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2089" w14:textId="77777777" w:rsidR="001F6BC8" w:rsidRPr="00CB516F" w:rsidRDefault="001F6BC8" w:rsidP="001F6BC8">
      <w:pPr>
        <w:pStyle w:val="Heading1"/>
        <w:rPr>
          <w:color w:val="000000"/>
        </w:rPr>
      </w:pPr>
      <w:r w:rsidRPr="00CB516F">
        <w:rPr>
          <w:color w:val="000000"/>
        </w:rPr>
        <w:t>Supplementary Appendix</w:t>
      </w:r>
    </w:p>
    <w:p w14:paraId="3244DD45" w14:textId="77777777" w:rsidR="001F6BC8" w:rsidRPr="00CB516F" w:rsidRDefault="001F6BC8" w:rsidP="001F6BC8">
      <w:pPr>
        <w:widowControl w:val="0"/>
        <w:rPr>
          <w:color w:val="000000"/>
        </w:rPr>
      </w:pPr>
      <w:r w:rsidRPr="00CB516F">
        <w:rPr>
          <w:rFonts w:cs="Arial"/>
          <w:b/>
          <w:bCs/>
          <w:color w:val="000000"/>
        </w:rPr>
        <w:t>Table S1</w:t>
      </w:r>
      <w:r w:rsidRPr="00CB516F">
        <w:rPr>
          <w:rFonts w:cs="Arial"/>
          <w:color w:val="000000"/>
        </w:rPr>
        <w:t xml:space="preserve"> </w:t>
      </w:r>
      <w:r w:rsidRPr="00CB516F">
        <w:rPr>
          <w:color w:val="000000"/>
        </w:rPr>
        <w:t>One-way sensitivity analysis inputs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102"/>
        <w:gridCol w:w="1536"/>
        <w:gridCol w:w="951"/>
        <w:gridCol w:w="1084"/>
        <w:gridCol w:w="1957"/>
      </w:tblGrid>
      <w:tr w:rsidR="001F6BC8" w:rsidRPr="00CB516F" w14:paraId="1D9AE592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6E12" w14:textId="77777777" w:rsidR="001F6BC8" w:rsidRPr="00CB516F" w:rsidRDefault="001F6BC8" w:rsidP="004E5A5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B516F">
              <w:rPr>
                <w:b/>
                <w:bCs/>
                <w:color w:val="000000"/>
              </w:rPr>
              <w:t>Input Parameters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305F64" w14:textId="77777777" w:rsidR="001F6BC8" w:rsidRPr="00CB516F" w:rsidRDefault="001F6BC8" w:rsidP="004E5A5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B516F">
              <w:rPr>
                <w:b/>
                <w:bCs/>
                <w:color w:val="000000"/>
              </w:rPr>
              <w:t>Deterministic Input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C8314F" w14:textId="77777777" w:rsidR="001F6BC8" w:rsidRPr="00CB516F" w:rsidRDefault="001F6BC8" w:rsidP="004E5A5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B516F">
              <w:rPr>
                <w:b/>
                <w:bCs/>
                <w:color w:val="000000"/>
              </w:rPr>
              <w:t>Lower Bound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185D19" w14:textId="77777777" w:rsidR="001F6BC8" w:rsidRPr="00CB516F" w:rsidRDefault="001F6BC8" w:rsidP="004E5A5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B516F">
              <w:rPr>
                <w:b/>
                <w:bCs/>
                <w:color w:val="000000"/>
              </w:rPr>
              <w:t>Upper Bound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B840CE" w14:textId="77777777" w:rsidR="001F6BC8" w:rsidRPr="00CB516F" w:rsidRDefault="001F6BC8" w:rsidP="004E5A5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B516F">
              <w:rPr>
                <w:b/>
                <w:bCs/>
                <w:color w:val="000000"/>
              </w:rPr>
              <w:t>OWSA bounds source</w:t>
            </w:r>
          </w:p>
        </w:tc>
      </w:tr>
      <w:tr w:rsidR="001F6BC8" w:rsidRPr="00CB516F" w14:paraId="11C247BD" w14:textId="77777777" w:rsidTr="004E5A5C">
        <w:trPr>
          <w:trHeight w:val="4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65E2FF" w14:textId="77777777" w:rsidR="001F6BC8" w:rsidRPr="00CB516F" w:rsidRDefault="001F6BC8" w:rsidP="004E5A5C">
            <w:pPr>
              <w:spacing w:line="240" w:lineRule="auto"/>
              <w:rPr>
                <w:i/>
                <w:iCs/>
                <w:color w:val="000000"/>
              </w:rPr>
            </w:pPr>
            <w:r w:rsidRPr="00CB516F">
              <w:rPr>
                <w:b/>
                <w:bCs/>
                <w:i/>
                <w:iCs/>
                <w:color w:val="000000"/>
              </w:rPr>
              <w:t>Base Case Inputs</w:t>
            </w:r>
          </w:p>
        </w:tc>
      </w:tr>
      <w:tr w:rsidR="001F6BC8" w:rsidRPr="00CB516F" w14:paraId="0EA24906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D973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LOS O-TLIF (days)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F07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8.1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8238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7.7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6FCB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8.42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CAED" w14:textId="77777777" w:rsidR="00616B02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 xml:space="preserve">95% CI calculated from </w:t>
            </w:r>
          </w:p>
          <w:p w14:paraId="2AE7833B" w14:textId="656ADA66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rFonts w:cs="Arial"/>
                <w:color w:val="000000"/>
              </w:rPr>
              <w:t>Miller (2020)</w:t>
            </w:r>
            <w:r w:rsidR="00616B02" w:rsidRPr="00CB516F">
              <w:rPr>
                <w:color w:val="000000"/>
                <w:vertAlign w:val="superscript"/>
              </w:rPr>
              <w:t>18</w:t>
            </w:r>
          </w:p>
        </w:tc>
      </w:tr>
      <w:tr w:rsidR="001F6BC8" w:rsidRPr="00CB516F" w14:paraId="5603750F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35D0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LOS reduction (MI-TLIF vs. O-TLIF; days)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1CBE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2.2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76F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1.70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FA8A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2.70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B2B" w14:textId="6AD49D82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Miller (2020)</w:t>
            </w:r>
            <w:r w:rsidR="00616B02" w:rsidRPr="00CB516F">
              <w:rPr>
                <w:color w:val="000000"/>
                <w:vertAlign w:val="superscript"/>
              </w:rPr>
              <w:t>18</w:t>
            </w:r>
          </w:p>
        </w:tc>
      </w:tr>
      <w:tr w:rsidR="001F6BC8" w:rsidRPr="00CB516F" w14:paraId="00BB34AE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A4A0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Blood loss (O-TLIF; mL)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88B6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434.17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67E3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415.38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4B06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452.96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BF10" w14:textId="77777777" w:rsidR="00616B02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 xml:space="preserve">95% CI calculated from </w:t>
            </w:r>
          </w:p>
          <w:p w14:paraId="4CE82408" w14:textId="2CDAEAB5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rFonts w:cs="Arial"/>
                <w:color w:val="000000"/>
              </w:rPr>
              <w:t>Miller (2020)</w:t>
            </w:r>
            <w:r w:rsidR="00616B02" w:rsidRPr="00CB516F">
              <w:rPr>
                <w:color w:val="000000"/>
                <w:vertAlign w:val="superscript"/>
              </w:rPr>
              <w:t>18</w:t>
            </w:r>
          </w:p>
        </w:tc>
      </w:tr>
      <w:tr w:rsidR="001F6BC8" w:rsidRPr="00CB516F" w14:paraId="669DF629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AEA9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Blood loss reduction (MI-TLIF vs. O-TLIF; mL)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4CC1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78C4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93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E7E5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307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1D3A" w14:textId="5B2B72AB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Miller (2020)</w:t>
            </w:r>
            <w:r w:rsidR="00616B02" w:rsidRPr="00CB516F">
              <w:rPr>
                <w:color w:val="000000"/>
                <w:vertAlign w:val="superscript"/>
              </w:rPr>
              <w:t>18</w:t>
            </w:r>
          </w:p>
        </w:tc>
      </w:tr>
      <w:tr w:rsidR="001F6BC8" w:rsidRPr="00CB516F" w14:paraId="480888D4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76A8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Number of surgical trays requiring sterilization in MI-TLIF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FD3A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46A8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516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C95B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140C9832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0A3B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Number of surgical trays requiring sterilization in O-TLIF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2B69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3AE6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F27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9FEA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39A065CD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4E1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LOS cost per day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B6D9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978.53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E3D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782.82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6A39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1,174.24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BAF0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5BDB9389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306E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RBC cost per unit for blood loss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C652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337.62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3A3E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270.10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1924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405.14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51E6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131657C3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C457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Sterilization cost per surgical tray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01B7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70.58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A798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56.46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2B17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84.70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E607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2D874AD1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96AD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Device cost difference between O</w:t>
            </w:r>
            <w:r w:rsidRPr="00CB516F">
              <w:rPr>
                <w:rFonts w:cs="Arial"/>
                <w:color w:val="000000"/>
                <w:szCs w:val="20"/>
              </w:rPr>
              <w:noBreakHyphen/>
              <w:t>TLIF and MI-TLIF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597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530.2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640E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424.16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61C0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636.24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D578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5AD29F28" w14:textId="77777777" w:rsidTr="004E5A5C">
        <w:trPr>
          <w:trHeight w:val="4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4DEEE5" w14:textId="77777777" w:rsidR="001F6BC8" w:rsidRPr="00CB516F" w:rsidRDefault="001F6BC8" w:rsidP="004E5A5C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</w:rPr>
            </w:pPr>
            <w:r w:rsidRPr="00CB516F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Scenario Analysis Inputs</w:t>
            </w:r>
          </w:p>
        </w:tc>
      </w:tr>
      <w:tr w:rsidR="001F6BC8" w:rsidRPr="00CB516F" w14:paraId="31623DE8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A4CF" w14:textId="77777777" w:rsidR="001F6BC8" w:rsidRPr="00CB516F" w:rsidRDefault="001F6BC8" w:rsidP="004E5A5C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B516F">
              <w:rPr>
                <w:color w:val="000000"/>
              </w:rPr>
              <w:t>LOS O-TLIF (days)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8CE4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8.3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CBA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7.94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F601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8.66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60E7" w14:textId="4D2211A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95% CI calculated from Hammad (2019)</w:t>
            </w:r>
            <w:r w:rsidR="00616B02" w:rsidRPr="00CB516F">
              <w:rPr>
                <w:rFonts w:cs="Arial"/>
                <w:color w:val="000000"/>
                <w:vertAlign w:val="superscript"/>
              </w:rPr>
              <w:t>10</w:t>
            </w:r>
          </w:p>
        </w:tc>
      </w:tr>
      <w:tr w:rsidR="001F6BC8" w:rsidRPr="00CB516F" w14:paraId="368E44E7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CBC5" w14:textId="77777777" w:rsidR="001F6BC8" w:rsidRPr="00CB516F" w:rsidRDefault="001F6BC8" w:rsidP="004E5A5C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B516F">
              <w:rPr>
                <w:color w:val="000000"/>
              </w:rPr>
              <w:t>LOS reduction (MI-TLIF vs. O-TLIF; days)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F9EA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1.95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6C70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1.17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C3C8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2.73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80E3" w14:textId="0836E792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Hammad (2019)</w:t>
            </w:r>
            <w:r w:rsidR="00616B02" w:rsidRPr="00CB516F">
              <w:rPr>
                <w:rFonts w:cs="Arial"/>
                <w:color w:val="000000"/>
                <w:vertAlign w:val="superscript"/>
              </w:rPr>
              <w:t>10</w:t>
            </w:r>
          </w:p>
        </w:tc>
      </w:tr>
      <w:tr w:rsidR="001F6BC8" w:rsidRPr="00CB516F" w14:paraId="56652993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33DA" w14:textId="77777777" w:rsidR="001F6BC8" w:rsidRPr="00CB516F" w:rsidRDefault="001F6BC8" w:rsidP="004E5A5C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B516F">
              <w:rPr>
                <w:color w:val="000000"/>
              </w:rPr>
              <w:t>Blood loss (O-TLIF; mL)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F52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624.51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CE63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594.49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7C49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654.53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C81F" w14:textId="77777777" w:rsidR="00616B02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 xml:space="preserve">95% CI calculated from </w:t>
            </w:r>
          </w:p>
          <w:p w14:paraId="7403F1EE" w14:textId="136D8966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Hammad (2019)</w:t>
            </w:r>
            <w:r w:rsidR="00616B02" w:rsidRPr="00CB516F">
              <w:rPr>
                <w:rFonts w:cs="Arial"/>
                <w:color w:val="000000"/>
                <w:vertAlign w:val="superscript"/>
              </w:rPr>
              <w:t>10</w:t>
            </w:r>
          </w:p>
        </w:tc>
      </w:tr>
      <w:tr w:rsidR="001F6BC8" w:rsidRPr="00CB516F" w14:paraId="5FDE9A05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DED2" w14:textId="77777777" w:rsidR="001F6BC8" w:rsidRPr="00CB516F" w:rsidRDefault="001F6BC8" w:rsidP="004E5A5C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B516F">
              <w:rPr>
                <w:color w:val="000000"/>
              </w:rPr>
              <w:t>Blood loss reduction (MI-TLIF vs. O-TLIF; mL)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DFC7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341.89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A5B1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255.1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6452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428.69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82B9" w14:textId="1A310A20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Hammad (2019)</w:t>
            </w:r>
            <w:r w:rsidR="00616B02" w:rsidRPr="00CB516F">
              <w:rPr>
                <w:rFonts w:cs="Arial"/>
                <w:color w:val="000000"/>
                <w:vertAlign w:val="superscript"/>
              </w:rPr>
              <w:t>10</w:t>
            </w:r>
          </w:p>
        </w:tc>
      </w:tr>
      <w:tr w:rsidR="001F6BC8" w:rsidRPr="00CB516F" w14:paraId="2A7E0F20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8F19" w14:textId="77777777" w:rsidR="001F6BC8" w:rsidRPr="00CB516F" w:rsidRDefault="001F6BC8" w:rsidP="004E5A5C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B516F">
              <w:rPr>
                <w:color w:val="000000"/>
              </w:rPr>
              <w:t>Number of surgical trays requiring sterilization in MI-TLIF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B7C0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42C1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9F49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7DB4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42F4DCE5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2F6" w14:textId="77777777" w:rsidR="001F6BC8" w:rsidRPr="00CB516F" w:rsidRDefault="001F6BC8" w:rsidP="004E5A5C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CB516F">
              <w:rPr>
                <w:color w:val="000000"/>
              </w:rPr>
              <w:t>Number of surgical trays requiring sterilization in O-TLIF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405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E6A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C3BB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B607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36CBCE2E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96E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OR time (O-TLIF; minutes)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5B70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177.9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C6A7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174.62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F552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181.18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1FFC" w14:textId="143F5A7E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95% CI calculated from Hammad (2019)</w:t>
            </w:r>
            <w:r w:rsidR="00616B02" w:rsidRPr="00CB516F">
              <w:rPr>
                <w:rFonts w:cs="Arial"/>
                <w:color w:val="000000"/>
                <w:vertAlign w:val="superscript"/>
              </w:rPr>
              <w:t>10</w:t>
            </w:r>
          </w:p>
        </w:tc>
      </w:tr>
      <w:tr w:rsidR="001F6BC8" w:rsidRPr="00CB516F" w14:paraId="4EC8FC61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8710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OR time increase (MI-TLIF vs. O-TLIF; minutes)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4E2D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6.17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D443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-36.44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E5DC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48.77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E264" w14:textId="22DBC54F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Hammad (2019)</w:t>
            </w:r>
            <w:r w:rsidR="00616B02" w:rsidRPr="00CB516F">
              <w:rPr>
                <w:rFonts w:cs="Arial"/>
                <w:color w:val="000000"/>
                <w:vertAlign w:val="superscript"/>
              </w:rPr>
              <w:t>10</w:t>
            </w:r>
          </w:p>
        </w:tc>
      </w:tr>
      <w:tr w:rsidR="001F6BC8" w:rsidRPr="00CB516F" w14:paraId="0928855E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E37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lastRenderedPageBreak/>
              <w:t>Complication rate (O-TLIF; %)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49D0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0.142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957D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0.11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CFF4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0.17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AB7" w14:textId="0CB49AEB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95% CI calculated from Hammad (2019)</w:t>
            </w:r>
            <w:r w:rsidR="00616B02" w:rsidRPr="00CB516F">
              <w:rPr>
                <w:rFonts w:cs="Arial"/>
                <w:color w:val="000000"/>
                <w:vertAlign w:val="superscript"/>
              </w:rPr>
              <w:t>10</w:t>
            </w:r>
          </w:p>
        </w:tc>
      </w:tr>
      <w:tr w:rsidR="001F6BC8" w:rsidRPr="00CB516F" w14:paraId="63A4A12D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142D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color w:val="000000"/>
              </w:rPr>
              <w:t>Complication rate odds ratio (MI-TLIF vs. O-TLIF; %)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08EB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0.7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01E7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0.48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CF4A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1.00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1196" w14:textId="64823D5A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Hammad (2019)</w:t>
            </w:r>
            <w:r w:rsidR="00616B02" w:rsidRPr="00CB516F">
              <w:rPr>
                <w:rFonts w:cs="Arial"/>
                <w:color w:val="000000"/>
                <w:vertAlign w:val="superscript"/>
              </w:rPr>
              <w:t>10</w:t>
            </w:r>
          </w:p>
        </w:tc>
      </w:tr>
      <w:tr w:rsidR="001F6BC8" w:rsidRPr="00CB516F" w14:paraId="5294BB44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1496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LOS cost per day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A525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978.53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506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782.82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A3EA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1,174.24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2FF0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352DA8E8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F892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RBC cost per unit for blood loss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BCDA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337.62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970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270.10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A0A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405.14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0662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16512452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94D0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Sterilization cost per surgical tray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C2C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70.58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5179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56.46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535E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84.70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10C5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294E128B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0D98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Device cost difference between O</w:t>
            </w:r>
            <w:r w:rsidRPr="00CB516F">
              <w:rPr>
                <w:rFonts w:cs="Arial"/>
                <w:color w:val="000000"/>
                <w:szCs w:val="20"/>
              </w:rPr>
              <w:noBreakHyphen/>
              <w:t>TLIF and MI-TLIF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55B6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530.20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0A9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424.16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57F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636.24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8A21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5133FA94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3065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OR cost per minute (€)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A9F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29.60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6DFD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23.68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4FDC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35.52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99AA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  <w:tr w:rsidR="001F6BC8" w:rsidRPr="00CB516F" w14:paraId="6DD51420" w14:textId="77777777" w:rsidTr="004E5A5C">
        <w:trPr>
          <w:trHeight w:val="46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E837" w14:textId="77777777" w:rsidR="001F6BC8" w:rsidRPr="00CB516F" w:rsidRDefault="001F6BC8" w:rsidP="004E5A5C">
            <w:pPr>
              <w:spacing w:line="240" w:lineRule="auto"/>
              <w:rPr>
                <w:color w:val="000000"/>
              </w:rPr>
            </w:pPr>
            <w:r w:rsidRPr="00CB516F">
              <w:rPr>
                <w:rFonts w:cs="Arial"/>
                <w:color w:val="000000"/>
                <w:szCs w:val="20"/>
              </w:rPr>
              <w:t>Complication cost (scenario analysis only)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67C3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543.87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7F40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435.10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AB2B" w14:textId="77777777" w:rsidR="001F6BC8" w:rsidRPr="00CB516F" w:rsidRDefault="001F6BC8" w:rsidP="004E5A5C">
            <w:pPr>
              <w:spacing w:line="240" w:lineRule="auto"/>
              <w:jc w:val="center"/>
              <w:rPr>
                <w:color w:val="000000"/>
              </w:rPr>
            </w:pPr>
            <w:r w:rsidRPr="00CB516F">
              <w:rPr>
                <w:color w:val="000000"/>
              </w:rPr>
              <w:t>652.64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6044" w14:textId="77777777" w:rsidR="001F6BC8" w:rsidRPr="00CB516F" w:rsidRDefault="001F6BC8" w:rsidP="004E5A5C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CB516F">
              <w:rPr>
                <w:rFonts w:cs="Arial"/>
                <w:color w:val="000000"/>
              </w:rPr>
              <w:t>±</w:t>
            </w:r>
            <w:r w:rsidRPr="00CB516F">
              <w:rPr>
                <w:color w:val="000000"/>
              </w:rPr>
              <w:t>20%</w:t>
            </w:r>
          </w:p>
        </w:tc>
      </w:tr>
    </w:tbl>
    <w:p w14:paraId="18194BC5" w14:textId="1664190F" w:rsidR="003F395E" w:rsidRPr="00CB516F" w:rsidRDefault="001F6BC8">
      <w:pPr>
        <w:rPr>
          <w:color w:val="000000"/>
        </w:rPr>
      </w:pPr>
      <w:r w:rsidRPr="00CB516F">
        <w:rPr>
          <w:b/>
          <w:bCs/>
          <w:color w:val="000000"/>
        </w:rPr>
        <w:t>Abbreviations:</w:t>
      </w:r>
      <w:r w:rsidRPr="00CB516F">
        <w:rPr>
          <w:color w:val="000000"/>
        </w:rPr>
        <w:t xml:space="preserve"> CI = confidence interval; LOS = length of stay; MI-TLIF: minimally-invasive transforaminal lumbar interbody fusion; OR = operating room; O-TLIF: open transforaminal lumbar interbody fusion; RBC = red blood cell.</w:t>
      </w:r>
    </w:p>
    <w:sectPr w:rsidR="003F395E" w:rsidRPr="00CB516F" w:rsidSect="001F6BC8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2EE2" w14:textId="77777777" w:rsidR="008A4DB6" w:rsidRDefault="008A4DB6">
      <w:pPr>
        <w:spacing w:line="240" w:lineRule="auto"/>
      </w:pPr>
      <w:r>
        <w:separator/>
      </w:r>
    </w:p>
  </w:endnote>
  <w:endnote w:type="continuationSeparator" w:id="0">
    <w:p w14:paraId="1AD2F61F" w14:textId="77777777" w:rsidR="008A4DB6" w:rsidRDefault="008A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D9C9" w14:textId="20635EB2" w:rsidR="001F6BC8" w:rsidRDefault="00FE151D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94F9A8" wp14:editId="4AFD20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332388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AD711" w14:textId="14998058" w:rsidR="00FE151D" w:rsidRPr="00FE151D" w:rsidRDefault="00FE151D" w:rsidP="00FE15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E15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4F9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57AD711" w14:textId="14998058" w:rsidR="00FE151D" w:rsidRPr="00FE151D" w:rsidRDefault="00FE151D" w:rsidP="00FE15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E15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6BC8">
      <w:rPr>
        <w:rStyle w:val="PageNumber"/>
      </w:rPr>
      <w:fldChar w:fldCharType="begin"/>
    </w:r>
    <w:r w:rsidR="001F6BC8">
      <w:rPr>
        <w:rStyle w:val="PageNumber"/>
      </w:rPr>
      <w:instrText xml:space="preserve">PAGE  </w:instrText>
    </w:r>
    <w:r w:rsidR="001F6BC8">
      <w:rPr>
        <w:rStyle w:val="PageNumber"/>
      </w:rPr>
      <w:fldChar w:fldCharType="separate"/>
    </w:r>
    <w:r w:rsidR="00BC0BA6">
      <w:rPr>
        <w:rStyle w:val="PageNumber"/>
        <w:noProof/>
      </w:rPr>
      <w:t>1</w:t>
    </w:r>
    <w:r w:rsidR="001F6BC8">
      <w:rPr>
        <w:rStyle w:val="PageNumber"/>
      </w:rPr>
      <w:fldChar w:fldCharType="end"/>
    </w:r>
  </w:p>
  <w:p w14:paraId="62E3E6A8" w14:textId="77777777" w:rsidR="001F6BC8" w:rsidRDefault="001F6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846B" w14:textId="50D69DA6" w:rsidR="001F6BC8" w:rsidRDefault="00FE151D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6AD3A1" wp14:editId="54C1F15D">
              <wp:simplePos x="3851275" y="931037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268048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BDFEE" w14:textId="215A9816" w:rsidR="00FE151D" w:rsidRPr="00FE151D" w:rsidRDefault="00FE151D" w:rsidP="00FE15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E15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AD3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DCBDFEE" w14:textId="215A9816" w:rsidR="00FE151D" w:rsidRPr="00FE151D" w:rsidRDefault="00FE151D" w:rsidP="00FE15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E15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6BC8">
      <w:rPr>
        <w:rStyle w:val="PageNumber"/>
      </w:rPr>
      <w:fldChar w:fldCharType="begin"/>
    </w:r>
    <w:r w:rsidR="001F6BC8">
      <w:rPr>
        <w:rStyle w:val="PageNumber"/>
      </w:rPr>
      <w:instrText xml:space="preserve">PAGE  </w:instrText>
    </w:r>
    <w:r w:rsidR="001F6BC8">
      <w:rPr>
        <w:rStyle w:val="PageNumber"/>
      </w:rPr>
      <w:fldChar w:fldCharType="separate"/>
    </w:r>
    <w:r w:rsidR="001F6BC8">
      <w:rPr>
        <w:rStyle w:val="PageNumber"/>
        <w:noProof/>
      </w:rPr>
      <w:t>5</w:t>
    </w:r>
    <w:r w:rsidR="001F6BC8">
      <w:rPr>
        <w:rStyle w:val="PageNumber"/>
      </w:rPr>
      <w:fldChar w:fldCharType="end"/>
    </w:r>
  </w:p>
  <w:p w14:paraId="7D73D402" w14:textId="77777777" w:rsidR="001F6BC8" w:rsidRDefault="001F6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9BDC" w14:textId="177C0012" w:rsidR="001F6BC8" w:rsidRDefault="00FE15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B6066" wp14:editId="26D89CFA">
              <wp:simplePos x="1146048" y="930859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647055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39437" w14:textId="4359DA79" w:rsidR="00FE151D" w:rsidRPr="00FE151D" w:rsidRDefault="00FE151D" w:rsidP="00FE15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E15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B60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B039437" w14:textId="4359DA79" w:rsidR="00FE151D" w:rsidRPr="00FE151D" w:rsidRDefault="00FE151D" w:rsidP="00FE15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E15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6309" w14:textId="77777777" w:rsidR="008A4DB6" w:rsidRDefault="008A4DB6">
      <w:pPr>
        <w:spacing w:line="240" w:lineRule="auto"/>
      </w:pPr>
      <w:r>
        <w:separator/>
      </w:r>
    </w:p>
  </w:footnote>
  <w:footnote w:type="continuationSeparator" w:id="0">
    <w:p w14:paraId="4A486E31" w14:textId="77777777" w:rsidR="008A4DB6" w:rsidRDefault="008A4D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C8"/>
    <w:rsid w:val="00004EC4"/>
    <w:rsid w:val="00044A31"/>
    <w:rsid w:val="00055398"/>
    <w:rsid w:val="000A0C52"/>
    <w:rsid w:val="00194E12"/>
    <w:rsid w:val="001965AA"/>
    <w:rsid w:val="001F6BC8"/>
    <w:rsid w:val="002105A3"/>
    <w:rsid w:val="002C075B"/>
    <w:rsid w:val="003A7925"/>
    <w:rsid w:val="003F395E"/>
    <w:rsid w:val="004547C6"/>
    <w:rsid w:val="00482135"/>
    <w:rsid w:val="004A0E51"/>
    <w:rsid w:val="004C2468"/>
    <w:rsid w:val="005048A4"/>
    <w:rsid w:val="005C0119"/>
    <w:rsid w:val="005C05BD"/>
    <w:rsid w:val="00616B02"/>
    <w:rsid w:val="006D21F8"/>
    <w:rsid w:val="006D47D1"/>
    <w:rsid w:val="00791CE9"/>
    <w:rsid w:val="007B6E10"/>
    <w:rsid w:val="008A4DB6"/>
    <w:rsid w:val="008C19B4"/>
    <w:rsid w:val="008C2CE4"/>
    <w:rsid w:val="00962B5B"/>
    <w:rsid w:val="009B238A"/>
    <w:rsid w:val="009E7553"/>
    <w:rsid w:val="00A422F9"/>
    <w:rsid w:val="00AF751A"/>
    <w:rsid w:val="00B30983"/>
    <w:rsid w:val="00B61F5A"/>
    <w:rsid w:val="00BA66CB"/>
    <w:rsid w:val="00BC0BA6"/>
    <w:rsid w:val="00BF4548"/>
    <w:rsid w:val="00C849BF"/>
    <w:rsid w:val="00CB516F"/>
    <w:rsid w:val="00CF512C"/>
    <w:rsid w:val="00D62A0A"/>
    <w:rsid w:val="00D7296E"/>
    <w:rsid w:val="00E9704C"/>
    <w:rsid w:val="00FB71FB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C81B3"/>
  <w15:chartTrackingRefBased/>
  <w15:docId w15:val="{0D54BA0E-FAF5-4F89-8FC5-76CB0036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C8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F6BC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6BC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1F6B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6BC8"/>
    <w:rPr>
      <w:rFonts w:ascii="Arial" w:eastAsia="Times New Roman" w:hAnsi="Arial" w:cs="Times New Roman"/>
      <w:kern w:val="0"/>
      <w:sz w:val="20"/>
      <w:szCs w:val="24"/>
    </w:rPr>
  </w:style>
  <w:style w:type="character" w:styleId="PageNumber">
    <w:name w:val="page number"/>
    <w:basedOn w:val="DefaultParagraphFont"/>
    <w:rsid w:val="001F6BC8"/>
  </w:style>
  <w:style w:type="table" w:styleId="TableGrid">
    <w:name w:val="Table Grid"/>
    <w:basedOn w:val="TableNormal"/>
    <w:uiPriority w:val="39"/>
    <w:rsid w:val="001F6BC8"/>
    <w:pPr>
      <w:spacing w:after="0" w:line="240" w:lineRule="auto"/>
    </w:pPr>
    <w:rPr>
      <w:rFonts w:ascii="Calibri" w:eastAsia="Calibri" w:hAnsi="Calibri" w:cs="Mang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F6BC8"/>
  </w:style>
  <w:style w:type="character" w:styleId="CommentReference">
    <w:name w:val="annotation reference"/>
    <w:basedOn w:val="DefaultParagraphFont"/>
    <w:uiPriority w:val="99"/>
    <w:semiHidden/>
    <w:unhideWhenUsed/>
    <w:rsid w:val="00BC0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B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BA6"/>
    <w:rPr>
      <w:rFonts w:ascii="Arial" w:eastAsia="Times New Roman" w:hAnsi="Arial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BA6"/>
    <w:rPr>
      <w:rFonts w:ascii="Arial" w:eastAsia="Times New Roman" w:hAnsi="Arial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Kambli</dc:creator>
  <cp:keywords/>
  <dc:description/>
  <cp:lastModifiedBy>Shaw, Grace</cp:lastModifiedBy>
  <cp:revision>2</cp:revision>
  <dcterms:created xsi:type="dcterms:W3CDTF">2023-12-18T23:11:00Z</dcterms:created>
  <dcterms:modified xsi:type="dcterms:W3CDTF">2023-12-18T23:11:00Z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2d947ae9,2bb45629,5b013192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2023-12-18T02:06:43Z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049cd854-a2ea-47f0-b55c-e24833697548</vt:lpwstr>
  </property>
  <property fmtid="{D5CDD505-2E9C-101B-9397-08002B2CF9AE}" pid="11" name="MSIP_Label_2bbab825-a111-45e4-86a1-18cee0005896_ContentBits">
    <vt:lpwstr>2</vt:lpwstr>
  </property>
</Properties>
</file>