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>Supplementary Material</w:t>
      </w:r>
    </w:p>
    <w:p>
      <w:pPr>
        <w:rPr>
          <w:rFonts w:hint="eastAsia"/>
          <w:b/>
          <w:bCs/>
        </w:rPr>
      </w:pPr>
      <w:r>
        <w:rPr>
          <w:rFonts w:hint="default" w:ascii="Arial" w:hAnsi="Arial" w:cs="Arial"/>
          <w:b/>
          <w:bCs/>
        </w:rPr>
        <w:t xml:space="preserve">Table </w:t>
      </w:r>
      <w:r>
        <w:rPr>
          <w:rFonts w:hint="default" w:ascii="Arial" w:hAnsi="Arial" w:cs="Arial"/>
          <w:b/>
          <w:bCs/>
          <w:lang w:val="en-US" w:eastAsia="zh-CN"/>
        </w:rPr>
        <w:t>S</w:t>
      </w:r>
      <w:r>
        <w:rPr>
          <w:rFonts w:hint="default" w:ascii="Arial" w:hAnsi="Arial" w:cs="Arial"/>
          <w:b/>
          <w:bCs/>
        </w:rPr>
        <w:t>1. Primer sets are used for quantitative real-time PCR.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3530"/>
        <w:gridCol w:w="347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Gene (Mouse)</w:t>
            </w:r>
          </w:p>
        </w:tc>
        <w:tc>
          <w:tcPr>
            <w:tcW w:w="353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Forward primer</w:t>
            </w:r>
          </w:p>
        </w:tc>
        <w:tc>
          <w:tcPr>
            <w:tcW w:w="3473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Reverse primer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GAPDH </w:t>
            </w:r>
          </w:p>
        </w:tc>
        <w:tc>
          <w:tcPr>
            <w:tcW w:w="3530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ACTCCACTCACGGCAAATTC</w:t>
            </w:r>
          </w:p>
        </w:tc>
        <w:tc>
          <w:tcPr>
            <w:tcW w:w="3473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TCTCCATGGTGGTGAAGACA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I</w:t>
            </w: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L-1β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30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GCAACTGTTCCTGAACTCAACT</w:t>
            </w:r>
          </w:p>
        </w:tc>
        <w:tc>
          <w:tcPr>
            <w:tcW w:w="3473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ATCTTTTGGGGTCCGTCAACT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M</w:t>
            </w: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MP9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222222"/>
                <w:kern w:val="0"/>
                <w:sz w:val="19"/>
                <w:szCs w:val="19"/>
                <w:u w:val="none"/>
                <w:lang w:val="en-US" w:eastAsia="zh-CN" w:bidi="ar"/>
              </w:rPr>
              <w:t>CGCTCATGTACCCGCTGTAT</w:t>
            </w:r>
          </w:p>
        </w:tc>
        <w:tc>
          <w:tcPr>
            <w:tcW w:w="34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222222"/>
                <w:kern w:val="0"/>
                <w:sz w:val="19"/>
                <w:szCs w:val="19"/>
                <w:u w:val="none"/>
                <w:lang w:val="en-US" w:eastAsia="zh-CN" w:bidi="ar"/>
              </w:rPr>
              <w:t>TTCTTCCGTTGAGGGACAGC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NFIL3</w:t>
            </w:r>
          </w:p>
        </w:tc>
        <w:tc>
          <w:tcPr>
            <w:tcW w:w="3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GAACTCTGCCTTAGCTGAGGT</w:t>
            </w:r>
          </w:p>
        </w:tc>
        <w:tc>
          <w:tcPr>
            <w:tcW w:w="34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ATTCCCGTTTTCTCCGACACG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ICAM1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222222"/>
                <w:kern w:val="0"/>
                <w:sz w:val="19"/>
                <w:szCs w:val="19"/>
                <w:u w:val="none"/>
                <w:lang w:val="en-US" w:eastAsia="zh-CN" w:bidi="ar"/>
              </w:rPr>
              <w:t>GTGGGTCGAAGGTGGTTCTT</w:t>
            </w:r>
          </w:p>
        </w:tc>
        <w:tc>
          <w:tcPr>
            <w:tcW w:w="34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222222"/>
                <w:kern w:val="0"/>
                <w:sz w:val="19"/>
                <w:szCs w:val="19"/>
                <w:u w:val="none"/>
                <w:lang w:val="en-US" w:eastAsia="zh-CN" w:bidi="ar"/>
              </w:rPr>
              <w:t>TCGTTTGTGATCCTCCGAGC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ZFP36</w:t>
            </w:r>
          </w:p>
        </w:tc>
        <w:tc>
          <w:tcPr>
            <w:tcW w:w="3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Arial" w:hAnsi="Arial" w:eastAsia="宋体" w:cs="Arial"/>
                <w:lang w:val="en-US" w:eastAsia="zh-CN" w:bidi="ar"/>
              </w:rPr>
              <w:t>GTTTGGGTGGATCCGTTCCT</w:t>
            </w:r>
          </w:p>
        </w:tc>
        <w:tc>
          <w:tcPr>
            <w:tcW w:w="34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222222"/>
                <w:kern w:val="0"/>
                <w:sz w:val="19"/>
                <w:szCs w:val="19"/>
                <w:u w:val="none"/>
                <w:lang w:val="en-US" w:eastAsia="zh-CN" w:bidi="ar"/>
              </w:rPr>
              <w:t>CCAGGAGACCAGAGTTGCAG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CXCL2</w:t>
            </w:r>
          </w:p>
        </w:tc>
        <w:tc>
          <w:tcPr>
            <w:tcW w:w="3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CCAACCACCAGGCTACAGG</w:t>
            </w:r>
          </w:p>
        </w:tc>
        <w:tc>
          <w:tcPr>
            <w:tcW w:w="34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GCGTCACACTCAAGCTCTG</w:t>
            </w:r>
          </w:p>
        </w:tc>
      </w:tr>
    </w:tbl>
    <w:p>
      <w:pPr>
        <w:rPr>
          <w:rFonts w:hint="default" w:ascii="Arial" w:hAnsi="Arial" w:cs="Arial"/>
          <w:b/>
          <w:bCs/>
        </w:rPr>
      </w:pPr>
    </w:p>
    <w:p>
      <w:pPr>
        <w:rPr>
          <w:rFonts w:hint="default" w:ascii="Arial" w:hAnsi="Arial" w:cs="Arial"/>
          <w:b/>
          <w:bCs/>
        </w:rPr>
      </w:pPr>
      <w:bookmarkStart w:id="0" w:name="_GoBack"/>
      <w:bookmarkEnd w:id="0"/>
      <w:r>
        <w:rPr>
          <w:rFonts w:hint="default" w:ascii="Arial" w:hAnsi="Arial" w:cs="Arial"/>
          <w:b/>
          <w:bCs/>
        </w:rPr>
        <w:t>Table S2 311 genes screened by WGCNA</w:t>
      </w:r>
    </w:p>
    <w:tbl>
      <w:tblPr>
        <w:tblStyle w:val="2"/>
        <w:tblW w:w="480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2095"/>
        <w:gridCol w:w="1690"/>
        <w:gridCol w:w="1353"/>
        <w:gridCol w:w="1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SRGN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MAP3K8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SLC11A1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FPR2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PFKFB3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TULP2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OSCAR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FCER1G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AC079305.10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KCNJ15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FOLR3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NFIL3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PILRA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ZNF385A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ZFP36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C5AR1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MAP1LC3B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SECTM1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SLC2A14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CSF3R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CCRL2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P2RY13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GABARAPL1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SULF2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SIRPB1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CD300LF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SLC15A3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TNFAIP6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PELI1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IKZF5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TNFAIP3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CCNL1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SLC25A37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LOC284454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RNF175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DDIT3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KCNJ2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APOBEC3A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IFNGR1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C9orf72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MCEMP1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IL13RA1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IGSF6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RP6-99M1.2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SNORD89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RNF103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NFKBIA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ALDH2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RAB11FIP1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CHI3L1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ANPEP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CEBPB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MPP1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ACSL1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G0S2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VNN2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PDE4B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STK17B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TM6SF1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IRAK3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TYROBP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PLBD1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HCAR3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LILRA2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ARL5B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VNN1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LGALS2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FAM49A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SLC24A4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TP53INP2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LILRB2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RP11-373D23.2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GLT1D1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BRE-AS1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SAMSN1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SLC7A7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WDFY3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LINC00528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CYP4F3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P2RX1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IER3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GPCPD1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FCGR2C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BTBD19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FTH1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YPEL5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RNASE2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ASAH1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RTN1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IL1RN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OR52K3P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VSTM1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AZIN1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NLRP3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RNF19B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ITPRIP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MPEG1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RYBP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TBC1D8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AMPD2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CHST15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CACNA2D3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CLEC4D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CD300LB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FFAR2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FTL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FCGR3A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CSF2RB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CTC-510F12.4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MYADM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MS4A7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SIGLEC7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GADD45B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ATP6V0B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IFNGR2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SLC8A1-AS1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THEMIS2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HIST1H2BK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AQP9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SIGLEC5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TGFBI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AK026714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QPCT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RILPL2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TAGAP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SLC22A4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ARHGAP26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LOC100129518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IFITM2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PYGL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SGMS2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NLRC4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PHACTR1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LPCAT2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MOP-1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BCL2A1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LINC00936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TNFSF12-TNFSF13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TALDO1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NFKBIZ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NFKB2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SLC31A2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SLC22A15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TSPAN16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MS4A6A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NUP214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RNASE6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CMTM2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KCTD12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LOC100130357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IER5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MBOAT7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HIST2H2AA3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TMEM176B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SPTLC2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FCGR1A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CPPED1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FCGR1B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MIR29B2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FCGR3B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CSNK1A1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LPCAT1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CYSTM1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DMXL2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PTPN12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LINC01000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NBN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MEGF9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ascii="Arial" w:hAnsi="Arial" w:cs="Arial"/>
          <w:b/>
          <w:bCs/>
        </w:rPr>
      </w:pPr>
    </w:p>
    <w:p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 xml:space="preserve">Table </w:t>
      </w:r>
      <w:r>
        <w:rPr>
          <w:rFonts w:hint="eastAsia" w:ascii="Arial" w:hAnsi="Arial" w:cs="Arial"/>
          <w:b/>
          <w:bCs/>
          <w:lang w:val="en-US" w:eastAsia="zh-CN"/>
        </w:rPr>
        <w:t>S3</w:t>
      </w:r>
      <w:r>
        <w:rPr>
          <w:rFonts w:hint="default" w:ascii="Arial" w:hAnsi="Arial" w:cs="Arial"/>
          <w:b/>
          <w:bCs/>
        </w:rPr>
        <w:t xml:space="preserve"> Significant GO terms in DEGs of GSE179828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2766"/>
        <w:gridCol w:w="1383"/>
        <w:gridCol w:w="1383"/>
      </w:tblGrid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ONTOLOGY</w:t>
            </w:r>
          </w:p>
        </w:tc>
        <w:tc>
          <w:tcPr>
            <w:tcW w:w="138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276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138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138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P.Value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BP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GO:0045944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positive regulation of transcription from RNA polymerase II promoter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2.31E-21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BP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GO:0000122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negative regulation of transcription from RNA polymerase II promoter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4.81E-17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BP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GO:0006357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regulation of transcription from RNA polymerase II promoter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6.25E-14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BP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GO:0006954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inflammatory response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2.51E-11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BP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GO:0071222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cellular response to lipopolysaccharide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5.10E-11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GO:0005654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nucleoplasm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1.52E-12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GO:0000785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chromatin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1.81E-12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GO:0005634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nucleus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1.87E-11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GO:0005737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cytoplasm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1.75E-08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GO:0005667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transcription factor complex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4.04E-07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MF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GO:1990837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sequence-specific double-stranded DNA binding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4.16E-16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MF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GO:0000978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RNA polymerase II core promoter proximal region sequence-specific DNA binding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3.77E-15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MF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GO:0003700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transcription factor activity, sequence-specific DNA binding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1.43E-14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MF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GO:0000981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RNA polymerase II transcription factor activity, sequence-specific DNA binding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3.94E-12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MF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GO:0005515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protein binding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Arial" w:hAnsi="Arial" w:eastAsia="等线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4.04E-11</w:t>
            </w:r>
          </w:p>
        </w:tc>
      </w:tr>
    </w:tbl>
    <w:p>
      <w:pPr>
        <w:rPr>
          <w:rFonts w:hint="default" w:ascii="Arial" w:hAnsi="Arial" w:cs="Arial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mMTA5ZDllOTQxZjk2NzM5OTc0NzlhNWRkZDZkMzkifQ=="/>
  </w:docVars>
  <w:rsids>
    <w:rsidRoot w:val="593E3426"/>
    <w:rsid w:val="14A12522"/>
    <w:rsid w:val="593E3426"/>
    <w:rsid w:val="5E7C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Arial" w:hAnsi="Arial" w:cs="Arial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样式1"/>
    <w:basedOn w:val="2"/>
    <w:autoRedefine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480" w:lineRule="auto"/>
        <w:jc w:val="center"/>
      </w:p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6">
    <w:name w:val="font31"/>
    <w:basedOn w:val="4"/>
    <w:autoRedefine/>
    <w:qFormat/>
    <w:uiPriority w:val="0"/>
    <w:rPr>
      <w:rFonts w:hint="default" w:ascii="Arial" w:hAnsi="Arial" w:cs="Arial"/>
      <w:color w:val="222222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2023-11-06T01:28:00Z</dcterms:created>
  <dc:creator>柯达</dc:creator>
  <cp:lastModifiedBy>柯达</cp:lastModifiedBy>
  <dcterms:modified xsi:type="dcterms:W3CDTF">2024-01-03T07:19:36Z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4323E90E289C4BC289E0787D29C6F485_11</vt:lpwstr>
  </property>
</Properties>
</file>