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F545C" w14:textId="77777777" w:rsidR="004D7AC1" w:rsidRDefault="00F56573">
      <w:pPr>
        <w:spacing w:line="480" w:lineRule="auto"/>
        <w:jc w:val="center"/>
        <w:rPr>
          <w:rFonts w:ascii="Times New Roman" w:hAnsi="Times New Roman" w:cs="Times New Roman"/>
          <w:b/>
          <w:bCs/>
          <w:color w:val="231F20"/>
          <w:sz w:val="24"/>
        </w:rPr>
      </w:pPr>
      <w:r>
        <w:rPr>
          <w:rFonts w:ascii="Times New Roman" w:hAnsi="Times New Roman" w:cs="Times New Roman" w:hint="eastAsia"/>
          <w:b/>
          <w:bCs/>
          <w:color w:val="231F20"/>
          <w:sz w:val="24"/>
        </w:rPr>
        <w:t>Su</w:t>
      </w:r>
      <w:r>
        <w:rPr>
          <w:rFonts w:ascii="Times New Roman" w:hAnsi="Times New Roman" w:cs="Times New Roman"/>
          <w:b/>
          <w:bCs/>
          <w:color w:val="231F20"/>
          <w:sz w:val="24"/>
        </w:rPr>
        <w:t xml:space="preserve">pplementary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231F20"/>
          <w:sz w:val="24"/>
        </w:rPr>
        <w:t>informations</w:t>
      </w:r>
      <w:proofErr w:type="spellEnd"/>
      <w:proofErr w:type="gramEnd"/>
    </w:p>
    <w:p w14:paraId="3BD56A68" w14:textId="77777777" w:rsidR="004D7AC1" w:rsidRDefault="004D7AC1"/>
    <w:p w14:paraId="055FDA3F" w14:textId="77777777" w:rsidR="004D7AC1" w:rsidRDefault="00F56573">
      <w:r>
        <w:rPr>
          <w:rFonts w:hint="eastAsia"/>
          <w:noProof/>
        </w:rPr>
        <w:drawing>
          <wp:inline distT="0" distB="0" distL="114300" distR="114300" wp14:anchorId="2058177D" wp14:editId="6E89D233">
            <wp:extent cx="2160905" cy="1703705"/>
            <wp:effectExtent l="0" t="0" r="10795" b="10795"/>
            <wp:docPr id="1" name="图片 1" descr="Mg释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g释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45AC8" w14:textId="4DCE22AB" w:rsidR="004D7AC1" w:rsidRDefault="00F56573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Fig</w:t>
      </w:r>
      <w:r>
        <w:rPr>
          <w:rFonts w:ascii="Times New Roman" w:hAnsi="Times New Roman" w:cs="Times New Roman"/>
          <w:b/>
          <w:bCs/>
          <w:sz w:val="24"/>
        </w:rPr>
        <w:t>ure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S1</w:t>
      </w:r>
      <w:r>
        <w:rPr>
          <w:rFonts w:ascii="Times New Roman" w:hAnsi="Times New Roman" w:cs="Times New Roman" w:hint="eastAsia"/>
          <w:b/>
          <w:bCs/>
          <w:sz w:val="24"/>
        </w:rPr>
        <w:t>：</w:t>
      </w:r>
      <w:r>
        <w:rPr>
          <w:rFonts w:ascii="Times New Roman" w:hAnsi="Times New Roman" w:cs="Times New Roman" w:hint="eastAsia"/>
          <w:sz w:val="24"/>
        </w:rPr>
        <w:t>Mg</w:t>
      </w:r>
      <w:r>
        <w:rPr>
          <w:rFonts w:ascii="Times New Roman" w:hAnsi="Times New Roman" w:cs="Times New Roman"/>
          <w:sz w:val="24"/>
        </w:rPr>
        <w:t xml:space="preserve"> ions release</w:t>
      </w:r>
      <w:r>
        <w:rPr>
          <w:rFonts w:ascii="Times New Roman" w:hAnsi="Times New Roman" w:cs="Times New Roman" w:hint="eastAsia"/>
          <w:sz w:val="24"/>
        </w:rPr>
        <w:t xml:space="preserve"> profile of 2%MgNPs and 6%MgNPs in vitro. </w:t>
      </w:r>
      <w:r>
        <w:rPr>
          <w:rFonts w:ascii="Times New Roman" w:hAnsi="Times New Roman" w:cs="Times New Roman"/>
          <w:sz w:val="24"/>
        </w:rPr>
        <w:t>Results are presented as mean ± SD (N = 3)</w:t>
      </w:r>
      <w:r>
        <w:rPr>
          <w:rFonts w:ascii="Times New Roman" w:hAnsi="Times New Roman" w:cs="Times New Roman" w:hint="eastAsia"/>
          <w:sz w:val="24"/>
        </w:rPr>
        <w:t>.</w:t>
      </w:r>
    </w:p>
    <w:p w14:paraId="5E5B97D3" w14:textId="77777777" w:rsidR="004D7AC1" w:rsidRDefault="004D7AC1">
      <w:pPr>
        <w:widowControl/>
        <w:rPr>
          <w:rFonts w:ascii="Times New Roman" w:hAnsi="Times New Roman" w:cs="Times New Roman"/>
          <w:sz w:val="24"/>
        </w:rPr>
      </w:pPr>
    </w:p>
    <w:p w14:paraId="7ADC6C70" w14:textId="77777777" w:rsidR="004D7AC1" w:rsidRDefault="00F56573">
      <w:r>
        <w:rPr>
          <w:noProof/>
        </w:rPr>
        <w:drawing>
          <wp:inline distT="0" distB="0" distL="114300" distR="114300" wp14:anchorId="3851ECC8" wp14:editId="39F5910B">
            <wp:extent cx="6263640" cy="1233170"/>
            <wp:effectExtent l="0" t="0" r="10160" b="11430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0F60" w14:textId="78C35FA2" w:rsidR="004D7AC1" w:rsidRDefault="00F56573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Fig</w:t>
      </w:r>
      <w:r>
        <w:rPr>
          <w:rFonts w:ascii="Times New Roman" w:hAnsi="Times New Roman" w:cs="Times New Roman"/>
          <w:b/>
          <w:bCs/>
          <w:sz w:val="24"/>
        </w:rPr>
        <w:t>ure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S2: </w:t>
      </w:r>
      <w:r>
        <w:rPr>
          <w:rFonts w:ascii="Times New Roman" w:hAnsi="Times New Roman" w:cs="Times New Roman" w:hint="eastAsia"/>
          <w:sz w:val="24"/>
        </w:rPr>
        <w:t xml:space="preserve">TUNEL staining of the histopathological sections of each group. </w:t>
      </w:r>
      <w:r>
        <w:rPr>
          <w:rFonts w:ascii="Times New Roman" w:hAnsi="Times New Roman" w:cs="Times New Roman"/>
          <w:sz w:val="24"/>
        </w:rPr>
        <w:t xml:space="preserve">Results are presented as mean ± SD (N = </w:t>
      </w:r>
      <w:r>
        <w:rPr>
          <w:rFonts w:ascii="Times New Roman" w:hAnsi="Times New Roman" w:cs="Times New Roman" w:hint="eastAsia"/>
          <w:sz w:val="24"/>
        </w:rPr>
        <w:t>6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>. ****</w:t>
      </w:r>
      <w:r>
        <w:rPr>
          <w:rFonts w:ascii="Times New Roman" w:hAnsi="Times New Roman" w:cs="Times New Roman"/>
          <w:sz w:val="24"/>
        </w:rPr>
        <w:t>P &lt; 0.0</w:t>
      </w:r>
      <w:r>
        <w:rPr>
          <w:rFonts w:ascii="Times New Roman" w:hAnsi="Times New Roman" w:cs="Times New Roman" w:hint="eastAsia"/>
          <w:sz w:val="24"/>
        </w:rPr>
        <w:t>0</w:t>
      </w:r>
      <w:r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 w:hint="eastAsia"/>
          <w:sz w:val="24"/>
        </w:rPr>
        <w:t>.</w:t>
      </w:r>
    </w:p>
    <w:p w14:paraId="290FDE79" w14:textId="77777777" w:rsidR="004D7AC1" w:rsidRDefault="004D7AC1">
      <w:pPr>
        <w:widowControl/>
        <w:rPr>
          <w:rFonts w:ascii="Times New Roman" w:hAnsi="Times New Roman" w:cs="Times New Roman"/>
          <w:sz w:val="24"/>
        </w:rPr>
      </w:pPr>
    </w:p>
    <w:p w14:paraId="60D68087" w14:textId="77777777" w:rsidR="004D7AC1" w:rsidRDefault="00F56573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114300" distR="114300" wp14:anchorId="1CCA2B6A" wp14:editId="12F041E0">
            <wp:extent cx="5266690" cy="1412875"/>
            <wp:effectExtent l="0" t="0" r="3810" b="9525"/>
            <wp:docPr id="3" name="图片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9A34" w14:textId="7D30A533" w:rsidR="004D7AC1" w:rsidRDefault="00F56573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Fig</w:t>
      </w:r>
      <w:r>
        <w:rPr>
          <w:rFonts w:ascii="Times New Roman" w:hAnsi="Times New Roman" w:cs="Times New Roman"/>
          <w:b/>
          <w:bCs/>
          <w:sz w:val="24"/>
        </w:rPr>
        <w:t>ure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>S3:</w:t>
      </w:r>
      <w:r>
        <w:rPr>
          <w:rFonts w:ascii="Times New Roman" w:hAnsi="Times New Roman" w:cs="Times New Roman" w:hint="eastAsia"/>
          <w:sz w:val="24"/>
        </w:rPr>
        <w:t xml:space="preserve"> PCG-1</w:t>
      </w:r>
      <w:r>
        <w:rPr>
          <w:rFonts w:ascii="Times New Roman" w:hAnsi="Times New Roman" w:cs="Times New Roman"/>
          <w:sz w:val="24"/>
        </w:rPr>
        <w:t>α</w:t>
      </w:r>
      <w:r>
        <w:rPr>
          <w:rFonts w:ascii="Times New Roman" w:hAnsi="Times New Roman" w:cs="Times New Roman" w:hint="eastAsia"/>
          <w:sz w:val="24"/>
        </w:rPr>
        <w:t>/</w:t>
      </w:r>
      <w:r>
        <w:rPr>
          <w:rFonts w:ascii="Times New Roman" w:hAnsi="Times New Roman" w:cs="Times New Roman"/>
          <w:sz w:val="24"/>
        </w:rPr>
        <w:t>α</w:t>
      </w:r>
      <w:r>
        <w:rPr>
          <w:rFonts w:ascii="Times New Roman" w:hAnsi="Times New Roman" w:cs="Times New Roman" w:hint="eastAsia"/>
          <w:sz w:val="24"/>
        </w:rPr>
        <w:t xml:space="preserve">-Actinin immunofluorescent staining of the histopathological sections of each group. </w:t>
      </w:r>
      <w:r>
        <w:rPr>
          <w:rFonts w:ascii="Times New Roman" w:hAnsi="Times New Roman" w:cs="Times New Roman"/>
          <w:sz w:val="24"/>
        </w:rPr>
        <w:t xml:space="preserve">Results are presented as mean ± SD (N = </w:t>
      </w:r>
      <w:r>
        <w:rPr>
          <w:rFonts w:ascii="Times New Roman" w:hAnsi="Times New Roman" w:cs="Times New Roman" w:hint="eastAsia"/>
          <w:sz w:val="24"/>
        </w:rPr>
        <w:t>6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>. ****</w:t>
      </w:r>
      <w:r>
        <w:rPr>
          <w:rFonts w:ascii="Times New Roman" w:hAnsi="Times New Roman" w:cs="Times New Roman"/>
          <w:sz w:val="24"/>
        </w:rPr>
        <w:t>P &lt; 0.0</w:t>
      </w:r>
      <w:r>
        <w:rPr>
          <w:rFonts w:ascii="Times New Roman" w:hAnsi="Times New Roman" w:cs="Times New Roman" w:hint="eastAsia"/>
          <w:sz w:val="24"/>
        </w:rPr>
        <w:t>0</w:t>
      </w:r>
      <w:r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 w:hint="eastAsia"/>
          <w:sz w:val="24"/>
        </w:rPr>
        <w:t>.</w:t>
      </w:r>
    </w:p>
    <w:p w14:paraId="44E18A97" w14:textId="77777777" w:rsidR="004D7AC1" w:rsidRDefault="004D7AC1">
      <w:pPr>
        <w:widowControl/>
        <w:rPr>
          <w:rFonts w:ascii="Times New Roman" w:hAnsi="Times New Roman" w:cs="Times New Roman"/>
          <w:sz w:val="24"/>
        </w:rPr>
      </w:pPr>
    </w:p>
    <w:p w14:paraId="1B8EAA8F" w14:textId="77777777" w:rsidR="004D7AC1" w:rsidRDefault="00F56573">
      <w:r>
        <w:rPr>
          <w:noProof/>
        </w:rPr>
        <w:drawing>
          <wp:inline distT="0" distB="0" distL="114300" distR="114300" wp14:anchorId="261BE2FA" wp14:editId="16DF57EE">
            <wp:extent cx="5265420" cy="1001395"/>
            <wp:effectExtent l="0" t="0" r="5080" b="1905"/>
            <wp:docPr id="4" name="图片 4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7D48" w14:textId="5106040F" w:rsidR="004D7AC1" w:rsidRPr="001C738C" w:rsidRDefault="00F56573" w:rsidP="001C738C">
      <w:pPr>
        <w:widowControl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Fig</w:t>
      </w:r>
      <w:r>
        <w:rPr>
          <w:rFonts w:ascii="Times New Roman" w:hAnsi="Times New Roman" w:cs="Times New Roman"/>
          <w:b/>
          <w:bCs/>
          <w:sz w:val="24"/>
        </w:rPr>
        <w:t>ure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S4:</w:t>
      </w:r>
      <w:r>
        <w:rPr>
          <w:rFonts w:ascii="Times New Roman" w:hAnsi="Times New Roman" w:cs="Times New Roman" w:hint="eastAsia"/>
          <w:sz w:val="24"/>
        </w:rPr>
        <w:t xml:space="preserve"> Ki67 immunofluorescent staining of the histopathological sections of each group. </w:t>
      </w:r>
      <w:r>
        <w:rPr>
          <w:rFonts w:ascii="Times New Roman" w:hAnsi="Times New Roman" w:cs="Times New Roman"/>
          <w:sz w:val="24"/>
        </w:rPr>
        <w:t xml:space="preserve">Results are presented as mean ± SD (N = </w:t>
      </w:r>
      <w:r>
        <w:rPr>
          <w:rFonts w:ascii="Times New Roman" w:hAnsi="Times New Roman" w:cs="Times New Roman" w:hint="eastAsia"/>
          <w:sz w:val="24"/>
        </w:rPr>
        <w:t>6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 w:hint="eastAsia"/>
          <w:sz w:val="24"/>
        </w:rPr>
        <w:t>. ****</w:t>
      </w:r>
      <w:r>
        <w:rPr>
          <w:rFonts w:ascii="Times New Roman" w:hAnsi="Times New Roman" w:cs="Times New Roman"/>
          <w:sz w:val="24"/>
        </w:rPr>
        <w:t>P &lt; 0.0</w:t>
      </w:r>
      <w:r>
        <w:rPr>
          <w:rFonts w:ascii="Times New Roman" w:hAnsi="Times New Roman" w:cs="Times New Roman" w:hint="eastAsia"/>
          <w:sz w:val="24"/>
        </w:rPr>
        <w:t>0</w:t>
      </w:r>
      <w:r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 w:hint="eastAsia"/>
          <w:sz w:val="24"/>
        </w:rPr>
        <w:t>.</w:t>
      </w:r>
    </w:p>
    <w:sectPr w:rsidR="004D7AC1" w:rsidRPr="001C738C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EC207" w14:textId="77777777" w:rsidR="00AE4B15" w:rsidRDefault="00AE4B15" w:rsidP="00CB3975">
      <w:r>
        <w:separator/>
      </w:r>
    </w:p>
  </w:endnote>
  <w:endnote w:type="continuationSeparator" w:id="0">
    <w:p w14:paraId="5C2D6EE9" w14:textId="77777777" w:rsidR="00AE4B15" w:rsidRDefault="00AE4B15" w:rsidP="00CB3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2273A" w14:textId="4CADE7FB" w:rsidR="00CB3975" w:rsidRDefault="00CB397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6A96ADD" wp14:editId="7587A51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134300986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2FCDB9" w14:textId="58F3E515" w:rsidR="00CB3975" w:rsidRPr="00CB3975" w:rsidRDefault="00CB3975" w:rsidP="00CB397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B397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A96A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242FCDB9" w14:textId="58F3E515" w:rsidR="00CB3975" w:rsidRPr="00CB3975" w:rsidRDefault="00CB3975" w:rsidP="00CB397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B397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B5B1F" w14:textId="7129B119" w:rsidR="00CB3975" w:rsidRDefault="00CB397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77BFF65" wp14:editId="55E1AAA9">
              <wp:simplePos x="1143000" y="9900557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81574550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5E080B" w14:textId="1A675209" w:rsidR="00CB3975" w:rsidRPr="00CB3975" w:rsidRDefault="00CB3975" w:rsidP="00CB397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B397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7BFF6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85E080B" w14:textId="1A675209" w:rsidR="00CB3975" w:rsidRPr="00CB3975" w:rsidRDefault="00CB3975" w:rsidP="00CB397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B397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6070B" w14:textId="1B1EDE32" w:rsidR="00CB3975" w:rsidRDefault="00CB397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A3EEB20" wp14:editId="4CA0CED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17329566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8D0685" w14:textId="28401387" w:rsidR="00CB3975" w:rsidRPr="00CB3975" w:rsidRDefault="00CB3975" w:rsidP="00CB397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B397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3EEB2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678D0685" w14:textId="28401387" w:rsidR="00CB3975" w:rsidRPr="00CB3975" w:rsidRDefault="00CB3975" w:rsidP="00CB397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B397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C5F1A" w14:textId="77777777" w:rsidR="00AE4B15" w:rsidRDefault="00AE4B15" w:rsidP="00CB3975">
      <w:r>
        <w:separator/>
      </w:r>
    </w:p>
  </w:footnote>
  <w:footnote w:type="continuationSeparator" w:id="0">
    <w:p w14:paraId="53B5AEAF" w14:textId="77777777" w:rsidR="00AE4B15" w:rsidRDefault="00AE4B15" w:rsidP="00CB39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M0ZjYyNzNhZmU2YTFmZmE3YjBhYTEyMmU3NzEzOTUifQ=="/>
  </w:docVars>
  <w:rsids>
    <w:rsidRoot w:val="11856A61"/>
    <w:rsid w:val="001C738C"/>
    <w:rsid w:val="004D7AC1"/>
    <w:rsid w:val="00AE4B15"/>
    <w:rsid w:val="00CB3975"/>
    <w:rsid w:val="00F56573"/>
    <w:rsid w:val="11856A61"/>
    <w:rsid w:val="4A0D1401"/>
    <w:rsid w:val="62FF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A30635"/>
  <w15:docId w15:val="{AE934A71-958B-4F5E-AFC4-5DD0DC689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CB39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CB3975"/>
    <w:rPr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洋葱</dc:creator>
  <cp:lastModifiedBy>Olliver, Tania</cp:lastModifiedBy>
  <cp:revision>2</cp:revision>
  <dcterms:created xsi:type="dcterms:W3CDTF">2024-01-08T00:42:00Z</dcterms:created>
  <dcterms:modified xsi:type="dcterms:W3CDTF">2024-01-08T00:42:00Z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EF733F01359E4484B42EF692BFA71A15_11</vt:lpwstr>
  </property>
  <property fmtid="{D5CDD505-2E9C-101B-9397-08002B2CF9AE}" pid="4" name="ClassificationContentMarkingFooterShapeIds">
    <vt:lpwstr>45ef122c,7f36d93a,6c3a13e4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2023-12-21T02:20:05Z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771371f8-f123-4afa-a8cf-6f72791e6e77</vt:lpwstr>
  </property>
  <property fmtid="{D5CDD505-2E9C-101B-9397-08002B2CF9AE}" pid="13" name="MSIP_Label_2bbab825-a111-45e4-86a1-18cee0005896_ContentBits">
    <vt:lpwstr>2</vt:lpwstr>
  </property>
</Properties>
</file>