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F26" w:rsidRDefault="00F44D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82F26" w:rsidRPr="00CA351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FD4146B" wp14:editId="76200B35">
            <wp:extent cx="5274310" cy="2224639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082F26" w:rsidRPr="006E6DB8" w:rsidRDefault="00082F26" w:rsidP="00082F26">
      <w:pPr>
        <w:rPr>
          <w:rFonts w:ascii="Times New Roman" w:hAnsi="Times New Roman" w:cs="Times New Roman"/>
          <w:sz w:val="28"/>
          <w:szCs w:val="28"/>
        </w:rPr>
      </w:pPr>
      <w:bookmarkStart w:id="0" w:name="_Hlk152554953"/>
      <w:r w:rsidRPr="00920AE3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bookmarkEnd w:id="0"/>
      <w:r w:rsidR="00B62C3C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866AC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20AE3">
        <w:rPr>
          <w:rFonts w:ascii="Times New Roman" w:hAnsi="Times New Roman" w:cs="Times New Roman"/>
          <w:sz w:val="28"/>
          <w:szCs w:val="28"/>
        </w:rPr>
        <w:t xml:space="preserve"> </w:t>
      </w:r>
      <w:r w:rsidRPr="006E6DB8">
        <w:rPr>
          <w:rFonts w:ascii="Times New Roman" w:hAnsi="Times New Roman" w:cs="Times New Roman"/>
          <w:sz w:val="28"/>
          <w:szCs w:val="28"/>
        </w:rPr>
        <w:t>Infiltration of immune cells predict long-term survivors in formalin fixed paraffin-embedded tissue sections (FFPE) of TNBC patient</w:t>
      </w:r>
      <w:r w:rsidR="0087318C">
        <w:rPr>
          <w:rFonts w:ascii="Times New Roman" w:hAnsi="Times New Roman" w:cs="Times New Roman"/>
          <w:sz w:val="28"/>
          <w:szCs w:val="28"/>
        </w:rPr>
        <w:t>s</w:t>
      </w:r>
      <w:r w:rsidRPr="006E6DB8">
        <w:rPr>
          <w:rFonts w:ascii="Times New Roman" w:hAnsi="Times New Roman" w:cs="Times New Roman"/>
          <w:sz w:val="28"/>
          <w:szCs w:val="28"/>
        </w:rPr>
        <w:t xml:space="preserve"> of our cohort. </w:t>
      </w:r>
    </w:p>
    <w:p w:rsidR="00082F26" w:rsidRPr="002C4C72" w:rsidRDefault="00082F26" w:rsidP="00082F26">
      <w:pPr>
        <w:rPr>
          <w:rFonts w:ascii="Times New Roman" w:hAnsi="Times New Roman" w:cs="Times New Roman"/>
          <w:sz w:val="28"/>
          <w:szCs w:val="28"/>
        </w:rPr>
      </w:pPr>
      <w:r w:rsidRPr="006E6DB8">
        <w:rPr>
          <w:rFonts w:ascii="Times New Roman" w:hAnsi="Times New Roman" w:cs="Times New Roman"/>
          <w:sz w:val="28"/>
          <w:szCs w:val="28"/>
        </w:rPr>
        <w:t xml:space="preserve"> </w:t>
      </w:r>
      <w:r w:rsidRPr="005645CE">
        <w:rPr>
          <w:rFonts w:ascii="Times New Roman" w:hAnsi="Times New Roman" w:cs="Times New Roman"/>
          <w:b/>
          <w:bCs/>
          <w:sz w:val="28"/>
          <w:szCs w:val="28"/>
        </w:rPr>
        <w:t>(A)-(H)</w:t>
      </w:r>
      <w:r w:rsidRPr="006E6DB8">
        <w:rPr>
          <w:rFonts w:ascii="Times New Roman" w:hAnsi="Times New Roman" w:cs="Times New Roman"/>
          <w:sz w:val="28"/>
          <w:szCs w:val="28"/>
        </w:rPr>
        <w:t xml:space="preserve"> Kaplan-Meier curves showed that patients with   higher infiltration level of B lymphocytes-total,</w:t>
      </w:r>
      <w:r w:rsidRPr="006E6DB8">
        <w:rPr>
          <w:rFonts w:ascii="Times New Roman" w:hAnsi="Times New Roman" w:cs="Times New Roman"/>
          <w:sz w:val="28"/>
          <w:szCs w:val="28"/>
        </w:rPr>
        <w:tab/>
        <w:t xml:space="preserve"> CTL</w:t>
      </w:r>
      <w:bookmarkStart w:id="1" w:name="_Hlk146926830"/>
      <w:r w:rsidRPr="006E6DB8">
        <w:rPr>
          <w:rFonts w:ascii="Times New Roman" w:hAnsi="Times New Roman" w:cs="Times New Roman"/>
          <w:sz w:val="28"/>
          <w:szCs w:val="28"/>
        </w:rPr>
        <w:t>-total</w:t>
      </w:r>
      <w:bookmarkEnd w:id="1"/>
      <w:r>
        <w:rPr>
          <w:rFonts w:ascii="Times New Roman" w:hAnsi="Times New Roman" w:cs="Times New Roman"/>
          <w:sz w:val="28"/>
          <w:szCs w:val="28"/>
        </w:rPr>
        <w:t>,</w:t>
      </w:r>
      <w:r w:rsidRPr="006E6DB8">
        <w:rPr>
          <w:rFonts w:ascii="Times New Roman" w:hAnsi="Times New Roman" w:cs="Times New Roman"/>
          <w:sz w:val="28"/>
          <w:szCs w:val="28"/>
        </w:rPr>
        <w:t xml:space="preserve"> TH-total</w:t>
      </w:r>
      <w:r w:rsidRPr="005645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and low</w:t>
      </w:r>
      <w:r w:rsidRPr="006E6DB8">
        <w:rPr>
          <w:rFonts w:ascii="Times New Roman" w:hAnsi="Times New Roman" w:cs="Times New Roman"/>
          <w:sz w:val="28"/>
          <w:szCs w:val="28"/>
        </w:rPr>
        <w:t xml:space="preserve">er infiltration level of </w:t>
      </w:r>
      <w:r w:rsidRPr="005645CE">
        <w:rPr>
          <w:rFonts w:ascii="Times New Roman" w:hAnsi="Times New Roman" w:cs="Times New Roman"/>
          <w:sz w:val="28"/>
          <w:szCs w:val="28"/>
        </w:rPr>
        <w:t>tumor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5CE">
        <w:rPr>
          <w:rFonts w:ascii="Times New Roman" w:hAnsi="Times New Roman" w:cs="Times New Roman"/>
          <w:sz w:val="28"/>
          <w:szCs w:val="28"/>
        </w:rPr>
        <w:t>associated macrophages 2</w:t>
      </w:r>
      <w:r w:rsidRPr="0024472E">
        <w:rPr>
          <w:rFonts w:ascii="Times New Roman" w:hAnsi="Times New Roman" w:cs="Times New Roman"/>
          <w:sz w:val="28"/>
          <w:szCs w:val="28"/>
        </w:rPr>
        <w:t>-total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DB8">
        <w:rPr>
          <w:rFonts w:ascii="Times New Roman" w:hAnsi="Times New Roman" w:cs="Times New Roman"/>
          <w:sz w:val="28"/>
          <w:szCs w:val="28"/>
        </w:rPr>
        <w:t xml:space="preserve">had significantly better OS and DFS than the others in univariate analysis (P&lt;0.05).  </w:t>
      </w:r>
    </w:p>
    <w:p w:rsidR="00082F26" w:rsidRPr="00866AC4" w:rsidRDefault="00082F26">
      <w:pPr>
        <w:rPr>
          <w:rFonts w:ascii="Times New Roman" w:hAnsi="Times New Roman" w:cs="Times New Roman"/>
          <w:b/>
          <w:sz w:val="28"/>
          <w:szCs w:val="28"/>
        </w:rPr>
      </w:pPr>
    </w:p>
    <w:p w:rsidR="00082F26" w:rsidRDefault="00082F26">
      <w:pPr>
        <w:rPr>
          <w:rFonts w:ascii="Times New Roman" w:hAnsi="Times New Roman" w:cs="Times New Roman"/>
          <w:b/>
          <w:sz w:val="28"/>
          <w:szCs w:val="28"/>
        </w:rPr>
      </w:pPr>
    </w:p>
    <w:p w:rsidR="00082F26" w:rsidRDefault="00866AC4">
      <w:pPr>
        <w:rPr>
          <w:rFonts w:ascii="Times New Roman" w:hAnsi="Times New Roman" w:cs="Times New Roman"/>
          <w:b/>
          <w:sz w:val="28"/>
          <w:szCs w:val="28"/>
        </w:rPr>
      </w:pPr>
      <w:r w:rsidRPr="00371785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C3E6228" wp14:editId="1048730C">
            <wp:extent cx="4813300" cy="4360284"/>
            <wp:effectExtent l="0" t="0" r="635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197" cy="436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4F5" w:rsidRPr="00E95F89" w:rsidRDefault="001E64F5" w:rsidP="001E64F5">
      <w:pPr>
        <w:widowControl/>
        <w:spacing w:line="48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  <w:bookmarkStart w:id="2" w:name="_Hlk146920330"/>
      <w:r w:rsidRPr="00920AE3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 w:rsidR="00D41158"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bookmarkStart w:id="3" w:name="_Hlk152554982"/>
      <w:r w:rsidRPr="00E95F89">
        <w:rPr>
          <w:rFonts w:ascii="Times New Roman" w:eastAsia="宋体" w:hAnsi="Times New Roman" w:cs="Times New Roman"/>
          <w:sz w:val="28"/>
          <w:szCs w:val="28"/>
        </w:rPr>
        <w:t xml:space="preserve">Intratumoral </w:t>
      </w:r>
      <w:bookmarkEnd w:id="3"/>
      <w:r w:rsidRPr="00E95F89">
        <w:rPr>
          <w:rFonts w:ascii="Times New Roman" w:eastAsia="宋体" w:hAnsi="Times New Roman" w:cs="Times New Roman"/>
          <w:sz w:val="28"/>
          <w:szCs w:val="28"/>
        </w:rPr>
        <w:t>and stromal immune cells predict long-term survivors in formalin fixed paraffin-embedded tissue sections (FFPE) of TNBC patient</w:t>
      </w:r>
      <w:r w:rsidR="0087318C">
        <w:rPr>
          <w:rFonts w:ascii="Times New Roman" w:eastAsia="宋体" w:hAnsi="Times New Roman" w:cs="Times New Roman"/>
          <w:sz w:val="28"/>
          <w:szCs w:val="28"/>
        </w:rPr>
        <w:t>s</w:t>
      </w:r>
      <w:r w:rsidRPr="00E95F89">
        <w:rPr>
          <w:rFonts w:ascii="Times New Roman" w:eastAsia="宋体" w:hAnsi="Times New Roman" w:cs="Times New Roman"/>
          <w:sz w:val="28"/>
          <w:szCs w:val="28"/>
        </w:rPr>
        <w:t xml:space="preserve"> of our cohort.</w:t>
      </w:r>
    </w:p>
    <w:p w:rsidR="0087318C" w:rsidRPr="00E95F89" w:rsidRDefault="001E64F5" w:rsidP="0087318C">
      <w:pPr>
        <w:widowControl/>
        <w:suppressLineNumbers/>
        <w:spacing w:line="48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  <w:r w:rsidRPr="00E95F89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E95F89">
        <w:rPr>
          <w:rFonts w:ascii="Times New Roman" w:eastAsia="宋体" w:hAnsi="Times New Roman" w:cs="Times New Roman"/>
          <w:b/>
          <w:bCs/>
          <w:sz w:val="28"/>
          <w:szCs w:val="28"/>
        </w:rPr>
        <w:t>(A)-(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D</w:t>
      </w:r>
      <w:r w:rsidRPr="00E95F89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) </w:t>
      </w:r>
      <w:bookmarkEnd w:id="2"/>
      <w:r w:rsidRPr="00E95F89">
        <w:rPr>
          <w:rFonts w:ascii="Times New Roman" w:eastAsia="宋体" w:hAnsi="Times New Roman" w:cs="Times New Roman"/>
          <w:sz w:val="28"/>
          <w:szCs w:val="28"/>
        </w:rPr>
        <w:t xml:space="preserve">Kaplan-Meier curves showed that patients with   higher </w:t>
      </w:r>
      <w:bookmarkStart w:id="4" w:name="_Hlk152573189"/>
      <w:r w:rsidRPr="00E95F89">
        <w:rPr>
          <w:rFonts w:ascii="Times New Roman" w:eastAsia="宋体" w:hAnsi="Times New Roman" w:cs="Times New Roman"/>
          <w:sz w:val="28"/>
          <w:szCs w:val="28"/>
        </w:rPr>
        <w:t>infiltration level o</w:t>
      </w:r>
      <w:r>
        <w:rPr>
          <w:rFonts w:ascii="Times New Roman" w:eastAsia="宋体" w:hAnsi="Times New Roman" w:cs="Times New Roman"/>
          <w:sz w:val="28"/>
          <w:szCs w:val="28"/>
        </w:rPr>
        <w:t>f</w:t>
      </w:r>
      <w:bookmarkEnd w:id="4"/>
      <w:r w:rsidRPr="00F07F8B">
        <w:rPr>
          <w:rFonts w:ascii="Times New Roman" w:eastAsia="宋体" w:hAnsi="Times New Roman" w:cs="Times New Roman"/>
          <w:sz w:val="28"/>
          <w:szCs w:val="28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</w:rPr>
        <w:t>i</w:t>
      </w:r>
      <w:r w:rsidRPr="00E95F89">
        <w:rPr>
          <w:rFonts w:ascii="Times New Roman" w:eastAsia="宋体" w:hAnsi="Times New Roman" w:cs="Times New Roman"/>
          <w:sz w:val="28"/>
          <w:szCs w:val="28"/>
        </w:rPr>
        <w:t xml:space="preserve">ntratumoral </w:t>
      </w:r>
      <w:r w:rsidRPr="00BF4C01">
        <w:rPr>
          <w:rFonts w:ascii="Times New Roman" w:eastAsia="宋体" w:hAnsi="Times New Roman" w:cs="Times New Roman"/>
          <w:sz w:val="28"/>
          <w:szCs w:val="28"/>
        </w:rPr>
        <w:t>CD8+ T cells</w:t>
      </w:r>
      <w:r>
        <w:rPr>
          <w:rFonts w:ascii="Times New Roman" w:eastAsia="宋体" w:hAnsi="Times New Roman" w:cs="Times New Roman"/>
          <w:sz w:val="28"/>
          <w:szCs w:val="28"/>
        </w:rPr>
        <w:t xml:space="preserve"> and </w:t>
      </w:r>
      <w:r w:rsidRPr="004650AA">
        <w:rPr>
          <w:rFonts w:ascii="Times New Roman" w:eastAsia="宋体" w:hAnsi="Times New Roman" w:cs="Times New Roman"/>
          <w:sz w:val="28"/>
          <w:szCs w:val="28"/>
        </w:rPr>
        <w:t xml:space="preserve">lower </w:t>
      </w:r>
      <w:r w:rsidR="00367DC9" w:rsidRPr="00E95F89">
        <w:rPr>
          <w:rFonts w:ascii="Times New Roman" w:eastAsia="宋体" w:hAnsi="Times New Roman" w:cs="Times New Roman"/>
          <w:sz w:val="28"/>
          <w:szCs w:val="28"/>
        </w:rPr>
        <w:t>infiltration level o</w:t>
      </w:r>
      <w:r w:rsidR="00367DC9">
        <w:rPr>
          <w:rFonts w:ascii="Times New Roman" w:eastAsia="宋体" w:hAnsi="Times New Roman" w:cs="Times New Roman"/>
          <w:sz w:val="28"/>
          <w:szCs w:val="28"/>
        </w:rPr>
        <w:t xml:space="preserve">f </w:t>
      </w:r>
      <w:r w:rsidR="0087318C" w:rsidRPr="00F0227D">
        <w:rPr>
          <w:rFonts w:ascii="Times New Roman" w:eastAsia="宋体" w:hAnsi="Times New Roman" w:cs="Times New Roman"/>
          <w:sz w:val="28"/>
          <w:szCs w:val="28"/>
        </w:rPr>
        <w:t>stromal</w:t>
      </w:r>
      <w:bookmarkStart w:id="5" w:name="_Hlk152549364"/>
      <w:r w:rsidR="0087318C">
        <w:rPr>
          <w:rFonts w:ascii="Times New Roman" w:eastAsia="宋体" w:hAnsi="Times New Roman" w:cs="Times New Roman"/>
          <w:sz w:val="28"/>
          <w:szCs w:val="28"/>
        </w:rPr>
        <w:t xml:space="preserve"> PD-L1 </w:t>
      </w:r>
      <w:r w:rsidR="0087318C" w:rsidRPr="00BF4C01">
        <w:rPr>
          <w:rFonts w:ascii="Times New Roman" w:eastAsia="宋体" w:hAnsi="Times New Roman" w:cs="Times New Roman"/>
          <w:sz w:val="28"/>
          <w:szCs w:val="28"/>
        </w:rPr>
        <w:t>cells</w:t>
      </w:r>
      <w:bookmarkEnd w:id="5"/>
      <w:r w:rsidR="0087318C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87318C" w:rsidRPr="00E95F89">
        <w:rPr>
          <w:rFonts w:ascii="Times New Roman" w:eastAsia="宋体" w:hAnsi="Times New Roman" w:cs="Times New Roman"/>
          <w:sz w:val="28"/>
          <w:szCs w:val="28"/>
        </w:rPr>
        <w:t xml:space="preserve">had significantly better survival than the others in univariate analysis (P&lt;0.05).  </w:t>
      </w:r>
    </w:p>
    <w:p w:rsidR="0087318C" w:rsidRPr="0087318C" w:rsidRDefault="0087318C" w:rsidP="001E64F5">
      <w:pPr>
        <w:widowControl/>
        <w:suppressLineNumbers/>
        <w:spacing w:line="480" w:lineRule="auto"/>
        <w:jc w:val="left"/>
        <w:rPr>
          <w:rFonts w:ascii="Times New Roman" w:eastAsia="宋体" w:hAnsi="Times New Roman" w:cs="Times New Roman"/>
          <w:color w:val="FF0000"/>
          <w:sz w:val="28"/>
          <w:szCs w:val="28"/>
        </w:rPr>
      </w:pPr>
    </w:p>
    <w:p w:rsidR="001E64F5" w:rsidRPr="00F46856" w:rsidRDefault="001E64F5" w:rsidP="001E64F5">
      <w:pPr>
        <w:rPr>
          <w:rFonts w:ascii="Times New Roman" w:hAnsi="Times New Roman" w:cs="Times New Roman"/>
          <w:b/>
          <w:sz w:val="28"/>
          <w:szCs w:val="28"/>
        </w:rPr>
      </w:pPr>
    </w:p>
    <w:p w:rsidR="00082F26" w:rsidRPr="001E64F5" w:rsidRDefault="00082F26">
      <w:pPr>
        <w:rPr>
          <w:rFonts w:ascii="Times New Roman" w:hAnsi="Times New Roman" w:cs="Times New Roman"/>
          <w:b/>
          <w:sz w:val="28"/>
          <w:szCs w:val="28"/>
        </w:rPr>
      </w:pPr>
    </w:p>
    <w:p w:rsidR="00082F26" w:rsidRDefault="00082F26">
      <w:pPr>
        <w:rPr>
          <w:rFonts w:ascii="Times New Roman" w:hAnsi="Times New Roman" w:cs="Times New Roman"/>
          <w:b/>
          <w:sz w:val="28"/>
          <w:szCs w:val="28"/>
        </w:rPr>
      </w:pPr>
    </w:p>
    <w:p w:rsidR="00082F26" w:rsidRDefault="00082F26">
      <w:pPr>
        <w:rPr>
          <w:rFonts w:ascii="Times New Roman" w:hAnsi="Times New Roman" w:cs="Times New Roman"/>
          <w:b/>
          <w:sz w:val="28"/>
          <w:szCs w:val="28"/>
        </w:rPr>
      </w:pPr>
    </w:p>
    <w:p w:rsidR="00F44DCE" w:rsidRDefault="00F44DCE">
      <w:pPr>
        <w:rPr>
          <w:rFonts w:ascii="Times New Roman" w:hAnsi="Times New Roman" w:cs="Times New Roman"/>
          <w:b/>
          <w:sz w:val="28"/>
          <w:szCs w:val="28"/>
        </w:rPr>
      </w:pPr>
      <w:r w:rsidRPr="00F44DC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81600" cy="288595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345" cy="28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DCE" w:rsidRPr="00751659" w:rsidRDefault="00F44DCE" w:rsidP="00F44DCE">
      <w:pPr>
        <w:rPr>
          <w:rFonts w:ascii="Times New Roman" w:hAnsi="Times New Roman" w:cs="Times New Roman"/>
          <w:sz w:val="28"/>
          <w:szCs w:val="28"/>
        </w:rPr>
      </w:pPr>
      <w:r w:rsidRPr="0045419D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 w:rsidR="004C1EC6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2A7228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51659">
        <w:rPr>
          <w:rFonts w:ascii="Times New Roman" w:hAnsi="Times New Roman" w:cs="Times New Roman"/>
          <w:sz w:val="28"/>
          <w:szCs w:val="28"/>
        </w:rPr>
        <w:t xml:space="preserve">Immune cells predict long-term survivors in TNBC patients in public datasets. </w:t>
      </w:r>
    </w:p>
    <w:p w:rsidR="00F44DCE" w:rsidRDefault="00F44DCE" w:rsidP="00F44DCE">
      <w:pPr>
        <w:rPr>
          <w:rFonts w:ascii="Times New Roman" w:hAnsi="Times New Roman" w:cs="Times New Roman"/>
          <w:sz w:val="28"/>
          <w:szCs w:val="28"/>
        </w:rPr>
      </w:pPr>
      <w:r w:rsidRPr="00751659">
        <w:rPr>
          <w:rFonts w:ascii="Times New Roman" w:hAnsi="Times New Roman" w:cs="Times New Roman"/>
          <w:b/>
          <w:bCs/>
          <w:sz w:val="28"/>
          <w:szCs w:val="28"/>
        </w:rPr>
        <w:t xml:space="preserve">(A)- (F) </w:t>
      </w:r>
      <w:r w:rsidRPr="00751659">
        <w:rPr>
          <w:rFonts w:ascii="Times New Roman" w:hAnsi="Times New Roman" w:cs="Times New Roman"/>
          <w:sz w:val="28"/>
          <w:szCs w:val="28"/>
        </w:rPr>
        <w:t xml:space="preserve">Kaplan-Meier curve showed that patients with higher infiltration level of B lymphocytes, T cells CD4 memory resting, T cells follicular helper and T cells, lower infiltration level of Macrophages M2 and Macrophages had significantly longer overall survival than the others (P&lt;0.05).  </w:t>
      </w:r>
    </w:p>
    <w:p w:rsidR="00F44DCE" w:rsidRPr="00F44DCE" w:rsidRDefault="00F44DCE">
      <w:pPr>
        <w:rPr>
          <w:rFonts w:ascii="Times New Roman" w:hAnsi="Times New Roman" w:cs="Times New Roman"/>
          <w:b/>
          <w:sz w:val="28"/>
          <w:szCs w:val="28"/>
        </w:rPr>
      </w:pPr>
    </w:p>
    <w:p w:rsidR="00F44DCE" w:rsidRDefault="00F44DCE">
      <w:pPr>
        <w:rPr>
          <w:rFonts w:ascii="Times New Roman" w:hAnsi="Times New Roman" w:cs="Times New Roman"/>
          <w:b/>
          <w:sz w:val="28"/>
          <w:szCs w:val="28"/>
        </w:rPr>
      </w:pPr>
    </w:p>
    <w:p w:rsidR="00F44DCE" w:rsidRDefault="00F44DCE">
      <w:pPr>
        <w:rPr>
          <w:rFonts w:ascii="Times New Roman" w:hAnsi="Times New Roman" w:cs="Times New Roman"/>
          <w:b/>
          <w:sz w:val="28"/>
          <w:szCs w:val="28"/>
        </w:rPr>
      </w:pPr>
    </w:p>
    <w:p w:rsidR="00F44DCE" w:rsidRDefault="00F44DCE">
      <w:pPr>
        <w:rPr>
          <w:rFonts w:ascii="Times New Roman" w:hAnsi="Times New Roman" w:cs="Times New Roman"/>
          <w:b/>
          <w:sz w:val="28"/>
          <w:szCs w:val="28"/>
        </w:rPr>
      </w:pPr>
    </w:p>
    <w:p w:rsidR="00F44DCE" w:rsidRDefault="00F44DCE">
      <w:pPr>
        <w:rPr>
          <w:rFonts w:ascii="Times New Roman" w:hAnsi="Times New Roman" w:cs="Times New Roman"/>
          <w:b/>
          <w:sz w:val="28"/>
          <w:szCs w:val="28"/>
        </w:rPr>
      </w:pPr>
    </w:p>
    <w:p w:rsidR="00F44DCE" w:rsidRDefault="001001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001D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60750" cy="346075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2C" w:rsidRPr="00920AE3" w:rsidRDefault="00B16F2C" w:rsidP="00B16F2C">
      <w:pPr>
        <w:rPr>
          <w:rFonts w:ascii="Times New Roman" w:hAnsi="Times New Roman" w:cs="Times New Roman"/>
          <w:sz w:val="28"/>
          <w:szCs w:val="28"/>
        </w:rPr>
      </w:pPr>
      <w:bookmarkStart w:id="6" w:name="_Hlk146764685"/>
      <w:r w:rsidRPr="0045419D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</w:t>
      </w:r>
      <w:r w:rsidR="00670ECE">
        <w:rPr>
          <w:rFonts w:ascii="Times New Roman" w:hAnsi="Times New Roman" w:cs="Times New Roman"/>
          <w:b/>
          <w:bCs/>
          <w:sz w:val="28"/>
          <w:szCs w:val="28"/>
        </w:rPr>
        <w:t>S</w:t>
      </w:r>
      <w:bookmarkStart w:id="7" w:name="_GoBack"/>
      <w:bookmarkEnd w:id="7"/>
      <w:r w:rsidR="00F80848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6"/>
      <w:r w:rsidRPr="00920AE3">
        <w:rPr>
          <w:rFonts w:ascii="Times New Roman" w:hAnsi="Times New Roman" w:cs="Times New Roman"/>
          <w:sz w:val="28"/>
          <w:szCs w:val="28"/>
        </w:rPr>
        <w:t>Hierachical analyses of infiltration level of different immune cell types and different samples in public datasets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6F2C" w:rsidRDefault="00B16F2C">
      <w:pPr>
        <w:rPr>
          <w:rFonts w:ascii="Times New Roman" w:hAnsi="Times New Roman" w:cs="Times New Roman"/>
          <w:b/>
          <w:sz w:val="28"/>
          <w:szCs w:val="28"/>
        </w:rPr>
      </w:pPr>
    </w:p>
    <w:p w:rsidR="00CA3516" w:rsidRDefault="00CA3516">
      <w:pPr>
        <w:rPr>
          <w:rFonts w:ascii="Times New Roman" w:hAnsi="Times New Roman" w:cs="Times New Roman"/>
          <w:b/>
          <w:sz w:val="28"/>
          <w:szCs w:val="28"/>
        </w:rPr>
      </w:pPr>
    </w:p>
    <w:p w:rsidR="00CA3516" w:rsidRPr="00B16F2C" w:rsidRDefault="00CA3516">
      <w:pPr>
        <w:rPr>
          <w:rFonts w:ascii="Times New Roman" w:hAnsi="Times New Roman" w:cs="Times New Roman"/>
          <w:b/>
          <w:sz w:val="28"/>
          <w:szCs w:val="28"/>
        </w:rPr>
      </w:pPr>
    </w:p>
    <w:p w:rsidR="00F44DCE" w:rsidRDefault="00F44DCE">
      <w:pPr>
        <w:rPr>
          <w:rFonts w:ascii="Times New Roman" w:hAnsi="Times New Roman" w:cs="Times New Roman"/>
          <w:b/>
          <w:sz w:val="28"/>
          <w:szCs w:val="28"/>
        </w:rPr>
      </w:pPr>
    </w:p>
    <w:p w:rsidR="00F44DCE" w:rsidRPr="00C75887" w:rsidRDefault="00F44DCE">
      <w:pPr>
        <w:rPr>
          <w:rFonts w:ascii="Times New Roman" w:hAnsi="Times New Roman" w:cs="Times New Roman"/>
          <w:b/>
          <w:sz w:val="28"/>
          <w:szCs w:val="28"/>
        </w:rPr>
      </w:pPr>
    </w:p>
    <w:p w:rsidR="00F44DCE" w:rsidRDefault="00F44DCE">
      <w:pPr>
        <w:rPr>
          <w:rFonts w:ascii="Times New Roman" w:hAnsi="Times New Roman" w:cs="Times New Roman"/>
          <w:b/>
          <w:sz w:val="28"/>
          <w:szCs w:val="28"/>
        </w:rPr>
      </w:pPr>
    </w:p>
    <w:p w:rsidR="00371785" w:rsidRDefault="00371785">
      <w:pPr>
        <w:rPr>
          <w:rFonts w:ascii="Times New Roman" w:hAnsi="Times New Roman" w:cs="Times New Roman"/>
          <w:b/>
          <w:sz w:val="28"/>
          <w:szCs w:val="28"/>
        </w:rPr>
      </w:pPr>
    </w:p>
    <w:p w:rsidR="00371785" w:rsidRDefault="00371785">
      <w:pPr>
        <w:rPr>
          <w:rFonts w:ascii="Times New Roman" w:hAnsi="Times New Roman" w:cs="Times New Roman"/>
          <w:b/>
          <w:sz w:val="28"/>
          <w:szCs w:val="28"/>
        </w:rPr>
      </w:pPr>
    </w:p>
    <w:p w:rsidR="00371785" w:rsidRDefault="00371785">
      <w:pPr>
        <w:rPr>
          <w:rFonts w:ascii="Times New Roman" w:hAnsi="Times New Roman" w:cs="Times New Roman"/>
          <w:b/>
          <w:sz w:val="28"/>
          <w:szCs w:val="28"/>
        </w:rPr>
      </w:pPr>
    </w:p>
    <w:p w:rsidR="00F44DCE" w:rsidRDefault="00F44DCE">
      <w:pPr>
        <w:rPr>
          <w:rFonts w:ascii="Times New Roman" w:hAnsi="Times New Roman" w:cs="Times New Roman"/>
          <w:b/>
          <w:sz w:val="28"/>
          <w:szCs w:val="28"/>
        </w:rPr>
      </w:pPr>
    </w:p>
    <w:p w:rsidR="006A4A76" w:rsidRDefault="006A4A76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4619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Supplementary Table S1</w:t>
      </w:r>
      <w:r>
        <w:rPr>
          <w:rFonts w:ascii="Times New Roman" w:hAnsi="Times New Roman" w:cs="Times New Roman"/>
          <w:bCs/>
          <w:sz w:val="28"/>
          <w:szCs w:val="28"/>
        </w:rPr>
        <w:t xml:space="preserve"> Opal / TSA( Tyramide Signal Amplification</w:t>
      </w:r>
    </w:p>
    <w:p w:rsidR="00D63B88" w:rsidRDefault="00D4619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Multiplexed immunofluorescence antibodies and their targets.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63B88" w:rsidRDefault="00D63B88">
      <w:pPr>
        <w:ind w:firstLine="48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2593" w:tblpY="150"/>
        <w:tblOverlap w:val="never"/>
        <w:tblW w:w="725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697"/>
        <w:gridCol w:w="2123"/>
        <w:gridCol w:w="2103"/>
      </w:tblGrid>
      <w:tr w:rsidR="00D63B88">
        <w:trPr>
          <w:trHeight w:val="646"/>
        </w:trPr>
        <w:tc>
          <w:tcPr>
            <w:tcW w:w="303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63B88" w:rsidRDefault="00D46196">
            <w:pPr>
              <w:ind w:firstLine="44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A25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Target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63B88" w:rsidRDefault="00D46196">
            <w:pPr>
              <w:ind w:firstLine="4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Dilution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Opal flourophores</w:t>
            </w:r>
          </w:p>
        </w:tc>
      </w:tr>
      <w:tr w:rsidR="00D63B88">
        <w:trPr>
          <w:trHeight w:val="338"/>
        </w:trPr>
        <w:tc>
          <w:tcPr>
            <w:tcW w:w="133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Slide 1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CK</w:t>
            </w:r>
          </w:p>
        </w:tc>
        <w:tc>
          <w:tcPr>
            <w:tcW w:w="21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1:5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520</w:t>
            </w:r>
          </w:p>
        </w:tc>
      </w:tr>
      <w:tr w:rsidR="00D63B88">
        <w:trPr>
          <w:trHeight w:val="33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CD4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1:10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</w:tr>
      <w:tr w:rsidR="00D63B88">
        <w:trPr>
          <w:trHeight w:val="33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FOXP3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1:100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</w:tr>
      <w:tr w:rsidR="00D63B88">
        <w:trPr>
          <w:trHeight w:val="33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CD8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1:3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</w:tr>
      <w:tr w:rsidR="00D63B88">
        <w:trPr>
          <w:trHeight w:val="33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CD68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1:4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</w:tr>
      <w:tr w:rsidR="00D63B88">
        <w:trPr>
          <w:trHeight w:val="33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CD163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1:2000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690</w:t>
            </w:r>
          </w:p>
        </w:tc>
      </w:tr>
      <w:tr w:rsidR="00D63B88">
        <w:trPr>
          <w:trHeight w:val="338"/>
        </w:trPr>
        <w:tc>
          <w:tcPr>
            <w:tcW w:w="1335" w:type="dxa"/>
            <w:vMerge w:val="restart"/>
            <w:shd w:val="clear" w:color="auto" w:fill="auto"/>
            <w:noWrap/>
            <w:vAlign w:val="center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Slide 2</w:t>
            </w: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CK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1:5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520</w:t>
            </w:r>
          </w:p>
        </w:tc>
      </w:tr>
      <w:tr w:rsidR="00D63B88">
        <w:trPr>
          <w:trHeight w:val="33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CD33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1:500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620</w:t>
            </w:r>
          </w:p>
        </w:tc>
      </w:tr>
      <w:tr w:rsidR="00D63B88">
        <w:trPr>
          <w:trHeight w:val="33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CD11b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1:2000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540</w:t>
            </w:r>
          </w:p>
        </w:tc>
      </w:tr>
      <w:tr w:rsidR="00D63B88">
        <w:trPr>
          <w:trHeight w:val="33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HLA-DR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1:5000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650</w:t>
            </w:r>
          </w:p>
        </w:tc>
      </w:tr>
      <w:tr w:rsidR="00D63B88">
        <w:trPr>
          <w:trHeight w:val="33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CD15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1:3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</w:tr>
      <w:tr w:rsidR="00D63B88">
        <w:trPr>
          <w:trHeight w:val="33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CD56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1:5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690</w:t>
            </w:r>
          </w:p>
        </w:tc>
      </w:tr>
      <w:tr w:rsidR="00D63B88">
        <w:trPr>
          <w:trHeight w:val="338"/>
        </w:trPr>
        <w:tc>
          <w:tcPr>
            <w:tcW w:w="1335" w:type="dxa"/>
            <w:vMerge w:val="restart"/>
            <w:shd w:val="clear" w:color="auto" w:fill="auto"/>
            <w:noWrap/>
            <w:vAlign w:val="center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Slide 3</w:t>
            </w: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CK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1:5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520</w:t>
            </w:r>
          </w:p>
        </w:tc>
      </w:tr>
      <w:tr w:rsidR="00D63B88">
        <w:trPr>
          <w:trHeight w:val="368"/>
        </w:trPr>
        <w:tc>
          <w:tcPr>
            <w:tcW w:w="1335" w:type="dxa"/>
            <w:vMerge/>
            <w:vAlign w:val="center"/>
          </w:tcPr>
          <w:p w:rsidR="00D63B88" w:rsidRDefault="00D63B88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D63B88" w:rsidRPr="002F5C4B" w:rsidRDefault="00227E2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5C4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2F5C4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D-1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D63B88" w:rsidRPr="002F5C4B" w:rsidRDefault="00227E2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5C4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2F5C4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:5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D63B88" w:rsidRPr="002F5C4B" w:rsidRDefault="00227E2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5C4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2F5C4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227E20">
        <w:trPr>
          <w:trHeight w:val="368"/>
        </w:trPr>
        <w:tc>
          <w:tcPr>
            <w:tcW w:w="1335" w:type="dxa"/>
            <w:vAlign w:val="center"/>
          </w:tcPr>
          <w:p w:rsidR="00227E20" w:rsidRDefault="00227E20" w:rsidP="00227E20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227E20" w:rsidRPr="002F5C4B" w:rsidRDefault="00227E20" w:rsidP="00227E2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CD20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227E20" w:rsidRPr="002F5C4B" w:rsidRDefault="00227E20" w:rsidP="00227E2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1:5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227E20" w:rsidRPr="002F5C4B" w:rsidRDefault="00227E20" w:rsidP="00227E2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570</w:t>
            </w:r>
          </w:p>
        </w:tc>
      </w:tr>
      <w:tr w:rsidR="00227E20">
        <w:trPr>
          <w:trHeight w:val="368"/>
        </w:trPr>
        <w:tc>
          <w:tcPr>
            <w:tcW w:w="1335" w:type="dxa"/>
            <w:vAlign w:val="center"/>
          </w:tcPr>
          <w:p w:rsidR="00227E20" w:rsidRDefault="00227E20" w:rsidP="00227E20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97" w:type="dxa"/>
            <w:shd w:val="clear" w:color="auto" w:fill="auto"/>
            <w:noWrap/>
            <w:vAlign w:val="bottom"/>
          </w:tcPr>
          <w:p w:rsidR="00227E20" w:rsidRPr="002F5C4B" w:rsidRDefault="00227E20" w:rsidP="00227E2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5C4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2F5C4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D-L1</w:t>
            </w:r>
          </w:p>
        </w:tc>
        <w:tc>
          <w:tcPr>
            <w:tcW w:w="2123" w:type="dxa"/>
            <w:shd w:val="clear" w:color="auto" w:fill="auto"/>
            <w:noWrap/>
            <w:vAlign w:val="bottom"/>
          </w:tcPr>
          <w:p w:rsidR="00227E20" w:rsidRPr="002F5C4B" w:rsidRDefault="00227E20" w:rsidP="00227E2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5C4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2F5C4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:5</w:t>
            </w:r>
          </w:p>
        </w:tc>
        <w:tc>
          <w:tcPr>
            <w:tcW w:w="2103" w:type="dxa"/>
            <w:shd w:val="clear" w:color="auto" w:fill="auto"/>
            <w:noWrap/>
            <w:vAlign w:val="bottom"/>
          </w:tcPr>
          <w:p w:rsidR="00227E20" w:rsidRPr="002F5C4B" w:rsidRDefault="00227E20" w:rsidP="00227E2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5C4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2F5C4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90</w:t>
            </w:r>
          </w:p>
        </w:tc>
      </w:tr>
    </w:tbl>
    <w:p w:rsidR="00D63B88" w:rsidRDefault="00D63B88">
      <w:pPr>
        <w:ind w:firstLine="480"/>
        <w:rPr>
          <w:rFonts w:ascii="Times New Roman" w:hAnsi="Times New Roman" w:cs="Times New Roman"/>
        </w:rPr>
      </w:pPr>
    </w:p>
    <w:p w:rsidR="00D63B88" w:rsidRDefault="00D63B88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/>
          <w:sz w:val="28"/>
          <w:szCs w:val="28"/>
        </w:rPr>
      </w:pPr>
    </w:p>
    <w:p w:rsidR="00227E20" w:rsidRDefault="00227E20">
      <w:pPr>
        <w:rPr>
          <w:rFonts w:ascii="Times New Roman" w:hAnsi="Times New Roman" w:cs="Times New Roman"/>
          <w:b/>
          <w:sz w:val="28"/>
          <w:szCs w:val="28"/>
        </w:rPr>
      </w:pPr>
    </w:p>
    <w:p w:rsidR="003B13A9" w:rsidRDefault="003B13A9">
      <w:pPr>
        <w:rPr>
          <w:rFonts w:ascii="Times New Roman" w:hAnsi="Times New Roman" w:cs="Times New Roman"/>
          <w:b/>
          <w:sz w:val="28"/>
          <w:szCs w:val="28"/>
        </w:rPr>
      </w:pPr>
    </w:p>
    <w:p w:rsidR="003B13A9" w:rsidRDefault="003B13A9">
      <w:pPr>
        <w:rPr>
          <w:rFonts w:ascii="Times New Roman" w:hAnsi="Times New Roman" w:cs="Times New Roman"/>
          <w:b/>
          <w:sz w:val="28"/>
          <w:szCs w:val="28"/>
        </w:rPr>
      </w:pPr>
    </w:p>
    <w:p w:rsidR="003B13A9" w:rsidRDefault="003B13A9">
      <w:pPr>
        <w:rPr>
          <w:rFonts w:ascii="Times New Roman" w:hAnsi="Times New Roman" w:cs="Times New Roman"/>
          <w:b/>
          <w:sz w:val="28"/>
          <w:szCs w:val="28"/>
        </w:rPr>
      </w:pPr>
    </w:p>
    <w:p w:rsidR="003B13A9" w:rsidRDefault="003B13A9">
      <w:pPr>
        <w:rPr>
          <w:rFonts w:ascii="Times New Roman" w:hAnsi="Times New Roman" w:cs="Times New Roman"/>
          <w:b/>
          <w:sz w:val="28"/>
          <w:szCs w:val="28"/>
        </w:rPr>
      </w:pPr>
    </w:p>
    <w:p w:rsidR="003B13A9" w:rsidRDefault="003B13A9">
      <w:pPr>
        <w:rPr>
          <w:rFonts w:ascii="Times New Roman" w:hAnsi="Times New Roman" w:cs="Times New Roman"/>
          <w:b/>
          <w:sz w:val="28"/>
          <w:szCs w:val="28"/>
        </w:rPr>
      </w:pPr>
    </w:p>
    <w:p w:rsidR="003B13A9" w:rsidRDefault="003B13A9">
      <w:pPr>
        <w:rPr>
          <w:rFonts w:ascii="Times New Roman" w:hAnsi="Times New Roman" w:cs="Times New Roman"/>
          <w:b/>
          <w:sz w:val="28"/>
          <w:szCs w:val="28"/>
        </w:rPr>
      </w:pPr>
    </w:p>
    <w:p w:rsidR="003B13A9" w:rsidRDefault="003B13A9">
      <w:pPr>
        <w:rPr>
          <w:rFonts w:ascii="Times New Roman" w:hAnsi="Times New Roman" w:cs="Times New Roman"/>
          <w:b/>
          <w:sz w:val="28"/>
          <w:szCs w:val="28"/>
        </w:rPr>
      </w:pPr>
    </w:p>
    <w:p w:rsidR="003B13A9" w:rsidRDefault="003B13A9">
      <w:pPr>
        <w:rPr>
          <w:rFonts w:ascii="Times New Roman" w:hAnsi="Times New Roman" w:cs="Times New Roman"/>
          <w:b/>
          <w:sz w:val="28"/>
          <w:szCs w:val="28"/>
        </w:rPr>
      </w:pPr>
    </w:p>
    <w:p w:rsidR="003B13A9" w:rsidRDefault="003B13A9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4619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Supplementary Table S2 </w:t>
      </w:r>
      <w:r>
        <w:rPr>
          <w:rFonts w:ascii="Times New Roman" w:hAnsi="Times New Roman" w:cs="Times New Roman"/>
          <w:bCs/>
          <w:sz w:val="28"/>
          <w:szCs w:val="28"/>
        </w:rPr>
        <w:t>Immune cells were phenotyped according to different markers.</w:t>
      </w:r>
    </w:p>
    <w:tbl>
      <w:tblPr>
        <w:tblpPr w:leftFromText="180" w:rightFromText="180" w:vertAnchor="text" w:horzAnchor="page" w:tblpX="3260" w:tblpY="246"/>
        <w:tblOverlap w:val="never"/>
        <w:tblW w:w="5846" w:type="dxa"/>
        <w:tblLook w:val="04A0" w:firstRow="1" w:lastRow="0" w:firstColumn="1" w:lastColumn="0" w:noHBand="0" w:noVBand="1"/>
      </w:tblPr>
      <w:tblGrid>
        <w:gridCol w:w="3861"/>
        <w:gridCol w:w="1985"/>
      </w:tblGrid>
      <w:tr w:rsidR="00D63B88">
        <w:trPr>
          <w:trHeight w:val="283"/>
        </w:trPr>
        <w:tc>
          <w:tcPr>
            <w:tcW w:w="3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Markers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Immune cell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D63B88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CD8+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CD8+ T cells</w:t>
            </w:r>
          </w:p>
        </w:tc>
      </w:tr>
      <w:tr w:rsidR="00D63B88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CD4+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CD4+ T cells</w:t>
            </w:r>
          </w:p>
        </w:tc>
      </w:tr>
      <w:tr w:rsidR="00D63B88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CD20+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3B88" w:rsidRDefault="00D46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 lymphocyte</w:t>
            </w:r>
          </w:p>
        </w:tc>
      </w:tr>
      <w:tr w:rsidR="00D63B88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CD4+FoxP3+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Treg</w:t>
            </w:r>
          </w:p>
        </w:tc>
      </w:tr>
      <w:tr w:rsidR="00D63B88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CD56+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NK</w:t>
            </w:r>
          </w:p>
        </w:tc>
      </w:tr>
      <w:tr w:rsidR="00D63B88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CD68+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TAM1</w:t>
            </w:r>
          </w:p>
        </w:tc>
      </w:tr>
      <w:tr w:rsidR="00D63B88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CD68+CD163+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TAM2 </w:t>
            </w:r>
          </w:p>
        </w:tc>
      </w:tr>
      <w:tr w:rsidR="00D63B88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CD33+CD11b+HLA-DR-CD15+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pMDSC</w:t>
            </w:r>
          </w:p>
        </w:tc>
      </w:tr>
      <w:tr w:rsidR="00D63B88" w:rsidTr="00C46296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CD33+CD11b+HLA-DR-CD15-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63B88" w:rsidRDefault="00D461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mMDSC</w:t>
            </w:r>
          </w:p>
        </w:tc>
      </w:tr>
      <w:tr w:rsidR="00C46296" w:rsidTr="00C46296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6296" w:rsidRDefault="00C462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5C4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2F5C4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D-1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6296" w:rsidRDefault="00C46296" w:rsidP="00B409D2">
            <w:pPr>
              <w:ind w:firstLineChars="50" w:firstLine="12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5C4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2F5C4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D-1</w:t>
            </w:r>
          </w:p>
        </w:tc>
      </w:tr>
      <w:tr w:rsidR="00C46296">
        <w:trPr>
          <w:trHeight w:val="283"/>
        </w:trPr>
        <w:tc>
          <w:tcPr>
            <w:tcW w:w="3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46296" w:rsidRDefault="00C46296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5C4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2F5C4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D-L1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46296" w:rsidRDefault="00C46296" w:rsidP="00B409D2">
            <w:pPr>
              <w:ind w:firstLineChars="50" w:firstLine="12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F5C4B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2F5C4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D-L1</w:t>
            </w:r>
          </w:p>
        </w:tc>
      </w:tr>
    </w:tbl>
    <w:p w:rsidR="00D63B88" w:rsidRDefault="00D63B88">
      <w:pPr>
        <w:ind w:firstLine="480"/>
        <w:rPr>
          <w:rFonts w:ascii="Times New Roman" w:hAnsi="Times New Roman" w:cs="Times New Roman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  <w:bookmarkStart w:id="8" w:name="_Hlk141739917"/>
    </w:p>
    <w:bookmarkEnd w:id="8"/>
    <w:p w:rsidR="00D63B88" w:rsidRDefault="00D63B88">
      <w:pPr>
        <w:rPr>
          <w:rFonts w:ascii="Times New Roman" w:hAnsi="Times New Roman" w:cs="Times New Roman"/>
          <w:szCs w:val="21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</w:p>
    <w:p w:rsidR="00C46296" w:rsidRDefault="00C46296">
      <w:pPr>
        <w:rPr>
          <w:rFonts w:ascii="Times New Roman" w:hAnsi="Times New Roman" w:cs="Times New Roman"/>
          <w:szCs w:val="21"/>
        </w:rPr>
      </w:pPr>
    </w:p>
    <w:p w:rsidR="00516F07" w:rsidRDefault="00516F07">
      <w:pPr>
        <w:rPr>
          <w:rFonts w:ascii="Times New Roman" w:hAnsi="Times New Roman" w:cs="Times New Roman"/>
          <w:szCs w:val="21"/>
        </w:rPr>
      </w:pPr>
    </w:p>
    <w:p w:rsidR="00D63B88" w:rsidRDefault="00D46196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Treg, T regulatory cells; TAM1,</w:t>
      </w:r>
      <w:bookmarkStart w:id="9" w:name="_Hlk144232594"/>
      <w:r>
        <w:rPr>
          <w:rFonts w:ascii="Times New Roman" w:hAnsi="Times New Roman" w:cs="Times New Roman"/>
          <w:szCs w:val="21"/>
        </w:rPr>
        <w:t xml:space="preserve"> Tumor-associated macrophages M1</w:t>
      </w:r>
      <w:bookmarkEnd w:id="9"/>
      <w:r>
        <w:rPr>
          <w:rFonts w:ascii="Times New Roman" w:hAnsi="Times New Roman" w:cs="Times New Roman"/>
          <w:szCs w:val="21"/>
        </w:rPr>
        <w:t>; TAM2, Tumor-associated macrophage M2; NK, Natural killer cell; pMDSC, polymorphonuclear myeloid—derived suppressor cells; mMDSC, mononuclear myeloid—derived suppressor cells</w:t>
      </w:r>
      <w:r w:rsidR="009555AA">
        <w:rPr>
          <w:rFonts w:ascii="Times New Roman" w:hAnsi="Times New Roman" w:cs="Times New Roman" w:hint="eastAsia"/>
          <w:szCs w:val="21"/>
        </w:rPr>
        <w:t>;</w:t>
      </w:r>
      <w:r w:rsidR="00E35DAA">
        <w:rPr>
          <w:rFonts w:ascii="Times New Roman" w:hAnsi="Times New Roman" w:cs="Times New Roman"/>
          <w:szCs w:val="21"/>
        </w:rPr>
        <w:t xml:space="preserve"> </w:t>
      </w:r>
      <w:r w:rsidR="00520CD4" w:rsidRPr="00B14101">
        <w:rPr>
          <w:rFonts w:ascii="Times New Roman" w:hAnsi="Times New Roman" w:cs="Times New Roman"/>
          <w:szCs w:val="21"/>
        </w:rPr>
        <w:t>PD-1</w:t>
      </w:r>
      <w:r w:rsidR="00520CD4">
        <w:rPr>
          <w:rFonts w:ascii="Times New Roman" w:hAnsi="Times New Roman" w:cs="Times New Roman"/>
          <w:szCs w:val="21"/>
        </w:rPr>
        <w:t>,</w:t>
      </w:r>
      <w:r w:rsidR="00B14101" w:rsidRPr="00B14101">
        <w:rPr>
          <w:rFonts w:ascii="Times New Roman" w:hAnsi="Times New Roman" w:cs="Times New Roman"/>
          <w:szCs w:val="21"/>
        </w:rPr>
        <w:t>Programmed death receptor-1</w:t>
      </w:r>
      <w:r w:rsidR="009555AA">
        <w:rPr>
          <w:rFonts w:ascii="Times New Roman" w:hAnsi="Times New Roman" w:cs="Times New Roman"/>
          <w:szCs w:val="21"/>
        </w:rPr>
        <w:t>;</w:t>
      </w:r>
      <w:r w:rsidR="00520CD4" w:rsidRPr="00B14101">
        <w:rPr>
          <w:rFonts w:ascii="Times New Roman" w:hAnsi="Times New Roman" w:cs="Times New Roman"/>
          <w:szCs w:val="21"/>
        </w:rPr>
        <w:t>PD-L1</w:t>
      </w:r>
      <w:r w:rsidR="00520CD4">
        <w:rPr>
          <w:rFonts w:ascii="Times New Roman" w:hAnsi="Times New Roman" w:cs="Times New Roman"/>
          <w:szCs w:val="21"/>
        </w:rPr>
        <w:t>,</w:t>
      </w:r>
      <w:r w:rsidR="00E35DAA">
        <w:rPr>
          <w:rFonts w:ascii="Times New Roman" w:hAnsi="Times New Roman" w:cs="Times New Roman"/>
          <w:szCs w:val="21"/>
        </w:rPr>
        <w:t>P</w:t>
      </w:r>
      <w:r w:rsidR="00B14101" w:rsidRPr="00B14101">
        <w:rPr>
          <w:rFonts w:ascii="Times New Roman" w:hAnsi="Times New Roman" w:cs="Times New Roman"/>
          <w:szCs w:val="21"/>
        </w:rPr>
        <w:t>rogrammed death ligand 1</w:t>
      </w:r>
      <w:r w:rsidR="00520CD4">
        <w:rPr>
          <w:rFonts w:ascii="Times New Roman" w:hAnsi="Times New Roman" w:cs="Times New Roman"/>
          <w:szCs w:val="21"/>
        </w:rPr>
        <w:t>.</w:t>
      </w:r>
    </w:p>
    <w:p w:rsidR="006C23DB" w:rsidRDefault="006C23DB">
      <w:pPr>
        <w:rPr>
          <w:rFonts w:ascii="Times New Roman" w:hAnsi="Times New Roman" w:cs="Times New Roman"/>
          <w:szCs w:val="21"/>
        </w:rPr>
      </w:pPr>
    </w:p>
    <w:p w:rsidR="00B65A1F" w:rsidRDefault="00B65A1F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4619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Table S</w:t>
      </w:r>
      <w:r w:rsidR="001823C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The quantification of the different markers (percentage of each immune cell)</w:t>
      </w:r>
      <w:r w:rsidR="003B19C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2708" w:tblpY="661"/>
        <w:tblOverlap w:val="never"/>
        <w:tblW w:w="6456" w:type="dxa"/>
        <w:tblLook w:val="04A0" w:firstRow="1" w:lastRow="0" w:firstColumn="1" w:lastColumn="0" w:noHBand="0" w:noVBand="1"/>
      </w:tblPr>
      <w:tblGrid>
        <w:gridCol w:w="2772"/>
        <w:gridCol w:w="2712"/>
        <w:gridCol w:w="972"/>
      </w:tblGrid>
      <w:tr w:rsidR="00D63B88">
        <w:trPr>
          <w:trHeight w:val="327"/>
        </w:trPr>
        <w:tc>
          <w:tcPr>
            <w:tcW w:w="277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11"/>
                <w:rFonts w:eastAsia="宋体"/>
                <w:lang w:bidi="ar"/>
              </w:rPr>
              <w:t>Immune cell</w:t>
            </w:r>
          </w:p>
        </w:tc>
        <w:tc>
          <w:tcPr>
            <w:tcW w:w="368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63B88" w:rsidRDefault="007B328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11"/>
                <w:rFonts w:eastAsia="宋体"/>
                <w:lang w:bidi="ar"/>
              </w:rPr>
              <w:t xml:space="preserve"> </w:t>
            </w:r>
            <w:r>
              <w:rPr>
                <w:rStyle w:val="font11"/>
                <w:lang w:bidi="ar"/>
              </w:rPr>
              <w:t xml:space="preserve">   </w:t>
            </w:r>
            <w:r w:rsidR="00D46196">
              <w:rPr>
                <w:rStyle w:val="font11"/>
                <w:rFonts w:eastAsia="宋体"/>
                <w:lang w:bidi="ar"/>
              </w:rPr>
              <w:t>Quantity</w:t>
            </w:r>
            <w:r w:rsidR="00D46196">
              <w:rPr>
                <w:rStyle w:val="font21"/>
                <w:lang w:bidi="ar"/>
              </w:rPr>
              <w:t>（</w:t>
            </w:r>
            <w:r w:rsidR="00D46196">
              <w:rPr>
                <w:rStyle w:val="font11"/>
                <w:rFonts w:eastAsia="宋体"/>
                <w:lang w:bidi="ar"/>
              </w:rPr>
              <w:t>%</w:t>
            </w:r>
            <w:r w:rsidR="00D46196">
              <w:rPr>
                <w:rStyle w:val="font21"/>
                <w:lang w:bidi="ar"/>
              </w:rPr>
              <w:t>）</w:t>
            </w:r>
          </w:p>
        </w:tc>
      </w:tr>
      <w:tr w:rsidR="00D63B88">
        <w:trPr>
          <w:trHeight w:val="327"/>
        </w:trPr>
        <w:tc>
          <w:tcPr>
            <w:tcW w:w="277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63B88" w:rsidRDefault="00D63B88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11"/>
                <w:rFonts w:eastAsia="宋体"/>
                <w:lang w:bidi="ar"/>
              </w:rPr>
              <w:t>Tumour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11"/>
                <w:rFonts w:eastAsia="宋体"/>
                <w:lang w:bidi="ar"/>
              </w:rPr>
              <w:t>Stroma</w:t>
            </w:r>
          </w:p>
        </w:tc>
      </w:tr>
      <w:tr w:rsidR="00D63B88">
        <w:trPr>
          <w:trHeight w:val="312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11"/>
                <w:rFonts w:eastAsia="宋体"/>
                <w:lang w:bidi="ar"/>
              </w:rPr>
              <w:t>CD4+ T cells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0.11%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1.40%</w:t>
            </w:r>
          </w:p>
        </w:tc>
      </w:tr>
      <w:tr w:rsidR="00D63B88">
        <w:trPr>
          <w:trHeight w:val="312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11"/>
                <w:rFonts w:eastAsia="宋体"/>
                <w:lang w:bidi="ar"/>
              </w:rPr>
              <w:t>CD8+ T cells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0.30%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0.72%</w:t>
            </w:r>
          </w:p>
        </w:tc>
      </w:tr>
      <w:tr w:rsidR="00D63B88">
        <w:trPr>
          <w:trHeight w:val="312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11"/>
                <w:rFonts w:eastAsia="宋体"/>
                <w:lang w:bidi="ar"/>
              </w:rPr>
              <w:t>TAM2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0.05%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3B88" w:rsidRDefault="00D4619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0.15%</w:t>
            </w:r>
          </w:p>
        </w:tc>
      </w:tr>
      <w:tr w:rsidR="00D63B88">
        <w:trPr>
          <w:trHeight w:val="312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3B88" w:rsidRDefault="00D4619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11"/>
                <w:rFonts w:eastAsia="宋体"/>
                <w:lang w:bidi="ar"/>
              </w:rPr>
              <w:t>B lymphocytes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3B88" w:rsidRDefault="00D4619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0.74%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63B88" w:rsidRDefault="00D4619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2.20%</w:t>
            </w:r>
          </w:p>
        </w:tc>
      </w:tr>
      <w:tr w:rsidR="00D63B88">
        <w:trPr>
          <w:trHeight w:val="312"/>
        </w:trPr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B88" w:rsidRDefault="00D46196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11"/>
                <w:rFonts w:eastAsia="宋体"/>
                <w:lang w:bidi="ar"/>
              </w:rPr>
              <w:t>PD-1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B88" w:rsidRDefault="00D46196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0.58%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B88" w:rsidRDefault="00D46196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0.36%</w:t>
            </w:r>
          </w:p>
        </w:tc>
      </w:tr>
      <w:tr w:rsidR="00D63B88">
        <w:trPr>
          <w:trHeight w:val="327"/>
        </w:trPr>
        <w:tc>
          <w:tcPr>
            <w:tcW w:w="27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63B88" w:rsidRDefault="00D46196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11"/>
                <w:rFonts w:eastAsia="宋体"/>
                <w:lang w:bidi="ar"/>
              </w:rPr>
              <w:t>PD-L1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63B88" w:rsidRDefault="00D46196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0.38%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63B88" w:rsidRDefault="00D46196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0.47%</w:t>
            </w:r>
          </w:p>
        </w:tc>
      </w:tr>
    </w:tbl>
    <w:p w:rsidR="00D63B88" w:rsidRDefault="00D63B88">
      <w:pPr>
        <w:rPr>
          <w:rFonts w:ascii="Times New Roman" w:hAnsi="Times New Roman" w:cs="Times New Roman"/>
          <w:bCs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Cs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Cs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Cs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bCs/>
          <w:sz w:val="28"/>
          <w:szCs w:val="28"/>
        </w:rPr>
      </w:pPr>
    </w:p>
    <w:p w:rsidR="00D63B88" w:rsidRDefault="00D63B88">
      <w:pPr>
        <w:rPr>
          <w:rFonts w:ascii="Times New Roman" w:hAnsi="Times New Roman" w:cs="Times New Roman"/>
          <w:sz w:val="28"/>
          <w:szCs w:val="28"/>
        </w:rPr>
      </w:pPr>
    </w:p>
    <w:p w:rsidR="00D63B88" w:rsidRPr="004205B1" w:rsidRDefault="00581C5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TAM2, Tumor-associated macrophage M2;</w:t>
      </w:r>
      <w:r w:rsidRPr="00B14101">
        <w:rPr>
          <w:rFonts w:ascii="Times New Roman" w:hAnsi="Times New Roman" w:cs="Times New Roman"/>
          <w:szCs w:val="21"/>
        </w:rPr>
        <w:t xml:space="preserve"> PD-1</w:t>
      </w:r>
      <w:r>
        <w:rPr>
          <w:rFonts w:ascii="Times New Roman" w:hAnsi="Times New Roman" w:cs="Times New Roman"/>
          <w:szCs w:val="21"/>
        </w:rPr>
        <w:t>,</w:t>
      </w:r>
      <w:r w:rsidR="000150FA">
        <w:rPr>
          <w:rFonts w:ascii="Times New Roman" w:hAnsi="Times New Roman" w:cs="Times New Roman"/>
          <w:szCs w:val="21"/>
        </w:rPr>
        <w:t xml:space="preserve"> </w:t>
      </w:r>
      <w:r w:rsidRPr="00B14101">
        <w:rPr>
          <w:rFonts w:ascii="Times New Roman" w:hAnsi="Times New Roman" w:cs="Times New Roman"/>
          <w:szCs w:val="21"/>
        </w:rPr>
        <w:t>Programmed death receptor-1</w:t>
      </w:r>
      <w:r w:rsidR="000150FA">
        <w:rPr>
          <w:rFonts w:ascii="Times New Roman" w:hAnsi="Times New Roman" w:cs="Times New Roman"/>
          <w:szCs w:val="21"/>
        </w:rPr>
        <w:t>;</w:t>
      </w:r>
      <w:r w:rsidRPr="00B14101">
        <w:rPr>
          <w:rFonts w:ascii="Times New Roman" w:hAnsi="Times New Roman" w:cs="Times New Roman"/>
          <w:szCs w:val="21"/>
        </w:rPr>
        <w:t xml:space="preserve"> PD-L1</w:t>
      </w:r>
      <w:r>
        <w:rPr>
          <w:rFonts w:ascii="Times New Roman" w:hAnsi="Times New Roman" w:cs="Times New Roman"/>
          <w:szCs w:val="21"/>
        </w:rPr>
        <w:t>,</w:t>
      </w:r>
      <w:r w:rsidR="003B19C4">
        <w:rPr>
          <w:rFonts w:ascii="Times New Roman" w:hAnsi="Times New Roman" w:cs="Times New Roman"/>
          <w:szCs w:val="21"/>
        </w:rPr>
        <w:t xml:space="preserve"> </w:t>
      </w:r>
      <w:r w:rsidR="000150FA">
        <w:rPr>
          <w:rFonts w:ascii="Times New Roman" w:hAnsi="Times New Roman" w:cs="Times New Roman"/>
          <w:szCs w:val="21"/>
        </w:rPr>
        <w:t>P</w:t>
      </w:r>
      <w:r w:rsidRPr="00B14101">
        <w:rPr>
          <w:rFonts w:ascii="Times New Roman" w:hAnsi="Times New Roman" w:cs="Times New Roman"/>
          <w:szCs w:val="21"/>
        </w:rPr>
        <w:t>rogrammed death ligand 1</w:t>
      </w:r>
      <w:r>
        <w:rPr>
          <w:rFonts w:ascii="Times New Roman" w:hAnsi="Times New Roman" w:cs="Times New Roman"/>
          <w:szCs w:val="21"/>
        </w:rPr>
        <w:t>.</w:t>
      </w:r>
      <w:r w:rsidR="003B19C4">
        <w:rPr>
          <w:rFonts w:ascii="Times New Roman" w:hAnsi="Times New Roman" w:cs="Times New Roman"/>
          <w:szCs w:val="21"/>
        </w:rPr>
        <w:t xml:space="preserve"> </w:t>
      </w:r>
      <w:r w:rsidR="00D46196" w:rsidRPr="004205B1">
        <w:rPr>
          <w:rFonts w:ascii="Times New Roman" w:hAnsi="Times New Roman" w:cs="Times New Roman"/>
          <w:szCs w:val="21"/>
        </w:rPr>
        <w:t>The percentage of each immune cell was equal to the number of immune cells to the total number of cells in each field.</w:t>
      </w:r>
    </w:p>
    <w:p w:rsidR="00D63B88" w:rsidRDefault="00D63B88">
      <w:pPr>
        <w:rPr>
          <w:rFonts w:ascii="Times New Roman" w:hAnsi="Times New Roman" w:cs="Times New Roman"/>
          <w:b/>
          <w:sz w:val="28"/>
          <w:szCs w:val="28"/>
        </w:rPr>
      </w:pPr>
    </w:p>
    <w:p w:rsidR="00D63B88" w:rsidRDefault="00D4619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Table S</w:t>
      </w:r>
      <w:r w:rsidR="001823C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Univariate Kaplan-Meier survival analysis of the triple negative breast cancer patients of our cohort. </w:t>
      </w:r>
    </w:p>
    <w:p w:rsidR="00D63B88" w:rsidRDefault="00D63B88">
      <w:pPr>
        <w:rPr>
          <w:rFonts w:ascii="Times New Roman" w:hAnsi="Times New Roman" w:cs="Times New Roman"/>
          <w:szCs w:val="21"/>
        </w:rPr>
      </w:pPr>
    </w:p>
    <w:p w:rsidR="00D63B88" w:rsidRDefault="00D63B88">
      <w:pPr>
        <w:rPr>
          <w:rFonts w:ascii="Times New Roman" w:hAnsi="Times New Roman" w:cs="Times New Roman"/>
          <w:szCs w:val="21"/>
        </w:rPr>
      </w:pPr>
    </w:p>
    <w:tbl>
      <w:tblPr>
        <w:tblStyle w:val="a9"/>
        <w:tblpPr w:leftFromText="180" w:rightFromText="180" w:vertAnchor="text" w:horzAnchor="page" w:tblpX="2432" w:tblpY="142"/>
        <w:tblOverlap w:val="never"/>
        <w:tblW w:w="85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2"/>
        <w:gridCol w:w="1908"/>
        <w:gridCol w:w="1656"/>
        <w:gridCol w:w="1761"/>
      </w:tblGrid>
      <w:tr w:rsidR="00D63B88">
        <w:trPr>
          <w:trHeight w:val="371"/>
        </w:trPr>
        <w:tc>
          <w:tcPr>
            <w:tcW w:w="3252" w:type="dxa"/>
            <w:tcBorders>
              <w:bottom w:val="single" w:sz="4" w:space="0" w:color="auto"/>
            </w:tcBorders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Immune cell type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Cut-off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OS P-value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DFS P-value</w:t>
            </w:r>
          </w:p>
        </w:tc>
      </w:tr>
      <w:tr w:rsidR="00D63B88">
        <w:trPr>
          <w:trHeight w:val="344"/>
        </w:trPr>
        <w:tc>
          <w:tcPr>
            <w:tcW w:w="3252" w:type="dxa"/>
            <w:tcBorders>
              <w:top w:val="single" w:sz="4" w:space="0" w:color="auto"/>
            </w:tcBorders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Stromal CD8+ T cells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0.0018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0.0146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0.0138</w:t>
            </w:r>
          </w:p>
        </w:tc>
      </w:tr>
      <w:tr w:rsidR="00D63B88">
        <w:trPr>
          <w:trHeight w:val="360"/>
        </w:trPr>
        <w:tc>
          <w:tcPr>
            <w:tcW w:w="3252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Intratumoral CD8+ T cells</w:t>
            </w:r>
          </w:p>
        </w:tc>
        <w:tc>
          <w:tcPr>
            <w:tcW w:w="1908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0.0024</w:t>
            </w:r>
          </w:p>
        </w:tc>
        <w:tc>
          <w:tcPr>
            <w:tcW w:w="1656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0.0111</w:t>
            </w:r>
          </w:p>
        </w:tc>
        <w:tc>
          <w:tcPr>
            <w:tcW w:w="1761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0.0269</w:t>
            </w:r>
          </w:p>
        </w:tc>
      </w:tr>
      <w:tr w:rsidR="00D63B88">
        <w:trPr>
          <w:trHeight w:val="323"/>
        </w:trPr>
        <w:tc>
          <w:tcPr>
            <w:tcW w:w="3252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Stromal CD4+ T cells</w:t>
            </w:r>
          </w:p>
        </w:tc>
        <w:tc>
          <w:tcPr>
            <w:tcW w:w="1908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0.0195</w:t>
            </w:r>
          </w:p>
        </w:tc>
        <w:tc>
          <w:tcPr>
            <w:tcW w:w="1656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0.0144</w:t>
            </w:r>
          </w:p>
        </w:tc>
        <w:tc>
          <w:tcPr>
            <w:tcW w:w="1761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0.0111</w:t>
            </w:r>
          </w:p>
        </w:tc>
      </w:tr>
      <w:tr w:rsidR="00D63B88">
        <w:trPr>
          <w:trHeight w:val="323"/>
        </w:trPr>
        <w:tc>
          <w:tcPr>
            <w:tcW w:w="3252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Stromal PD-L1</w:t>
            </w:r>
          </w:p>
        </w:tc>
        <w:tc>
          <w:tcPr>
            <w:tcW w:w="1908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656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&lt;0.0001</w:t>
            </w:r>
          </w:p>
        </w:tc>
        <w:tc>
          <w:tcPr>
            <w:tcW w:w="1761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&lt;0.0001</w:t>
            </w:r>
          </w:p>
        </w:tc>
      </w:tr>
      <w:tr w:rsidR="00D63B88">
        <w:trPr>
          <w:trHeight w:val="323"/>
        </w:trPr>
        <w:tc>
          <w:tcPr>
            <w:tcW w:w="3252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Stromal B lymphocytes</w:t>
            </w:r>
          </w:p>
        </w:tc>
        <w:tc>
          <w:tcPr>
            <w:tcW w:w="1908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0.0169</w:t>
            </w:r>
          </w:p>
        </w:tc>
        <w:tc>
          <w:tcPr>
            <w:tcW w:w="1656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0.0019</w:t>
            </w:r>
          </w:p>
        </w:tc>
        <w:tc>
          <w:tcPr>
            <w:tcW w:w="1761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0.0019</w:t>
            </w:r>
          </w:p>
        </w:tc>
      </w:tr>
      <w:tr w:rsidR="00D63B88">
        <w:trPr>
          <w:trHeight w:val="344"/>
        </w:trPr>
        <w:tc>
          <w:tcPr>
            <w:tcW w:w="3252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Intratumoral TAM2</w:t>
            </w:r>
          </w:p>
        </w:tc>
        <w:tc>
          <w:tcPr>
            <w:tcW w:w="1908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56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0.0016</w:t>
            </w:r>
          </w:p>
        </w:tc>
        <w:tc>
          <w:tcPr>
            <w:tcW w:w="1761" w:type="dxa"/>
            <w:noWrap/>
          </w:tcPr>
          <w:p w:rsidR="00D63B88" w:rsidRDefault="00D4619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0.0023</w:t>
            </w:r>
          </w:p>
        </w:tc>
      </w:tr>
    </w:tbl>
    <w:p w:rsidR="00D63B88" w:rsidRDefault="00D63B88">
      <w:pPr>
        <w:rPr>
          <w:rFonts w:ascii="Times New Roman" w:hAnsi="Times New Roman" w:cs="Times New Roman"/>
          <w:szCs w:val="21"/>
        </w:rPr>
      </w:pPr>
    </w:p>
    <w:p w:rsidR="00581C54" w:rsidRDefault="00581C54">
      <w:pPr>
        <w:rPr>
          <w:rFonts w:ascii="Times New Roman" w:hAnsi="Times New Roman" w:cs="Times New Roman"/>
          <w:szCs w:val="21"/>
        </w:rPr>
      </w:pPr>
    </w:p>
    <w:p w:rsidR="00581C54" w:rsidRDefault="00581C54">
      <w:pPr>
        <w:rPr>
          <w:rFonts w:ascii="Times New Roman" w:hAnsi="Times New Roman" w:cs="Times New Roman"/>
          <w:szCs w:val="21"/>
        </w:rPr>
      </w:pPr>
    </w:p>
    <w:p w:rsidR="00581C54" w:rsidRDefault="00581C54">
      <w:pPr>
        <w:rPr>
          <w:rFonts w:ascii="Times New Roman" w:hAnsi="Times New Roman" w:cs="Times New Roman"/>
          <w:szCs w:val="21"/>
        </w:rPr>
      </w:pPr>
    </w:p>
    <w:p w:rsidR="00581C54" w:rsidRDefault="00581C54">
      <w:pPr>
        <w:rPr>
          <w:rFonts w:ascii="Times New Roman" w:hAnsi="Times New Roman" w:cs="Times New Roman"/>
          <w:szCs w:val="21"/>
        </w:rPr>
      </w:pPr>
    </w:p>
    <w:p w:rsidR="00581C54" w:rsidRDefault="00581C54">
      <w:pPr>
        <w:rPr>
          <w:rFonts w:ascii="Times New Roman" w:hAnsi="Times New Roman" w:cs="Times New Roman"/>
          <w:szCs w:val="21"/>
        </w:rPr>
      </w:pPr>
    </w:p>
    <w:p w:rsidR="00581C54" w:rsidRDefault="00581C54">
      <w:pPr>
        <w:rPr>
          <w:rFonts w:ascii="Times New Roman" w:hAnsi="Times New Roman" w:cs="Times New Roman"/>
          <w:szCs w:val="21"/>
        </w:rPr>
      </w:pPr>
    </w:p>
    <w:p w:rsidR="00581C54" w:rsidRDefault="00581C54">
      <w:pPr>
        <w:rPr>
          <w:rFonts w:ascii="Times New Roman" w:hAnsi="Times New Roman" w:cs="Times New Roman"/>
          <w:szCs w:val="21"/>
        </w:rPr>
      </w:pPr>
    </w:p>
    <w:p w:rsidR="00581C54" w:rsidRDefault="00581C54">
      <w:pPr>
        <w:rPr>
          <w:rFonts w:ascii="Times New Roman" w:hAnsi="Times New Roman" w:cs="Times New Roman"/>
          <w:szCs w:val="21"/>
        </w:rPr>
      </w:pPr>
    </w:p>
    <w:p w:rsidR="00581C54" w:rsidRDefault="00581C54" w:rsidP="00581C5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TAM2, Tumor-associated macrophage M2;</w:t>
      </w:r>
      <w:r w:rsidRPr="00B14101">
        <w:rPr>
          <w:rFonts w:ascii="Times New Roman" w:hAnsi="Times New Roman" w:cs="Times New Roman"/>
          <w:szCs w:val="21"/>
        </w:rPr>
        <w:t xml:space="preserve"> PD-1</w:t>
      </w:r>
      <w:r>
        <w:rPr>
          <w:rFonts w:ascii="Times New Roman" w:hAnsi="Times New Roman" w:cs="Times New Roman"/>
          <w:szCs w:val="21"/>
        </w:rPr>
        <w:t>,</w:t>
      </w:r>
      <w:r w:rsidR="00D74D15">
        <w:rPr>
          <w:rFonts w:ascii="Times New Roman" w:hAnsi="Times New Roman" w:cs="Times New Roman"/>
          <w:szCs w:val="21"/>
        </w:rPr>
        <w:t xml:space="preserve"> </w:t>
      </w:r>
      <w:r w:rsidRPr="00B14101">
        <w:rPr>
          <w:rFonts w:ascii="Times New Roman" w:hAnsi="Times New Roman" w:cs="Times New Roman"/>
          <w:szCs w:val="21"/>
        </w:rPr>
        <w:t>Programmed death receptor-1</w:t>
      </w:r>
      <w:r w:rsidR="00D04293">
        <w:rPr>
          <w:rFonts w:ascii="Times New Roman" w:hAnsi="Times New Roman" w:cs="Times New Roman"/>
          <w:szCs w:val="21"/>
        </w:rPr>
        <w:t>;</w:t>
      </w:r>
      <w:r w:rsidR="00D74D15">
        <w:rPr>
          <w:rFonts w:ascii="Times New Roman" w:hAnsi="Times New Roman" w:cs="Times New Roman"/>
          <w:szCs w:val="21"/>
        </w:rPr>
        <w:t xml:space="preserve"> </w:t>
      </w:r>
      <w:r w:rsidRPr="00B14101">
        <w:rPr>
          <w:rFonts w:ascii="Times New Roman" w:hAnsi="Times New Roman" w:cs="Times New Roman"/>
          <w:szCs w:val="21"/>
        </w:rPr>
        <w:t>PD-L1</w:t>
      </w:r>
      <w:r>
        <w:rPr>
          <w:rFonts w:ascii="Times New Roman" w:hAnsi="Times New Roman" w:cs="Times New Roman"/>
          <w:szCs w:val="21"/>
        </w:rPr>
        <w:t>,</w:t>
      </w:r>
      <w:r w:rsidR="00D74D15">
        <w:rPr>
          <w:rFonts w:ascii="Times New Roman" w:hAnsi="Times New Roman" w:cs="Times New Roman"/>
          <w:szCs w:val="21"/>
        </w:rPr>
        <w:t xml:space="preserve"> </w:t>
      </w:r>
      <w:r w:rsidRPr="00B14101">
        <w:rPr>
          <w:rFonts w:ascii="Times New Roman" w:hAnsi="Times New Roman" w:cs="Times New Roman"/>
          <w:szCs w:val="21"/>
        </w:rPr>
        <w:t>programmed death ligand 1</w:t>
      </w:r>
      <w:r>
        <w:rPr>
          <w:rFonts w:ascii="Times New Roman" w:hAnsi="Times New Roman" w:cs="Times New Roman"/>
          <w:szCs w:val="21"/>
        </w:rPr>
        <w:t>.</w:t>
      </w:r>
      <w:r w:rsidR="00D74D15">
        <w:rPr>
          <w:rFonts w:ascii="Times New Roman" w:hAnsi="Times New Roman" w:cs="Times New Roman"/>
          <w:szCs w:val="21"/>
        </w:rPr>
        <w:t xml:space="preserve"> </w:t>
      </w: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szCs w:val="21"/>
        </w:rPr>
      </w:pPr>
    </w:p>
    <w:p w:rsidR="00DB5318" w:rsidRDefault="00DB5318" w:rsidP="00581C54">
      <w:pPr>
        <w:rPr>
          <w:rFonts w:ascii="Times New Roman" w:hAnsi="Times New Roman" w:cs="Times New Roman"/>
          <w:szCs w:val="21"/>
        </w:rPr>
      </w:pPr>
    </w:p>
    <w:p w:rsidR="006B0050" w:rsidRDefault="006B0050" w:rsidP="00581C54">
      <w:pPr>
        <w:rPr>
          <w:rFonts w:ascii="Times New Roman" w:hAnsi="Times New Roman" w:cs="Times New Roman"/>
          <w:b/>
          <w:sz w:val="28"/>
          <w:szCs w:val="28"/>
        </w:rPr>
      </w:pPr>
    </w:p>
    <w:p w:rsidR="006B0050" w:rsidRDefault="006B0050" w:rsidP="00581C54">
      <w:pPr>
        <w:rPr>
          <w:rFonts w:ascii="Times New Roman" w:hAnsi="Times New Roman" w:cs="Times New Roman"/>
          <w:b/>
          <w:sz w:val="28"/>
          <w:szCs w:val="28"/>
        </w:rPr>
      </w:pPr>
    </w:p>
    <w:p w:rsidR="00E52447" w:rsidRDefault="00E52447" w:rsidP="00581C54">
      <w:pPr>
        <w:rPr>
          <w:rFonts w:ascii="Times New Roman" w:hAnsi="Times New Roman" w:cs="Times New Roman"/>
          <w:b/>
          <w:sz w:val="28"/>
          <w:szCs w:val="28"/>
        </w:rPr>
      </w:pPr>
    </w:p>
    <w:p w:rsidR="00DB5318" w:rsidRPr="004205B1" w:rsidRDefault="00DB5318" w:rsidP="00581C54">
      <w:pPr>
        <w:rPr>
          <w:rFonts w:ascii="Times New Roman" w:hAnsi="Times New Roman" w:cs="Times New Roman"/>
          <w:szCs w:val="21"/>
        </w:rPr>
      </w:pPr>
      <w:r w:rsidRPr="00891E2E">
        <w:rPr>
          <w:rFonts w:ascii="Times New Roman" w:hAnsi="Times New Roman" w:cs="Times New Roman"/>
          <w:b/>
          <w:sz w:val="28"/>
          <w:szCs w:val="28"/>
        </w:rPr>
        <w:lastRenderedPageBreak/>
        <w:t>Supplementary</w:t>
      </w:r>
      <w:r>
        <w:rPr>
          <w:rFonts w:ascii="Times New Roman" w:hAnsi="Times New Roman" w:cs="Times New Roman"/>
          <w:b/>
          <w:sz w:val="28"/>
          <w:szCs w:val="28"/>
        </w:rPr>
        <w:t xml:space="preserve"> Table S</w:t>
      </w:r>
      <w:r w:rsidR="00305DB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Univariate Kaplan-Meier survival analysis of the triple negative breast cancer patients included in public database.</w:t>
      </w:r>
    </w:p>
    <w:tbl>
      <w:tblPr>
        <w:tblpPr w:leftFromText="180" w:rightFromText="180" w:vertAnchor="page" w:horzAnchor="page" w:tblpX="2633" w:tblpY="3151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1131"/>
        <w:gridCol w:w="1515"/>
      </w:tblGrid>
      <w:tr w:rsidR="00DB5318" w:rsidTr="003F5753">
        <w:trPr>
          <w:trHeight w:val="375"/>
        </w:trPr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10" w:name="_Hlk118510056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Immune cell type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Cut-off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P-value</w:t>
            </w:r>
          </w:p>
        </w:tc>
      </w:tr>
      <w:tr w:rsidR="00DB5318" w:rsidTr="003F5753">
        <w:trPr>
          <w:trHeight w:val="318"/>
        </w:trPr>
        <w:tc>
          <w:tcPr>
            <w:tcW w:w="35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 cells naive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 cells memory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0.33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 cells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0.07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0.026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 cells CD8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0.12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 cells CD4 naive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0.68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T cells CD4 memory resting 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0.0046</w:t>
            </w:r>
          </w:p>
        </w:tc>
      </w:tr>
      <w:tr w:rsidR="00DB5318" w:rsidTr="003F5753">
        <w:trPr>
          <w:trHeight w:val="615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 cells CD4 memory activated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0.0095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 cells follicular helper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0.06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&lt;0.0001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 cells regulatory (Tregs)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0.00178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 cells gamma delta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0.02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0.049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 cells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0.24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0.0059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NK cells resting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0.77</w:t>
            </w:r>
          </w:p>
        </w:tc>
      </w:tr>
      <w:bookmarkEnd w:id="10"/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NK cells activated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0.098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NK cells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0.03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0.091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Macrophages M0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0.15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0.044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Macrophages M1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0.13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0.27</w:t>
            </w:r>
          </w:p>
        </w:tc>
      </w:tr>
      <w:tr w:rsidR="00DB5318" w:rsidTr="003F5753">
        <w:trPr>
          <w:trHeight w:val="30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Macrophages M2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0.07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0.0034</w:t>
            </w:r>
          </w:p>
        </w:tc>
      </w:tr>
      <w:tr w:rsidR="00DB5318" w:rsidTr="003F5753">
        <w:trPr>
          <w:trHeight w:val="318"/>
        </w:trPr>
        <w:tc>
          <w:tcPr>
            <w:tcW w:w="3573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Macrophages</w:t>
            </w:r>
          </w:p>
        </w:tc>
        <w:tc>
          <w:tcPr>
            <w:tcW w:w="1131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0.34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DB5318" w:rsidRDefault="00DB5318" w:rsidP="003F5753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0.00033</w:t>
            </w:r>
          </w:p>
        </w:tc>
      </w:tr>
    </w:tbl>
    <w:p w:rsidR="00581C54" w:rsidRDefault="00581C54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>
      <w:pPr>
        <w:rPr>
          <w:rFonts w:ascii="Times New Roman" w:hAnsi="Times New Roman" w:cs="Times New Roman"/>
          <w:szCs w:val="21"/>
        </w:rPr>
      </w:pPr>
    </w:p>
    <w:p w:rsidR="00DB5318" w:rsidRDefault="00DB5318" w:rsidP="00DB5318">
      <w:pPr>
        <w:ind w:firstLineChars="400" w:firstLine="84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NK, Natural killer cell.</w:t>
      </w:r>
      <w:r w:rsidR="006F514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B</w:t>
      </w:r>
      <w:r>
        <w:rPr>
          <w:rFonts w:ascii="Times New Roman" w:hAnsi="Times New Roman" w:cs="Times New Roman"/>
          <w:szCs w:val="21"/>
        </w:rPr>
        <w:t>old number included in the table means p</w:t>
      </w:r>
      <w:r>
        <w:rPr>
          <w:rFonts w:ascii="Times New Roman" w:hAnsi="Times New Roman" w:cs="Times New Roman" w:hint="eastAsia"/>
          <w:szCs w:val="21"/>
        </w:rPr>
        <w:t>＜</w:t>
      </w:r>
      <w:r>
        <w:rPr>
          <w:rFonts w:ascii="Times New Roman" w:hAnsi="Times New Roman" w:cs="Times New Roman"/>
          <w:szCs w:val="21"/>
        </w:rPr>
        <w:t>0.05</w:t>
      </w:r>
    </w:p>
    <w:p w:rsidR="00DB5318" w:rsidRPr="00DB5318" w:rsidRDefault="00DB5318">
      <w:pPr>
        <w:rPr>
          <w:rFonts w:ascii="Times New Roman" w:hAnsi="Times New Roman" w:cs="Times New Roman"/>
          <w:szCs w:val="21"/>
        </w:rPr>
      </w:pPr>
    </w:p>
    <w:sectPr w:rsidR="00DB5318" w:rsidRPr="00DB5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CEC" w:rsidRDefault="000F2CEC" w:rsidP="00227E20">
      <w:r>
        <w:separator/>
      </w:r>
    </w:p>
  </w:endnote>
  <w:endnote w:type="continuationSeparator" w:id="0">
    <w:p w:rsidR="000F2CEC" w:rsidRDefault="000F2CEC" w:rsidP="0022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Bold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CEC" w:rsidRDefault="000F2CEC" w:rsidP="00227E20">
      <w:r>
        <w:separator/>
      </w:r>
    </w:p>
  </w:footnote>
  <w:footnote w:type="continuationSeparator" w:id="0">
    <w:p w:rsidR="000F2CEC" w:rsidRDefault="000F2CEC" w:rsidP="00227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5ZDllZmUwOGYxMTZjMjI1ZDQ4OTYwNWI5OTEzMTYifQ=="/>
  </w:docVars>
  <w:rsids>
    <w:rsidRoot w:val="002F0E0E"/>
    <w:rsid w:val="000150FA"/>
    <w:rsid w:val="0003783B"/>
    <w:rsid w:val="00040FA6"/>
    <w:rsid w:val="00042D24"/>
    <w:rsid w:val="0005038E"/>
    <w:rsid w:val="00053263"/>
    <w:rsid w:val="000574E4"/>
    <w:rsid w:val="00082F26"/>
    <w:rsid w:val="000A2CEA"/>
    <w:rsid w:val="000E211F"/>
    <w:rsid w:val="000F2CEC"/>
    <w:rsid w:val="000F3345"/>
    <w:rsid w:val="000F3A12"/>
    <w:rsid w:val="001001DF"/>
    <w:rsid w:val="00105AFE"/>
    <w:rsid w:val="00120669"/>
    <w:rsid w:val="00131985"/>
    <w:rsid w:val="00152692"/>
    <w:rsid w:val="001823C7"/>
    <w:rsid w:val="001B4D66"/>
    <w:rsid w:val="001E64F5"/>
    <w:rsid w:val="002068E9"/>
    <w:rsid w:val="00210C06"/>
    <w:rsid w:val="00220B07"/>
    <w:rsid w:val="00227E20"/>
    <w:rsid w:val="00233842"/>
    <w:rsid w:val="002402C4"/>
    <w:rsid w:val="00241230"/>
    <w:rsid w:val="002548DB"/>
    <w:rsid w:val="00255F16"/>
    <w:rsid w:val="002660EF"/>
    <w:rsid w:val="0027055E"/>
    <w:rsid w:val="002769D9"/>
    <w:rsid w:val="00286C3F"/>
    <w:rsid w:val="002A7228"/>
    <w:rsid w:val="002B443B"/>
    <w:rsid w:val="002C26CC"/>
    <w:rsid w:val="002C5371"/>
    <w:rsid w:val="002D6417"/>
    <w:rsid w:val="002E5D7C"/>
    <w:rsid w:val="002F0E0E"/>
    <w:rsid w:val="002F1741"/>
    <w:rsid w:val="002F5C4B"/>
    <w:rsid w:val="00305DBF"/>
    <w:rsid w:val="00312EC4"/>
    <w:rsid w:val="00315EA3"/>
    <w:rsid w:val="003177A1"/>
    <w:rsid w:val="00335525"/>
    <w:rsid w:val="00335833"/>
    <w:rsid w:val="003445D6"/>
    <w:rsid w:val="00367DC9"/>
    <w:rsid w:val="00371785"/>
    <w:rsid w:val="003720C1"/>
    <w:rsid w:val="00372372"/>
    <w:rsid w:val="003B13A9"/>
    <w:rsid w:val="003B19C4"/>
    <w:rsid w:val="003F3EA4"/>
    <w:rsid w:val="0040625F"/>
    <w:rsid w:val="004205B1"/>
    <w:rsid w:val="004221C9"/>
    <w:rsid w:val="004467C2"/>
    <w:rsid w:val="00462770"/>
    <w:rsid w:val="004650AA"/>
    <w:rsid w:val="00466A77"/>
    <w:rsid w:val="00481CE4"/>
    <w:rsid w:val="004846D9"/>
    <w:rsid w:val="00490C97"/>
    <w:rsid w:val="004C1EC6"/>
    <w:rsid w:val="004D320E"/>
    <w:rsid w:val="004D3689"/>
    <w:rsid w:val="004D782C"/>
    <w:rsid w:val="004E2D9B"/>
    <w:rsid w:val="004E41D6"/>
    <w:rsid w:val="005049DD"/>
    <w:rsid w:val="00506D54"/>
    <w:rsid w:val="00512A78"/>
    <w:rsid w:val="00516F07"/>
    <w:rsid w:val="00520CD4"/>
    <w:rsid w:val="00542DBA"/>
    <w:rsid w:val="00554D96"/>
    <w:rsid w:val="00563303"/>
    <w:rsid w:val="005677B3"/>
    <w:rsid w:val="00581C54"/>
    <w:rsid w:val="005B128C"/>
    <w:rsid w:val="005C1627"/>
    <w:rsid w:val="005E2355"/>
    <w:rsid w:val="005F14BD"/>
    <w:rsid w:val="00670ECE"/>
    <w:rsid w:val="006778E8"/>
    <w:rsid w:val="00692043"/>
    <w:rsid w:val="0069753E"/>
    <w:rsid w:val="006A2045"/>
    <w:rsid w:val="006A4A76"/>
    <w:rsid w:val="006B0050"/>
    <w:rsid w:val="006B2B41"/>
    <w:rsid w:val="006C23DB"/>
    <w:rsid w:val="006C3382"/>
    <w:rsid w:val="006D17E7"/>
    <w:rsid w:val="006D76D7"/>
    <w:rsid w:val="006F514D"/>
    <w:rsid w:val="0073005C"/>
    <w:rsid w:val="00734205"/>
    <w:rsid w:val="0073595A"/>
    <w:rsid w:val="0075195F"/>
    <w:rsid w:val="00751E95"/>
    <w:rsid w:val="007548BD"/>
    <w:rsid w:val="007602B1"/>
    <w:rsid w:val="00771938"/>
    <w:rsid w:val="00785AA9"/>
    <w:rsid w:val="00794EB5"/>
    <w:rsid w:val="007B3283"/>
    <w:rsid w:val="007B5361"/>
    <w:rsid w:val="00804915"/>
    <w:rsid w:val="00820271"/>
    <w:rsid w:val="008469A3"/>
    <w:rsid w:val="00854A66"/>
    <w:rsid w:val="00866AC4"/>
    <w:rsid w:val="0087318C"/>
    <w:rsid w:val="008751F5"/>
    <w:rsid w:val="00891E2E"/>
    <w:rsid w:val="00891F82"/>
    <w:rsid w:val="008B2817"/>
    <w:rsid w:val="008E0411"/>
    <w:rsid w:val="008F37EF"/>
    <w:rsid w:val="00912741"/>
    <w:rsid w:val="0091746A"/>
    <w:rsid w:val="00943911"/>
    <w:rsid w:val="00947B63"/>
    <w:rsid w:val="009511AF"/>
    <w:rsid w:val="009555AA"/>
    <w:rsid w:val="009625E1"/>
    <w:rsid w:val="0096379E"/>
    <w:rsid w:val="00972C2D"/>
    <w:rsid w:val="00981AEE"/>
    <w:rsid w:val="009B6316"/>
    <w:rsid w:val="009D25F8"/>
    <w:rsid w:val="009D50D2"/>
    <w:rsid w:val="009D54B4"/>
    <w:rsid w:val="00A25C35"/>
    <w:rsid w:val="00A41A10"/>
    <w:rsid w:val="00A465E3"/>
    <w:rsid w:val="00A50DC6"/>
    <w:rsid w:val="00A51B61"/>
    <w:rsid w:val="00A626BF"/>
    <w:rsid w:val="00AC561C"/>
    <w:rsid w:val="00B01254"/>
    <w:rsid w:val="00B14101"/>
    <w:rsid w:val="00B14423"/>
    <w:rsid w:val="00B16F2C"/>
    <w:rsid w:val="00B21692"/>
    <w:rsid w:val="00B32569"/>
    <w:rsid w:val="00B32B62"/>
    <w:rsid w:val="00B37195"/>
    <w:rsid w:val="00B409D2"/>
    <w:rsid w:val="00B4164A"/>
    <w:rsid w:val="00B60DEB"/>
    <w:rsid w:val="00B62C3C"/>
    <w:rsid w:val="00B6566F"/>
    <w:rsid w:val="00B65A1F"/>
    <w:rsid w:val="00BB1958"/>
    <w:rsid w:val="00BC7285"/>
    <w:rsid w:val="00BD2570"/>
    <w:rsid w:val="00BD54C3"/>
    <w:rsid w:val="00BF20E8"/>
    <w:rsid w:val="00C06957"/>
    <w:rsid w:val="00C132F4"/>
    <w:rsid w:val="00C20BF3"/>
    <w:rsid w:val="00C22140"/>
    <w:rsid w:val="00C35F8D"/>
    <w:rsid w:val="00C46296"/>
    <w:rsid w:val="00C57743"/>
    <w:rsid w:val="00C75887"/>
    <w:rsid w:val="00C84E28"/>
    <w:rsid w:val="00C95831"/>
    <w:rsid w:val="00CA3516"/>
    <w:rsid w:val="00CA3AA8"/>
    <w:rsid w:val="00CA471B"/>
    <w:rsid w:val="00CB3603"/>
    <w:rsid w:val="00CB54DE"/>
    <w:rsid w:val="00CC3AE5"/>
    <w:rsid w:val="00CD18AD"/>
    <w:rsid w:val="00D04293"/>
    <w:rsid w:val="00D13514"/>
    <w:rsid w:val="00D36995"/>
    <w:rsid w:val="00D36FD8"/>
    <w:rsid w:val="00D41158"/>
    <w:rsid w:val="00D43FC6"/>
    <w:rsid w:val="00D46196"/>
    <w:rsid w:val="00D629B8"/>
    <w:rsid w:val="00D63B88"/>
    <w:rsid w:val="00D679FF"/>
    <w:rsid w:val="00D732A8"/>
    <w:rsid w:val="00D74D15"/>
    <w:rsid w:val="00D94F4B"/>
    <w:rsid w:val="00DA2808"/>
    <w:rsid w:val="00DB5318"/>
    <w:rsid w:val="00DC1195"/>
    <w:rsid w:val="00DC7194"/>
    <w:rsid w:val="00DD3413"/>
    <w:rsid w:val="00E02D2A"/>
    <w:rsid w:val="00E10548"/>
    <w:rsid w:val="00E2703C"/>
    <w:rsid w:val="00E27904"/>
    <w:rsid w:val="00E35DAA"/>
    <w:rsid w:val="00E52447"/>
    <w:rsid w:val="00E573BF"/>
    <w:rsid w:val="00E75CB1"/>
    <w:rsid w:val="00E77093"/>
    <w:rsid w:val="00E80DF7"/>
    <w:rsid w:val="00EA6A95"/>
    <w:rsid w:val="00ED07FD"/>
    <w:rsid w:val="00EE2B0E"/>
    <w:rsid w:val="00F06CF4"/>
    <w:rsid w:val="00F07F8B"/>
    <w:rsid w:val="00F42315"/>
    <w:rsid w:val="00F44DCE"/>
    <w:rsid w:val="00F46856"/>
    <w:rsid w:val="00F80848"/>
    <w:rsid w:val="00F83ECA"/>
    <w:rsid w:val="00FA05D5"/>
    <w:rsid w:val="00FA642C"/>
    <w:rsid w:val="00FB1480"/>
    <w:rsid w:val="00FB2B42"/>
    <w:rsid w:val="00FD336C"/>
    <w:rsid w:val="00FF5308"/>
    <w:rsid w:val="215B1EFF"/>
    <w:rsid w:val="28E3573D"/>
    <w:rsid w:val="37D018E8"/>
    <w:rsid w:val="5BF55174"/>
    <w:rsid w:val="603040BD"/>
    <w:rsid w:val="71D64AC4"/>
    <w:rsid w:val="7EC5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6EAE2"/>
  <w15:docId w15:val="{1E0334BE-3144-463A-8299-FFB8C6FD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fontstyle01">
    <w:name w:val="fontstyle01"/>
    <w:basedOn w:val="a0"/>
    <w:rPr>
      <w:rFonts w:ascii="MinionPro-Bold" w:hAnsi="MinionPro-Bold" w:hint="default"/>
      <w:b/>
      <w:bCs/>
      <w:color w:val="000000"/>
      <w:sz w:val="14"/>
      <w:szCs w:val="14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rPr>
      <w:rFonts w:ascii="等线" w:eastAsia="等线" w:hAnsi="等线" w:cs="等线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210</cp:revision>
  <dcterms:created xsi:type="dcterms:W3CDTF">2020-11-04T14:53:00Z</dcterms:created>
  <dcterms:modified xsi:type="dcterms:W3CDTF">2023-12-11T09:48:00Z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86E499D2F0A44333BE7E987CC09F1B6B_12</vt:lpwstr>
  </property>
</Properties>
</file>