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0B538" w14:textId="7E67EB29" w:rsidR="00AC58C1" w:rsidRPr="0052039B" w:rsidRDefault="00BA1496">
      <w:pPr>
        <w:rPr>
          <w:b/>
          <w:bCs/>
          <w:lang w:val="en-US"/>
        </w:rPr>
      </w:pPr>
      <w:r w:rsidRPr="0052039B">
        <w:rPr>
          <w:b/>
          <w:bCs/>
          <w:lang w:val="en-US"/>
        </w:rPr>
        <w:t>Appendix</w:t>
      </w:r>
      <w:r w:rsidR="008D09A3" w:rsidRPr="0052039B">
        <w:rPr>
          <w:b/>
          <w:bCs/>
          <w:lang w:val="en-US"/>
        </w:rPr>
        <w:t xml:space="preserve"> </w:t>
      </w:r>
      <w:r w:rsidRPr="0052039B">
        <w:rPr>
          <w:b/>
          <w:bCs/>
          <w:lang w:val="en-US"/>
        </w:rPr>
        <w:t>3</w:t>
      </w:r>
      <w:r w:rsidR="008D09A3" w:rsidRPr="0052039B">
        <w:rPr>
          <w:b/>
          <w:bCs/>
          <w:lang w:val="en-US"/>
        </w:rPr>
        <w:t xml:space="preserve">. </w:t>
      </w:r>
      <w:r w:rsidR="005E1DC7" w:rsidRPr="0052039B">
        <w:rPr>
          <w:b/>
          <w:bCs/>
          <w:lang w:val="en-US"/>
        </w:rPr>
        <w:t xml:space="preserve">Interprofessional counseling </w:t>
      </w:r>
      <w:r w:rsidR="008D09A3" w:rsidRPr="0052039B">
        <w:rPr>
          <w:b/>
          <w:bCs/>
          <w:lang w:val="en-US"/>
        </w:rPr>
        <w:t>Characteristics of studies included in the scoping review</w:t>
      </w:r>
    </w:p>
    <w:p w14:paraId="17E1E034" w14:textId="4F62DD2B" w:rsidR="005E1DC7" w:rsidRPr="00E27C17" w:rsidRDefault="005E1DC7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0"/>
        <w:gridCol w:w="1743"/>
        <w:gridCol w:w="1127"/>
        <w:gridCol w:w="1411"/>
        <w:gridCol w:w="2077"/>
        <w:gridCol w:w="2211"/>
        <w:gridCol w:w="2341"/>
        <w:gridCol w:w="1967"/>
      </w:tblGrid>
      <w:tr w:rsidR="008E3CBA" w:rsidRPr="008E3CBA" w14:paraId="1AC37059" w14:textId="77777777" w:rsidTr="00862E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873F0" w14:textId="77777777" w:rsidR="002B735E" w:rsidRPr="008E3CBA" w:rsidRDefault="002B735E" w:rsidP="008E3CBA">
            <w:pPr>
              <w:spacing w:after="0" w:line="276" w:lineRule="auto"/>
              <w:ind w:left="567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Author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64963A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Setting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E41951" w14:textId="19E98BE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 xml:space="preserve">Types of </w:t>
            </w:r>
            <w:proofErr w:type="spellStart"/>
            <w:r w:rsidR="009465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counselor</w:t>
            </w: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C27F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In collaboration with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8726F1" w14:textId="42AF1992" w:rsidR="002B735E" w:rsidRPr="008E3CBA" w:rsidRDefault="0094652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Counseling</w:t>
            </w:r>
            <w:proofErr w:type="spellEnd"/>
            <w:r w:rsidR="002B735E"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 xml:space="preserve"> intervention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DEC6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Analysis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3FB9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Main outcomes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8DD6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Advantages and disadvantages of the method</w:t>
            </w:r>
          </w:p>
        </w:tc>
      </w:tr>
      <w:tr w:rsidR="008E3CBA" w:rsidRPr="008E3CBA" w14:paraId="325CE7C9" w14:textId="77777777" w:rsidTr="00862E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9C053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[1] </w:t>
            </w:r>
          </w:p>
          <w:p w14:paraId="2F14209F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Fineberg et al. 2013 [NK]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343FE4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United Kingdom, Lancaster, International Observatory on </w:t>
            </w:r>
            <w:proofErr w:type="gramStart"/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End of Life</w:t>
            </w:r>
            <w:proofErr w:type="gramEnd"/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Care, School of Health and Medicine, Lancaster University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83D649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Physicians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07ACB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Nurses, social workers, and case managers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33BA82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Family conferences apply to the inpatient medical setting and are one-time meetings attended by the patient (when possible), family members, and health care providers to discuss the patient’s illness, treatment and care.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86AAF9" w14:textId="71F568AD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24 family conferences were videotaped and audiotaped, then a modified grounded theory approach was used to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analyse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the data.</w:t>
            </w:r>
          </w:p>
          <w:p w14:paraId="5859F091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 multidisciplinary team of researchers from anthropology, social work, sociology, and medicine, conducted the qualitative analysis. Professionals with clinical and non-clinical backgrounds were involved.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ED84D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Four main components are relevant for family conferences: conference organization, negotiation and personal stance, and emotion work. In addition, the participants place special value on the “simultaneous presence” that leads to being on the “same page.”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6CAB7B" w14:textId="5B78EC56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The unique use of videotaping enabled the research team to study real family conference interactions, in conjunction with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first-hand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feedback from the participants.</w:t>
            </w:r>
          </w:p>
          <w:p w14:paraId="13FB7FA7" w14:textId="77777777" w:rsidR="002B735E" w:rsidRPr="008E3CBA" w:rsidRDefault="002B735E" w:rsidP="008E3CBA">
            <w:pPr>
              <w:spacing w:before="240"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It could be explored what makes family conferences helpful and successful based on direct observation and naturally occurring speech of all participants. </w:t>
            </w:r>
          </w:p>
        </w:tc>
      </w:tr>
      <w:tr w:rsidR="008E3CBA" w:rsidRPr="008E3CBA" w14:paraId="27646A13" w14:textId="77777777" w:rsidTr="00862E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34D3C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[2]</w:t>
            </w:r>
          </w:p>
          <w:p w14:paraId="52AC3C6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3495F21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McCarthy et al. 2016 (JB)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76334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USA, Chicago,</w:t>
            </w:r>
          </w:p>
          <w:p w14:paraId="0C9AF8FA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Department</w:t>
            </w:r>
          </w:p>
          <w:p w14:paraId="304E46C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of Emergency</w:t>
            </w:r>
          </w:p>
          <w:p w14:paraId="45FEA78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Medicine,</w:t>
            </w:r>
          </w:p>
          <w:p w14:paraId="556D87F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Northwestern</w:t>
            </w:r>
          </w:p>
          <w:p w14:paraId="6606B34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University,</w:t>
            </w:r>
          </w:p>
          <w:p w14:paraId="2A177CE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Chicago</w:t>
            </w:r>
          </w:p>
          <w:p w14:paraId="621ED3C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AE4AE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Physicians,</w:t>
            </w:r>
          </w:p>
          <w:p w14:paraId="607D990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nurses</w:t>
            </w:r>
          </w:p>
          <w:p w14:paraId="4D647217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79C05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Resident</w:t>
            </w:r>
          </w:p>
          <w:p w14:paraId="56D37C6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physicians, Technicians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75B6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Audio-recorded</w:t>
            </w:r>
          </w:p>
          <w:p w14:paraId="545925F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Emergency Department visits to describe the content of</w:t>
            </w:r>
          </w:p>
          <w:p w14:paraId="7B11BE54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conversations</w:t>
            </w:r>
          </w:p>
          <w:p w14:paraId="72BFA1A9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that are occurring</w:t>
            </w:r>
          </w:p>
          <w:p w14:paraId="3CA9C80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about analgesics</w:t>
            </w:r>
          </w:p>
          <w:p w14:paraId="586C9E1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in the context</w:t>
            </w:r>
          </w:p>
          <w:p w14:paraId="59F9025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of an emergency</w:t>
            </w:r>
          </w:p>
          <w:p w14:paraId="40DB895D" w14:textId="55C61A6C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department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visits</w:t>
            </w:r>
          </w:p>
          <w:p w14:paraId="413192B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and to assess</w:t>
            </w:r>
          </w:p>
          <w:p w14:paraId="25D77AB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the dynamic</w:t>
            </w:r>
          </w:p>
          <w:p w14:paraId="568A687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of these</w:t>
            </w:r>
          </w:p>
          <w:p w14:paraId="16D73FE1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interactions based</w:t>
            </w:r>
          </w:p>
          <w:p w14:paraId="5ABA649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on patient and physician statements.</w:t>
            </w:r>
          </w:p>
          <w:p w14:paraId="3BB2DEF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213E5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47 visit transcripts</w:t>
            </w:r>
          </w:p>
          <w:p w14:paraId="0E62674E" w14:textId="7EBAC6C2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were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analysed</w:t>
            </w:r>
          </w:p>
          <w:p w14:paraId="7021D5E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qualitatively</w:t>
            </w:r>
          </w:p>
          <w:p w14:paraId="5D18E6F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using content</w:t>
            </w:r>
          </w:p>
          <w:p w14:paraId="1F60C9E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and constant</w:t>
            </w:r>
          </w:p>
          <w:p w14:paraId="5F2D68C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comparative</w:t>
            </w:r>
          </w:p>
          <w:p w14:paraId="6C1A2C74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analysis.</w:t>
            </w:r>
          </w:p>
          <w:p w14:paraId="43284FE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8D60B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Thirteen codes were</w:t>
            </w:r>
          </w:p>
          <w:p w14:paraId="56C582C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identified. Patient requests, statements related to chronic pain and contentious conversations occurred</w:t>
            </w:r>
          </w:p>
          <w:p w14:paraId="7238301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infrequently, but</w:t>
            </w:r>
          </w:p>
          <w:p w14:paraId="709ABE78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were present. Medical providers dominated the conversations with </w:t>
            </w:r>
          </w:p>
          <w:p w14:paraId="7B89FE3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patients' contributions</w:t>
            </w:r>
          </w:p>
          <w:p w14:paraId="77E9C710" w14:textId="0EB92F87" w:rsidR="002B735E" w:rsidRPr="008E3CBA" w:rsidRDefault="008E3CBA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equalling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only a quarter</w:t>
            </w:r>
          </w:p>
          <w:p w14:paraId="5E86973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of total coded conversation.</w:t>
            </w:r>
          </w:p>
          <w:p w14:paraId="6C64E4B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A6127E" w14:textId="74B6CD84" w:rsidR="002B735E" w:rsidRPr="008E3CBA" w:rsidRDefault="00FF7D4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here is a</w:t>
            </w:r>
          </w:p>
          <w:p w14:paraId="7F2074F7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likely Hawthorne</w:t>
            </w:r>
          </w:p>
          <w:p w14:paraId="1B34180D" w14:textId="585914A9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effect - keep minimal, as participants did not know which topic was being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analysed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. </w:t>
            </w:r>
          </w:p>
          <w:p w14:paraId="388B68F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5747899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Patients were aware of the audio-recordings</w:t>
            </w:r>
          </w:p>
          <w:p w14:paraId="6E75BA2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357407C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No analysis of codes by medication type was performed.</w:t>
            </w:r>
          </w:p>
          <w:p w14:paraId="3F5BE078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generalizability</w:t>
            </w:r>
          </w:p>
          <w:p w14:paraId="42BF40BF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is limited, but</w:t>
            </w:r>
          </w:p>
          <w:p w14:paraId="3E23C178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the presence of</w:t>
            </w:r>
          </w:p>
          <w:p w14:paraId="7CC1E98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competing pressures</w:t>
            </w:r>
          </w:p>
          <w:p w14:paraId="36284D6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and limited time</w:t>
            </w:r>
          </w:p>
          <w:p w14:paraId="432DA01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accurately reflects</w:t>
            </w:r>
          </w:p>
          <w:p w14:paraId="4864478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the ED clinical</w:t>
            </w:r>
          </w:p>
          <w:p w14:paraId="4A18314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environment</w:t>
            </w:r>
          </w:p>
          <w:p w14:paraId="1D28201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regarding patient centeredness - aftercare was not addressed</w:t>
            </w:r>
          </w:p>
        </w:tc>
      </w:tr>
      <w:tr w:rsidR="008E3CBA" w:rsidRPr="008E3CBA" w14:paraId="04B000BE" w14:textId="77777777" w:rsidTr="00862E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463291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 xml:space="preserve"> [3]</w:t>
            </w:r>
          </w:p>
          <w:p w14:paraId="6A0ED272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55AC3D39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Scollon et al. 2019 (JB)</w:t>
            </w:r>
          </w:p>
          <w:p w14:paraId="4BB59D6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656A1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USA, Houston, </w:t>
            </w:r>
            <w:proofErr w:type="spellStart"/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Center</w:t>
            </w:r>
            <w:proofErr w:type="spellEnd"/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for Medical Ethics and Health Policy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A4BC9D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Primary oncologist</w:t>
            </w:r>
          </w:p>
          <w:p w14:paraId="1CE4CA5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328C3A" w14:textId="7A46E4BF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Genetic </w:t>
            </w:r>
            <w:proofErr w:type="spellStart"/>
            <w:r w:rsidR="00946522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counselor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3A37C7" w14:textId="66AB18A8" w:rsidR="002B735E" w:rsidRPr="008E3CBA" w:rsidRDefault="0094652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Counseling</w:t>
            </w:r>
            <w:proofErr w:type="spellEnd"/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sessions </w:t>
            </w:r>
            <w:proofErr w:type="gramStart"/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where</w:t>
            </w:r>
            <w:proofErr w:type="gramEnd"/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parents of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paediatric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 </w:t>
            </w:r>
          </w:p>
          <w:p w14:paraId="717E31A9" w14:textId="1CA2451E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cancer patients received exome</w:t>
            </w:r>
            <w:r w:rsidR="00FF7D42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sequencing (ES) results from an oncologist and genetic </w:t>
            </w:r>
            <w:proofErr w:type="spellStart"/>
            <w:r w:rsidR="00946522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counselor</w:t>
            </w:r>
            <w:proofErr w:type="spellEnd"/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.</w:t>
            </w:r>
          </w:p>
          <w:p w14:paraId="1144167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1F50B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Qualitative analysis of a subset of 76 disclosures to explore themes</w:t>
            </w:r>
          </w:p>
          <w:p w14:paraId="586842C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in parental communication.</w:t>
            </w:r>
          </w:p>
          <w:p w14:paraId="32D61B5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5AE4A789" w14:textId="3837790E" w:rsidR="002B735E" w:rsidRPr="008E3CBA" w:rsidRDefault="00FF7D4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S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tandard methods for team-based qualitative analysis and</w:t>
            </w:r>
          </w:p>
          <w:p w14:paraId="10FC0A1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consensus coding. Analysis focused on exploring themes of topics raised by parents</w:t>
            </w:r>
          </w:p>
          <w:p w14:paraId="301AD2BE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related to disclosure of their child’s germline ES results. A coding</w:t>
            </w:r>
          </w:p>
          <w:p w14:paraId="5964B3C0" w14:textId="3BEC0AE6" w:rsidR="002B735E" w:rsidRPr="008E3CBA" w:rsidRDefault="00FF7D4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S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cheme was developed deductively based on key research questions and further refined by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 inductive approach to identify recurrent themes</w:t>
            </w:r>
          </w:p>
          <w:p w14:paraId="0750C384" w14:textId="1A36CC2D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94E9C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Disclosures consisted mostly of clinician talk (84% of total talk), which was focused on </w:t>
            </w:r>
          </w:p>
          <w:p w14:paraId="22F97E3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providing information with occasional partnering-supportive talk (7% of clinicians’ utterances). Most parents assumed a passive, listening role (16% of total talk).</w:t>
            </w:r>
          </w:p>
          <w:p w14:paraId="586C62D1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Themes in parental communication included expressing relief and the significance of an answer, concern about sharing results and responsibility for inheritance, and seeking clarification of health</w:t>
            </w:r>
          </w:p>
          <w:p w14:paraId="5117CD68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implications of results.</w:t>
            </w:r>
          </w:p>
          <w:p w14:paraId="192FF4B0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AB89C" w14:textId="269D725A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This study focused on parent-provider interactions only and did not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analyse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patient</w:t>
            </w:r>
          </w:p>
          <w:p w14:paraId="7F192D1B" w14:textId="7D053013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interactions given the diversity in age and participation levels of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paediatric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 patients. </w:t>
            </w:r>
          </w:p>
          <w:p w14:paraId="03E46F5B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6D90A3FD" w14:textId="478AB2C9" w:rsidR="002B735E" w:rsidRPr="008E3CBA" w:rsidRDefault="008E3CBA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de-DE"/>
              </w:rPr>
              <w:t>Patient-centredness</w:t>
            </w: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: parents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' satisfaction was not assessed.</w:t>
            </w:r>
          </w:p>
          <w:p w14:paraId="60F00803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73703287" w14:textId="4C2832CD" w:rsidR="002B735E" w:rsidRPr="008E3CBA" w:rsidRDefault="00FF7D4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 xml:space="preserve">onsultations mostly the clinicians talked, most parents assumed a more passive </w:t>
            </w:r>
            <w:r w:rsidR="008E3CBA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role.</w:t>
            </w:r>
          </w:p>
          <w:p w14:paraId="324F6446" w14:textId="77777777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  <w:p w14:paraId="2AC69564" w14:textId="20E6BE9D" w:rsidR="002B735E" w:rsidRPr="008E3CBA" w:rsidRDefault="00FF7D42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</w:t>
            </w:r>
            <w:r w:rsidR="002B735E"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uture studies should explore differences in oncologists and GCs comfort in discussing ES</w:t>
            </w:r>
          </w:p>
          <w:p w14:paraId="716D2EF9" w14:textId="5C41CAB0" w:rsidR="002B735E" w:rsidRPr="008E3CBA" w:rsidRDefault="002B735E" w:rsidP="008E3CB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8E3CBA"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findings.</w:t>
            </w:r>
          </w:p>
        </w:tc>
      </w:tr>
    </w:tbl>
    <w:p w14:paraId="1ECB8FE4" w14:textId="64772605" w:rsidR="005E1DC7" w:rsidRPr="00E27C17" w:rsidRDefault="005E1DC7">
      <w:pPr>
        <w:rPr>
          <w:lang w:val="en-US"/>
        </w:rPr>
      </w:pPr>
    </w:p>
    <w:p w14:paraId="493C3631" w14:textId="77777777" w:rsidR="005E1DC7" w:rsidRPr="00E27C17" w:rsidRDefault="005E1DC7">
      <w:pPr>
        <w:rPr>
          <w:lang w:val="en-US"/>
        </w:rPr>
      </w:pPr>
    </w:p>
    <w:p w14:paraId="320EC3E2" w14:textId="77777777" w:rsidR="005E1DC7" w:rsidRPr="00E27C17" w:rsidRDefault="005E1DC7">
      <w:pPr>
        <w:rPr>
          <w:lang w:val="en-US"/>
        </w:rPr>
      </w:pPr>
    </w:p>
    <w:p w14:paraId="00592CED" w14:textId="6B7BF02E" w:rsidR="008D09A3" w:rsidRPr="00E27C17" w:rsidRDefault="008D09A3">
      <w:pPr>
        <w:rPr>
          <w:lang w:val="en-US"/>
        </w:rPr>
      </w:pPr>
    </w:p>
    <w:p w14:paraId="653605F2" w14:textId="77777777" w:rsidR="008D09A3" w:rsidRPr="00E27C17" w:rsidRDefault="008D09A3">
      <w:pPr>
        <w:rPr>
          <w:lang w:val="en-US"/>
        </w:rPr>
      </w:pPr>
    </w:p>
    <w:sectPr w:rsidR="008D09A3" w:rsidRPr="00E27C17" w:rsidSect="005E1D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EA948" w14:textId="77777777" w:rsidR="00D97233" w:rsidRDefault="00D97233" w:rsidP="008D09A3">
      <w:pPr>
        <w:spacing w:after="0" w:line="240" w:lineRule="auto"/>
      </w:pPr>
      <w:r>
        <w:separator/>
      </w:r>
    </w:p>
  </w:endnote>
  <w:endnote w:type="continuationSeparator" w:id="0">
    <w:p w14:paraId="40D092F8" w14:textId="77777777" w:rsidR="00D97233" w:rsidRDefault="00D97233" w:rsidP="008D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816EE" w14:textId="79BD2E72" w:rsidR="0052039B" w:rsidRDefault="005203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9ABBF53" wp14:editId="365BAA1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42265"/>
              <wp:effectExtent l="0" t="0" r="13335" b="0"/>
              <wp:wrapNone/>
              <wp:docPr id="1073794932" name="Text Box 5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38AE79" w14:textId="5B8A3431" w:rsidR="0052039B" w:rsidRPr="0052039B" w:rsidRDefault="0052039B" w:rsidP="0052039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2039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BBF5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formation Classification: General" style="position:absolute;margin-left:0;margin-top:0;width:163.95pt;height:26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" filled="f" stroked="f">
              <v:textbox style="mso-fit-shape-to-text:t" inset="20pt,0,0,15pt">
                <w:txbxContent>
                  <w:p w14:paraId="2A38AE79" w14:textId="5B8A3431" w:rsidR="0052039B" w:rsidRPr="0052039B" w:rsidRDefault="0052039B" w:rsidP="0052039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2039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B1D68" w14:textId="2980EF41" w:rsidR="0052039B" w:rsidRDefault="005203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2675493" wp14:editId="3D688A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42265"/>
              <wp:effectExtent l="0" t="0" r="13335" b="0"/>
              <wp:wrapNone/>
              <wp:docPr id="1666697502" name="Text Box 6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74A9" w14:textId="5BA13BA7" w:rsidR="0052039B" w:rsidRPr="0052039B" w:rsidRDefault="0052039B" w:rsidP="0052039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2039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7549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formation Classification: General" style="position:absolute;margin-left:0;margin-top:0;width:163.95pt;height:26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" filled="f" stroked="f">
              <v:textbox style="mso-fit-shape-to-text:t" inset="20pt,0,0,15pt">
                <w:txbxContent>
                  <w:p w14:paraId="27ED74A9" w14:textId="5BA13BA7" w:rsidR="0052039B" w:rsidRPr="0052039B" w:rsidRDefault="0052039B" w:rsidP="0052039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2039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B1A08" w14:textId="032422F1" w:rsidR="0052039B" w:rsidRDefault="005203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C5D306D" wp14:editId="4055E9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42265"/>
              <wp:effectExtent l="0" t="0" r="13335" b="0"/>
              <wp:wrapNone/>
              <wp:docPr id="136244593" name="Text Box 4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4A91A1" w14:textId="6CC1CF69" w:rsidR="0052039B" w:rsidRPr="0052039B" w:rsidRDefault="0052039B" w:rsidP="0052039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2039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D30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formation Classification: General" style="position:absolute;margin-left:0;margin-top:0;width:163.95pt;height:26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" filled="f" stroked="f">
              <v:textbox style="mso-fit-shape-to-text:t" inset="20pt,0,0,15pt">
                <w:txbxContent>
                  <w:p w14:paraId="694A91A1" w14:textId="6CC1CF69" w:rsidR="0052039B" w:rsidRPr="0052039B" w:rsidRDefault="0052039B" w:rsidP="0052039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2039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971DB" w14:textId="77777777" w:rsidR="00D97233" w:rsidRDefault="00D97233" w:rsidP="008D09A3">
      <w:pPr>
        <w:spacing w:after="0" w:line="240" w:lineRule="auto"/>
      </w:pPr>
      <w:r>
        <w:separator/>
      </w:r>
    </w:p>
  </w:footnote>
  <w:footnote w:type="continuationSeparator" w:id="0">
    <w:p w14:paraId="32D5DBF7" w14:textId="77777777" w:rsidR="00D97233" w:rsidRDefault="00D97233" w:rsidP="008D0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7BCD3" w14:textId="6AD85D2C" w:rsidR="00B425EF" w:rsidRDefault="00B425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7B561A" wp14:editId="62CBE67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2" name="Textfeld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3BAD6B" w14:textId="6E78C479" w:rsidR="00B425EF" w:rsidRPr="00B425EF" w:rsidRDefault="00B425EF" w:rsidP="00B425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4A569E"/>
                              <w:sz w:val="20"/>
                              <w:szCs w:val="20"/>
                            </w:rPr>
                          </w:pPr>
                          <w:r w:rsidRPr="00B425EF">
                            <w:rPr>
                              <w:rFonts w:ascii="Calibri" w:eastAsia="Calibri" w:hAnsi="Calibri" w:cs="Calibri"/>
                              <w:noProof/>
                              <w:color w:val="4A569E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B561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4A3BAD6B" w14:textId="6E78C479" w:rsidR="00B425EF" w:rsidRPr="00B425EF" w:rsidRDefault="00B425EF" w:rsidP="00B425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4A569E"/>
                        <w:sz w:val="20"/>
                        <w:szCs w:val="20"/>
                      </w:rPr>
                    </w:pPr>
                    <w:r w:rsidRPr="00B425EF">
                      <w:rPr>
                        <w:rFonts w:ascii="Calibri" w:eastAsia="Calibri" w:hAnsi="Calibri" w:cs="Calibri"/>
                        <w:noProof/>
                        <w:color w:val="4A569E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D7357" w14:textId="302A2863" w:rsidR="00B425EF" w:rsidRDefault="00B425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C5C2D16" wp14:editId="77D16D66">
              <wp:simplePos x="719328" y="45110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3" name="Textfeld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BC75A0" w14:textId="0CC8E650" w:rsidR="00B425EF" w:rsidRPr="00B425EF" w:rsidRDefault="00B425EF" w:rsidP="00B425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4A569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C2D16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7EBC75A0" w14:textId="0CC8E650" w:rsidR="00B425EF" w:rsidRPr="00B425EF" w:rsidRDefault="00B425EF" w:rsidP="00B425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4A569E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C6308" w14:textId="0709059F" w:rsidR="00B425EF" w:rsidRDefault="00B425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295A44" wp14:editId="205F4E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1" name="Textfeld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3F20A8" w14:textId="77D481A1" w:rsidR="00B425EF" w:rsidRPr="00B425EF" w:rsidRDefault="00B425EF" w:rsidP="00B425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4A569E"/>
                              <w:sz w:val="20"/>
                              <w:szCs w:val="20"/>
                            </w:rPr>
                          </w:pPr>
                          <w:r w:rsidRPr="00B425EF">
                            <w:rPr>
                              <w:rFonts w:ascii="Calibri" w:eastAsia="Calibri" w:hAnsi="Calibri" w:cs="Calibri"/>
                              <w:noProof/>
                              <w:color w:val="4A569E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95A4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0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133F20A8" w14:textId="77D481A1" w:rsidR="00B425EF" w:rsidRPr="00B425EF" w:rsidRDefault="00B425EF" w:rsidP="00B425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4A569E"/>
                        <w:sz w:val="20"/>
                        <w:szCs w:val="20"/>
                      </w:rPr>
                    </w:pPr>
                    <w:r w:rsidRPr="00B425EF">
                      <w:rPr>
                        <w:rFonts w:ascii="Calibri" w:eastAsia="Calibri" w:hAnsi="Calibri" w:cs="Calibri"/>
                        <w:noProof/>
                        <w:color w:val="4A569E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3AEB"/>
    <w:multiLevelType w:val="hybridMultilevel"/>
    <w:tmpl w:val="21ECA58A"/>
    <w:lvl w:ilvl="0" w:tplc="3DE00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4F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87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6D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0B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88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8F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C03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C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215DE"/>
    <w:multiLevelType w:val="hybridMultilevel"/>
    <w:tmpl w:val="1616A688"/>
    <w:lvl w:ilvl="0" w:tplc="2D6E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E2B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A7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0F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301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49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9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2E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63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7D44F8"/>
    <w:multiLevelType w:val="hybridMultilevel"/>
    <w:tmpl w:val="5252A960"/>
    <w:lvl w:ilvl="0" w:tplc="43707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6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0C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AF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021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4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CE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A5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44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A582290"/>
    <w:multiLevelType w:val="hybridMultilevel"/>
    <w:tmpl w:val="5BB83274"/>
    <w:lvl w:ilvl="0" w:tplc="0D3C2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2F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C4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86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CEF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83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CD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C0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BF584B"/>
    <w:multiLevelType w:val="hybridMultilevel"/>
    <w:tmpl w:val="E1C6E51C"/>
    <w:lvl w:ilvl="0" w:tplc="F3FA7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ED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2A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B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86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0E4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2B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6E5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E7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1466582">
    <w:abstractNumId w:val="2"/>
  </w:num>
  <w:num w:numId="2" w16cid:durableId="128131973">
    <w:abstractNumId w:val="1"/>
  </w:num>
  <w:num w:numId="3" w16cid:durableId="100805566">
    <w:abstractNumId w:val="3"/>
  </w:num>
  <w:num w:numId="4" w16cid:durableId="1952545736">
    <w:abstractNumId w:val="0"/>
  </w:num>
  <w:num w:numId="5" w16cid:durableId="1912957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C7"/>
    <w:rsid w:val="000811FC"/>
    <w:rsid w:val="000D4D42"/>
    <w:rsid w:val="00230BB3"/>
    <w:rsid w:val="002B735E"/>
    <w:rsid w:val="003B0042"/>
    <w:rsid w:val="004E0BDC"/>
    <w:rsid w:val="0052039B"/>
    <w:rsid w:val="00521DB5"/>
    <w:rsid w:val="005A0DC0"/>
    <w:rsid w:val="005D2161"/>
    <w:rsid w:val="005E1DC7"/>
    <w:rsid w:val="005F637C"/>
    <w:rsid w:val="006A7C6A"/>
    <w:rsid w:val="00730D9E"/>
    <w:rsid w:val="00847DAA"/>
    <w:rsid w:val="008D09A3"/>
    <w:rsid w:val="008E3CBA"/>
    <w:rsid w:val="00905706"/>
    <w:rsid w:val="00946522"/>
    <w:rsid w:val="00A32B65"/>
    <w:rsid w:val="00A56CDD"/>
    <w:rsid w:val="00A90C06"/>
    <w:rsid w:val="00AC58C1"/>
    <w:rsid w:val="00B35006"/>
    <w:rsid w:val="00B425EF"/>
    <w:rsid w:val="00BA1496"/>
    <w:rsid w:val="00BB77E7"/>
    <w:rsid w:val="00BC4DA5"/>
    <w:rsid w:val="00CB497C"/>
    <w:rsid w:val="00D97233"/>
    <w:rsid w:val="00E27C17"/>
    <w:rsid w:val="00E9269B"/>
    <w:rsid w:val="00FD4861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E3947"/>
  <w15:chartTrackingRefBased/>
  <w15:docId w15:val="{6BC9E803-551E-4C63-830D-AE1D2A2E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A3"/>
  </w:style>
  <w:style w:type="paragraph" w:styleId="Footer">
    <w:name w:val="footer"/>
    <w:basedOn w:val="Normal"/>
    <w:link w:val="FooterChar"/>
    <w:uiPriority w:val="99"/>
    <w:unhideWhenUsed/>
    <w:rsid w:val="008D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A3"/>
  </w:style>
  <w:style w:type="paragraph" w:styleId="ListParagraph">
    <w:name w:val="List Paragraph"/>
    <w:basedOn w:val="Normal"/>
    <w:uiPriority w:val="34"/>
    <w:qFormat/>
    <w:rsid w:val="00B350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5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28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780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4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Klafke</dc:creator>
  <cp:keywords/>
  <dc:description/>
  <cp:lastModifiedBy>Lee, Boon</cp:lastModifiedBy>
  <cp:revision>2</cp:revision>
  <dcterms:created xsi:type="dcterms:W3CDTF">2024-06-25T20:26:00Z</dcterms:created>
  <dcterms:modified xsi:type="dcterms:W3CDTF">2024-06-25T20:26:00Z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#4a569e,10,Calibri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9e3dcb88-8425-4e1d-b1a3-bd5572915bbc_Enabled">
    <vt:lpwstr>true</vt:lpwstr>
  </property>
  <property fmtid="{D5CDD505-2E9C-101B-9397-08002B2CF9AE}" pid="6" name="MSIP_Label_9e3dcb88-8425-4e1d-b1a3-bd5572915bbc_SetDate">
    <vt:lpwstr>2024-06-17T12:02:06Z</vt:lpwstr>
  </property>
  <property fmtid="{D5CDD505-2E9C-101B-9397-08002B2CF9AE}" pid="7" name="MSIP_Label_9e3dcb88-8425-4e1d-b1a3-bd5572915bbc_Method">
    <vt:lpwstr>Privileged</vt:lpwstr>
  </property>
  <property fmtid="{D5CDD505-2E9C-101B-9397-08002B2CF9AE}" pid="8" name="MSIP_Label_9e3dcb88-8425-4e1d-b1a3-bd5572915bbc_Name">
    <vt:lpwstr>Internal</vt:lpwstr>
  </property>
  <property fmtid="{D5CDD505-2E9C-101B-9397-08002B2CF9AE}" pid="9" name="MSIP_Label_9e3dcb88-8425-4e1d-b1a3-bd5572915bbc_SiteId">
    <vt:lpwstr>aca3c8d6-aa71-4e1a-a10e-03572fc58c0b</vt:lpwstr>
  </property>
  <property fmtid="{D5CDD505-2E9C-101B-9397-08002B2CF9AE}" pid="10" name="MSIP_Label_9e3dcb88-8425-4e1d-b1a3-bd5572915bbc_ActionId">
    <vt:lpwstr>d11bd608-033d-4de6-957a-f0652e52f878</vt:lpwstr>
  </property>
  <property fmtid="{D5CDD505-2E9C-101B-9397-08002B2CF9AE}" pid="11" name="MSIP_Label_9e3dcb88-8425-4e1d-b1a3-bd5572915bbc_ContentBits">
    <vt:lpwstr>1</vt:lpwstr>
  </property>
  <property fmtid="{D5CDD505-2E9C-101B-9397-08002B2CF9AE}" pid="12" name="ClassificationContentMarkingFooterShapeIds">
    <vt:lpwstr>81eed71,4000cf74,6357c91e</vt:lpwstr>
  </property>
  <property fmtid="{D5CDD505-2E9C-101B-9397-08002B2CF9AE}" pid="13" name="ClassificationContentMarkingFooterFontProps">
    <vt:lpwstr>#0078d7,9,Rockwell</vt:lpwstr>
  </property>
  <property fmtid="{D5CDD505-2E9C-101B-9397-08002B2CF9AE}" pid="14" name="ClassificationContentMarkingFooterText">
    <vt:lpwstr>Information Classification: General</vt:lpwstr>
  </property>
  <property fmtid="{D5CDD505-2E9C-101B-9397-08002B2CF9AE}" pid="15" name="MSIP_Label_2bbab825-a111-45e4-86a1-18cee0005896_Enabled">
    <vt:lpwstr>true</vt:lpwstr>
  </property>
  <property fmtid="{D5CDD505-2E9C-101B-9397-08002B2CF9AE}" pid="16" name="MSIP_Label_2bbab825-a111-45e4-86a1-18cee0005896_SetDate">
    <vt:lpwstr>2024-06-25T02:55:42Z</vt:lpwstr>
  </property>
  <property fmtid="{D5CDD505-2E9C-101B-9397-08002B2CF9AE}" pid="17" name="MSIP_Label_2bbab825-a111-45e4-86a1-18cee0005896_Method">
    <vt:lpwstr>Standard</vt:lpwstr>
  </property>
  <property fmtid="{D5CDD505-2E9C-101B-9397-08002B2CF9AE}" pid="18" name="MSIP_Label_2bbab825-a111-45e4-86a1-18cee0005896_Name">
    <vt:lpwstr>2bbab825-a111-45e4-86a1-18cee0005896</vt:lpwstr>
  </property>
  <property fmtid="{D5CDD505-2E9C-101B-9397-08002B2CF9AE}" pid="19" name="MSIP_Label_2bbab825-a111-45e4-86a1-18cee0005896_SiteId">
    <vt:lpwstr>2567d566-604c-408a-8a60-55d0dc9d9d6b</vt:lpwstr>
  </property>
  <property fmtid="{D5CDD505-2E9C-101B-9397-08002B2CF9AE}" pid="20" name="MSIP_Label_2bbab825-a111-45e4-86a1-18cee0005896_ActionId">
    <vt:lpwstr>dd259c21-70ae-48fe-9532-52f13e7787fc</vt:lpwstr>
  </property>
  <property fmtid="{D5CDD505-2E9C-101B-9397-08002B2CF9AE}" pid="21" name="MSIP_Label_2bbab825-a111-45e4-86a1-18cee0005896_ContentBits">
    <vt:lpwstr>2</vt:lpwstr>
  </property>
</Properties>
</file>