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6DE8" w14:textId="77777777" w:rsidR="0083444D" w:rsidRPr="00C371F9" w:rsidRDefault="0083444D" w:rsidP="0083444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371F9">
        <w:rPr>
          <w:rFonts w:ascii="Times New Roman" w:hAnsi="Times New Roman" w:cs="Times New Roman"/>
          <w:b/>
          <w:bCs/>
          <w:sz w:val="28"/>
          <w:szCs w:val="28"/>
        </w:rPr>
        <w:t>Appendix</w:t>
      </w:r>
      <w:r w:rsidRPr="00C371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942E3" w14:textId="77777777" w:rsidR="0083444D" w:rsidRPr="00C371F9" w:rsidRDefault="0083444D" w:rsidP="0083444D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6C77BDA1" w14:textId="77777777" w:rsidR="0083444D" w:rsidRPr="00C371F9" w:rsidRDefault="0083444D" w:rsidP="0083444D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C371F9">
        <w:rPr>
          <w:rFonts w:ascii="Times New Roman" w:hAnsi="Times New Roman" w:cs="Times New Roman"/>
          <w:sz w:val="22"/>
          <w:szCs w:val="22"/>
        </w:rPr>
        <w:t>Some research questions about multimorbidity that might inspire the workshop were elucidated by the UK-based Academy of Medical Sciences.</w:t>
      </w:r>
      <w:r w:rsidRPr="00AD36CE">
        <w:rPr>
          <w:rFonts w:ascii="Times New Roman" w:hAnsi="Times New Roman" w:cs="Times New Roman"/>
          <w:noProof/>
          <w:sz w:val="22"/>
          <w:szCs w:val="22"/>
          <w:vertAlign w:val="superscript"/>
        </w:rPr>
        <w:t>1</w:t>
      </w:r>
      <w:r w:rsidRPr="00C371F9">
        <w:rPr>
          <w:rFonts w:ascii="Times New Roman" w:hAnsi="Times New Roman" w:cs="Times New Roman"/>
          <w:sz w:val="22"/>
          <w:szCs w:val="22"/>
        </w:rPr>
        <w:t xml:space="preserve"> These might be refocused with an eye on the role of health inequalities. </w:t>
      </w:r>
    </w:p>
    <w:p w14:paraId="48B2A80C" w14:textId="77777777" w:rsidR="0083444D" w:rsidRPr="00C371F9" w:rsidRDefault="0083444D" w:rsidP="0083444D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08E5B732" w14:textId="77777777" w:rsidR="0083444D" w:rsidRPr="00C371F9" w:rsidRDefault="0083444D" w:rsidP="0083444D">
      <w:pPr>
        <w:pStyle w:val="NormalWeb"/>
        <w:shd w:val="clear" w:color="auto" w:fill="FCE5D6"/>
        <w:spacing w:line="480" w:lineRule="auto"/>
        <w:rPr>
          <w:color w:val="000000" w:themeColor="text1"/>
          <w:sz w:val="22"/>
          <w:szCs w:val="22"/>
        </w:rPr>
      </w:pPr>
      <w:r w:rsidRPr="00C371F9">
        <w:rPr>
          <w:i/>
          <w:color w:val="000000" w:themeColor="text1"/>
          <w:sz w:val="22"/>
          <w:szCs w:val="22"/>
        </w:rPr>
        <w:t>Research priority 1:</w:t>
      </w:r>
      <w:r w:rsidRPr="00C371F9">
        <w:rPr>
          <w:color w:val="000000" w:themeColor="text1"/>
          <w:sz w:val="22"/>
          <w:szCs w:val="22"/>
        </w:rPr>
        <w:t xml:space="preserve"> What are the trends and patterns in multimorbidity? </w:t>
      </w:r>
    </w:p>
    <w:p w14:paraId="6FB19CAD" w14:textId="77777777" w:rsidR="0083444D" w:rsidRPr="00C371F9" w:rsidRDefault="0083444D" w:rsidP="0083444D">
      <w:pPr>
        <w:pStyle w:val="NormalWeb"/>
        <w:shd w:val="clear" w:color="auto" w:fill="FCE5D6"/>
        <w:spacing w:line="480" w:lineRule="auto"/>
        <w:rPr>
          <w:color w:val="000000" w:themeColor="text1"/>
          <w:sz w:val="22"/>
          <w:szCs w:val="22"/>
        </w:rPr>
      </w:pPr>
    </w:p>
    <w:p w14:paraId="0BD49CCD" w14:textId="77777777" w:rsidR="0083444D" w:rsidRPr="00C371F9" w:rsidRDefault="0083444D" w:rsidP="0083444D">
      <w:pPr>
        <w:pStyle w:val="NormalWeb"/>
        <w:shd w:val="clear" w:color="auto" w:fill="FCE5D6"/>
        <w:spacing w:line="480" w:lineRule="auto"/>
        <w:rPr>
          <w:color w:val="000000" w:themeColor="text1"/>
          <w:sz w:val="22"/>
          <w:szCs w:val="22"/>
        </w:rPr>
      </w:pPr>
      <w:r w:rsidRPr="00C371F9">
        <w:rPr>
          <w:i/>
          <w:color w:val="000000" w:themeColor="text1"/>
          <w:sz w:val="22"/>
          <w:szCs w:val="22"/>
        </w:rPr>
        <w:t>Research priority 2:</w:t>
      </w:r>
      <w:r w:rsidRPr="00C371F9">
        <w:rPr>
          <w:color w:val="000000" w:themeColor="text1"/>
          <w:sz w:val="22"/>
          <w:szCs w:val="22"/>
        </w:rPr>
        <w:t xml:space="preserve"> Which multimorbidity clusters cause the greatest burden? </w:t>
      </w:r>
    </w:p>
    <w:p w14:paraId="76901300" w14:textId="77777777" w:rsidR="0083444D" w:rsidRPr="00C371F9" w:rsidRDefault="0083444D" w:rsidP="0083444D">
      <w:pPr>
        <w:pStyle w:val="NormalWeb"/>
        <w:shd w:val="clear" w:color="auto" w:fill="FCE5D6"/>
        <w:spacing w:line="480" w:lineRule="auto"/>
        <w:rPr>
          <w:color w:val="000000" w:themeColor="text1"/>
          <w:sz w:val="22"/>
          <w:szCs w:val="22"/>
        </w:rPr>
      </w:pPr>
    </w:p>
    <w:p w14:paraId="1035DF7D" w14:textId="77777777" w:rsidR="0083444D" w:rsidRPr="00C371F9" w:rsidRDefault="0083444D" w:rsidP="0083444D">
      <w:pPr>
        <w:pStyle w:val="NormalWeb"/>
        <w:shd w:val="clear" w:color="auto" w:fill="FCE5D6"/>
        <w:spacing w:line="480" w:lineRule="auto"/>
        <w:rPr>
          <w:color w:val="000000" w:themeColor="text1"/>
          <w:sz w:val="22"/>
          <w:szCs w:val="22"/>
        </w:rPr>
      </w:pPr>
      <w:r w:rsidRPr="00C371F9">
        <w:rPr>
          <w:i/>
          <w:color w:val="000000" w:themeColor="text1"/>
          <w:sz w:val="22"/>
          <w:szCs w:val="22"/>
        </w:rPr>
        <w:t>Research priority 3:</w:t>
      </w:r>
      <w:r w:rsidRPr="00C371F9">
        <w:rPr>
          <w:color w:val="000000" w:themeColor="text1"/>
          <w:sz w:val="22"/>
          <w:szCs w:val="22"/>
        </w:rPr>
        <w:t xml:space="preserve"> What are the determinants of the most common clusters of conditions? </w:t>
      </w:r>
    </w:p>
    <w:p w14:paraId="7DCB74E1" w14:textId="77777777" w:rsidR="0083444D" w:rsidRPr="00C371F9" w:rsidRDefault="0083444D" w:rsidP="0083444D">
      <w:pPr>
        <w:pStyle w:val="NormalWeb"/>
        <w:shd w:val="clear" w:color="auto" w:fill="FCE5D6"/>
        <w:spacing w:line="480" w:lineRule="auto"/>
        <w:rPr>
          <w:color w:val="000000" w:themeColor="text1"/>
          <w:sz w:val="22"/>
          <w:szCs w:val="22"/>
        </w:rPr>
      </w:pPr>
    </w:p>
    <w:p w14:paraId="014FDDF8" w14:textId="77777777" w:rsidR="0083444D" w:rsidRPr="00C371F9" w:rsidRDefault="0083444D" w:rsidP="0083444D">
      <w:pPr>
        <w:pStyle w:val="NormalWeb"/>
        <w:shd w:val="clear" w:color="auto" w:fill="FCE5D6"/>
        <w:spacing w:line="480" w:lineRule="auto"/>
        <w:rPr>
          <w:color w:val="000000" w:themeColor="text1"/>
          <w:sz w:val="22"/>
          <w:szCs w:val="22"/>
        </w:rPr>
      </w:pPr>
      <w:r w:rsidRPr="00C371F9">
        <w:rPr>
          <w:i/>
          <w:color w:val="000000" w:themeColor="text1"/>
          <w:sz w:val="22"/>
          <w:szCs w:val="22"/>
        </w:rPr>
        <w:t>Research priority 4:</w:t>
      </w:r>
      <w:r w:rsidRPr="00C371F9">
        <w:rPr>
          <w:color w:val="000000" w:themeColor="text1"/>
          <w:sz w:val="22"/>
          <w:szCs w:val="22"/>
        </w:rPr>
        <w:t xml:space="preserve"> What strategies are best able to facilitate the simultaneous or stepwise prevention of chronic conditions that contribute to the most common multimorbidity clusters? </w:t>
      </w:r>
    </w:p>
    <w:p w14:paraId="70031AE1" w14:textId="77777777" w:rsidR="0083444D" w:rsidRPr="00C371F9" w:rsidRDefault="0083444D" w:rsidP="0083444D">
      <w:pPr>
        <w:pStyle w:val="NormalWeb"/>
        <w:shd w:val="clear" w:color="auto" w:fill="FCE5D6"/>
        <w:spacing w:line="480" w:lineRule="auto"/>
        <w:rPr>
          <w:color w:val="000000" w:themeColor="text1"/>
          <w:sz w:val="22"/>
          <w:szCs w:val="22"/>
        </w:rPr>
      </w:pPr>
    </w:p>
    <w:p w14:paraId="422B14E3" w14:textId="77777777" w:rsidR="0083444D" w:rsidRPr="00C371F9" w:rsidRDefault="0083444D" w:rsidP="0083444D">
      <w:pPr>
        <w:pStyle w:val="NormalWeb"/>
        <w:shd w:val="clear" w:color="auto" w:fill="FCE5D6"/>
        <w:spacing w:line="480" w:lineRule="auto"/>
        <w:rPr>
          <w:color w:val="000000" w:themeColor="text1"/>
          <w:sz w:val="22"/>
          <w:szCs w:val="22"/>
        </w:rPr>
      </w:pPr>
      <w:r w:rsidRPr="00C371F9">
        <w:rPr>
          <w:i/>
          <w:color w:val="000000" w:themeColor="text1"/>
          <w:sz w:val="22"/>
          <w:szCs w:val="22"/>
        </w:rPr>
        <w:t>Research priority 5:</w:t>
      </w:r>
      <w:r w:rsidRPr="00C371F9">
        <w:rPr>
          <w:color w:val="000000" w:themeColor="text1"/>
          <w:sz w:val="22"/>
          <w:szCs w:val="22"/>
        </w:rPr>
        <w:t xml:space="preserve"> What strategies are best able to maximise the benefits and limit the risks of treatment among patients with multimorbidity? </w:t>
      </w:r>
    </w:p>
    <w:p w14:paraId="09CD241B" w14:textId="77777777" w:rsidR="0083444D" w:rsidRPr="00C371F9" w:rsidRDefault="0083444D" w:rsidP="0083444D">
      <w:pPr>
        <w:pStyle w:val="NormalWeb"/>
        <w:shd w:val="clear" w:color="auto" w:fill="FCE5D6"/>
        <w:spacing w:line="480" w:lineRule="auto"/>
        <w:rPr>
          <w:color w:val="000000" w:themeColor="text1"/>
          <w:sz w:val="22"/>
          <w:szCs w:val="22"/>
        </w:rPr>
      </w:pPr>
    </w:p>
    <w:p w14:paraId="1DEED8E8" w14:textId="77777777" w:rsidR="0083444D" w:rsidRPr="00C371F9" w:rsidRDefault="0083444D" w:rsidP="0083444D">
      <w:pPr>
        <w:pStyle w:val="NormalWeb"/>
        <w:shd w:val="clear" w:color="auto" w:fill="FCE5D6"/>
        <w:spacing w:line="480" w:lineRule="auto"/>
        <w:rPr>
          <w:color w:val="000000" w:themeColor="text1"/>
          <w:sz w:val="22"/>
          <w:szCs w:val="22"/>
        </w:rPr>
      </w:pPr>
      <w:r w:rsidRPr="00C371F9">
        <w:rPr>
          <w:i/>
          <w:color w:val="000000" w:themeColor="text1"/>
          <w:sz w:val="22"/>
          <w:szCs w:val="22"/>
        </w:rPr>
        <w:t>Research priority 6:</w:t>
      </w:r>
      <w:r w:rsidRPr="00C371F9">
        <w:rPr>
          <w:color w:val="000000" w:themeColor="text1"/>
          <w:sz w:val="22"/>
          <w:szCs w:val="22"/>
        </w:rPr>
        <w:t xml:space="preserve"> How can healthcare systems be better organised to maximise the benefits and limit the risks for patients with multimorbidity? </w:t>
      </w:r>
    </w:p>
    <w:p w14:paraId="6F03FF7D" w14:textId="77777777" w:rsidR="0083444D" w:rsidRPr="00C371F9" w:rsidRDefault="0083444D" w:rsidP="0083444D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076D5BFE" w14:textId="77777777" w:rsidR="0083444D" w:rsidRPr="00C371F9" w:rsidRDefault="0083444D" w:rsidP="0083444D">
      <w:pPr>
        <w:spacing w:line="480" w:lineRule="auto"/>
        <w:rPr>
          <w:rFonts w:ascii="Times New Roman" w:hAnsi="Times New Roman" w:cs="Times New Roman"/>
        </w:rPr>
      </w:pPr>
    </w:p>
    <w:p w14:paraId="096EE33D" w14:textId="77777777" w:rsidR="0083444D" w:rsidRPr="00C371F9" w:rsidRDefault="0083444D" w:rsidP="0083444D">
      <w:pPr>
        <w:spacing w:line="480" w:lineRule="auto"/>
        <w:rPr>
          <w:rFonts w:ascii="Times New Roman" w:hAnsi="Times New Roman" w:cs="Times New Roman"/>
        </w:rPr>
      </w:pPr>
      <w:r w:rsidRPr="00C371F9">
        <w:rPr>
          <w:rFonts w:ascii="Times New Roman" w:hAnsi="Times New Roman" w:cs="Times New Roman"/>
        </w:rPr>
        <w:br w:type="page"/>
      </w:r>
    </w:p>
    <w:p w14:paraId="7E1044F7" w14:textId="77777777" w:rsidR="0083444D" w:rsidRPr="00C371F9" w:rsidRDefault="0083444D" w:rsidP="0083444D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C371F9">
        <w:rPr>
          <w:rFonts w:ascii="Times New Roman" w:hAnsi="Times New Roman" w:cs="Times New Roman"/>
          <w:b/>
          <w:sz w:val="28"/>
          <w:szCs w:val="28"/>
        </w:rPr>
        <w:lastRenderedPageBreak/>
        <w:t>References</w:t>
      </w:r>
    </w:p>
    <w:p w14:paraId="5132C592" w14:textId="77777777" w:rsidR="0083444D" w:rsidRPr="00A31A59" w:rsidRDefault="0083444D" w:rsidP="0083444D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EB06B3">
        <w:t>1.</w:t>
      </w:r>
      <w:r w:rsidRPr="00EB06B3">
        <w:tab/>
      </w:r>
      <w:r w:rsidRPr="00A31A59">
        <w:rPr>
          <w:rFonts w:ascii="Times New Roman" w:hAnsi="Times New Roman" w:cs="Times New Roman"/>
          <w:sz w:val="22"/>
          <w:szCs w:val="22"/>
        </w:rPr>
        <w:t>Academy of Medical Sciences. Multimorbidity: a priority for global health research https://acmedsci.ac.uk/file-download/82222577 Accessed January 6., 2023.</w:t>
      </w:r>
    </w:p>
    <w:p w14:paraId="23D24609" w14:textId="77777777" w:rsidR="0083444D" w:rsidRPr="00A31A59" w:rsidRDefault="0083444D" w:rsidP="0083444D">
      <w:pPr>
        <w:spacing w:line="480" w:lineRule="auto"/>
        <w:rPr>
          <w:rFonts w:ascii="Times New Roman" w:hAnsi="Times New Roman" w:cs="Times New Roman"/>
          <w:sz w:val="22"/>
          <w:szCs w:val="22"/>
          <w:lang w:eastAsia="da-DK"/>
        </w:rPr>
      </w:pPr>
    </w:p>
    <w:p w14:paraId="54D5927F" w14:textId="77777777" w:rsidR="0083444D" w:rsidRDefault="0083444D" w:rsidP="0083444D"/>
    <w:p w14:paraId="41A9E9E4" w14:textId="77777777" w:rsidR="005A1546" w:rsidRDefault="005A1546"/>
    <w:sectPr w:rsidR="005A1546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819" w14:textId="77777777" w:rsidR="0083444D" w:rsidRDefault="0083444D" w:rsidP="0083444D">
      <w:r>
        <w:separator/>
      </w:r>
    </w:p>
  </w:endnote>
  <w:endnote w:type="continuationSeparator" w:id="0">
    <w:p w14:paraId="61F5C16F" w14:textId="77777777" w:rsidR="0083444D" w:rsidRDefault="0083444D" w:rsidP="0083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D001" w14:textId="5DC62BE4" w:rsidR="0083444D" w:rsidRDefault="008344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8EC28A" wp14:editId="555B7F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4661537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6198D" w14:textId="6C5F3633" w:rsidR="0083444D" w:rsidRPr="0083444D" w:rsidRDefault="0083444D" w:rsidP="0083444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3444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EC2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F96198D" w14:textId="6C5F3633" w:rsidR="0083444D" w:rsidRPr="0083444D" w:rsidRDefault="0083444D" w:rsidP="0083444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3444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31EF" w14:textId="3CBDE59B" w:rsidR="0083444D" w:rsidRDefault="008344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1E5149" wp14:editId="67BF0C6A">
              <wp:simplePos x="914400" y="942004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8506150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70631" w14:textId="7C65567F" w:rsidR="0083444D" w:rsidRPr="0083444D" w:rsidRDefault="0083444D" w:rsidP="0083444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3444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E51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5670631" w14:textId="7C65567F" w:rsidR="0083444D" w:rsidRPr="0083444D" w:rsidRDefault="0083444D" w:rsidP="0083444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3444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1AB5" w14:textId="0A7DD397" w:rsidR="0083444D" w:rsidRDefault="008344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2AFD0F" wp14:editId="15EB0E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277883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8C0EC" w14:textId="4C1E0B94" w:rsidR="0083444D" w:rsidRPr="0083444D" w:rsidRDefault="0083444D" w:rsidP="0083444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3444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A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248C0EC" w14:textId="4C1E0B94" w:rsidR="0083444D" w:rsidRPr="0083444D" w:rsidRDefault="0083444D" w:rsidP="0083444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3444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425DC" w14:textId="77777777" w:rsidR="0083444D" w:rsidRDefault="0083444D" w:rsidP="0083444D">
      <w:r>
        <w:separator/>
      </w:r>
    </w:p>
  </w:footnote>
  <w:footnote w:type="continuationSeparator" w:id="0">
    <w:p w14:paraId="40B32720" w14:textId="77777777" w:rsidR="0083444D" w:rsidRDefault="0083444D" w:rsidP="00834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4D"/>
    <w:rsid w:val="005A1546"/>
    <w:rsid w:val="0083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38B8"/>
  <w15:chartTrackingRefBased/>
  <w15:docId w15:val="{73927D64-9AD8-408C-8297-EB484045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4D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3444D"/>
    <w:pPr>
      <w:spacing w:line="280" w:lineRule="atLeast"/>
    </w:pPr>
    <w:rPr>
      <w:rFonts w:ascii="Times New Roman" w:eastAsia="Times New Roman" w:hAnsi="Times New Roman" w:cs="Times New Roman"/>
      <w:kern w:val="0"/>
      <w:szCs w:val="20"/>
      <w:lang w:val="en-GB" w:eastAsia="da-DK"/>
      <w14:ligatures w14:val="none"/>
    </w:rPr>
  </w:style>
  <w:style w:type="paragraph" w:customStyle="1" w:styleId="EndNoteBibliography">
    <w:name w:val="EndNote Bibliography"/>
    <w:basedOn w:val="Normal"/>
    <w:link w:val="EndNoteBibliographyTegn"/>
    <w:rsid w:val="0083444D"/>
    <w:rPr>
      <w:rFonts w:ascii="Calibri" w:hAnsi="Calibri" w:cs="Calibri"/>
      <w:noProof/>
    </w:rPr>
  </w:style>
  <w:style w:type="character" w:customStyle="1" w:styleId="EndNoteBibliographyTegn">
    <w:name w:val="EndNote Bibliography Tegn"/>
    <w:basedOn w:val="DefaultParagraphFont"/>
    <w:link w:val="EndNoteBibliography"/>
    <w:rsid w:val="0083444D"/>
    <w:rPr>
      <w:rFonts w:ascii="Calibri" w:hAnsi="Calibri" w:cs="Calibri"/>
      <w:noProof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44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44D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Olliver, Tania</dc:creator>
  <cp:keywords/>
  <dc:description/>
  <cp:lastModifiedBy>Olliver, Tania</cp:lastModifiedBy>
  <cp:revision>1</cp:revision>
  <dcterms:created xsi:type="dcterms:W3CDTF">2023-12-20T01:06:00Z</dcterms:created>
  <dcterms:modified xsi:type="dcterms:W3CDTF">2023-12-20T01:07:00Z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9b3ced0,6e111d4c,2ecb1680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2023-12-20T01:07:00Z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39e99940-0fe1-409d-bd2d-3b9840a20bd7</vt:lpwstr>
  </property>
  <property fmtid="{D5CDD505-2E9C-101B-9397-08002B2CF9AE}" pid="11" name="MSIP_Label_2bbab825-a111-45e4-86a1-18cee0005896_ContentBits">
    <vt:lpwstr>2</vt:lpwstr>
  </property>
</Properties>
</file>