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DB5C" w14:textId="70FD40D6" w:rsidR="001D3EB2" w:rsidRPr="00A377D3" w:rsidRDefault="001D3EB2" w:rsidP="001D3EB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en-US"/>
        </w:rPr>
      </w:pPr>
      <w:r w:rsidRPr="00A377D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val="en-US"/>
        </w:rPr>
        <w:t>Supplementary Material</w:t>
      </w:r>
    </w:p>
    <w:p w14:paraId="34D9F4E4" w14:textId="4101D1CB" w:rsidR="001D3EB2" w:rsidRPr="00A377D3" w:rsidRDefault="003645BC" w:rsidP="001D3EB2">
      <w:pPr>
        <w:pStyle w:val="Tabletitle"/>
        <w:spacing w:line="240" w:lineRule="auto"/>
        <w:rPr>
          <w:b/>
          <w:bCs/>
          <w:color w:val="000000"/>
          <w:u w:val="single"/>
          <w:lang w:val="en-US"/>
        </w:rPr>
      </w:pPr>
      <w:r w:rsidRPr="00A377D3">
        <w:rPr>
          <w:b/>
          <w:bCs/>
          <w:color w:val="000000"/>
          <w:u w:val="single"/>
          <w:lang w:val="en-US"/>
        </w:rPr>
        <w:t xml:space="preserve">Supplementary </w:t>
      </w:r>
      <w:r w:rsidR="001D3EB2" w:rsidRPr="00A377D3">
        <w:rPr>
          <w:b/>
          <w:bCs/>
          <w:color w:val="000000"/>
          <w:u w:val="single"/>
          <w:lang w:val="en-US"/>
        </w:rPr>
        <w:t>Figure 1. Fundoscopic examination of the child revealing pale optic disc; A – Left Eye, B – Right Eye; arrow points at the optic disc</w:t>
      </w:r>
    </w:p>
    <w:p w14:paraId="22E3CA67" w14:textId="4D14DFC9" w:rsidR="001D3EB2" w:rsidRPr="00A377D3" w:rsidRDefault="001D3EB2" w:rsidP="00FE086E">
      <w:pPr>
        <w:pStyle w:val="Tabletitle"/>
        <w:rPr>
          <w:b/>
          <w:bCs/>
          <w:color w:val="000000"/>
          <w:u w:val="single"/>
          <w:lang w:val="en-US"/>
        </w:rPr>
      </w:pPr>
      <w:r w:rsidRPr="00A377D3">
        <w:rPr>
          <w:b/>
          <w:bCs/>
          <w:color w:val="000000"/>
          <w:lang w:val="en-US"/>
          <w14:ligatures w14:val="standardContextual"/>
        </w:rPr>
        <w:drawing>
          <wp:inline distT="0" distB="0" distL="0" distR="0" wp14:anchorId="17E4F915" wp14:editId="3EAD34A6">
            <wp:extent cx="5733415" cy="2234565"/>
            <wp:effectExtent l="0" t="0" r="635" b="0"/>
            <wp:docPr id="742905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05664" name="Picture 7429056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C522" w14:textId="770BE867" w:rsidR="00FE086E" w:rsidRPr="00A377D3" w:rsidRDefault="003645BC" w:rsidP="003645BC">
      <w:pPr>
        <w:pStyle w:val="Tabletitle"/>
        <w:rPr>
          <w:b/>
          <w:bCs/>
          <w:color w:val="000000"/>
          <w:u w:val="single"/>
          <w:lang w:val="en-US"/>
        </w:rPr>
      </w:pPr>
      <w:r w:rsidRPr="00A377D3">
        <w:rPr>
          <w:b/>
          <w:bCs/>
          <w:color w:val="000000"/>
          <w:u w:val="single"/>
          <w:lang w:val="en-US"/>
        </w:rPr>
        <w:t xml:space="preserve">Supplementary </w:t>
      </w:r>
      <w:r w:rsidR="00FE086E" w:rsidRPr="00A377D3">
        <w:rPr>
          <w:b/>
          <w:bCs/>
          <w:color w:val="000000"/>
          <w:u w:val="single"/>
          <w:lang w:val="en-US"/>
        </w:rPr>
        <w:t>Table 1. Developmental Quotient Assessment of the boy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4471"/>
        <w:gridCol w:w="1892"/>
      </w:tblGrid>
      <w:tr w:rsidR="00FE086E" w:rsidRPr="00A377D3" w14:paraId="45735FC3" w14:textId="77777777" w:rsidTr="001D3EB2">
        <w:tc>
          <w:tcPr>
            <w:tcW w:w="2656" w:type="dxa"/>
          </w:tcPr>
          <w:p w14:paraId="45AE9386" w14:textId="77777777" w:rsidR="00FE086E" w:rsidRPr="00A377D3" w:rsidRDefault="00FE086E" w:rsidP="00AB7442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  <w:r w:rsidRPr="00A377D3">
              <w:rPr>
                <w:b/>
                <w:bCs/>
                <w:color w:val="000000"/>
                <w:lang w:val="en-US"/>
              </w:rPr>
              <w:t>Developmental Domain</w:t>
            </w:r>
          </w:p>
        </w:tc>
        <w:tc>
          <w:tcPr>
            <w:tcW w:w="4471" w:type="dxa"/>
          </w:tcPr>
          <w:p w14:paraId="555E6447" w14:textId="77777777" w:rsidR="00FE086E" w:rsidRPr="00A377D3" w:rsidRDefault="00FE086E" w:rsidP="00AB7442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  <w:r w:rsidRPr="00A377D3">
              <w:rPr>
                <w:b/>
                <w:bCs/>
                <w:color w:val="000000"/>
                <w:lang w:val="en-US"/>
              </w:rPr>
              <w:t>Developmental Quotient</w:t>
            </w:r>
          </w:p>
        </w:tc>
        <w:tc>
          <w:tcPr>
            <w:tcW w:w="1892" w:type="dxa"/>
          </w:tcPr>
          <w:p w14:paraId="2139E783" w14:textId="77777777" w:rsidR="00FE086E" w:rsidRPr="00A377D3" w:rsidRDefault="00FE086E" w:rsidP="00AB7442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  <w:r w:rsidRPr="00A377D3">
              <w:rPr>
                <w:b/>
                <w:bCs/>
                <w:color w:val="000000"/>
                <w:lang w:val="en-US"/>
              </w:rPr>
              <w:t>Inference</w:t>
            </w:r>
          </w:p>
        </w:tc>
      </w:tr>
      <w:tr w:rsidR="00FE086E" w:rsidRPr="00A377D3" w14:paraId="489650A9" w14:textId="77777777" w:rsidTr="001D3EB2">
        <w:tc>
          <w:tcPr>
            <w:tcW w:w="2656" w:type="dxa"/>
          </w:tcPr>
          <w:p w14:paraId="762D8724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Gross Motor Skills</w:t>
            </w:r>
          </w:p>
        </w:tc>
        <w:tc>
          <w:tcPr>
            <w:tcW w:w="4471" w:type="dxa"/>
          </w:tcPr>
          <w:p w14:paraId="4BA65EF9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75% (Stood without support at 16 Months)</w:t>
            </w:r>
          </w:p>
        </w:tc>
        <w:tc>
          <w:tcPr>
            <w:tcW w:w="1892" w:type="dxa"/>
          </w:tcPr>
          <w:p w14:paraId="489649B4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Moderate Delay</w:t>
            </w:r>
          </w:p>
        </w:tc>
      </w:tr>
      <w:tr w:rsidR="00FE086E" w:rsidRPr="00A377D3" w14:paraId="6FFD1B98" w14:textId="77777777" w:rsidTr="001D3EB2">
        <w:tc>
          <w:tcPr>
            <w:tcW w:w="2656" w:type="dxa"/>
          </w:tcPr>
          <w:p w14:paraId="49A14E2B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Fine Motor Skills</w:t>
            </w:r>
          </w:p>
        </w:tc>
        <w:tc>
          <w:tcPr>
            <w:tcW w:w="4471" w:type="dxa"/>
          </w:tcPr>
          <w:p w14:paraId="4C409B3E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65% (Grasps were delayed)</w:t>
            </w:r>
          </w:p>
        </w:tc>
        <w:tc>
          <w:tcPr>
            <w:tcW w:w="1892" w:type="dxa"/>
          </w:tcPr>
          <w:p w14:paraId="65906845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Severe Delay</w:t>
            </w:r>
          </w:p>
        </w:tc>
      </w:tr>
      <w:tr w:rsidR="00FE086E" w:rsidRPr="00A377D3" w14:paraId="122CC9D8" w14:textId="77777777" w:rsidTr="001D3EB2">
        <w:tc>
          <w:tcPr>
            <w:tcW w:w="2656" w:type="dxa"/>
          </w:tcPr>
          <w:p w14:paraId="5C189213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Language Skills</w:t>
            </w:r>
          </w:p>
        </w:tc>
        <w:tc>
          <w:tcPr>
            <w:tcW w:w="4471" w:type="dxa"/>
          </w:tcPr>
          <w:p w14:paraId="35A8C67C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81% (Said Mama at 11 months)</w:t>
            </w:r>
          </w:p>
        </w:tc>
        <w:tc>
          <w:tcPr>
            <w:tcW w:w="1892" w:type="dxa"/>
          </w:tcPr>
          <w:p w14:paraId="26D345E3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Mild Delay</w:t>
            </w:r>
          </w:p>
        </w:tc>
      </w:tr>
      <w:tr w:rsidR="00FE086E" w:rsidRPr="00A377D3" w14:paraId="79E76AE0" w14:textId="77777777" w:rsidTr="001D3EB2">
        <w:tc>
          <w:tcPr>
            <w:tcW w:w="2656" w:type="dxa"/>
          </w:tcPr>
          <w:p w14:paraId="5B4815AB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Social &amp; Adaptive Skills</w:t>
            </w:r>
          </w:p>
        </w:tc>
        <w:tc>
          <w:tcPr>
            <w:tcW w:w="4471" w:type="dxa"/>
          </w:tcPr>
          <w:p w14:paraId="777435C8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90% (Waved hands at 10 months)</w:t>
            </w:r>
          </w:p>
        </w:tc>
        <w:tc>
          <w:tcPr>
            <w:tcW w:w="1892" w:type="dxa"/>
          </w:tcPr>
          <w:p w14:paraId="404032BE" w14:textId="77777777" w:rsidR="00FE086E" w:rsidRPr="00A377D3" w:rsidRDefault="00FE086E" w:rsidP="00AB7442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Normal</w:t>
            </w:r>
          </w:p>
        </w:tc>
      </w:tr>
    </w:tbl>
    <w:p w14:paraId="0D2A0FA7" w14:textId="4456B424" w:rsidR="001D3EB2" w:rsidRPr="00A377D3" w:rsidRDefault="003645BC" w:rsidP="001D3EB2">
      <w:pPr>
        <w:pStyle w:val="Tabletitle"/>
        <w:rPr>
          <w:b/>
          <w:bCs/>
          <w:color w:val="000000"/>
          <w:u w:val="single"/>
          <w:lang w:val="en-US"/>
        </w:rPr>
      </w:pPr>
      <w:r w:rsidRPr="00A377D3">
        <w:rPr>
          <w:b/>
          <w:bCs/>
          <w:color w:val="000000"/>
          <w:u w:val="single"/>
          <w:lang w:val="en-US"/>
        </w:rPr>
        <w:t xml:space="preserve">Supplementary </w:t>
      </w:r>
      <w:r w:rsidR="001D3EB2" w:rsidRPr="00A377D3">
        <w:rPr>
          <w:b/>
          <w:bCs/>
          <w:color w:val="000000"/>
          <w:u w:val="single"/>
          <w:lang w:val="en-US"/>
        </w:rPr>
        <w:t>Table 2. Boy’s Anthropometric Measurements and Deviations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438"/>
        <w:gridCol w:w="2070"/>
        <w:gridCol w:w="2860"/>
      </w:tblGrid>
      <w:tr w:rsidR="001D3EB2" w:rsidRPr="00A377D3" w14:paraId="34C0AFEC" w14:textId="77777777" w:rsidTr="00A733B4">
        <w:tc>
          <w:tcPr>
            <w:tcW w:w="2337" w:type="dxa"/>
          </w:tcPr>
          <w:p w14:paraId="21A7364A" w14:textId="77777777" w:rsidR="001D3EB2" w:rsidRPr="00A377D3" w:rsidRDefault="001D3EB2" w:rsidP="00A733B4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  <w:r w:rsidRPr="00A377D3">
              <w:rPr>
                <w:b/>
                <w:bCs/>
                <w:color w:val="000000"/>
                <w:lang w:val="en-US"/>
              </w:rPr>
              <w:t>Parameter</w:t>
            </w:r>
          </w:p>
        </w:tc>
        <w:tc>
          <w:tcPr>
            <w:tcW w:w="1438" w:type="dxa"/>
          </w:tcPr>
          <w:p w14:paraId="26DA6656" w14:textId="77777777" w:rsidR="001D3EB2" w:rsidRPr="00A377D3" w:rsidRDefault="001D3EB2" w:rsidP="00A733B4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  <w:r w:rsidRPr="00A377D3">
              <w:rPr>
                <w:b/>
                <w:bCs/>
                <w:color w:val="000000"/>
                <w:lang w:val="en-US"/>
              </w:rPr>
              <w:t>Observed</w:t>
            </w:r>
          </w:p>
        </w:tc>
        <w:tc>
          <w:tcPr>
            <w:tcW w:w="2070" w:type="dxa"/>
          </w:tcPr>
          <w:p w14:paraId="2394C696" w14:textId="77777777" w:rsidR="001D3EB2" w:rsidRPr="00A377D3" w:rsidRDefault="001D3EB2" w:rsidP="00A733B4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  <w:r w:rsidRPr="00A377D3">
              <w:rPr>
                <w:b/>
                <w:bCs/>
                <w:color w:val="000000"/>
                <w:lang w:val="en-US"/>
              </w:rPr>
              <w:t>Ideal</w:t>
            </w:r>
          </w:p>
        </w:tc>
        <w:tc>
          <w:tcPr>
            <w:tcW w:w="2860" w:type="dxa"/>
          </w:tcPr>
          <w:p w14:paraId="1D933E10" w14:textId="77777777" w:rsidR="001D3EB2" w:rsidRPr="00A377D3" w:rsidRDefault="001D3EB2" w:rsidP="00A733B4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  <w:r w:rsidRPr="00A377D3">
              <w:rPr>
                <w:b/>
                <w:bCs/>
                <w:color w:val="000000"/>
                <w:lang w:val="en-US"/>
              </w:rPr>
              <w:t>Standard Deviation</w:t>
            </w:r>
          </w:p>
        </w:tc>
      </w:tr>
      <w:tr w:rsidR="001D3EB2" w:rsidRPr="00A377D3" w14:paraId="7FA3C9D0" w14:textId="77777777" w:rsidTr="00A733B4">
        <w:tc>
          <w:tcPr>
            <w:tcW w:w="2337" w:type="dxa"/>
          </w:tcPr>
          <w:p w14:paraId="5F29CED8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Weight</w:t>
            </w:r>
          </w:p>
        </w:tc>
        <w:tc>
          <w:tcPr>
            <w:tcW w:w="1438" w:type="dxa"/>
          </w:tcPr>
          <w:p w14:paraId="61F113B3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26 kg</w:t>
            </w:r>
          </w:p>
        </w:tc>
        <w:tc>
          <w:tcPr>
            <w:tcW w:w="2070" w:type="dxa"/>
          </w:tcPr>
          <w:p w14:paraId="788DB50E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32.5 kg</w:t>
            </w:r>
          </w:p>
        </w:tc>
        <w:tc>
          <w:tcPr>
            <w:tcW w:w="2860" w:type="dxa"/>
          </w:tcPr>
          <w:p w14:paraId="6F67E407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Less than 25</w:t>
            </w:r>
            <w:r w:rsidRPr="00A377D3">
              <w:rPr>
                <w:color w:val="000000"/>
                <w:vertAlign w:val="superscript"/>
                <w:lang w:val="en-US"/>
              </w:rPr>
              <w:t xml:space="preserve">th </w:t>
            </w:r>
            <w:r w:rsidRPr="00A377D3">
              <w:rPr>
                <w:color w:val="000000"/>
                <w:lang w:val="en-US"/>
              </w:rPr>
              <w:t>Percentile</w:t>
            </w:r>
          </w:p>
        </w:tc>
      </w:tr>
      <w:tr w:rsidR="001D3EB2" w:rsidRPr="00A377D3" w14:paraId="21A27808" w14:textId="77777777" w:rsidTr="00A733B4">
        <w:tc>
          <w:tcPr>
            <w:tcW w:w="2337" w:type="dxa"/>
          </w:tcPr>
          <w:p w14:paraId="498238B5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Height</w:t>
            </w:r>
          </w:p>
        </w:tc>
        <w:tc>
          <w:tcPr>
            <w:tcW w:w="1438" w:type="dxa"/>
          </w:tcPr>
          <w:p w14:paraId="23C6533E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123 cm</w:t>
            </w:r>
          </w:p>
        </w:tc>
        <w:tc>
          <w:tcPr>
            <w:tcW w:w="2070" w:type="dxa"/>
          </w:tcPr>
          <w:p w14:paraId="0A74430D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137 cm</w:t>
            </w:r>
          </w:p>
        </w:tc>
        <w:tc>
          <w:tcPr>
            <w:tcW w:w="2860" w:type="dxa"/>
          </w:tcPr>
          <w:p w14:paraId="293CEED0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Less than 3</w:t>
            </w:r>
            <w:r w:rsidRPr="00A377D3">
              <w:rPr>
                <w:color w:val="000000"/>
                <w:vertAlign w:val="superscript"/>
                <w:lang w:val="en-US"/>
              </w:rPr>
              <w:t>rd</w:t>
            </w:r>
            <w:r w:rsidRPr="00A377D3">
              <w:rPr>
                <w:color w:val="000000"/>
                <w:lang w:val="en-US"/>
              </w:rPr>
              <w:t xml:space="preserve"> Percentile</w:t>
            </w:r>
          </w:p>
        </w:tc>
      </w:tr>
      <w:tr w:rsidR="001D3EB2" w:rsidRPr="00A377D3" w14:paraId="20701493" w14:textId="77777777" w:rsidTr="00A733B4">
        <w:tc>
          <w:tcPr>
            <w:tcW w:w="2337" w:type="dxa"/>
          </w:tcPr>
          <w:p w14:paraId="70E395E8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Head Circumference</w:t>
            </w:r>
          </w:p>
        </w:tc>
        <w:tc>
          <w:tcPr>
            <w:tcW w:w="1438" w:type="dxa"/>
          </w:tcPr>
          <w:p w14:paraId="65FADEAA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53 cm</w:t>
            </w:r>
          </w:p>
        </w:tc>
        <w:tc>
          <w:tcPr>
            <w:tcW w:w="2070" w:type="dxa"/>
          </w:tcPr>
          <w:p w14:paraId="643D037C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-</w:t>
            </w:r>
          </w:p>
        </w:tc>
        <w:tc>
          <w:tcPr>
            <w:tcW w:w="2860" w:type="dxa"/>
          </w:tcPr>
          <w:p w14:paraId="13BBA330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</w:p>
        </w:tc>
      </w:tr>
      <w:tr w:rsidR="001D3EB2" w:rsidRPr="00A377D3" w14:paraId="658C07CE" w14:textId="77777777" w:rsidTr="00A733B4">
        <w:tc>
          <w:tcPr>
            <w:tcW w:w="2337" w:type="dxa"/>
          </w:tcPr>
          <w:p w14:paraId="06D1FE5B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Body Mass Index</w:t>
            </w:r>
          </w:p>
        </w:tc>
        <w:tc>
          <w:tcPr>
            <w:tcW w:w="1438" w:type="dxa"/>
          </w:tcPr>
          <w:p w14:paraId="4117B051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17.18 kg/m</w:t>
            </w:r>
            <w:r w:rsidRPr="00A377D3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070" w:type="dxa"/>
          </w:tcPr>
          <w:p w14:paraId="44D3E34D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18.5 to 24.9 kg/m</w:t>
            </w:r>
            <w:r w:rsidRPr="00A377D3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2860" w:type="dxa"/>
          </w:tcPr>
          <w:p w14:paraId="0FC3CC94" w14:textId="77777777" w:rsidR="001D3EB2" w:rsidRPr="00A377D3" w:rsidRDefault="001D3EB2" w:rsidP="00A733B4">
            <w:pPr>
              <w:spacing w:line="240" w:lineRule="auto"/>
              <w:rPr>
                <w:color w:val="000000"/>
                <w:lang w:val="en-US"/>
              </w:rPr>
            </w:pPr>
            <w:r w:rsidRPr="00A377D3">
              <w:rPr>
                <w:color w:val="000000"/>
                <w:lang w:val="en-US"/>
              </w:rPr>
              <w:t>50</w:t>
            </w:r>
            <w:r w:rsidRPr="00A377D3">
              <w:rPr>
                <w:color w:val="000000"/>
                <w:vertAlign w:val="superscript"/>
                <w:lang w:val="en-US"/>
              </w:rPr>
              <w:t>th</w:t>
            </w:r>
            <w:r w:rsidRPr="00A377D3">
              <w:rPr>
                <w:color w:val="000000"/>
                <w:lang w:val="en-US"/>
              </w:rPr>
              <w:t xml:space="preserve"> to 23</w:t>
            </w:r>
            <w:r w:rsidRPr="00A377D3">
              <w:rPr>
                <w:color w:val="000000"/>
                <w:vertAlign w:val="superscript"/>
                <w:lang w:val="en-US"/>
              </w:rPr>
              <w:t>rd</w:t>
            </w:r>
            <w:r w:rsidRPr="00A377D3">
              <w:rPr>
                <w:color w:val="000000"/>
                <w:lang w:val="en-US"/>
              </w:rPr>
              <w:t xml:space="preserve"> adult equivalent</w:t>
            </w:r>
          </w:p>
        </w:tc>
      </w:tr>
    </w:tbl>
    <w:p w14:paraId="481452F6" w14:textId="77777777" w:rsidR="001D3EB2" w:rsidRPr="00A377D3" w:rsidRDefault="001D3EB2" w:rsidP="001D3EB2">
      <w:pPr>
        <w:rPr>
          <w:color w:val="000000"/>
          <w:lang w:val="en-US"/>
        </w:rPr>
      </w:pPr>
    </w:p>
    <w:p w14:paraId="3DFC1AFF" w14:textId="77777777" w:rsidR="00FE086E" w:rsidRPr="00A377D3" w:rsidRDefault="00FE086E" w:rsidP="00FE086E">
      <w:pPr>
        <w:pStyle w:val="Tabletitle"/>
        <w:rPr>
          <w:color w:val="000000"/>
          <w:lang w:val="en-US"/>
        </w:rPr>
      </w:pPr>
    </w:p>
    <w:sectPr w:rsidR="00FE086E" w:rsidRPr="00A377D3" w:rsidSect="00154D9B">
      <w:footerReference w:type="even" r:id="rId7"/>
      <w:footerReference w:type="default" r:id="rId8"/>
      <w:footerReference w:type="firs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2BEDC" w14:textId="77777777" w:rsidR="009652CF" w:rsidRDefault="009652CF" w:rsidP="00FA66FF">
      <w:pPr>
        <w:spacing w:line="240" w:lineRule="auto"/>
      </w:pPr>
      <w:r>
        <w:separator/>
      </w:r>
    </w:p>
  </w:endnote>
  <w:endnote w:type="continuationSeparator" w:id="0">
    <w:p w14:paraId="727FF1C7" w14:textId="77777777" w:rsidR="009652CF" w:rsidRDefault="009652CF" w:rsidP="00FA6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4ACE3" w14:textId="6D37E24A" w:rsidR="00FA66FF" w:rsidRDefault="00FA66F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F12792" wp14:editId="5EEDBD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9343592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29748" w14:textId="66F263CB" w:rsidR="00FA66FF" w:rsidRPr="00FA66FF" w:rsidRDefault="00FA66FF" w:rsidP="00FA66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66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127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02829748" w14:textId="66F263CB" w:rsidR="00FA66FF" w:rsidRPr="00FA66FF" w:rsidRDefault="00FA66FF" w:rsidP="00FA66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66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F3EF" w14:textId="25E9A483" w:rsidR="00FA66FF" w:rsidRDefault="00FA66F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58EE2A" wp14:editId="0D5358F8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60931376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75EB8" w14:textId="7309A1AA" w:rsidR="00FA66FF" w:rsidRPr="00FA66FF" w:rsidRDefault="00FA66FF" w:rsidP="00FA66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66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8EE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5E475EB8" w14:textId="7309A1AA" w:rsidR="00FA66FF" w:rsidRPr="00FA66FF" w:rsidRDefault="00FA66FF" w:rsidP="00FA66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66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8A116" w14:textId="5E0FC158" w:rsidR="00FA66FF" w:rsidRDefault="00FA66F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7923F7" wp14:editId="25737C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93757871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5CDF0" w14:textId="1C5A4EAD" w:rsidR="00FA66FF" w:rsidRPr="00FA66FF" w:rsidRDefault="00FA66FF" w:rsidP="00FA66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66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92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4325CDF0" w14:textId="1C5A4EAD" w:rsidR="00FA66FF" w:rsidRPr="00FA66FF" w:rsidRDefault="00FA66FF" w:rsidP="00FA66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66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3BB1E" w14:textId="77777777" w:rsidR="009652CF" w:rsidRDefault="009652CF" w:rsidP="00FA66FF">
      <w:pPr>
        <w:spacing w:line="240" w:lineRule="auto"/>
      </w:pPr>
      <w:r>
        <w:separator/>
      </w:r>
    </w:p>
  </w:footnote>
  <w:footnote w:type="continuationSeparator" w:id="0">
    <w:p w14:paraId="2D159F71" w14:textId="77777777" w:rsidR="009652CF" w:rsidRDefault="009652CF" w:rsidP="00FA66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wMDYxNzIyN7a0NLdU0lEKTi0uzszPAykwqgUAefsFUiwAAAA="/>
  </w:docVars>
  <w:rsids>
    <w:rsidRoot w:val="00FE086E"/>
    <w:rsid w:val="0013271D"/>
    <w:rsid w:val="00154D9B"/>
    <w:rsid w:val="001D3EB2"/>
    <w:rsid w:val="003645BC"/>
    <w:rsid w:val="004910AD"/>
    <w:rsid w:val="004B1AC6"/>
    <w:rsid w:val="0059753A"/>
    <w:rsid w:val="006952C9"/>
    <w:rsid w:val="006E7474"/>
    <w:rsid w:val="009652CF"/>
    <w:rsid w:val="00A377D3"/>
    <w:rsid w:val="00A84921"/>
    <w:rsid w:val="00AE61ED"/>
    <w:rsid w:val="00D02921"/>
    <w:rsid w:val="00FA66FF"/>
    <w:rsid w:val="00FB450E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4814"/>
  <w15:chartTrackingRefBased/>
  <w15:docId w15:val="{FBA0F31C-9D5E-4ED1-AA0F-1B233BB0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6E"/>
    <w:pPr>
      <w:spacing w:after="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FE086E"/>
    <w:pPr>
      <w:spacing w:before="240" w:line="360" w:lineRule="auto"/>
    </w:pPr>
  </w:style>
  <w:style w:type="table" w:styleId="TableGrid">
    <w:name w:val="Table Grid"/>
    <w:basedOn w:val="TableNormal"/>
    <w:rsid w:val="00FE08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1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AC6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AC6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66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FF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Hamrish Kumar Rajakumar</dc:creator>
  <cp:keywords/>
  <dc:description/>
  <cp:lastModifiedBy>Capes, Imogen</cp:lastModifiedBy>
  <cp:revision>2</cp:revision>
  <dcterms:created xsi:type="dcterms:W3CDTF">2024-06-10T20:21:00Z</dcterms:created>
  <dcterms:modified xsi:type="dcterms:W3CDTF">2024-06-10T20:21:00Z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737d1ada,591b811,245163e6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2024-06-09T21:27:28Z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78f1b5a5-7b6b-4076-ac43-43e81027972c</vt:lpwstr>
  </property>
  <property fmtid="{D5CDD505-2E9C-101B-9397-08002B2CF9AE}" pid="11" name="MSIP_Label_2bbab825-a111-45e4-86a1-18cee0005896_ContentBits">
    <vt:lpwstr>2</vt:lpwstr>
  </property>
</Properties>
</file>