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43BA" w14:textId="77777777" w:rsidR="00B8089E" w:rsidRPr="001D7428" w:rsidRDefault="001D7428">
      <w:pPr>
        <w:rPr>
          <w:rFonts w:ascii="Arial" w:hAnsi="Arial" w:cs="Arial"/>
          <w:color w:val="000000"/>
          <w:sz w:val="20"/>
          <w:szCs w:val="20"/>
        </w:rPr>
      </w:pPr>
      <w:bookmarkStart w:id="0" w:name="OLE_LINK1"/>
      <w:r w:rsidRPr="001D7428">
        <w:rPr>
          <w:rFonts w:ascii="Arial" w:hAnsi="Arial" w:cs="Arial"/>
          <w:color w:val="000000"/>
          <w:sz w:val="20"/>
          <w:szCs w:val="20"/>
        </w:rPr>
        <w:t>Preferred Reporting Items for Systematic Reviews and Meta-Analyses Extension for Scoping Reviews (PRISMA-ScR) Checklist</w:t>
      </w:r>
    </w:p>
    <w:tbl>
      <w:tblPr>
        <w:tblStyle w:val="TableGrid"/>
        <w:tblW w:w="0" w:type="auto"/>
        <w:tblLook w:val="04A0" w:firstRow="1" w:lastRow="0" w:firstColumn="1" w:lastColumn="0" w:noHBand="0" w:noVBand="1"/>
      </w:tblPr>
      <w:tblGrid>
        <w:gridCol w:w="2477"/>
        <w:gridCol w:w="700"/>
        <w:gridCol w:w="8160"/>
        <w:gridCol w:w="2200"/>
      </w:tblGrid>
      <w:tr w:rsidR="00B8089E" w:rsidRPr="001D7428" w14:paraId="7661ADA1" w14:textId="77777777">
        <w:trPr>
          <w:trHeight w:val="454"/>
        </w:trPr>
        <w:tc>
          <w:tcPr>
            <w:tcW w:w="2477" w:type="dxa"/>
          </w:tcPr>
          <w:bookmarkEnd w:id="0"/>
          <w:p w14:paraId="4B1E02D9"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Section</w:t>
            </w:r>
          </w:p>
        </w:tc>
        <w:tc>
          <w:tcPr>
            <w:tcW w:w="700" w:type="dxa"/>
          </w:tcPr>
          <w:p w14:paraId="59601539"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Item</w:t>
            </w:r>
          </w:p>
        </w:tc>
        <w:tc>
          <w:tcPr>
            <w:tcW w:w="8160" w:type="dxa"/>
          </w:tcPr>
          <w:p w14:paraId="561B161B"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PRISMA-ScR Checklist Item</w:t>
            </w:r>
          </w:p>
        </w:tc>
        <w:tc>
          <w:tcPr>
            <w:tcW w:w="2200" w:type="dxa"/>
          </w:tcPr>
          <w:p w14:paraId="682BE0F3"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Reported On Page</w:t>
            </w:r>
          </w:p>
        </w:tc>
      </w:tr>
      <w:tr w:rsidR="00B8089E" w:rsidRPr="001D7428" w14:paraId="1BF9169F" w14:textId="77777777">
        <w:trPr>
          <w:trHeight w:val="454"/>
        </w:trPr>
        <w:tc>
          <w:tcPr>
            <w:tcW w:w="13537" w:type="dxa"/>
            <w:gridSpan w:val="4"/>
          </w:tcPr>
          <w:p w14:paraId="1C4EF426"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Title</w:t>
            </w:r>
          </w:p>
        </w:tc>
      </w:tr>
      <w:tr w:rsidR="00B8089E" w:rsidRPr="001D7428" w14:paraId="13C4F203" w14:textId="77777777">
        <w:trPr>
          <w:trHeight w:val="454"/>
        </w:trPr>
        <w:tc>
          <w:tcPr>
            <w:tcW w:w="2477" w:type="dxa"/>
          </w:tcPr>
          <w:p w14:paraId="3DE589CF"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Title</w:t>
            </w:r>
          </w:p>
        </w:tc>
        <w:tc>
          <w:tcPr>
            <w:tcW w:w="700" w:type="dxa"/>
            <w:vAlign w:val="center"/>
          </w:tcPr>
          <w:p w14:paraId="29E49EF2"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1</w:t>
            </w:r>
          </w:p>
        </w:tc>
        <w:tc>
          <w:tcPr>
            <w:tcW w:w="8160" w:type="dxa"/>
          </w:tcPr>
          <w:p w14:paraId="42B26E19"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Identify the report as a scoping review.</w:t>
            </w:r>
          </w:p>
        </w:tc>
        <w:tc>
          <w:tcPr>
            <w:tcW w:w="2200" w:type="dxa"/>
          </w:tcPr>
          <w:p w14:paraId="52369A29"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1</w:t>
            </w:r>
          </w:p>
        </w:tc>
      </w:tr>
      <w:tr w:rsidR="00B8089E" w:rsidRPr="001D7428" w14:paraId="5C2164A0" w14:textId="77777777">
        <w:trPr>
          <w:trHeight w:val="454"/>
        </w:trPr>
        <w:tc>
          <w:tcPr>
            <w:tcW w:w="13537" w:type="dxa"/>
            <w:gridSpan w:val="4"/>
          </w:tcPr>
          <w:p w14:paraId="05850BC6"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Abstract</w:t>
            </w:r>
          </w:p>
        </w:tc>
      </w:tr>
      <w:tr w:rsidR="00B8089E" w:rsidRPr="001D7428" w14:paraId="356C6CAC" w14:textId="77777777">
        <w:trPr>
          <w:trHeight w:val="454"/>
        </w:trPr>
        <w:tc>
          <w:tcPr>
            <w:tcW w:w="2477" w:type="dxa"/>
          </w:tcPr>
          <w:p w14:paraId="081E22B9"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Structured summary</w:t>
            </w:r>
          </w:p>
        </w:tc>
        <w:tc>
          <w:tcPr>
            <w:tcW w:w="700" w:type="dxa"/>
            <w:vAlign w:val="center"/>
          </w:tcPr>
          <w:p w14:paraId="0726C975"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2</w:t>
            </w:r>
          </w:p>
        </w:tc>
        <w:tc>
          <w:tcPr>
            <w:tcW w:w="8160" w:type="dxa"/>
          </w:tcPr>
          <w:p w14:paraId="760B5475"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Provide a structured summary that includes (as applicable): background, objectives, eligibility criteria, sources of evidence, charting methods, results, and conclusions that relate to the review questions and objectives.</w:t>
            </w:r>
          </w:p>
        </w:tc>
        <w:tc>
          <w:tcPr>
            <w:tcW w:w="2200" w:type="dxa"/>
          </w:tcPr>
          <w:p w14:paraId="2BB40D3B"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1-2</w:t>
            </w:r>
          </w:p>
        </w:tc>
      </w:tr>
      <w:tr w:rsidR="00B8089E" w:rsidRPr="001D7428" w14:paraId="4370E856" w14:textId="77777777">
        <w:trPr>
          <w:trHeight w:val="454"/>
        </w:trPr>
        <w:tc>
          <w:tcPr>
            <w:tcW w:w="13537" w:type="dxa"/>
            <w:gridSpan w:val="4"/>
          </w:tcPr>
          <w:p w14:paraId="1B91CCF7"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Introduction</w:t>
            </w:r>
          </w:p>
        </w:tc>
      </w:tr>
      <w:tr w:rsidR="00B8089E" w:rsidRPr="001D7428" w14:paraId="6B961CC3" w14:textId="77777777">
        <w:trPr>
          <w:trHeight w:val="454"/>
        </w:trPr>
        <w:tc>
          <w:tcPr>
            <w:tcW w:w="2477" w:type="dxa"/>
          </w:tcPr>
          <w:p w14:paraId="5D8E0574"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Rationale</w:t>
            </w:r>
          </w:p>
        </w:tc>
        <w:tc>
          <w:tcPr>
            <w:tcW w:w="700" w:type="dxa"/>
            <w:vAlign w:val="center"/>
          </w:tcPr>
          <w:p w14:paraId="2C7427A8"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3</w:t>
            </w:r>
          </w:p>
        </w:tc>
        <w:tc>
          <w:tcPr>
            <w:tcW w:w="8160" w:type="dxa"/>
          </w:tcPr>
          <w:p w14:paraId="7F221CD0"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Describe the rationale for the review in the context of what is already known. Explain why the review questions/objectives lend themselves to a scoping review approach.</w:t>
            </w:r>
          </w:p>
        </w:tc>
        <w:tc>
          <w:tcPr>
            <w:tcW w:w="2200" w:type="dxa"/>
          </w:tcPr>
          <w:p w14:paraId="5AB84E06"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4</w:t>
            </w:r>
          </w:p>
        </w:tc>
      </w:tr>
      <w:tr w:rsidR="00B8089E" w:rsidRPr="001D7428" w14:paraId="4E19F31A" w14:textId="77777777">
        <w:trPr>
          <w:trHeight w:val="454"/>
        </w:trPr>
        <w:tc>
          <w:tcPr>
            <w:tcW w:w="2477" w:type="dxa"/>
          </w:tcPr>
          <w:p w14:paraId="78DA43D9"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Objectives</w:t>
            </w:r>
          </w:p>
        </w:tc>
        <w:tc>
          <w:tcPr>
            <w:tcW w:w="700" w:type="dxa"/>
            <w:vAlign w:val="center"/>
          </w:tcPr>
          <w:p w14:paraId="6869C1F5"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4</w:t>
            </w:r>
          </w:p>
        </w:tc>
        <w:tc>
          <w:tcPr>
            <w:tcW w:w="8160" w:type="dxa"/>
          </w:tcPr>
          <w:p w14:paraId="3C42C406"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 xml:space="preserve">Provide an explicit statement of the </w:t>
            </w:r>
            <w:r w:rsidRPr="001D7428">
              <w:rPr>
                <w:rFonts w:ascii="Arial" w:hAnsi="Arial" w:cs="Arial"/>
                <w:color w:val="000000"/>
                <w:sz w:val="20"/>
                <w:szCs w:val="20"/>
              </w:rPr>
              <w:t>questions and objectives being addressed with reference to their key elements (eg, population or participants, concepts, and context) or other relevant key elements used to conceptualize the review questions and/or objectives.</w:t>
            </w:r>
          </w:p>
        </w:tc>
        <w:tc>
          <w:tcPr>
            <w:tcW w:w="2200" w:type="dxa"/>
          </w:tcPr>
          <w:p w14:paraId="6866E2DC"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4</w:t>
            </w:r>
          </w:p>
        </w:tc>
      </w:tr>
      <w:tr w:rsidR="00B8089E" w:rsidRPr="001D7428" w14:paraId="37AF2944" w14:textId="77777777">
        <w:trPr>
          <w:trHeight w:val="454"/>
        </w:trPr>
        <w:tc>
          <w:tcPr>
            <w:tcW w:w="13537" w:type="dxa"/>
            <w:gridSpan w:val="4"/>
          </w:tcPr>
          <w:p w14:paraId="54901CD6"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Methods</w:t>
            </w:r>
          </w:p>
        </w:tc>
      </w:tr>
      <w:tr w:rsidR="00B8089E" w:rsidRPr="001D7428" w14:paraId="1A51E3DE" w14:textId="77777777">
        <w:trPr>
          <w:trHeight w:val="454"/>
        </w:trPr>
        <w:tc>
          <w:tcPr>
            <w:tcW w:w="2477" w:type="dxa"/>
          </w:tcPr>
          <w:p w14:paraId="55CEE247"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Protocol and registration</w:t>
            </w:r>
          </w:p>
        </w:tc>
        <w:tc>
          <w:tcPr>
            <w:tcW w:w="700" w:type="dxa"/>
            <w:vAlign w:val="center"/>
          </w:tcPr>
          <w:p w14:paraId="7CCBB00E"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5</w:t>
            </w:r>
          </w:p>
        </w:tc>
        <w:tc>
          <w:tcPr>
            <w:tcW w:w="8160" w:type="dxa"/>
          </w:tcPr>
          <w:p w14:paraId="2D2E095D"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Indicate whether a review protocol exists; state if and where it can be accessed (eg, a Web address); and if available, provide registration information, including the registration number.</w:t>
            </w:r>
          </w:p>
        </w:tc>
        <w:tc>
          <w:tcPr>
            <w:tcW w:w="2200" w:type="dxa"/>
          </w:tcPr>
          <w:p w14:paraId="5A2A0D6D"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5</w:t>
            </w:r>
          </w:p>
        </w:tc>
      </w:tr>
      <w:tr w:rsidR="00B8089E" w:rsidRPr="001D7428" w14:paraId="0DA47367" w14:textId="77777777">
        <w:trPr>
          <w:trHeight w:val="454"/>
        </w:trPr>
        <w:tc>
          <w:tcPr>
            <w:tcW w:w="2477" w:type="dxa"/>
          </w:tcPr>
          <w:p w14:paraId="529F8A3F"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Eligibility criteria</w:t>
            </w:r>
          </w:p>
        </w:tc>
        <w:tc>
          <w:tcPr>
            <w:tcW w:w="700" w:type="dxa"/>
            <w:vAlign w:val="center"/>
          </w:tcPr>
          <w:p w14:paraId="4D87817B"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6</w:t>
            </w:r>
          </w:p>
        </w:tc>
        <w:tc>
          <w:tcPr>
            <w:tcW w:w="8160" w:type="dxa"/>
          </w:tcPr>
          <w:p w14:paraId="627F296B"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 xml:space="preserve">Specify </w:t>
            </w:r>
            <w:r w:rsidRPr="001D7428">
              <w:rPr>
                <w:rFonts w:ascii="Arial" w:hAnsi="Arial" w:cs="Arial"/>
                <w:color w:val="000000"/>
                <w:sz w:val="20"/>
                <w:szCs w:val="20"/>
              </w:rPr>
              <w:t>characteristics of the sources of evidence used as eligibility criteria (eg, years considered, language, and publication status), and provide a rationale.</w:t>
            </w:r>
          </w:p>
        </w:tc>
        <w:tc>
          <w:tcPr>
            <w:tcW w:w="2200" w:type="dxa"/>
          </w:tcPr>
          <w:p w14:paraId="4364D0A0"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5-6</w:t>
            </w:r>
          </w:p>
        </w:tc>
      </w:tr>
      <w:tr w:rsidR="00B8089E" w:rsidRPr="001D7428" w14:paraId="1168254B" w14:textId="77777777">
        <w:trPr>
          <w:trHeight w:val="454"/>
        </w:trPr>
        <w:tc>
          <w:tcPr>
            <w:tcW w:w="2477" w:type="dxa"/>
          </w:tcPr>
          <w:p w14:paraId="78EBF1C2"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Information sources</w:t>
            </w:r>
          </w:p>
        </w:tc>
        <w:tc>
          <w:tcPr>
            <w:tcW w:w="700" w:type="dxa"/>
            <w:vAlign w:val="center"/>
          </w:tcPr>
          <w:p w14:paraId="0EA69A4A"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7</w:t>
            </w:r>
          </w:p>
        </w:tc>
        <w:tc>
          <w:tcPr>
            <w:tcW w:w="8160" w:type="dxa"/>
          </w:tcPr>
          <w:p w14:paraId="2879B145"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Describe all information sources in the search (eg, databases with dates of coverage and contact with authors to identify additional sources), as well as the date the most recent search was executed.</w:t>
            </w:r>
          </w:p>
        </w:tc>
        <w:tc>
          <w:tcPr>
            <w:tcW w:w="2200" w:type="dxa"/>
          </w:tcPr>
          <w:p w14:paraId="5F927A3B"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5</w:t>
            </w:r>
          </w:p>
        </w:tc>
      </w:tr>
      <w:tr w:rsidR="00B8089E" w:rsidRPr="001D7428" w14:paraId="41FD0C55" w14:textId="77777777">
        <w:trPr>
          <w:trHeight w:val="454"/>
        </w:trPr>
        <w:tc>
          <w:tcPr>
            <w:tcW w:w="2477" w:type="dxa"/>
          </w:tcPr>
          <w:p w14:paraId="636B6B63"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lastRenderedPageBreak/>
              <w:t>Search</w:t>
            </w:r>
          </w:p>
        </w:tc>
        <w:tc>
          <w:tcPr>
            <w:tcW w:w="700" w:type="dxa"/>
            <w:vAlign w:val="center"/>
          </w:tcPr>
          <w:p w14:paraId="2B039733"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8</w:t>
            </w:r>
          </w:p>
        </w:tc>
        <w:tc>
          <w:tcPr>
            <w:tcW w:w="8160" w:type="dxa"/>
          </w:tcPr>
          <w:p w14:paraId="43CC3806"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 xml:space="preserve">Present the full electronic search strategy for at least 1 database, including any limits used, such that it </w:t>
            </w:r>
            <w:r w:rsidRPr="001D7428">
              <w:rPr>
                <w:rFonts w:ascii="Arial" w:hAnsi="Arial" w:cs="Arial"/>
                <w:color w:val="000000"/>
                <w:sz w:val="20"/>
                <w:szCs w:val="20"/>
              </w:rPr>
              <w:t>could be repeated.</w:t>
            </w:r>
          </w:p>
        </w:tc>
        <w:tc>
          <w:tcPr>
            <w:tcW w:w="2200" w:type="dxa"/>
          </w:tcPr>
          <w:p w14:paraId="0C8E1660"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5, Table 1</w:t>
            </w:r>
          </w:p>
        </w:tc>
      </w:tr>
      <w:tr w:rsidR="00B8089E" w:rsidRPr="001D7428" w14:paraId="3C07ED56" w14:textId="77777777">
        <w:trPr>
          <w:trHeight w:val="454"/>
        </w:trPr>
        <w:tc>
          <w:tcPr>
            <w:tcW w:w="2477" w:type="dxa"/>
          </w:tcPr>
          <w:p w14:paraId="23CF0035"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Selection of sources of evidence</w:t>
            </w:r>
          </w:p>
        </w:tc>
        <w:tc>
          <w:tcPr>
            <w:tcW w:w="700" w:type="dxa"/>
            <w:vAlign w:val="center"/>
          </w:tcPr>
          <w:p w14:paraId="5747B73C"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9</w:t>
            </w:r>
          </w:p>
        </w:tc>
        <w:tc>
          <w:tcPr>
            <w:tcW w:w="8160" w:type="dxa"/>
          </w:tcPr>
          <w:p w14:paraId="754D6BA9"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State the process for selecting sources of evidence (ie, screening and eligibility) included in the scoping review.</w:t>
            </w:r>
          </w:p>
        </w:tc>
        <w:tc>
          <w:tcPr>
            <w:tcW w:w="2200" w:type="dxa"/>
          </w:tcPr>
          <w:p w14:paraId="36281DB1"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5-6</w:t>
            </w:r>
          </w:p>
        </w:tc>
      </w:tr>
      <w:tr w:rsidR="00B8089E" w:rsidRPr="001D7428" w14:paraId="30BBDE18" w14:textId="77777777">
        <w:trPr>
          <w:trHeight w:val="454"/>
        </w:trPr>
        <w:tc>
          <w:tcPr>
            <w:tcW w:w="2477" w:type="dxa"/>
          </w:tcPr>
          <w:p w14:paraId="1728D483"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Data charting process</w:t>
            </w:r>
          </w:p>
        </w:tc>
        <w:tc>
          <w:tcPr>
            <w:tcW w:w="700" w:type="dxa"/>
            <w:vAlign w:val="center"/>
          </w:tcPr>
          <w:p w14:paraId="146D5805"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10</w:t>
            </w:r>
          </w:p>
        </w:tc>
        <w:tc>
          <w:tcPr>
            <w:tcW w:w="8160" w:type="dxa"/>
          </w:tcPr>
          <w:p w14:paraId="41D674A9"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 xml:space="preserve">Describe the methods of charting data </w:t>
            </w:r>
            <w:r w:rsidRPr="001D7428">
              <w:rPr>
                <w:rFonts w:ascii="Arial" w:hAnsi="Arial" w:cs="Arial"/>
                <w:color w:val="000000"/>
                <w:sz w:val="20"/>
                <w:szCs w:val="20"/>
              </w:rPr>
              <w:t>from the included sources of evidence (eg, calibrated forms or forms that have been tested by the team before their use, and whether data charting was done independently or in duplicate) and any processes for obtaining and confirming data from investigators.</w:t>
            </w:r>
          </w:p>
        </w:tc>
        <w:tc>
          <w:tcPr>
            <w:tcW w:w="2200" w:type="dxa"/>
          </w:tcPr>
          <w:p w14:paraId="5B463DC0"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6</w:t>
            </w:r>
          </w:p>
        </w:tc>
      </w:tr>
      <w:tr w:rsidR="00B8089E" w:rsidRPr="001D7428" w14:paraId="3ACD6ED1" w14:textId="77777777">
        <w:trPr>
          <w:trHeight w:val="454"/>
        </w:trPr>
        <w:tc>
          <w:tcPr>
            <w:tcW w:w="2477" w:type="dxa"/>
          </w:tcPr>
          <w:p w14:paraId="32441569"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Data items</w:t>
            </w:r>
          </w:p>
        </w:tc>
        <w:tc>
          <w:tcPr>
            <w:tcW w:w="700" w:type="dxa"/>
            <w:vAlign w:val="center"/>
          </w:tcPr>
          <w:p w14:paraId="78F63D0D"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11</w:t>
            </w:r>
          </w:p>
        </w:tc>
        <w:tc>
          <w:tcPr>
            <w:tcW w:w="8160" w:type="dxa"/>
          </w:tcPr>
          <w:p w14:paraId="199108BF"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List and define all variables for which data were sought and any assumptions and simplifications made.</w:t>
            </w:r>
          </w:p>
        </w:tc>
        <w:tc>
          <w:tcPr>
            <w:tcW w:w="2200" w:type="dxa"/>
          </w:tcPr>
          <w:p w14:paraId="6C0945F3"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6</w:t>
            </w:r>
          </w:p>
        </w:tc>
      </w:tr>
      <w:tr w:rsidR="00B8089E" w:rsidRPr="001D7428" w14:paraId="7B2ED113" w14:textId="77777777">
        <w:trPr>
          <w:trHeight w:val="454"/>
        </w:trPr>
        <w:tc>
          <w:tcPr>
            <w:tcW w:w="2477" w:type="dxa"/>
          </w:tcPr>
          <w:p w14:paraId="7621255C"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Critical</w:t>
            </w:r>
            <w:r w:rsidRPr="001D7428">
              <w:rPr>
                <w:rFonts w:ascii="Arial" w:hAnsi="Arial" w:cs="Arial" w:hint="eastAsia"/>
                <w:color w:val="000000"/>
                <w:sz w:val="20"/>
                <w:szCs w:val="20"/>
              </w:rPr>
              <w:t xml:space="preserve"> </w:t>
            </w:r>
            <w:r w:rsidRPr="001D7428">
              <w:rPr>
                <w:rFonts w:ascii="Arial" w:hAnsi="Arial" w:cs="Arial"/>
                <w:color w:val="000000"/>
                <w:sz w:val="20"/>
                <w:szCs w:val="20"/>
              </w:rPr>
              <w:t>appraisal of individual sources of evidence</w:t>
            </w:r>
          </w:p>
        </w:tc>
        <w:tc>
          <w:tcPr>
            <w:tcW w:w="700" w:type="dxa"/>
            <w:vAlign w:val="center"/>
          </w:tcPr>
          <w:p w14:paraId="70A327AA"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12</w:t>
            </w:r>
          </w:p>
        </w:tc>
        <w:tc>
          <w:tcPr>
            <w:tcW w:w="8160" w:type="dxa"/>
          </w:tcPr>
          <w:p w14:paraId="3E359EAB"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If done, provide a rationale for conducting a critical appraisal of included sources of evidence; describe the methods used and how this information was used in any data synthesis (if appropriate).</w:t>
            </w:r>
          </w:p>
        </w:tc>
        <w:tc>
          <w:tcPr>
            <w:tcW w:w="2200" w:type="dxa"/>
          </w:tcPr>
          <w:p w14:paraId="2A14CDFB"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NONE</w:t>
            </w:r>
          </w:p>
        </w:tc>
      </w:tr>
      <w:tr w:rsidR="00B8089E" w:rsidRPr="001D7428" w14:paraId="407AF267" w14:textId="77777777">
        <w:trPr>
          <w:trHeight w:val="454"/>
        </w:trPr>
        <w:tc>
          <w:tcPr>
            <w:tcW w:w="2477" w:type="dxa"/>
          </w:tcPr>
          <w:p w14:paraId="4E17BD43"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Synthesis of results</w:t>
            </w:r>
          </w:p>
        </w:tc>
        <w:tc>
          <w:tcPr>
            <w:tcW w:w="700" w:type="dxa"/>
            <w:vAlign w:val="center"/>
          </w:tcPr>
          <w:p w14:paraId="7FC49AD0"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13</w:t>
            </w:r>
          </w:p>
        </w:tc>
        <w:tc>
          <w:tcPr>
            <w:tcW w:w="8160" w:type="dxa"/>
          </w:tcPr>
          <w:p w14:paraId="347417D9"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Describe the methods of handling and summarizing the data that were charted.</w:t>
            </w:r>
          </w:p>
        </w:tc>
        <w:tc>
          <w:tcPr>
            <w:tcW w:w="2200" w:type="dxa"/>
          </w:tcPr>
          <w:p w14:paraId="64C3A417" w14:textId="77777777" w:rsidR="00B8089E" w:rsidRPr="001D7428" w:rsidRDefault="001D7428">
            <w:pPr>
              <w:jc w:val="left"/>
              <w:rPr>
                <w:rFonts w:ascii="Arial" w:hAnsi="Arial" w:cs="Arial"/>
                <w:color w:val="000000"/>
                <w:sz w:val="20"/>
                <w:szCs w:val="20"/>
              </w:rPr>
            </w:pPr>
            <w:r w:rsidRPr="001D7428">
              <w:rPr>
                <w:rFonts w:ascii="Arial" w:hAnsi="Arial" w:cs="Arial" w:hint="eastAsia"/>
                <w:color w:val="000000"/>
                <w:sz w:val="20"/>
                <w:szCs w:val="20"/>
              </w:rPr>
              <w:t xml:space="preserve">8, </w:t>
            </w:r>
            <w:r w:rsidRPr="001D7428">
              <w:rPr>
                <w:rFonts w:hint="eastAsia"/>
                <w:color w:val="000000"/>
              </w:rPr>
              <w:t>Supplementary Material 2</w:t>
            </w:r>
          </w:p>
        </w:tc>
      </w:tr>
      <w:tr w:rsidR="00B8089E" w:rsidRPr="001D7428" w14:paraId="19F80191" w14:textId="77777777">
        <w:trPr>
          <w:trHeight w:val="454"/>
        </w:trPr>
        <w:tc>
          <w:tcPr>
            <w:tcW w:w="13537" w:type="dxa"/>
            <w:gridSpan w:val="4"/>
          </w:tcPr>
          <w:p w14:paraId="47B23069"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Results</w:t>
            </w:r>
          </w:p>
        </w:tc>
      </w:tr>
      <w:tr w:rsidR="00B8089E" w:rsidRPr="001D7428" w14:paraId="6A1523D2" w14:textId="77777777">
        <w:trPr>
          <w:trHeight w:val="454"/>
        </w:trPr>
        <w:tc>
          <w:tcPr>
            <w:tcW w:w="2477" w:type="dxa"/>
          </w:tcPr>
          <w:p w14:paraId="5A60CDD9"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Selection of sources of evidence</w:t>
            </w:r>
          </w:p>
        </w:tc>
        <w:tc>
          <w:tcPr>
            <w:tcW w:w="700" w:type="dxa"/>
            <w:vAlign w:val="center"/>
          </w:tcPr>
          <w:p w14:paraId="4EC5E42F"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14</w:t>
            </w:r>
          </w:p>
        </w:tc>
        <w:tc>
          <w:tcPr>
            <w:tcW w:w="8160" w:type="dxa"/>
          </w:tcPr>
          <w:p w14:paraId="18CFBD90"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Give numbers of sources of evidence screened, assessed for eligibility, and included in the review, with reasons for exclusions at each stage, ideally using a flow diagram.</w:t>
            </w:r>
          </w:p>
        </w:tc>
        <w:tc>
          <w:tcPr>
            <w:tcW w:w="2200" w:type="dxa"/>
          </w:tcPr>
          <w:p w14:paraId="74A7F2A9"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6, Figure 1</w:t>
            </w:r>
          </w:p>
        </w:tc>
      </w:tr>
      <w:tr w:rsidR="00B8089E" w:rsidRPr="001D7428" w14:paraId="20774734" w14:textId="77777777">
        <w:trPr>
          <w:trHeight w:val="454"/>
        </w:trPr>
        <w:tc>
          <w:tcPr>
            <w:tcW w:w="2477" w:type="dxa"/>
          </w:tcPr>
          <w:p w14:paraId="480C14D1"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Characteristics of sources of evidence</w:t>
            </w:r>
          </w:p>
        </w:tc>
        <w:tc>
          <w:tcPr>
            <w:tcW w:w="700" w:type="dxa"/>
            <w:vAlign w:val="center"/>
          </w:tcPr>
          <w:p w14:paraId="1287747D"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15</w:t>
            </w:r>
          </w:p>
        </w:tc>
        <w:tc>
          <w:tcPr>
            <w:tcW w:w="8160" w:type="dxa"/>
          </w:tcPr>
          <w:p w14:paraId="718C9BBA"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For each source of evidence, present characteristics for which data were charted and provide the citations.</w:t>
            </w:r>
          </w:p>
        </w:tc>
        <w:tc>
          <w:tcPr>
            <w:tcW w:w="2200" w:type="dxa"/>
          </w:tcPr>
          <w:p w14:paraId="3A3F10E0"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6, 7, 8</w:t>
            </w:r>
          </w:p>
        </w:tc>
      </w:tr>
      <w:tr w:rsidR="00B8089E" w:rsidRPr="001D7428" w14:paraId="7185FBF3" w14:textId="77777777">
        <w:trPr>
          <w:trHeight w:val="454"/>
        </w:trPr>
        <w:tc>
          <w:tcPr>
            <w:tcW w:w="2477" w:type="dxa"/>
          </w:tcPr>
          <w:p w14:paraId="1AF369F6"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Critical appraisal within sources of evidence</w:t>
            </w:r>
          </w:p>
        </w:tc>
        <w:tc>
          <w:tcPr>
            <w:tcW w:w="700" w:type="dxa"/>
            <w:vAlign w:val="center"/>
          </w:tcPr>
          <w:p w14:paraId="0734D491"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16</w:t>
            </w:r>
          </w:p>
        </w:tc>
        <w:tc>
          <w:tcPr>
            <w:tcW w:w="8160" w:type="dxa"/>
          </w:tcPr>
          <w:p w14:paraId="10CB7C1F"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 xml:space="preserve">If done, present data on critical </w:t>
            </w:r>
            <w:r w:rsidRPr="001D7428">
              <w:rPr>
                <w:rFonts w:ascii="Arial" w:hAnsi="Arial" w:cs="Arial"/>
                <w:color w:val="000000"/>
                <w:sz w:val="20"/>
                <w:szCs w:val="20"/>
              </w:rPr>
              <w:t>appraisal of included sources of evidence (see item 12).</w:t>
            </w:r>
          </w:p>
        </w:tc>
        <w:tc>
          <w:tcPr>
            <w:tcW w:w="2200" w:type="dxa"/>
          </w:tcPr>
          <w:p w14:paraId="696562A3"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NONE</w:t>
            </w:r>
          </w:p>
        </w:tc>
      </w:tr>
      <w:tr w:rsidR="00B8089E" w:rsidRPr="001D7428" w14:paraId="57CBBAA8" w14:textId="77777777">
        <w:trPr>
          <w:trHeight w:val="454"/>
        </w:trPr>
        <w:tc>
          <w:tcPr>
            <w:tcW w:w="2477" w:type="dxa"/>
          </w:tcPr>
          <w:p w14:paraId="3C1F9955"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Results of individual sources of evidence</w:t>
            </w:r>
          </w:p>
        </w:tc>
        <w:tc>
          <w:tcPr>
            <w:tcW w:w="700" w:type="dxa"/>
            <w:vAlign w:val="center"/>
          </w:tcPr>
          <w:p w14:paraId="234A15B1"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17</w:t>
            </w:r>
          </w:p>
        </w:tc>
        <w:tc>
          <w:tcPr>
            <w:tcW w:w="8160" w:type="dxa"/>
          </w:tcPr>
          <w:p w14:paraId="6C2EE989"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For each included source of evidence, present the relevant data that were charted that relate to the review questions and objectives.</w:t>
            </w:r>
          </w:p>
        </w:tc>
        <w:tc>
          <w:tcPr>
            <w:tcW w:w="2200" w:type="dxa"/>
          </w:tcPr>
          <w:p w14:paraId="5EC21C7C"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 xml:space="preserve">6, 7, </w:t>
            </w:r>
            <w:r w:rsidRPr="001D7428">
              <w:rPr>
                <w:rFonts w:ascii="Arial" w:hAnsi="Arial" w:cs="Arial" w:hint="eastAsia"/>
                <w:color w:val="000000"/>
                <w:sz w:val="20"/>
                <w:szCs w:val="20"/>
              </w:rPr>
              <w:t>Table 2,3</w:t>
            </w:r>
          </w:p>
        </w:tc>
      </w:tr>
      <w:tr w:rsidR="00B8089E" w:rsidRPr="001D7428" w14:paraId="7D41DD7C" w14:textId="77777777">
        <w:trPr>
          <w:trHeight w:val="454"/>
        </w:trPr>
        <w:tc>
          <w:tcPr>
            <w:tcW w:w="2477" w:type="dxa"/>
          </w:tcPr>
          <w:p w14:paraId="3DC4914E"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Synthesis of results</w:t>
            </w:r>
          </w:p>
        </w:tc>
        <w:tc>
          <w:tcPr>
            <w:tcW w:w="700" w:type="dxa"/>
            <w:vAlign w:val="center"/>
          </w:tcPr>
          <w:p w14:paraId="390721BF"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18</w:t>
            </w:r>
          </w:p>
        </w:tc>
        <w:tc>
          <w:tcPr>
            <w:tcW w:w="8160" w:type="dxa"/>
          </w:tcPr>
          <w:p w14:paraId="61A67001"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 xml:space="preserve">Summarize and/or present the charting results as they relate to the review questions and </w:t>
            </w:r>
            <w:r w:rsidRPr="001D7428">
              <w:rPr>
                <w:rFonts w:ascii="Arial" w:hAnsi="Arial" w:cs="Arial"/>
                <w:color w:val="000000"/>
                <w:sz w:val="20"/>
                <w:szCs w:val="20"/>
              </w:rPr>
              <w:lastRenderedPageBreak/>
              <w:t>objectives.</w:t>
            </w:r>
          </w:p>
        </w:tc>
        <w:tc>
          <w:tcPr>
            <w:tcW w:w="2200" w:type="dxa"/>
          </w:tcPr>
          <w:p w14:paraId="4923CB7A"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lastRenderedPageBreak/>
              <w:t>6</w:t>
            </w:r>
          </w:p>
        </w:tc>
      </w:tr>
      <w:tr w:rsidR="00B8089E" w:rsidRPr="001D7428" w14:paraId="00E65680" w14:textId="77777777">
        <w:trPr>
          <w:trHeight w:val="454"/>
        </w:trPr>
        <w:tc>
          <w:tcPr>
            <w:tcW w:w="13537" w:type="dxa"/>
            <w:gridSpan w:val="4"/>
          </w:tcPr>
          <w:p w14:paraId="62DAD9E7"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Discussion</w:t>
            </w:r>
          </w:p>
        </w:tc>
      </w:tr>
      <w:tr w:rsidR="00B8089E" w:rsidRPr="001D7428" w14:paraId="23F1F4B3" w14:textId="77777777">
        <w:trPr>
          <w:trHeight w:val="454"/>
        </w:trPr>
        <w:tc>
          <w:tcPr>
            <w:tcW w:w="2477" w:type="dxa"/>
          </w:tcPr>
          <w:p w14:paraId="1F912F57"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Summary of evidence</w:t>
            </w:r>
          </w:p>
        </w:tc>
        <w:tc>
          <w:tcPr>
            <w:tcW w:w="700" w:type="dxa"/>
            <w:vAlign w:val="center"/>
          </w:tcPr>
          <w:p w14:paraId="1FD1D0FC"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19</w:t>
            </w:r>
          </w:p>
        </w:tc>
        <w:tc>
          <w:tcPr>
            <w:tcW w:w="8160" w:type="dxa"/>
          </w:tcPr>
          <w:p w14:paraId="4F4B1140"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 xml:space="preserve">Summarize the main results (including an overview of concepts, themes, and </w:t>
            </w:r>
            <w:r w:rsidRPr="001D7428">
              <w:rPr>
                <w:rFonts w:ascii="Arial" w:hAnsi="Arial" w:cs="Arial"/>
                <w:color w:val="000000"/>
                <w:sz w:val="20"/>
                <w:szCs w:val="20"/>
              </w:rPr>
              <w:t>types of evidence available), link to the review questions and objectives, and consider the relevance to key groups.</w:t>
            </w:r>
          </w:p>
        </w:tc>
        <w:tc>
          <w:tcPr>
            <w:tcW w:w="2200" w:type="dxa"/>
          </w:tcPr>
          <w:p w14:paraId="0DE1A134"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8-13</w:t>
            </w:r>
          </w:p>
        </w:tc>
      </w:tr>
      <w:tr w:rsidR="00B8089E" w:rsidRPr="001D7428" w14:paraId="6551705A" w14:textId="77777777">
        <w:trPr>
          <w:trHeight w:val="454"/>
        </w:trPr>
        <w:tc>
          <w:tcPr>
            <w:tcW w:w="2477" w:type="dxa"/>
          </w:tcPr>
          <w:p w14:paraId="14454255"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Limitations</w:t>
            </w:r>
          </w:p>
        </w:tc>
        <w:tc>
          <w:tcPr>
            <w:tcW w:w="700" w:type="dxa"/>
            <w:vAlign w:val="center"/>
          </w:tcPr>
          <w:p w14:paraId="400E7F69"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20</w:t>
            </w:r>
          </w:p>
        </w:tc>
        <w:tc>
          <w:tcPr>
            <w:tcW w:w="8160" w:type="dxa"/>
          </w:tcPr>
          <w:p w14:paraId="073AB265"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Discuss the limitations of the scoping review process.</w:t>
            </w:r>
          </w:p>
        </w:tc>
        <w:tc>
          <w:tcPr>
            <w:tcW w:w="2200" w:type="dxa"/>
          </w:tcPr>
          <w:p w14:paraId="71DA7899"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13</w:t>
            </w:r>
          </w:p>
        </w:tc>
      </w:tr>
      <w:tr w:rsidR="00B8089E" w:rsidRPr="001D7428" w14:paraId="263C6B89" w14:textId="77777777">
        <w:trPr>
          <w:trHeight w:val="454"/>
        </w:trPr>
        <w:tc>
          <w:tcPr>
            <w:tcW w:w="2477" w:type="dxa"/>
          </w:tcPr>
          <w:p w14:paraId="005026C2"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Conclusions</w:t>
            </w:r>
          </w:p>
        </w:tc>
        <w:tc>
          <w:tcPr>
            <w:tcW w:w="700" w:type="dxa"/>
            <w:vAlign w:val="center"/>
          </w:tcPr>
          <w:p w14:paraId="1DEB8FD5"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21</w:t>
            </w:r>
          </w:p>
        </w:tc>
        <w:tc>
          <w:tcPr>
            <w:tcW w:w="8160" w:type="dxa"/>
          </w:tcPr>
          <w:p w14:paraId="70F9B06D"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Provide a general interpretation of the results with respect to the review questions and objectives, as well as potential implications and/or next steps.</w:t>
            </w:r>
          </w:p>
        </w:tc>
        <w:tc>
          <w:tcPr>
            <w:tcW w:w="2200" w:type="dxa"/>
          </w:tcPr>
          <w:p w14:paraId="35F229DA"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13</w:t>
            </w:r>
          </w:p>
        </w:tc>
      </w:tr>
      <w:tr w:rsidR="00B8089E" w:rsidRPr="001D7428" w14:paraId="5CC3B8C1" w14:textId="77777777">
        <w:trPr>
          <w:trHeight w:val="454"/>
        </w:trPr>
        <w:tc>
          <w:tcPr>
            <w:tcW w:w="13537" w:type="dxa"/>
            <w:gridSpan w:val="4"/>
          </w:tcPr>
          <w:p w14:paraId="76F62A5A"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Funding</w:t>
            </w:r>
          </w:p>
        </w:tc>
      </w:tr>
      <w:tr w:rsidR="00B8089E" w:rsidRPr="001D7428" w14:paraId="7AF800F9" w14:textId="77777777">
        <w:trPr>
          <w:trHeight w:val="454"/>
        </w:trPr>
        <w:tc>
          <w:tcPr>
            <w:tcW w:w="2477" w:type="dxa"/>
          </w:tcPr>
          <w:p w14:paraId="5B9399E8" w14:textId="77777777" w:rsidR="00B8089E" w:rsidRPr="001D7428" w:rsidRDefault="001D7428">
            <w:pPr>
              <w:rPr>
                <w:rFonts w:ascii="Arial" w:hAnsi="Arial" w:cs="Arial"/>
                <w:color w:val="000000"/>
                <w:sz w:val="20"/>
                <w:szCs w:val="20"/>
              </w:rPr>
            </w:pPr>
            <w:r w:rsidRPr="001D7428">
              <w:rPr>
                <w:rFonts w:ascii="Arial" w:hAnsi="Arial" w:cs="Arial"/>
                <w:color w:val="000000"/>
                <w:sz w:val="20"/>
                <w:szCs w:val="20"/>
              </w:rPr>
              <w:t>Funding</w:t>
            </w:r>
          </w:p>
        </w:tc>
        <w:tc>
          <w:tcPr>
            <w:tcW w:w="700" w:type="dxa"/>
            <w:vAlign w:val="center"/>
          </w:tcPr>
          <w:p w14:paraId="4884324C" w14:textId="77777777" w:rsidR="00B8089E" w:rsidRPr="001D7428" w:rsidRDefault="001D7428">
            <w:pPr>
              <w:jc w:val="center"/>
              <w:rPr>
                <w:rFonts w:ascii="Arial" w:hAnsi="Arial" w:cs="Arial"/>
                <w:color w:val="000000"/>
                <w:sz w:val="20"/>
                <w:szCs w:val="20"/>
              </w:rPr>
            </w:pPr>
            <w:r w:rsidRPr="001D7428">
              <w:rPr>
                <w:rFonts w:ascii="Arial" w:hAnsi="Arial" w:cs="Arial"/>
                <w:color w:val="000000"/>
                <w:sz w:val="20"/>
                <w:szCs w:val="20"/>
              </w:rPr>
              <w:t>22</w:t>
            </w:r>
          </w:p>
        </w:tc>
        <w:tc>
          <w:tcPr>
            <w:tcW w:w="8160" w:type="dxa"/>
          </w:tcPr>
          <w:p w14:paraId="128A5F5C" w14:textId="77777777" w:rsidR="00B8089E" w:rsidRPr="001D7428" w:rsidRDefault="001D7428">
            <w:pPr>
              <w:jc w:val="left"/>
              <w:rPr>
                <w:rFonts w:ascii="Arial" w:hAnsi="Arial" w:cs="Arial"/>
                <w:color w:val="000000"/>
                <w:sz w:val="20"/>
                <w:szCs w:val="20"/>
              </w:rPr>
            </w:pPr>
            <w:r w:rsidRPr="001D7428">
              <w:rPr>
                <w:rFonts w:ascii="Arial" w:hAnsi="Arial" w:cs="Arial"/>
                <w:color w:val="000000"/>
                <w:sz w:val="20"/>
                <w:szCs w:val="20"/>
              </w:rPr>
              <w:t xml:space="preserve">Describe sources of funding for the included sources of evidence, as well as sources of funding for the scoping </w:t>
            </w:r>
            <w:r w:rsidRPr="001D7428">
              <w:rPr>
                <w:rFonts w:ascii="Arial" w:hAnsi="Arial" w:cs="Arial"/>
                <w:color w:val="000000"/>
                <w:sz w:val="20"/>
                <w:szCs w:val="20"/>
              </w:rPr>
              <w:t>review. Describe the role of the funders of the scoping review.</w:t>
            </w:r>
          </w:p>
        </w:tc>
        <w:tc>
          <w:tcPr>
            <w:tcW w:w="2200" w:type="dxa"/>
          </w:tcPr>
          <w:p w14:paraId="6179066A" w14:textId="77777777" w:rsidR="00B8089E" w:rsidRPr="001D7428" w:rsidRDefault="001D7428">
            <w:pPr>
              <w:rPr>
                <w:rFonts w:ascii="Arial" w:hAnsi="Arial" w:cs="Arial"/>
                <w:color w:val="000000"/>
                <w:sz w:val="20"/>
                <w:szCs w:val="20"/>
              </w:rPr>
            </w:pPr>
            <w:r w:rsidRPr="001D7428">
              <w:rPr>
                <w:rFonts w:ascii="Arial" w:hAnsi="Arial" w:cs="Arial" w:hint="eastAsia"/>
                <w:color w:val="000000"/>
                <w:sz w:val="20"/>
                <w:szCs w:val="20"/>
              </w:rPr>
              <w:t>14</w:t>
            </w:r>
          </w:p>
        </w:tc>
      </w:tr>
    </w:tbl>
    <w:p w14:paraId="174A42F3" w14:textId="77777777" w:rsidR="00B8089E" w:rsidRPr="001D7428" w:rsidRDefault="001D7428">
      <w:pPr>
        <w:rPr>
          <w:color w:val="000000"/>
        </w:rPr>
      </w:pPr>
      <w:r w:rsidRPr="001D7428">
        <w:rPr>
          <w:rFonts w:ascii="Arial" w:hAnsi="Arial" w:cs="Arial"/>
          <w:color w:val="000000"/>
          <w:sz w:val="20"/>
          <w:szCs w:val="20"/>
        </w:rPr>
        <w:t>Abbreviations: PRISMA-ScR, Preferred Reporting Items for Systematic reviews and Meta-Analyses extension for Scoping Reviews</w:t>
      </w:r>
      <w:r w:rsidRPr="001D7428">
        <w:rPr>
          <w:rFonts w:hint="eastAsia"/>
          <w:color w:val="000000"/>
        </w:rPr>
        <w:t>.</w:t>
      </w:r>
    </w:p>
    <w:p w14:paraId="16F72CBC" w14:textId="77777777" w:rsidR="00B8089E" w:rsidRPr="001D7428" w:rsidRDefault="00B8089E">
      <w:pPr>
        <w:rPr>
          <w:color w:val="000000"/>
        </w:rPr>
      </w:pPr>
    </w:p>
    <w:p w14:paraId="237BF493" w14:textId="77777777" w:rsidR="00B8089E" w:rsidRPr="001D7428" w:rsidRDefault="00B8089E">
      <w:pPr>
        <w:rPr>
          <w:color w:val="000000"/>
        </w:rPr>
      </w:pPr>
    </w:p>
    <w:p w14:paraId="656281CB" w14:textId="77777777" w:rsidR="00B8089E" w:rsidRPr="001D7428" w:rsidRDefault="00B8089E">
      <w:pPr>
        <w:rPr>
          <w:color w:val="000000"/>
        </w:rPr>
      </w:pPr>
    </w:p>
    <w:p w14:paraId="0F1A3326" w14:textId="77777777" w:rsidR="00B8089E" w:rsidRPr="001D7428" w:rsidRDefault="00B8089E">
      <w:pPr>
        <w:rPr>
          <w:color w:val="000000"/>
        </w:rPr>
      </w:pPr>
    </w:p>
    <w:p w14:paraId="7B28E994" w14:textId="77777777" w:rsidR="00B8089E" w:rsidRPr="001D7428" w:rsidRDefault="00B8089E">
      <w:pPr>
        <w:rPr>
          <w:color w:val="000000"/>
        </w:rPr>
      </w:pPr>
    </w:p>
    <w:p w14:paraId="6B95DC7B" w14:textId="77777777" w:rsidR="00B8089E" w:rsidRPr="001D7428" w:rsidRDefault="00B8089E">
      <w:pPr>
        <w:rPr>
          <w:color w:val="000000"/>
        </w:rPr>
      </w:pPr>
    </w:p>
    <w:p w14:paraId="6F38557D" w14:textId="77777777" w:rsidR="00B8089E" w:rsidRPr="001D7428" w:rsidRDefault="00B8089E">
      <w:pPr>
        <w:rPr>
          <w:color w:val="000000"/>
        </w:rPr>
      </w:pPr>
    </w:p>
    <w:p w14:paraId="5F349186" w14:textId="77777777" w:rsidR="00B8089E" w:rsidRPr="001D7428" w:rsidRDefault="00B8089E">
      <w:pPr>
        <w:rPr>
          <w:color w:val="000000"/>
        </w:rPr>
      </w:pPr>
    </w:p>
    <w:p w14:paraId="7EBF97EB" w14:textId="77777777" w:rsidR="00B8089E" w:rsidRPr="001D7428" w:rsidRDefault="00B8089E">
      <w:pPr>
        <w:rPr>
          <w:color w:val="000000"/>
        </w:rPr>
      </w:pPr>
    </w:p>
    <w:p w14:paraId="17341533" w14:textId="77777777" w:rsidR="00B8089E" w:rsidRPr="001D7428" w:rsidRDefault="00B8089E">
      <w:pPr>
        <w:rPr>
          <w:color w:val="000000"/>
        </w:rPr>
      </w:pPr>
    </w:p>
    <w:p w14:paraId="441DFEB3" w14:textId="77777777" w:rsidR="00B8089E" w:rsidRPr="001D7428" w:rsidRDefault="00B8089E">
      <w:pPr>
        <w:rPr>
          <w:color w:val="000000"/>
        </w:rPr>
      </w:pPr>
    </w:p>
    <w:p w14:paraId="4DC0E335" w14:textId="77777777" w:rsidR="00B8089E" w:rsidRPr="001D7428" w:rsidRDefault="00B8089E">
      <w:pPr>
        <w:rPr>
          <w:color w:val="000000"/>
        </w:rPr>
      </w:pPr>
    </w:p>
    <w:p w14:paraId="7BD93B59" w14:textId="77777777" w:rsidR="00B8089E" w:rsidRPr="001D7428" w:rsidRDefault="001D7428">
      <w:pPr>
        <w:rPr>
          <w:rFonts w:ascii="Arial" w:hAnsi="Arial" w:cs="Arial"/>
          <w:color w:val="000000"/>
          <w:sz w:val="22"/>
          <w:szCs w:val="28"/>
        </w:rPr>
      </w:pPr>
      <w:r w:rsidRPr="001D7428">
        <w:rPr>
          <w:rFonts w:ascii="Arial" w:hAnsi="Arial" w:cs="Arial"/>
          <w:color w:val="000000"/>
          <w:sz w:val="22"/>
          <w:szCs w:val="28"/>
        </w:rPr>
        <w:lastRenderedPageBreak/>
        <w:t xml:space="preserve">Basic Characteristics of Oral Health </w:t>
      </w:r>
      <w:r w:rsidRPr="001D7428">
        <w:rPr>
          <w:rFonts w:ascii="Arial" w:hAnsi="Arial" w:cs="Arial"/>
          <w:color w:val="000000"/>
          <w:sz w:val="22"/>
          <w:szCs w:val="28"/>
        </w:rPr>
        <w:t>Assessment Tool</w:t>
      </w:r>
    </w:p>
    <w:tbl>
      <w:tblPr>
        <w:tblStyle w:val="TableGrid"/>
        <w:tblW w:w="13562" w:type="dxa"/>
        <w:tblLayout w:type="fixed"/>
        <w:tblLook w:val="04A0" w:firstRow="1" w:lastRow="0" w:firstColumn="1" w:lastColumn="0" w:noHBand="0" w:noVBand="1"/>
      </w:tblPr>
      <w:tblGrid>
        <w:gridCol w:w="711"/>
        <w:gridCol w:w="2691"/>
        <w:gridCol w:w="10160"/>
      </w:tblGrid>
      <w:tr w:rsidR="00B8089E" w:rsidRPr="001D7428" w14:paraId="60BF353B" w14:textId="77777777">
        <w:tc>
          <w:tcPr>
            <w:tcW w:w="711" w:type="dxa"/>
            <w:vAlign w:val="center"/>
          </w:tcPr>
          <w:p w14:paraId="57C6B007" w14:textId="77777777" w:rsidR="00B8089E" w:rsidRPr="001D7428" w:rsidRDefault="001D7428">
            <w:pPr>
              <w:widowControl/>
              <w:jc w:val="center"/>
              <w:textAlignment w:val="center"/>
              <w:rPr>
                <w:color w:val="000000"/>
              </w:rPr>
            </w:pPr>
            <w:bookmarkStart w:id="1" w:name="OLE_LINK2" w:colFirst="0" w:colLast="1"/>
            <w:r w:rsidRPr="001D7428">
              <w:rPr>
                <w:rFonts w:ascii="Arial" w:eastAsia="SimSun" w:hAnsi="Arial" w:cs="Arial"/>
                <w:color w:val="000000"/>
                <w:kern w:val="0"/>
                <w:sz w:val="24"/>
                <w:lang w:bidi="ar"/>
              </w:rPr>
              <w:t>N</w:t>
            </w:r>
            <w:r w:rsidRPr="001D7428">
              <w:rPr>
                <w:rFonts w:ascii="Arial" w:eastAsia="SimSun" w:hAnsi="Arial" w:cs="Arial" w:hint="eastAsia"/>
                <w:color w:val="000000"/>
                <w:kern w:val="0"/>
                <w:sz w:val="24"/>
                <w:lang w:bidi="ar"/>
              </w:rPr>
              <w:t>o</w:t>
            </w:r>
            <w:r w:rsidRPr="001D7428">
              <w:rPr>
                <w:rFonts w:ascii="Arial" w:eastAsia="SimSun" w:hAnsi="Arial" w:cs="Arial"/>
                <w:color w:val="000000"/>
                <w:kern w:val="0"/>
                <w:sz w:val="24"/>
                <w:lang w:bidi="ar"/>
              </w:rPr>
              <w:t>.</w:t>
            </w:r>
          </w:p>
        </w:tc>
        <w:tc>
          <w:tcPr>
            <w:tcW w:w="2691" w:type="dxa"/>
            <w:vAlign w:val="center"/>
          </w:tcPr>
          <w:p w14:paraId="7C5BEF8E" w14:textId="77777777" w:rsidR="00B8089E" w:rsidRPr="001D7428" w:rsidRDefault="001D7428">
            <w:pPr>
              <w:widowControl/>
              <w:jc w:val="center"/>
              <w:textAlignment w:val="center"/>
              <w:rPr>
                <w:color w:val="000000"/>
              </w:rPr>
            </w:pPr>
            <w:r w:rsidRPr="001D7428">
              <w:rPr>
                <w:rFonts w:ascii="Arial" w:hAnsi="Arial" w:cs="Arial"/>
                <w:color w:val="000000"/>
                <w:sz w:val="20"/>
                <w:szCs w:val="20"/>
              </w:rPr>
              <w:t>Author, Year</w:t>
            </w:r>
          </w:p>
        </w:tc>
        <w:tc>
          <w:tcPr>
            <w:tcW w:w="10160" w:type="dxa"/>
            <w:vAlign w:val="center"/>
          </w:tcPr>
          <w:p w14:paraId="6E0213D1" w14:textId="77777777" w:rsidR="00B8089E" w:rsidRPr="001D7428" w:rsidRDefault="001D7428">
            <w:pPr>
              <w:widowControl/>
              <w:jc w:val="center"/>
              <w:textAlignment w:val="center"/>
              <w:rPr>
                <w:rFonts w:ascii="Arial" w:eastAsia="SimSun" w:hAnsi="Arial" w:cs="Arial"/>
                <w:color w:val="000000"/>
                <w:kern w:val="0"/>
                <w:sz w:val="24"/>
                <w:lang w:bidi="ar"/>
              </w:rPr>
            </w:pPr>
            <w:r w:rsidRPr="001D7428">
              <w:rPr>
                <w:rFonts w:ascii="Arial" w:eastAsia="SimSun" w:hAnsi="Arial" w:cs="Arial"/>
                <w:color w:val="000000"/>
                <w:kern w:val="0"/>
                <w:sz w:val="24"/>
                <w:lang w:bidi="ar"/>
              </w:rPr>
              <w:t>Items</w:t>
            </w:r>
          </w:p>
        </w:tc>
      </w:tr>
      <w:tr w:rsidR="00B8089E" w:rsidRPr="001D7428" w14:paraId="03AECAA9" w14:textId="77777777">
        <w:tc>
          <w:tcPr>
            <w:tcW w:w="711" w:type="dxa"/>
            <w:vAlign w:val="center"/>
          </w:tcPr>
          <w:p w14:paraId="2269FF76" w14:textId="77777777" w:rsidR="00B8089E" w:rsidRPr="001D7428" w:rsidRDefault="001D7428">
            <w:pPr>
              <w:widowControl/>
              <w:jc w:val="center"/>
              <w:textAlignment w:val="center"/>
              <w:rPr>
                <w:color w:val="000000"/>
              </w:rPr>
            </w:pPr>
            <w:bookmarkStart w:id="2" w:name="OLE_LINK5" w:colFirst="1" w:colLast="1"/>
            <w:r w:rsidRPr="001D7428">
              <w:rPr>
                <w:rFonts w:ascii="Arial" w:eastAsia="SimSun" w:hAnsi="Arial" w:cs="Arial"/>
                <w:color w:val="000000"/>
                <w:kern w:val="0"/>
                <w:sz w:val="20"/>
                <w:szCs w:val="20"/>
                <w:lang w:bidi="ar"/>
              </w:rPr>
              <w:t>1</w:t>
            </w:r>
          </w:p>
        </w:tc>
        <w:tc>
          <w:tcPr>
            <w:tcW w:w="2691" w:type="dxa"/>
            <w:vAlign w:val="center"/>
          </w:tcPr>
          <w:p w14:paraId="577A2257" w14:textId="4426D420" w:rsidR="00B8089E" w:rsidRPr="001D7428" w:rsidRDefault="001D7428">
            <w:pPr>
              <w:widowControl/>
              <w:jc w:val="left"/>
              <w:textAlignment w:val="center"/>
              <w:rPr>
                <w:color w:val="000000"/>
              </w:rPr>
            </w:pPr>
            <w:r w:rsidRPr="001D7428">
              <w:rPr>
                <w:rFonts w:ascii="Arial" w:eastAsia="SimSun" w:hAnsi="Arial" w:cs="Arial"/>
                <w:color w:val="000000"/>
                <w:kern w:val="0"/>
                <w:sz w:val="20"/>
                <w:szCs w:val="20"/>
                <w:lang w:bidi="ar"/>
              </w:rPr>
              <w:t>Kayser-Jones</w:t>
            </w:r>
            <w:r w:rsidRPr="001D7428">
              <w:rPr>
                <w:rFonts w:ascii="Arial" w:eastAsia="SimSun" w:hAnsi="Arial" w:cs="Arial" w:hint="eastAsia"/>
                <w:color w:val="000000"/>
                <w:kern w:val="0"/>
                <w:sz w:val="20"/>
                <w:szCs w:val="20"/>
                <w:lang w:bidi="ar"/>
              </w:rPr>
              <w:t xml:space="preserve"> et al. (1995)</w:t>
            </w:r>
            <w:r w:rsidR="006A0793" w:rsidRPr="001D7428">
              <w:rPr>
                <w:rFonts w:ascii="Arial" w:eastAsia="SimSun" w:hAnsi="Arial" w:cs="Arial"/>
                <w:color w:val="000000"/>
                <w:kern w:val="0"/>
                <w:sz w:val="20"/>
                <w:szCs w:val="20"/>
                <w:vertAlign w:val="superscript"/>
                <w:lang w:bidi="ar"/>
              </w:rPr>
              <w:t>23</w:t>
            </w:r>
          </w:p>
        </w:tc>
        <w:tc>
          <w:tcPr>
            <w:tcW w:w="10160" w:type="dxa"/>
            <w:vAlign w:val="center"/>
          </w:tcPr>
          <w:p w14:paraId="03844098" w14:textId="77777777" w:rsidR="00B8089E" w:rsidRPr="001D7428" w:rsidRDefault="001D7428">
            <w:pPr>
              <w:widowControl/>
              <w:jc w:val="left"/>
              <w:textAlignment w:val="center"/>
              <w:rPr>
                <w:rFonts w:ascii="Arial" w:eastAsia="SimSun" w:hAnsi="Arial" w:cs="Arial"/>
                <w:color w:val="000000"/>
                <w:sz w:val="20"/>
                <w:szCs w:val="20"/>
              </w:rPr>
            </w:pPr>
            <w:r w:rsidRPr="001D7428">
              <w:rPr>
                <w:rFonts w:ascii="Arial" w:eastAsia="SimSun" w:hAnsi="Arial" w:cs="Arial" w:hint="eastAsia"/>
                <w:color w:val="000000"/>
                <w:kern w:val="0"/>
                <w:sz w:val="20"/>
                <w:szCs w:val="20"/>
                <w:lang w:bidi="ar"/>
              </w:rPr>
              <w:t xml:space="preserve">Ten </w:t>
            </w:r>
            <w:r w:rsidRPr="001D7428">
              <w:rPr>
                <w:rFonts w:ascii="Arial" w:eastAsia="SimSun" w:hAnsi="Arial" w:cs="Arial"/>
                <w:color w:val="000000"/>
                <w:kern w:val="0"/>
                <w:sz w:val="20"/>
                <w:szCs w:val="20"/>
                <w:lang w:bidi="ar"/>
              </w:rPr>
              <w:t xml:space="preserve">items: lips; tongue; tissue inside cheek, floor, and roof of mouth; gums between teeth and/or under artificial teeth; saliva; condition of natural teeth; condition of </w:t>
            </w:r>
            <w:r w:rsidRPr="001D7428">
              <w:rPr>
                <w:rFonts w:ascii="Arial" w:eastAsia="SimSun" w:hAnsi="Arial" w:cs="Arial"/>
                <w:color w:val="000000"/>
                <w:kern w:val="0"/>
                <w:sz w:val="20"/>
                <w:szCs w:val="20"/>
                <w:lang w:bidi="ar"/>
              </w:rPr>
              <w:t>artificial teeth; pairs of teeth in chewing position [natural or artificial], and oral cleanliness</w:t>
            </w:r>
          </w:p>
        </w:tc>
      </w:tr>
      <w:tr w:rsidR="00B8089E" w:rsidRPr="001D7428" w14:paraId="6B4B2EDD" w14:textId="77777777">
        <w:tc>
          <w:tcPr>
            <w:tcW w:w="711" w:type="dxa"/>
            <w:vAlign w:val="center"/>
          </w:tcPr>
          <w:p w14:paraId="63A154CA" w14:textId="77777777" w:rsidR="00B8089E" w:rsidRPr="001D7428" w:rsidRDefault="001D7428">
            <w:pPr>
              <w:widowControl/>
              <w:jc w:val="center"/>
              <w:textAlignment w:val="center"/>
              <w:rPr>
                <w:color w:val="000000"/>
              </w:rPr>
            </w:pPr>
            <w:r w:rsidRPr="001D7428">
              <w:rPr>
                <w:rFonts w:ascii="Arial" w:eastAsia="SimSun" w:hAnsi="Arial" w:cs="Arial"/>
                <w:color w:val="000000"/>
                <w:kern w:val="0"/>
                <w:sz w:val="20"/>
                <w:szCs w:val="20"/>
                <w:lang w:bidi="ar"/>
              </w:rPr>
              <w:t>2</w:t>
            </w:r>
          </w:p>
        </w:tc>
        <w:tc>
          <w:tcPr>
            <w:tcW w:w="2691" w:type="dxa"/>
            <w:vAlign w:val="center"/>
          </w:tcPr>
          <w:p w14:paraId="3F3EA758" w14:textId="5E352346" w:rsidR="00B8089E" w:rsidRPr="001D7428" w:rsidRDefault="001D7428">
            <w:pPr>
              <w:widowControl/>
              <w:jc w:val="left"/>
              <w:textAlignment w:val="center"/>
              <w:rPr>
                <w:color w:val="000000"/>
              </w:rPr>
            </w:pPr>
            <w:r w:rsidRPr="001D7428">
              <w:rPr>
                <w:rFonts w:ascii="Arial" w:eastAsia="SimSun" w:hAnsi="Arial" w:cs="Arial"/>
                <w:color w:val="000000"/>
                <w:kern w:val="0"/>
                <w:sz w:val="20"/>
                <w:szCs w:val="20"/>
                <w:lang w:bidi="ar"/>
              </w:rPr>
              <w:t>Henriksen</w:t>
            </w:r>
            <w:r w:rsidRPr="001D7428">
              <w:rPr>
                <w:rFonts w:ascii="Arial" w:eastAsia="SimSun" w:hAnsi="Arial" w:cs="Arial" w:hint="eastAsia"/>
                <w:color w:val="000000"/>
                <w:kern w:val="0"/>
                <w:sz w:val="20"/>
                <w:szCs w:val="20"/>
                <w:lang w:bidi="ar"/>
              </w:rPr>
              <w:t xml:space="preserve"> et al. (1999)</w:t>
            </w:r>
            <w:r w:rsidR="006A0793" w:rsidRPr="001D7428">
              <w:rPr>
                <w:rFonts w:ascii="Arial" w:eastAsia="SimSun" w:hAnsi="Arial" w:cs="Arial"/>
                <w:color w:val="000000"/>
                <w:kern w:val="0"/>
                <w:sz w:val="20"/>
                <w:szCs w:val="20"/>
                <w:vertAlign w:val="superscript"/>
                <w:lang w:bidi="ar"/>
              </w:rPr>
              <w:t>24</w:t>
            </w:r>
          </w:p>
        </w:tc>
        <w:tc>
          <w:tcPr>
            <w:tcW w:w="10160" w:type="dxa"/>
            <w:vAlign w:val="center"/>
          </w:tcPr>
          <w:p w14:paraId="61A6AC44" w14:textId="6E99D4A1"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 xml:space="preserve">Criteria for mucosal score (MS): (1) Normal appearance of the gingiva; (2) Mild inflammation and oral mucosa; (3) </w:t>
            </w:r>
            <w:r w:rsidRPr="001D7428">
              <w:rPr>
                <w:rFonts w:ascii="Arial" w:eastAsia="SimSun" w:hAnsi="Arial" w:cs="Arial"/>
                <w:color w:val="000000"/>
                <w:kern w:val="0"/>
                <w:sz w:val="20"/>
                <w:szCs w:val="20"/>
                <w:lang w:bidi="ar"/>
              </w:rPr>
              <w:t>Moderate inflammation; (4)</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 xml:space="preserve">Severe inflammation.             </w:t>
            </w:r>
          </w:p>
          <w:p w14:paraId="522B899D" w14:textId="77777777" w:rsidR="00B8089E" w:rsidRPr="001D7428" w:rsidRDefault="001D7428">
            <w:pPr>
              <w:widowControl/>
              <w:jc w:val="left"/>
              <w:textAlignment w:val="center"/>
              <w:rPr>
                <w:rFonts w:ascii="Arial" w:eastAsia="SimSun" w:hAnsi="Arial" w:cs="Arial"/>
                <w:color w:val="000000"/>
                <w:sz w:val="20"/>
                <w:szCs w:val="20"/>
              </w:rPr>
            </w:pPr>
            <w:r w:rsidRPr="001D7428">
              <w:rPr>
                <w:rFonts w:ascii="Arial" w:eastAsia="SimSun" w:hAnsi="Arial" w:cs="Arial"/>
                <w:color w:val="000000"/>
                <w:kern w:val="0"/>
                <w:sz w:val="20"/>
                <w:szCs w:val="20"/>
                <w:lang w:bidi="ar"/>
              </w:rPr>
              <w:t>Crlteria for Plaque Score (PS) on teeth and dentures:</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(1) No easily visible plaque</w:t>
            </w:r>
            <w:r w:rsidRPr="001D7428">
              <w:rPr>
                <w:rFonts w:ascii="Arial" w:eastAsia="SimSun" w:hAnsi="Arial" w:cs="Arial" w:hint="eastAsia"/>
                <w:color w:val="000000"/>
                <w:kern w:val="0"/>
                <w:sz w:val="20"/>
                <w:szCs w:val="20"/>
                <w:lang w:bidi="ar"/>
              </w:rPr>
              <w:t>;</w:t>
            </w:r>
            <w:r w:rsidRPr="001D7428">
              <w:rPr>
                <w:rFonts w:ascii="Arial" w:eastAsia="SimSun" w:hAnsi="Arial" w:cs="Arial"/>
                <w:color w:val="000000"/>
                <w:kern w:val="0"/>
                <w:sz w:val="20"/>
                <w:szCs w:val="20"/>
                <w:lang w:bidi="ar"/>
              </w:rPr>
              <w:t xml:space="preserve"> (2) Small amounts of hardly visible</w:t>
            </w:r>
            <w:r w:rsidRPr="001D7428">
              <w:rPr>
                <w:rFonts w:ascii="Arial" w:eastAsia="SimSun" w:hAnsi="Arial" w:cs="Arial" w:hint="eastAsia"/>
                <w:color w:val="000000"/>
                <w:kern w:val="0"/>
                <w:sz w:val="20"/>
                <w:szCs w:val="20"/>
                <w:lang w:bidi="ar"/>
              </w:rPr>
              <w:t>;</w:t>
            </w:r>
            <w:r w:rsidRPr="001D7428">
              <w:rPr>
                <w:rFonts w:ascii="Arial" w:eastAsia="SimSun" w:hAnsi="Arial" w:cs="Arial"/>
                <w:color w:val="000000"/>
                <w:kern w:val="0"/>
                <w:sz w:val="20"/>
                <w:szCs w:val="20"/>
                <w:lang w:bidi="ar"/>
              </w:rPr>
              <w:t xml:space="preserve"> (3) Moderate amounts of plaque</w:t>
            </w:r>
            <w:r w:rsidRPr="001D7428">
              <w:rPr>
                <w:rFonts w:ascii="Arial" w:eastAsia="SimSun" w:hAnsi="Arial" w:cs="Arial" w:hint="eastAsia"/>
                <w:color w:val="000000"/>
                <w:kern w:val="0"/>
                <w:sz w:val="20"/>
                <w:szCs w:val="20"/>
                <w:lang w:bidi="ar"/>
              </w:rPr>
              <w:t>;</w:t>
            </w:r>
            <w:r w:rsidRPr="001D7428">
              <w:rPr>
                <w:rFonts w:ascii="Arial" w:eastAsia="SimSun" w:hAnsi="Arial" w:cs="Arial"/>
                <w:color w:val="000000"/>
                <w:kern w:val="0"/>
                <w:sz w:val="20"/>
                <w:szCs w:val="20"/>
                <w:lang w:bidi="ar"/>
              </w:rPr>
              <w:t xml:space="preserve"> (4) Abundant amounts of confluent </w:t>
            </w:r>
          </w:p>
        </w:tc>
      </w:tr>
      <w:tr w:rsidR="00B8089E" w:rsidRPr="001D7428" w14:paraId="18DD22A3" w14:textId="77777777">
        <w:trPr>
          <w:trHeight w:val="397"/>
        </w:trPr>
        <w:tc>
          <w:tcPr>
            <w:tcW w:w="711" w:type="dxa"/>
            <w:vAlign w:val="center"/>
          </w:tcPr>
          <w:p w14:paraId="3E51C487"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3</w:t>
            </w:r>
          </w:p>
        </w:tc>
        <w:tc>
          <w:tcPr>
            <w:tcW w:w="2691" w:type="dxa"/>
            <w:vAlign w:val="center"/>
          </w:tcPr>
          <w:p w14:paraId="61ED4CC7" w14:textId="2FFBD4B3"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Andersson</w:t>
            </w:r>
            <w:r w:rsidRPr="001D7428">
              <w:rPr>
                <w:rFonts w:ascii="Arial" w:eastAsia="SimSun" w:hAnsi="Arial" w:cs="Arial" w:hint="eastAsia"/>
                <w:color w:val="000000"/>
                <w:kern w:val="0"/>
                <w:sz w:val="20"/>
                <w:szCs w:val="20"/>
                <w:lang w:bidi="ar"/>
              </w:rPr>
              <w:t xml:space="preserve"> et al. (2002)</w:t>
            </w:r>
            <w:r w:rsidR="006A0793" w:rsidRPr="001D7428">
              <w:rPr>
                <w:rFonts w:ascii="Arial" w:eastAsia="SimSun" w:hAnsi="Arial" w:cs="Arial"/>
                <w:color w:val="000000"/>
                <w:kern w:val="0"/>
                <w:sz w:val="20"/>
                <w:szCs w:val="20"/>
                <w:vertAlign w:val="superscript"/>
                <w:lang w:bidi="ar"/>
              </w:rPr>
              <w:t>25</w:t>
            </w:r>
          </w:p>
        </w:tc>
        <w:tc>
          <w:tcPr>
            <w:tcW w:w="10160" w:type="dxa"/>
            <w:vAlign w:val="center"/>
          </w:tcPr>
          <w:p w14:paraId="67A7510C" w14:textId="77777777" w:rsidR="00B8089E" w:rsidRPr="001D7428" w:rsidRDefault="001D7428">
            <w:pPr>
              <w:widowControl/>
              <w:jc w:val="left"/>
              <w:textAlignment w:val="center"/>
              <w:rPr>
                <w:rFonts w:ascii="Arial" w:eastAsia="SimSun" w:hAnsi="Arial" w:cs="Arial"/>
                <w:color w:val="000000"/>
                <w:sz w:val="20"/>
                <w:szCs w:val="20"/>
              </w:rPr>
            </w:pPr>
            <w:r w:rsidRPr="001D7428">
              <w:rPr>
                <w:rFonts w:ascii="Arial" w:eastAsia="SimSun" w:hAnsi="Arial" w:cs="Arial"/>
                <w:color w:val="000000"/>
                <w:kern w:val="0"/>
                <w:sz w:val="20"/>
                <w:szCs w:val="20"/>
                <w:lang w:bidi="ar"/>
              </w:rPr>
              <w:t>Eight items: Voice; Lips; Mucous membranes Dentures remove; Tongue; Gums; Teethldentures; Saliva; Swallow</w:t>
            </w:r>
          </w:p>
        </w:tc>
      </w:tr>
      <w:tr w:rsidR="00B8089E" w:rsidRPr="001D7428" w14:paraId="7CDAAE37" w14:textId="77777777">
        <w:trPr>
          <w:trHeight w:val="397"/>
        </w:trPr>
        <w:tc>
          <w:tcPr>
            <w:tcW w:w="711" w:type="dxa"/>
            <w:vAlign w:val="center"/>
          </w:tcPr>
          <w:p w14:paraId="7686828E"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4</w:t>
            </w:r>
          </w:p>
        </w:tc>
        <w:tc>
          <w:tcPr>
            <w:tcW w:w="2691" w:type="dxa"/>
            <w:vAlign w:val="center"/>
          </w:tcPr>
          <w:p w14:paraId="214B7C65" w14:textId="11791361"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Chalmers</w:t>
            </w:r>
            <w:r w:rsidRPr="001D7428">
              <w:rPr>
                <w:rFonts w:ascii="Arial" w:eastAsia="SimSun" w:hAnsi="Arial" w:cs="Arial" w:hint="eastAsia"/>
                <w:color w:val="000000"/>
                <w:kern w:val="0"/>
                <w:sz w:val="20"/>
                <w:szCs w:val="20"/>
                <w:lang w:bidi="ar"/>
              </w:rPr>
              <w:t xml:space="preserve"> et al. (2005)</w:t>
            </w:r>
            <w:r w:rsidR="006A0793" w:rsidRPr="001D7428">
              <w:rPr>
                <w:rFonts w:ascii="Arial" w:eastAsia="SimSun" w:hAnsi="Arial" w:cs="Arial"/>
                <w:color w:val="000000"/>
                <w:kern w:val="0"/>
                <w:sz w:val="20"/>
                <w:szCs w:val="20"/>
                <w:vertAlign w:val="superscript"/>
                <w:lang w:bidi="ar"/>
              </w:rPr>
              <w:t>26</w:t>
            </w:r>
          </w:p>
        </w:tc>
        <w:tc>
          <w:tcPr>
            <w:tcW w:w="10160" w:type="dxa"/>
            <w:vAlign w:val="center"/>
          </w:tcPr>
          <w:p w14:paraId="67EFFD70" w14:textId="77777777" w:rsidR="00B8089E" w:rsidRPr="001D7428" w:rsidRDefault="001D7428">
            <w:pPr>
              <w:widowControl/>
              <w:jc w:val="left"/>
              <w:textAlignment w:val="center"/>
              <w:rPr>
                <w:rFonts w:ascii="Arial" w:eastAsia="SimSun" w:hAnsi="Arial" w:cs="Arial"/>
                <w:color w:val="000000"/>
                <w:sz w:val="20"/>
                <w:szCs w:val="20"/>
              </w:rPr>
            </w:pPr>
            <w:r w:rsidRPr="001D7428">
              <w:rPr>
                <w:rFonts w:ascii="Arial" w:eastAsia="SimSun" w:hAnsi="Arial" w:cs="Arial"/>
                <w:color w:val="000000"/>
                <w:kern w:val="0"/>
                <w:sz w:val="20"/>
                <w:szCs w:val="20"/>
                <w:lang w:bidi="ar"/>
              </w:rPr>
              <w:t>Eight items: Lips; Tongue; Gums and tissues; Saliva; Natural teeth; Dentures; Oral cleanliness; Dental pain</w:t>
            </w:r>
          </w:p>
        </w:tc>
      </w:tr>
      <w:tr w:rsidR="00B8089E" w:rsidRPr="001D7428" w14:paraId="44725685" w14:textId="77777777">
        <w:trPr>
          <w:trHeight w:val="397"/>
        </w:trPr>
        <w:tc>
          <w:tcPr>
            <w:tcW w:w="711" w:type="dxa"/>
            <w:vAlign w:val="center"/>
          </w:tcPr>
          <w:p w14:paraId="6C5A6FD6"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5</w:t>
            </w:r>
          </w:p>
        </w:tc>
        <w:tc>
          <w:tcPr>
            <w:tcW w:w="2691" w:type="dxa"/>
            <w:vAlign w:val="center"/>
          </w:tcPr>
          <w:p w14:paraId="64814852" w14:textId="550990FE"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Chia-Hui Chen</w:t>
            </w:r>
            <w:r w:rsidRPr="001D7428">
              <w:rPr>
                <w:rFonts w:ascii="Arial" w:eastAsia="SimSun" w:hAnsi="Arial" w:cs="Arial" w:hint="eastAsia"/>
                <w:color w:val="000000"/>
                <w:kern w:val="0"/>
                <w:sz w:val="20"/>
                <w:szCs w:val="20"/>
                <w:lang w:bidi="ar"/>
              </w:rPr>
              <w:t xml:space="preserve"> et al. (2007)</w:t>
            </w:r>
            <w:r w:rsidR="006A0793" w:rsidRPr="001D7428">
              <w:rPr>
                <w:rFonts w:ascii="Arial" w:eastAsia="SimSun" w:hAnsi="Arial" w:cs="Arial"/>
                <w:color w:val="000000"/>
                <w:kern w:val="0"/>
                <w:sz w:val="20"/>
                <w:szCs w:val="20"/>
                <w:vertAlign w:val="superscript"/>
                <w:lang w:bidi="ar"/>
              </w:rPr>
              <w:t>27</w:t>
            </w:r>
          </w:p>
        </w:tc>
        <w:tc>
          <w:tcPr>
            <w:tcW w:w="10160" w:type="dxa"/>
            <w:vAlign w:val="center"/>
          </w:tcPr>
          <w:p w14:paraId="4EC05B10" w14:textId="77777777" w:rsidR="00B8089E" w:rsidRPr="001D7428" w:rsidRDefault="001D7428">
            <w:pPr>
              <w:widowControl/>
              <w:jc w:val="left"/>
              <w:textAlignment w:val="center"/>
              <w:rPr>
                <w:rFonts w:ascii="Arial" w:eastAsia="SimSun" w:hAnsi="Arial" w:cs="Arial"/>
                <w:color w:val="000000"/>
                <w:sz w:val="20"/>
                <w:szCs w:val="20"/>
              </w:rPr>
            </w:pPr>
            <w:r w:rsidRPr="001D7428">
              <w:rPr>
                <w:rFonts w:ascii="Arial" w:eastAsia="SimSun" w:hAnsi="Arial" w:cs="Arial"/>
                <w:color w:val="000000"/>
                <w:kern w:val="0"/>
                <w:sz w:val="20"/>
                <w:szCs w:val="20"/>
                <w:lang w:bidi="ar"/>
              </w:rPr>
              <w:t>Do you have regular dental checkups?</w:t>
            </w:r>
          </w:p>
        </w:tc>
      </w:tr>
      <w:tr w:rsidR="00B8089E" w:rsidRPr="001D7428" w14:paraId="07A9CB87" w14:textId="77777777">
        <w:trPr>
          <w:trHeight w:val="397"/>
        </w:trPr>
        <w:tc>
          <w:tcPr>
            <w:tcW w:w="711" w:type="dxa"/>
            <w:vAlign w:val="center"/>
          </w:tcPr>
          <w:p w14:paraId="716E00C2"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6</w:t>
            </w:r>
          </w:p>
        </w:tc>
        <w:tc>
          <w:tcPr>
            <w:tcW w:w="2691" w:type="dxa"/>
            <w:vAlign w:val="center"/>
          </w:tcPr>
          <w:p w14:paraId="24200784" w14:textId="0AF41B9F"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Ribeiro</w:t>
            </w:r>
            <w:r w:rsidRPr="001D7428">
              <w:rPr>
                <w:rFonts w:ascii="Arial" w:eastAsia="SimSun" w:hAnsi="Arial" w:cs="Arial" w:hint="eastAsia"/>
                <w:color w:val="000000"/>
                <w:kern w:val="0"/>
                <w:sz w:val="20"/>
                <w:szCs w:val="20"/>
                <w:lang w:bidi="ar"/>
              </w:rPr>
              <w:t xml:space="preserve"> et al. (2014)</w:t>
            </w:r>
            <w:r w:rsidR="006A0793" w:rsidRPr="001D7428">
              <w:rPr>
                <w:rFonts w:ascii="Arial" w:eastAsia="SimSun" w:hAnsi="Arial" w:cs="Arial"/>
                <w:color w:val="000000"/>
                <w:kern w:val="0"/>
                <w:sz w:val="20"/>
                <w:szCs w:val="20"/>
                <w:vertAlign w:val="superscript"/>
                <w:lang w:bidi="ar"/>
              </w:rPr>
              <w:t>28</w:t>
            </w:r>
          </w:p>
        </w:tc>
        <w:tc>
          <w:tcPr>
            <w:tcW w:w="10160" w:type="dxa"/>
            <w:vAlign w:val="center"/>
          </w:tcPr>
          <w:p w14:paraId="7BCD224D" w14:textId="77777777" w:rsidR="00B8089E" w:rsidRPr="001D7428" w:rsidRDefault="001D7428">
            <w:pPr>
              <w:widowControl/>
              <w:jc w:val="left"/>
              <w:textAlignment w:val="center"/>
              <w:rPr>
                <w:rFonts w:ascii="Arial" w:eastAsia="SimSun" w:hAnsi="Arial" w:cs="Arial"/>
                <w:color w:val="000000"/>
                <w:sz w:val="20"/>
                <w:szCs w:val="20"/>
              </w:rPr>
            </w:pPr>
            <w:r w:rsidRPr="001D7428">
              <w:rPr>
                <w:rFonts w:ascii="Arial" w:eastAsia="SimSun" w:hAnsi="Arial" w:cs="Arial"/>
                <w:color w:val="000000"/>
                <w:kern w:val="0"/>
                <w:sz w:val="20"/>
                <w:szCs w:val="20"/>
                <w:lang w:bidi="ar"/>
              </w:rPr>
              <w:t>Eight items: Voice; Lips; Saliva (mirror); Swallow; Mucous membranes; Tongue; Gums; Teeth/dentures</w:t>
            </w:r>
          </w:p>
        </w:tc>
      </w:tr>
      <w:tr w:rsidR="00B8089E" w:rsidRPr="001D7428" w14:paraId="12D98A72" w14:textId="77777777">
        <w:tc>
          <w:tcPr>
            <w:tcW w:w="711" w:type="dxa"/>
            <w:vAlign w:val="center"/>
          </w:tcPr>
          <w:p w14:paraId="17F1AEB8" w14:textId="77777777" w:rsidR="00B8089E" w:rsidRPr="001D7428" w:rsidRDefault="001D7428">
            <w:pPr>
              <w:widowControl/>
              <w:jc w:val="center"/>
              <w:textAlignment w:val="center"/>
              <w:rPr>
                <w:rFonts w:ascii="Arial" w:eastAsia="SimSun" w:hAnsi="Arial" w:cs="Arial"/>
                <w:color w:val="000000"/>
                <w:kern w:val="0"/>
                <w:sz w:val="20"/>
                <w:szCs w:val="20"/>
                <w:lang w:bidi="ar"/>
              </w:rPr>
            </w:pPr>
            <w:bookmarkStart w:id="3" w:name="OLE_LINK6" w:colFirst="1" w:colLast="1"/>
            <w:r w:rsidRPr="001D7428">
              <w:rPr>
                <w:rFonts w:ascii="Arial" w:eastAsia="SimSun" w:hAnsi="Arial" w:cs="Arial"/>
                <w:color w:val="000000"/>
                <w:kern w:val="0"/>
                <w:sz w:val="20"/>
                <w:szCs w:val="20"/>
                <w:lang w:bidi="ar"/>
              </w:rPr>
              <w:t>7</w:t>
            </w:r>
          </w:p>
        </w:tc>
        <w:tc>
          <w:tcPr>
            <w:tcW w:w="2691" w:type="dxa"/>
            <w:vAlign w:val="center"/>
          </w:tcPr>
          <w:p w14:paraId="2DC896EC" w14:textId="622843A8"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Simpelaere</w:t>
            </w:r>
            <w:r w:rsidRPr="001D7428">
              <w:rPr>
                <w:rFonts w:ascii="Arial" w:eastAsia="SimSun" w:hAnsi="Arial" w:cs="Arial" w:hint="eastAsia"/>
                <w:color w:val="000000"/>
                <w:kern w:val="0"/>
                <w:sz w:val="20"/>
                <w:szCs w:val="20"/>
                <w:lang w:bidi="ar"/>
              </w:rPr>
              <w:t xml:space="preserve"> et al. (2016)</w:t>
            </w:r>
            <w:r w:rsidR="006A0793" w:rsidRPr="001D7428">
              <w:rPr>
                <w:rFonts w:ascii="Arial" w:eastAsia="SimSun" w:hAnsi="Arial" w:cs="Arial"/>
                <w:color w:val="000000"/>
                <w:kern w:val="0"/>
                <w:sz w:val="20"/>
                <w:szCs w:val="20"/>
                <w:vertAlign w:val="superscript"/>
                <w:lang w:bidi="ar"/>
              </w:rPr>
              <w:t>29</w:t>
            </w:r>
          </w:p>
        </w:tc>
        <w:tc>
          <w:tcPr>
            <w:tcW w:w="10160" w:type="dxa"/>
            <w:vAlign w:val="center"/>
          </w:tcPr>
          <w:p w14:paraId="0352998E" w14:textId="13FD63A7" w:rsidR="00B8089E" w:rsidRPr="001D7428" w:rsidRDefault="001D7428">
            <w:pPr>
              <w:widowControl/>
              <w:jc w:val="left"/>
              <w:textAlignment w:val="center"/>
              <w:rPr>
                <w:rFonts w:ascii="Arial" w:eastAsia="SimSun" w:hAnsi="Arial" w:cs="Arial"/>
                <w:color w:val="000000"/>
                <w:sz w:val="20"/>
                <w:szCs w:val="20"/>
              </w:rPr>
            </w:pPr>
            <w:r w:rsidRPr="001D7428">
              <w:rPr>
                <w:rFonts w:ascii="Arial" w:eastAsia="SimSun" w:hAnsi="Arial" w:cs="Arial"/>
                <w:color w:val="000000"/>
                <w:kern w:val="0"/>
                <w:sz w:val="20"/>
                <w:szCs w:val="20"/>
                <w:lang w:bidi="ar"/>
              </w:rPr>
              <w:t xml:space="preserve">Eight items: </w:t>
            </w:r>
            <w:r w:rsidRPr="001D7428">
              <w:rPr>
                <w:rFonts w:ascii="Arial" w:eastAsia="SimSun" w:hAnsi="Arial" w:cs="Arial"/>
                <w:color w:val="000000"/>
                <w:kern w:val="0"/>
                <w:sz w:val="20"/>
                <w:szCs w:val="20"/>
                <w:lang w:bidi="ar"/>
              </w:rPr>
              <w:t>Lips; Tongue; Gums and tissues; Saliva; Natural teeth; Dentures; Oral cleanliness; Dental pain;</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Questionnaire to evaluate the feasibility of the OHAT</w:t>
            </w:r>
          </w:p>
        </w:tc>
      </w:tr>
      <w:tr w:rsidR="00B8089E" w:rsidRPr="001D7428" w14:paraId="643B3F84" w14:textId="77777777">
        <w:tc>
          <w:tcPr>
            <w:tcW w:w="711" w:type="dxa"/>
            <w:vAlign w:val="center"/>
          </w:tcPr>
          <w:p w14:paraId="3EA0F130"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8</w:t>
            </w:r>
          </w:p>
        </w:tc>
        <w:tc>
          <w:tcPr>
            <w:tcW w:w="2691" w:type="dxa"/>
            <w:vAlign w:val="center"/>
          </w:tcPr>
          <w:p w14:paraId="3F518AA4" w14:textId="077BD52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Zhao</w:t>
            </w:r>
            <w:r w:rsidRPr="001D7428">
              <w:rPr>
                <w:rFonts w:ascii="Arial" w:eastAsia="SimSun" w:hAnsi="Arial" w:cs="Arial" w:hint="eastAsia"/>
                <w:color w:val="000000"/>
                <w:kern w:val="0"/>
                <w:sz w:val="20"/>
                <w:szCs w:val="20"/>
                <w:lang w:bidi="ar"/>
              </w:rPr>
              <w:t xml:space="preserve"> et al. (2016)</w:t>
            </w:r>
            <w:r w:rsidR="006A0793" w:rsidRPr="001D7428">
              <w:rPr>
                <w:rFonts w:ascii="Arial" w:eastAsia="SimSun" w:hAnsi="Arial" w:cs="Arial"/>
                <w:color w:val="000000"/>
                <w:kern w:val="0"/>
                <w:sz w:val="20"/>
                <w:szCs w:val="20"/>
                <w:vertAlign w:val="superscript"/>
                <w:lang w:bidi="ar"/>
              </w:rPr>
              <w:t>30</w:t>
            </w:r>
          </w:p>
        </w:tc>
        <w:tc>
          <w:tcPr>
            <w:tcW w:w="10160" w:type="dxa"/>
            <w:vAlign w:val="center"/>
          </w:tcPr>
          <w:p w14:paraId="36408501"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hint="eastAsia"/>
                <w:color w:val="000000"/>
                <w:kern w:val="0"/>
                <w:sz w:val="20"/>
                <w:szCs w:val="20"/>
                <w:lang w:bidi="ar"/>
              </w:rPr>
              <w:t>Ten</w:t>
            </w:r>
            <w:r w:rsidRPr="001D7428">
              <w:rPr>
                <w:rFonts w:ascii="Arial" w:eastAsia="SimSun" w:hAnsi="Arial" w:cs="Arial"/>
                <w:color w:val="000000"/>
                <w:kern w:val="0"/>
                <w:sz w:val="20"/>
                <w:szCs w:val="20"/>
                <w:lang w:bidi="ar"/>
              </w:rPr>
              <w:t xml:space="preserve"> items: Lymph nodes; lips; tongue; buccal floor and maxillary mucosa; perigingival or denture-covered gingiva; salivary secretion and effect on tissues; condition of natural teeth; condition of denture; occlusal status of teeth in masticatory position; oral hygiene status.</w:t>
            </w:r>
          </w:p>
        </w:tc>
      </w:tr>
      <w:tr w:rsidR="00B8089E" w:rsidRPr="001D7428" w14:paraId="56A6FB11" w14:textId="77777777">
        <w:tc>
          <w:tcPr>
            <w:tcW w:w="711" w:type="dxa"/>
            <w:vAlign w:val="center"/>
          </w:tcPr>
          <w:p w14:paraId="5000A815"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9</w:t>
            </w:r>
          </w:p>
        </w:tc>
        <w:tc>
          <w:tcPr>
            <w:tcW w:w="2691" w:type="dxa"/>
            <w:vAlign w:val="center"/>
          </w:tcPr>
          <w:p w14:paraId="443D1481" w14:textId="2E8B3C8C"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Yanagisawa</w:t>
            </w:r>
            <w:r w:rsidRPr="001D7428">
              <w:rPr>
                <w:rFonts w:ascii="Arial" w:eastAsia="SimSun" w:hAnsi="Arial" w:cs="Arial" w:hint="eastAsia"/>
                <w:color w:val="000000"/>
                <w:kern w:val="0"/>
                <w:sz w:val="20"/>
                <w:szCs w:val="20"/>
                <w:lang w:bidi="ar"/>
              </w:rPr>
              <w:t xml:space="preserve"> et al. (2017)</w:t>
            </w:r>
            <w:r w:rsidR="006A0793" w:rsidRPr="001D7428">
              <w:rPr>
                <w:rFonts w:ascii="Arial" w:eastAsia="SimSun" w:hAnsi="Arial" w:cs="Arial"/>
                <w:color w:val="000000"/>
                <w:kern w:val="0"/>
                <w:sz w:val="20"/>
                <w:szCs w:val="20"/>
                <w:vertAlign w:val="superscript"/>
                <w:lang w:bidi="ar"/>
              </w:rPr>
              <w:t>31</w:t>
            </w:r>
          </w:p>
        </w:tc>
        <w:tc>
          <w:tcPr>
            <w:tcW w:w="10160" w:type="dxa"/>
            <w:vAlign w:val="center"/>
          </w:tcPr>
          <w:p w14:paraId="764881C3"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Nine items: cleanness of teeth and gingiva; tongue coat; bad breath; pairs of teeth; denyure</w:t>
            </w:r>
            <w:r w:rsidRPr="001D7428">
              <w:rPr>
                <w:rFonts w:ascii="Arial" w:eastAsia="SimSun" w:hAnsi="Arial" w:cs="Arial"/>
                <w:color w:val="000000"/>
                <w:kern w:val="0"/>
                <w:sz w:val="20"/>
                <w:szCs w:val="20"/>
                <w:lang w:bidi="ar"/>
              </w:rPr>
              <w:t xml:space="preserve"> problems; difficulty chewing; mouth opening; tongue thrusting; dry mouth</w:t>
            </w:r>
          </w:p>
        </w:tc>
      </w:tr>
      <w:tr w:rsidR="00B8089E" w:rsidRPr="001D7428" w14:paraId="18992E0C" w14:textId="77777777">
        <w:tc>
          <w:tcPr>
            <w:tcW w:w="711" w:type="dxa"/>
            <w:vAlign w:val="center"/>
          </w:tcPr>
          <w:p w14:paraId="5EFAA44C"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10</w:t>
            </w:r>
          </w:p>
        </w:tc>
        <w:tc>
          <w:tcPr>
            <w:tcW w:w="2691" w:type="dxa"/>
            <w:vAlign w:val="center"/>
          </w:tcPr>
          <w:p w14:paraId="507DF1BE" w14:textId="7FFDD952"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Tsukada</w:t>
            </w:r>
            <w:r w:rsidRPr="001D7428">
              <w:rPr>
                <w:rFonts w:ascii="Arial" w:eastAsia="SimSun" w:hAnsi="Arial" w:cs="Arial" w:hint="eastAsia"/>
                <w:color w:val="000000"/>
                <w:kern w:val="0"/>
                <w:sz w:val="20"/>
                <w:szCs w:val="20"/>
                <w:lang w:bidi="ar"/>
              </w:rPr>
              <w:t xml:space="preserve"> et al. (2017)</w:t>
            </w:r>
            <w:r w:rsidR="006A0793" w:rsidRPr="001D7428">
              <w:rPr>
                <w:rFonts w:ascii="Arial" w:eastAsia="SimSun" w:hAnsi="Arial" w:cs="Arial"/>
                <w:color w:val="000000"/>
                <w:kern w:val="0"/>
                <w:sz w:val="20"/>
                <w:szCs w:val="20"/>
                <w:vertAlign w:val="superscript"/>
                <w:lang w:bidi="ar"/>
              </w:rPr>
              <w:t>32</w:t>
            </w:r>
          </w:p>
        </w:tc>
        <w:tc>
          <w:tcPr>
            <w:tcW w:w="10160" w:type="dxa"/>
            <w:vAlign w:val="center"/>
          </w:tcPr>
          <w:p w14:paraId="0AAFE2B7"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Twelve items: Lips; Tongue; Gums and tissues; Saliva; Natural teeth condition; Denture condition; Oral cleanliness; Tongue protrusion beyond the lower lip; Cheek puffing test; Articulation; Oral intake; Coughing during meals</w:t>
            </w:r>
          </w:p>
        </w:tc>
      </w:tr>
      <w:tr w:rsidR="00B8089E" w:rsidRPr="001D7428" w14:paraId="6EF86F0B" w14:textId="77777777">
        <w:tc>
          <w:tcPr>
            <w:tcW w:w="711" w:type="dxa"/>
            <w:vAlign w:val="center"/>
          </w:tcPr>
          <w:p w14:paraId="4788323D"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11</w:t>
            </w:r>
          </w:p>
        </w:tc>
        <w:tc>
          <w:tcPr>
            <w:tcW w:w="2691" w:type="dxa"/>
            <w:vAlign w:val="center"/>
          </w:tcPr>
          <w:p w14:paraId="4EFC2A9F" w14:textId="012521FC"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Fjeld</w:t>
            </w:r>
            <w:r w:rsidRPr="001D7428">
              <w:rPr>
                <w:rFonts w:ascii="Arial" w:eastAsia="SimSun" w:hAnsi="Arial" w:cs="Arial" w:hint="eastAsia"/>
                <w:color w:val="000000"/>
                <w:kern w:val="0"/>
                <w:sz w:val="20"/>
                <w:szCs w:val="20"/>
                <w:lang w:bidi="ar"/>
              </w:rPr>
              <w:t xml:space="preserve"> et al. (2017)</w:t>
            </w:r>
            <w:r w:rsidR="006A0793" w:rsidRPr="001D7428">
              <w:rPr>
                <w:rFonts w:ascii="Arial" w:eastAsia="SimSun" w:hAnsi="Arial" w:cs="Arial"/>
                <w:color w:val="000000"/>
                <w:kern w:val="0"/>
                <w:sz w:val="20"/>
                <w:szCs w:val="20"/>
                <w:vertAlign w:val="superscript"/>
                <w:lang w:bidi="ar"/>
              </w:rPr>
              <w:t>33</w:t>
            </w:r>
          </w:p>
        </w:tc>
        <w:tc>
          <w:tcPr>
            <w:tcW w:w="10160" w:type="dxa"/>
            <w:vAlign w:val="center"/>
          </w:tcPr>
          <w:p w14:paraId="3AFBF525"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0= No teeth with plaque</w:t>
            </w:r>
            <w:r w:rsidRPr="001D7428">
              <w:rPr>
                <w:rStyle w:val="font31"/>
                <w:rFonts w:hint="default"/>
                <w:lang w:bidi="ar"/>
              </w:rPr>
              <w:t>；</w:t>
            </w:r>
            <w:r w:rsidRPr="001D7428">
              <w:rPr>
                <w:rFonts w:ascii="Arial" w:eastAsia="SimSun" w:hAnsi="Arial" w:cs="Arial"/>
                <w:color w:val="000000"/>
                <w:kern w:val="0"/>
                <w:sz w:val="20"/>
                <w:szCs w:val="20"/>
                <w:lang w:bidi="ar"/>
              </w:rPr>
              <w:t>1 = Visible plaque on one or more, but less than half of the teeth have plaque</w:t>
            </w:r>
            <w:r w:rsidRPr="001D7428">
              <w:rPr>
                <w:rStyle w:val="font31"/>
                <w:rFonts w:hint="default"/>
                <w:lang w:bidi="ar"/>
              </w:rPr>
              <w:t>；</w:t>
            </w:r>
            <w:r w:rsidRPr="001D7428">
              <w:rPr>
                <w:rFonts w:ascii="Arial" w:eastAsia="SimSun" w:hAnsi="Arial" w:cs="Arial"/>
                <w:color w:val="000000"/>
                <w:kern w:val="0"/>
                <w:sz w:val="20"/>
                <w:szCs w:val="20"/>
                <w:lang w:bidi="ar"/>
              </w:rPr>
              <w:t xml:space="preserve">2 = Visible </w:t>
            </w:r>
            <w:r w:rsidRPr="001D7428">
              <w:rPr>
                <w:rFonts w:ascii="Arial" w:eastAsia="SimSun" w:hAnsi="Arial" w:cs="Arial"/>
                <w:color w:val="000000"/>
                <w:kern w:val="0"/>
                <w:sz w:val="20"/>
                <w:szCs w:val="20"/>
                <w:lang w:bidi="ar"/>
              </w:rPr>
              <w:lastRenderedPageBreak/>
              <w:t>plaque on more than half/ all teeth (upper jaw/lower jaw)</w:t>
            </w:r>
          </w:p>
        </w:tc>
      </w:tr>
    </w:tbl>
    <w:bookmarkEnd w:id="1"/>
    <w:bookmarkEnd w:id="2"/>
    <w:bookmarkEnd w:id="3"/>
    <w:p w14:paraId="4BC8FAB2" w14:textId="77777777" w:rsidR="00B8089E" w:rsidRPr="001D7428" w:rsidRDefault="001D7428">
      <w:pPr>
        <w:rPr>
          <w:rFonts w:ascii="Arial" w:hAnsi="Arial" w:cs="Arial"/>
          <w:color w:val="000000"/>
          <w:sz w:val="22"/>
          <w:szCs w:val="28"/>
        </w:rPr>
      </w:pPr>
      <w:r w:rsidRPr="001D7428">
        <w:rPr>
          <w:rFonts w:ascii="Arial" w:hAnsi="Arial" w:cs="Arial"/>
          <w:color w:val="000000"/>
          <w:sz w:val="22"/>
          <w:szCs w:val="28"/>
        </w:rPr>
        <w:lastRenderedPageBreak/>
        <w:t>Basic Characteristics of Oral Health Assessment Tool</w:t>
      </w:r>
      <w:r w:rsidRPr="001D7428">
        <w:rPr>
          <w:rFonts w:ascii="Arial" w:hAnsi="Arial" w:cs="Arial" w:hint="eastAsia"/>
          <w:color w:val="000000"/>
          <w:sz w:val="22"/>
          <w:szCs w:val="28"/>
        </w:rPr>
        <w:t xml:space="preserve"> (Continue)</w:t>
      </w:r>
    </w:p>
    <w:tbl>
      <w:tblPr>
        <w:tblStyle w:val="TableGrid"/>
        <w:tblW w:w="0" w:type="auto"/>
        <w:tblLook w:val="04A0" w:firstRow="1" w:lastRow="0" w:firstColumn="1" w:lastColumn="0" w:noHBand="0" w:noVBand="1"/>
      </w:tblPr>
      <w:tblGrid>
        <w:gridCol w:w="742"/>
        <w:gridCol w:w="3060"/>
        <w:gridCol w:w="9330"/>
      </w:tblGrid>
      <w:tr w:rsidR="00B8089E" w:rsidRPr="001D7428" w14:paraId="6B6E29A8" w14:textId="77777777">
        <w:tc>
          <w:tcPr>
            <w:tcW w:w="742" w:type="dxa"/>
            <w:vAlign w:val="center"/>
          </w:tcPr>
          <w:p w14:paraId="784668AF"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N</w:t>
            </w:r>
            <w:r w:rsidRPr="001D7428">
              <w:rPr>
                <w:rFonts w:ascii="Arial" w:eastAsia="SimSun" w:hAnsi="Arial" w:cs="Arial" w:hint="eastAsia"/>
                <w:color w:val="000000"/>
                <w:kern w:val="0"/>
                <w:sz w:val="24"/>
                <w:lang w:bidi="ar"/>
              </w:rPr>
              <w:t>o</w:t>
            </w:r>
            <w:r w:rsidRPr="001D7428">
              <w:rPr>
                <w:rFonts w:ascii="Arial" w:eastAsia="SimSun" w:hAnsi="Arial" w:cs="Arial"/>
                <w:color w:val="000000"/>
                <w:kern w:val="0"/>
                <w:sz w:val="24"/>
                <w:lang w:bidi="ar"/>
              </w:rPr>
              <w:t>.</w:t>
            </w:r>
          </w:p>
        </w:tc>
        <w:tc>
          <w:tcPr>
            <w:tcW w:w="3060" w:type="dxa"/>
            <w:vAlign w:val="center"/>
          </w:tcPr>
          <w:p w14:paraId="402B029A" w14:textId="59F096F6" w:rsidR="00B8089E" w:rsidRPr="001D7428" w:rsidRDefault="006A0793">
            <w:pPr>
              <w:widowControl/>
              <w:jc w:val="center"/>
              <w:textAlignment w:val="center"/>
              <w:rPr>
                <w:rFonts w:ascii="Arial" w:hAnsi="Arial" w:cs="Arial"/>
                <w:color w:val="000000"/>
                <w:sz w:val="22"/>
                <w:szCs w:val="28"/>
              </w:rPr>
            </w:pPr>
            <w:r w:rsidRPr="001D7428">
              <w:rPr>
                <w:rFonts w:ascii="Arial" w:hAnsi="Arial" w:cs="Arial"/>
                <w:color w:val="000000"/>
                <w:sz w:val="20"/>
                <w:szCs w:val="20"/>
              </w:rPr>
              <w:t>Author, Year</w:t>
            </w:r>
            <w:r w:rsidRPr="001D7428" w:rsidDel="006A0793">
              <w:rPr>
                <w:rFonts w:ascii="Arial" w:eastAsia="SimSun" w:hAnsi="Arial" w:cs="Arial"/>
                <w:color w:val="000000"/>
                <w:kern w:val="0"/>
                <w:sz w:val="24"/>
                <w:lang w:bidi="ar"/>
              </w:rPr>
              <w:t xml:space="preserve"> </w:t>
            </w:r>
          </w:p>
        </w:tc>
        <w:tc>
          <w:tcPr>
            <w:tcW w:w="9330" w:type="dxa"/>
            <w:vAlign w:val="center"/>
          </w:tcPr>
          <w:p w14:paraId="4D0F9FB1" w14:textId="77777777" w:rsidR="00B8089E" w:rsidRPr="001D7428" w:rsidRDefault="001D7428">
            <w:pPr>
              <w:widowControl/>
              <w:jc w:val="center"/>
              <w:textAlignment w:val="center"/>
              <w:rPr>
                <w:rFonts w:ascii="Arial" w:eastAsia="SimSun" w:hAnsi="Arial" w:cs="Arial"/>
                <w:color w:val="000000"/>
                <w:kern w:val="0"/>
                <w:sz w:val="24"/>
                <w:lang w:bidi="ar"/>
              </w:rPr>
            </w:pPr>
            <w:r w:rsidRPr="001D7428">
              <w:rPr>
                <w:rFonts w:ascii="Arial" w:eastAsia="SimSun" w:hAnsi="Arial" w:cs="Arial"/>
                <w:color w:val="000000"/>
                <w:kern w:val="0"/>
                <w:sz w:val="24"/>
                <w:lang w:bidi="ar"/>
              </w:rPr>
              <w:t>Items</w:t>
            </w:r>
          </w:p>
        </w:tc>
      </w:tr>
      <w:tr w:rsidR="00B8089E" w:rsidRPr="001D7428" w14:paraId="2AD4F5F4" w14:textId="77777777">
        <w:tc>
          <w:tcPr>
            <w:tcW w:w="742" w:type="dxa"/>
            <w:vAlign w:val="center"/>
          </w:tcPr>
          <w:p w14:paraId="7C41027F" w14:textId="77777777" w:rsidR="00B8089E" w:rsidRPr="001D7428" w:rsidRDefault="001D7428">
            <w:pPr>
              <w:widowControl/>
              <w:jc w:val="center"/>
              <w:textAlignment w:val="center"/>
              <w:rPr>
                <w:rFonts w:ascii="Arial" w:eastAsia="SimSun" w:hAnsi="Arial" w:cs="Arial"/>
                <w:color w:val="000000"/>
                <w:kern w:val="0"/>
                <w:sz w:val="20"/>
                <w:szCs w:val="20"/>
                <w:lang w:bidi="ar"/>
              </w:rPr>
            </w:pPr>
            <w:bookmarkStart w:id="4" w:name="OLE_LINK3" w:colFirst="0" w:colLast="1"/>
            <w:r w:rsidRPr="001D7428">
              <w:rPr>
                <w:rFonts w:ascii="Arial" w:eastAsia="SimSun" w:hAnsi="Arial" w:cs="Arial"/>
                <w:color w:val="000000"/>
                <w:kern w:val="0"/>
                <w:sz w:val="20"/>
                <w:szCs w:val="20"/>
                <w:lang w:bidi="ar"/>
              </w:rPr>
              <w:t>12</w:t>
            </w:r>
          </w:p>
        </w:tc>
        <w:tc>
          <w:tcPr>
            <w:tcW w:w="3060" w:type="dxa"/>
            <w:vAlign w:val="center"/>
          </w:tcPr>
          <w:p w14:paraId="6509B4B3" w14:textId="437DDA3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Wang</w:t>
            </w:r>
            <w:r w:rsidRPr="001D7428">
              <w:rPr>
                <w:rFonts w:ascii="Arial" w:eastAsia="SimSun" w:hAnsi="Arial" w:cs="Arial" w:hint="eastAsia"/>
                <w:color w:val="000000"/>
                <w:kern w:val="0"/>
                <w:sz w:val="20"/>
                <w:szCs w:val="20"/>
                <w:lang w:bidi="ar"/>
              </w:rPr>
              <w:t xml:space="preserve"> et al. (2019)</w:t>
            </w:r>
            <w:r w:rsidR="006A0793" w:rsidRPr="001D7428">
              <w:rPr>
                <w:rFonts w:ascii="Arial" w:eastAsia="SimSun" w:hAnsi="Arial" w:cs="Arial"/>
                <w:color w:val="000000"/>
                <w:kern w:val="0"/>
                <w:sz w:val="20"/>
                <w:szCs w:val="20"/>
                <w:vertAlign w:val="superscript"/>
                <w:lang w:bidi="ar"/>
              </w:rPr>
              <w:t>34</w:t>
            </w:r>
          </w:p>
        </w:tc>
        <w:tc>
          <w:tcPr>
            <w:tcW w:w="9330" w:type="dxa"/>
            <w:vAlign w:val="center"/>
          </w:tcPr>
          <w:p w14:paraId="40662CE4" w14:textId="77777777" w:rsidR="00B8089E" w:rsidRPr="001D7428" w:rsidRDefault="001D7428">
            <w:pPr>
              <w:widowControl/>
              <w:jc w:val="left"/>
              <w:textAlignment w:val="center"/>
              <w:rPr>
                <w:rFonts w:ascii="Arial" w:eastAsia="SimSun" w:hAnsi="Arial" w:cs="Arial"/>
                <w:color w:val="000000"/>
                <w:sz w:val="20"/>
                <w:szCs w:val="20"/>
              </w:rPr>
            </w:pPr>
            <w:r w:rsidRPr="001D7428">
              <w:rPr>
                <w:rFonts w:ascii="Arial" w:eastAsia="SimSun" w:hAnsi="Arial" w:cs="Arial"/>
                <w:color w:val="000000"/>
                <w:kern w:val="0"/>
                <w:sz w:val="20"/>
                <w:szCs w:val="20"/>
                <w:lang w:bidi="ar"/>
              </w:rPr>
              <w:t>Eight items: Lips; Tongue; Gums and tissues; Saliva; Natural teeth; Dentures; Oral cleanliness; Dental pain</w:t>
            </w:r>
          </w:p>
        </w:tc>
      </w:tr>
      <w:bookmarkEnd w:id="4"/>
      <w:tr w:rsidR="00B8089E" w:rsidRPr="001D7428" w14:paraId="0A86599E" w14:textId="77777777">
        <w:tc>
          <w:tcPr>
            <w:tcW w:w="742" w:type="dxa"/>
            <w:vAlign w:val="center"/>
          </w:tcPr>
          <w:p w14:paraId="46EC6449"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13</w:t>
            </w:r>
          </w:p>
        </w:tc>
        <w:tc>
          <w:tcPr>
            <w:tcW w:w="3060" w:type="dxa"/>
            <w:vAlign w:val="center"/>
          </w:tcPr>
          <w:p w14:paraId="75D02BC5" w14:textId="6493E9E5"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Krausch-Hofmann</w:t>
            </w:r>
            <w:r w:rsidRPr="001D7428">
              <w:rPr>
                <w:rFonts w:ascii="Arial" w:eastAsia="SimSun" w:hAnsi="Arial" w:cs="Arial" w:hint="eastAsia"/>
                <w:color w:val="000000"/>
                <w:kern w:val="0"/>
                <w:sz w:val="20"/>
                <w:szCs w:val="20"/>
                <w:lang w:bidi="ar"/>
              </w:rPr>
              <w:t xml:space="preserve"> et al. (2019)</w:t>
            </w:r>
            <w:r w:rsidR="006A0793" w:rsidRPr="001D7428">
              <w:rPr>
                <w:rFonts w:ascii="Arial" w:eastAsia="SimSun" w:hAnsi="Arial" w:cs="Arial"/>
                <w:color w:val="000000"/>
                <w:kern w:val="0"/>
                <w:sz w:val="20"/>
                <w:szCs w:val="20"/>
                <w:vertAlign w:val="superscript"/>
                <w:lang w:bidi="ar"/>
              </w:rPr>
              <w:t>35</w:t>
            </w:r>
          </w:p>
        </w:tc>
        <w:tc>
          <w:tcPr>
            <w:tcW w:w="9330" w:type="dxa"/>
            <w:vAlign w:val="center"/>
          </w:tcPr>
          <w:p w14:paraId="4E2C09F2"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Six items: (the interRAI version for Long</w:t>
            </w:r>
            <w:r w:rsidRPr="001D7428">
              <w:rPr>
                <w:rFonts w:ascii="Times New Roman" w:eastAsia="SimSun" w:hAnsi="Times New Roman" w:cs="Times New Roman"/>
                <w:color w:val="000000"/>
                <w:kern w:val="0"/>
                <w:sz w:val="20"/>
                <w:szCs w:val="20"/>
                <w:lang w:bidi="ar"/>
              </w:rPr>
              <w:t>‐</w:t>
            </w:r>
            <w:r w:rsidRPr="001D7428">
              <w:rPr>
                <w:rFonts w:ascii="Arial" w:eastAsia="SimSun" w:hAnsi="Arial" w:cs="Arial"/>
                <w:color w:val="000000"/>
                <w:kern w:val="0"/>
                <w:sz w:val="20"/>
                <w:szCs w:val="20"/>
                <w:lang w:bidi="ar"/>
              </w:rPr>
              <w:t>Term Care</w:t>
            </w:r>
            <w:r w:rsidRPr="001D7428">
              <w:rPr>
                <w:rFonts w:ascii="Arial" w:eastAsia="SimSun" w:hAnsi="Arial" w:cs="Arial"/>
                <w:color w:val="000000"/>
                <w:kern w:val="0"/>
                <w:sz w:val="20"/>
                <w:szCs w:val="20"/>
                <w:lang w:bidi="ar"/>
              </w:rPr>
              <w:br/>
              <w:t>Facilities) removable dental prosthesis use; non-intact teeth; dry mouth; chewing problems; gum inflammation and pain.Four items: (the interRAI version for Home Care) removable dental prosthesis use; non-intact teeth; dry mouth; chewing problems.</w:t>
            </w:r>
          </w:p>
        </w:tc>
      </w:tr>
      <w:tr w:rsidR="00B8089E" w:rsidRPr="001D7428" w14:paraId="71BFF23E" w14:textId="77777777">
        <w:tc>
          <w:tcPr>
            <w:tcW w:w="742" w:type="dxa"/>
            <w:vAlign w:val="center"/>
          </w:tcPr>
          <w:p w14:paraId="5F28A790"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14</w:t>
            </w:r>
          </w:p>
        </w:tc>
        <w:tc>
          <w:tcPr>
            <w:tcW w:w="3060" w:type="dxa"/>
            <w:vAlign w:val="center"/>
          </w:tcPr>
          <w:p w14:paraId="35B11CC0" w14:textId="323CECFA"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Klotz</w:t>
            </w:r>
            <w:r w:rsidRPr="001D7428">
              <w:rPr>
                <w:rFonts w:ascii="Arial" w:eastAsia="SimSun" w:hAnsi="Arial" w:cs="Arial" w:hint="eastAsia"/>
                <w:color w:val="000000"/>
                <w:kern w:val="0"/>
                <w:sz w:val="20"/>
                <w:szCs w:val="20"/>
                <w:lang w:bidi="ar"/>
              </w:rPr>
              <w:t xml:space="preserve"> et al. (2020)</w:t>
            </w:r>
            <w:r w:rsidR="006A0793" w:rsidRPr="001D7428">
              <w:rPr>
                <w:rFonts w:ascii="Arial" w:eastAsia="SimSun" w:hAnsi="Arial" w:cs="Arial"/>
                <w:color w:val="000000"/>
                <w:kern w:val="0"/>
                <w:sz w:val="20"/>
                <w:szCs w:val="20"/>
                <w:vertAlign w:val="superscript"/>
                <w:lang w:bidi="ar"/>
              </w:rPr>
              <w:t>36</w:t>
            </w:r>
          </w:p>
        </w:tc>
        <w:tc>
          <w:tcPr>
            <w:tcW w:w="9330" w:type="dxa"/>
            <w:vAlign w:val="center"/>
          </w:tcPr>
          <w:p w14:paraId="66A8B8A1"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Eight items: Lips; Tongue; Gums and tissues; Saliva; Natural teeth; Dentures; Oral cleanliness; Dental pain</w:t>
            </w:r>
          </w:p>
        </w:tc>
      </w:tr>
      <w:tr w:rsidR="00B8089E" w:rsidRPr="001D7428" w14:paraId="07B81458" w14:textId="77777777">
        <w:tc>
          <w:tcPr>
            <w:tcW w:w="742" w:type="dxa"/>
            <w:vAlign w:val="center"/>
          </w:tcPr>
          <w:p w14:paraId="6BBD3B18"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15</w:t>
            </w:r>
          </w:p>
        </w:tc>
        <w:tc>
          <w:tcPr>
            <w:tcW w:w="3060" w:type="dxa"/>
            <w:vAlign w:val="center"/>
          </w:tcPr>
          <w:p w14:paraId="5590EA40" w14:textId="2341FEB4"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Finotto</w:t>
            </w:r>
            <w:r w:rsidRPr="001D7428">
              <w:rPr>
                <w:rFonts w:ascii="Arial" w:eastAsia="SimSun" w:hAnsi="Arial" w:cs="Arial" w:hint="eastAsia"/>
                <w:color w:val="000000"/>
                <w:kern w:val="0"/>
                <w:sz w:val="20"/>
                <w:szCs w:val="20"/>
                <w:lang w:bidi="ar"/>
              </w:rPr>
              <w:t xml:space="preserve"> et al. (2020)</w:t>
            </w:r>
            <w:r w:rsidR="006A0793" w:rsidRPr="001D7428">
              <w:rPr>
                <w:rFonts w:ascii="Arial" w:eastAsia="SimSun" w:hAnsi="Arial" w:cs="Arial"/>
                <w:color w:val="000000"/>
                <w:kern w:val="0"/>
                <w:sz w:val="20"/>
                <w:szCs w:val="20"/>
                <w:vertAlign w:val="superscript"/>
                <w:lang w:bidi="ar"/>
              </w:rPr>
              <w:t>37</w:t>
            </w:r>
          </w:p>
        </w:tc>
        <w:tc>
          <w:tcPr>
            <w:tcW w:w="9330" w:type="dxa"/>
            <w:vAlign w:val="center"/>
          </w:tcPr>
          <w:p w14:paraId="33776DB2" w14:textId="2E131A01" w:rsidR="00B8089E" w:rsidRPr="001D7428" w:rsidRDefault="001D7428">
            <w:pPr>
              <w:widowControl/>
              <w:jc w:val="left"/>
              <w:textAlignment w:val="center"/>
              <w:rPr>
                <w:rFonts w:ascii="Arial" w:eastAsia="SimSun" w:hAnsi="Arial" w:cs="Arial"/>
                <w:color w:val="000000"/>
                <w:sz w:val="20"/>
                <w:szCs w:val="20"/>
              </w:rPr>
            </w:pPr>
            <w:r w:rsidRPr="001D7428">
              <w:rPr>
                <w:rFonts w:ascii="Arial" w:eastAsia="SimSun" w:hAnsi="Arial" w:cs="Arial"/>
                <w:color w:val="000000"/>
                <w:kern w:val="0"/>
                <w:sz w:val="20"/>
                <w:szCs w:val="20"/>
                <w:lang w:bidi="ar"/>
              </w:rPr>
              <w:t xml:space="preserve">Eight items: </w:t>
            </w:r>
            <w:r w:rsidRPr="001D7428">
              <w:rPr>
                <w:rFonts w:ascii="Arial" w:eastAsia="SimSun" w:hAnsi="Arial" w:cs="Arial"/>
                <w:color w:val="000000"/>
                <w:kern w:val="0"/>
                <w:sz w:val="20"/>
                <w:szCs w:val="20"/>
                <w:lang w:bidi="ar"/>
              </w:rPr>
              <w:t>Lips; Tongue; Gums and tissues; Saliva, Natural teeth yes/no; Artificial teeth yes/no; Oral cleanliness; Dental pain</w:t>
            </w:r>
          </w:p>
        </w:tc>
      </w:tr>
      <w:tr w:rsidR="00B8089E" w:rsidRPr="001D7428" w14:paraId="6F559408" w14:textId="77777777">
        <w:tc>
          <w:tcPr>
            <w:tcW w:w="742" w:type="dxa"/>
            <w:vAlign w:val="center"/>
          </w:tcPr>
          <w:p w14:paraId="3BF11CCE"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16</w:t>
            </w:r>
          </w:p>
        </w:tc>
        <w:tc>
          <w:tcPr>
            <w:tcW w:w="3060" w:type="dxa"/>
            <w:vAlign w:val="center"/>
          </w:tcPr>
          <w:p w14:paraId="2BEAE474" w14:textId="6A9FE5B6"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Krausch-Hofmann</w:t>
            </w:r>
            <w:r w:rsidRPr="001D7428">
              <w:rPr>
                <w:rFonts w:ascii="Arial" w:eastAsia="SimSun" w:hAnsi="Arial" w:cs="Arial" w:hint="eastAsia"/>
                <w:color w:val="000000"/>
                <w:kern w:val="0"/>
                <w:sz w:val="20"/>
                <w:szCs w:val="20"/>
                <w:lang w:bidi="ar"/>
              </w:rPr>
              <w:t xml:space="preserve"> et al. (2021)</w:t>
            </w:r>
            <w:r w:rsidR="006A0793" w:rsidRPr="001D7428">
              <w:rPr>
                <w:rFonts w:ascii="Arial" w:eastAsia="SimSun" w:hAnsi="Arial" w:cs="Arial"/>
                <w:color w:val="000000"/>
                <w:kern w:val="0"/>
                <w:sz w:val="20"/>
                <w:szCs w:val="20"/>
                <w:vertAlign w:val="superscript"/>
                <w:lang w:bidi="ar"/>
              </w:rPr>
              <w:t>38</w:t>
            </w:r>
          </w:p>
        </w:tc>
        <w:tc>
          <w:tcPr>
            <w:tcW w:w="9330" w:type="dxa"/>
            <w:vAlign w:val="center"/>
          </w:tcPr>
          <w:p w14:paraId="6D4AF2E8"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 xml:space="preserve">Nine items: Chewing problems; Pain/discomfort; Dry mouth; Denture hygiene; Oral hygiene; Teeth; </w:t>
            </w:r>
            <w:r w:rsidRPr="001D7428">
              <w:rPr>
                <w:rFonts w:ascii="Arial" w:eastAsia="SimSun" w:hAnsi="Arial" w:cs="Arial"/>
                <w:color w:val="000000"/>
                <w:kern w:val="0"/>
                <w:sz w:val="20"/>
                <w:szCs w:val="20"/>
                <w:lang w:bidi="ar"/>
              </w:rPr>
              <w:t>Gums; Tongue; Palate/lips/cheeks</w:t>
            </w:r>
          </w:p>
        </w:tc>
      </w:tr>
      <w:tr w:rsidR="00B8089E" w:rsidRPr="001D7428" w14:paraId="7D11B6F8" w14:textId="77777777">
        <w:tc>
          <w:tcPr>
            <w:tcW w:w="742" w:type="dxa"/>
            <w:vAlign w:val="center"/>
          </w:tcPr>
          <w:p w14:paraId="411CEA85"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17</w:t>
            </w:r>
          </w:p>
        </w:tc>
        <w:tc>
          <w:tcPr>
            <w:tcW w:w="3060" w:type="dxa"/>
            <w:vAlign w:val="center"/>
          </w:tcPr>
          <w:p w14:paraId="0D5DD4A6" w14:textId="0E4D9981"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Cerveira</w:t>
            </w:r>
            <w:r w:rsidRPr="001D7428">
              <w:rPr>
                <w:rFonts w:ascii="Arial" w:eastAsia="SimSun" w:hAnsi="Arial" w:cs="Arial" w:hint="eastAsia"/>
                <w:color w:val="000000"/>
                <w:kern w:val="0"/>
                <w:sz w:val="20"/>
                <w:szCs w:val="20"/>
                <w:lang w:bidi="ar"/>
              </w:rPr>
              <w:t xml:space="preserve"> et al. (2022)</w:t>
            </w:r>
            <w:r w:rsidR="006A0793" w:rsidRPr="001D7428">
              <w:rPr>
                <w:rFonts w:ascii="Arial" w:eastAsia="SimSun" w:hAnsi="Arial" w:cs="Arial"/>
                <w:color w:val="000000"/>
                <w:kern w:val="0"/>
                <w:sz w:val="20"/>
                <w:szCs w:val="20"/>
                <w:vertAlign w:val="superscript"/>
                <w:lang w:bidi="ar"/>
              </w:rPr>
              <w:t>39</w:t>
            </w:r>
          </w:p>
        </w:tc>
        <w:tc>
          <w:tcPr>
            <w:tcW w:w="9330" w:type="dxa"/>
            <w:vAlign w:val="center"/>
          </w:tcPr>
          <w:p w14:paraId="63B3A018"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Eight items: Lips; Tongue; Gums and tissues; Saliva; Natural teeth; Dentures; Oral cleanliness; Dental pain</w:t>
            </w:r>
          </w:p>
        </w:tc>
      </w:tr>
      <w:tr w:rsidR="00B8089E" w:rsidRPr="001D7428" w14:paraId="645D5BEC" w14:textId="77777777">
        <w:tc>
          <w:tcPr>
            <w:tcW w:w="742" w:type="dxa"/>
            <w:vAlign w:val="center"/>
          </w:tcPr>
          <w:p w14:paraId="2BA54AC5"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18</w:t>
            </w:r>
          </w:p>
        </w:tc>
        <w:tc>
          <w:tcPr>
            <w:tcW w:w="3060" w:type="dxa"/>
            <w:vAlign w:val="center"/>
          </w:tcPr>
          <w:p w14:paraId="7F323903" w14:textId="3B6CB65F"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Genç</w:t>
            </w:r>
            <w:r w:rsidRPr="001D7428">
              <w:rPr>
                <w:rFonts w:ascii="Arial" w:eastAsia="SimSun" w:hAnsi="Arial" w:cs="Arial" w:hint="eastAsia"/>
                <w:color w:val="000000"/>
                <w:kern w:val="0"/>
                <w:sz w:val="20"/>
                <w:szCs w:val="20"/>
                <w:lang w:bidi="ar"/>
              </w:rPr>
              <w:t xml:space="preserve"> et al. (2023)</w:t>
            </w:r>
            <w:r w:rsidR="006A0793" w:rsidRPr="001D7428">
              <w:rPr>
                <w:rFonts w:ascii="Arial" w:eastAsia="SimSun" w:hAnsi="Arial" w:cs="Arial"/>
                <w:color w:val="000000"/>
                <w:kern w:val="0"/>
                <w:sz w:val="20"/>
                <w:szCs w:val="20"/>
                <w:vertAlign w:val="superscript"/>
                <w:lang w:bidi="ar"/>
              </w:rPr>
              <w:t>40</w:t>
            </w:r>
          </w:p>
        </w:tc>
        <w:tc>
          <w:tcPr>
            <w:tcW w:w="9330" w:type="dxa"/>
            <w:vAlign w:val="center"/>
          </w:tcPr>
          <w:p w14:paraId="44C212F0" w14:textId="0CA15424"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Ten items: First factor: Lymph nodes,</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Lips,</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Tongue,</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Tissue inside cheek, floor and roof of mouth,</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Saliva (effect on tissue),</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Condition of artificial teeth,</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Oral</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cleanliness.</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Second factor:</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Gums between teeth and/or under artificial teeth,</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Condition of natural teeth,</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 xml:space="preserve">Pairs of teeth in chewing position </w:t>
            </w:r>
            <w:r w:rsidRPr="001D7428">
              <w:rPr>
                <w:rFonts w:ascii="Arial" w:eastAsia="SimSun" w:hAnsi="Arial" w:cs="Arial"/>
                <w:color w:val="000000"/>
                <w:kern w:val="0"/>
                <w:sz w:val="20"/>
                <w:szCs w:val="20"/>
                <w:lang w:bidi="ar"/>
              </w:rPr>
              <w:t>(natural or artificial)</w:t>
            </w:r>
          </w:p>
        </w:tc>
      </w:tr>
      <w:tr w:rsidR="00B8089E" w:rsidRPr="001D7428" w14:paraId="7C1868B5" w14:textId="77777777">
        <w:tc>
          <w:tcPr>
            <w:tcW w:w="742" w:type="dxa"/>
            <w:vAlign w:val="center"/>
          </w:tcPr>
          <w:p w14:paraId="6C9C6BA9"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19</w:t>
            </w:r>
          </w:p>
        </w:tc>
        <w:tc>
          <w:tcPr>
            <w:tcW w:w="3060" w:type="dxa"/>
            <w:vAlign w:val="center"/>
          </w:tcPr>
          <w:p w14:paraId="47DB270F" w14:textId="21C86F5E"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van Noort</w:t>
            </w:r>
            <w:r w:rsidRPr="001D7428">
              <w:rPr>
                <w:rFonts w:ascii="Arial" w:eastAsia="SimSun" w:hAnsi="Arial" w:cs="Arial" w:hint="eastAsia"/>
                <w:color w:val="000000"/>
                <w:kern w:val="0"/>
                <w:sz w:val="20"/>
                <w:szCs w:val="20"/>
                <w:lang w:bidi="ar"/>
              </w:rPr>
              <w:t xml:space="preserve"> et al. (2023</w:t>
            </w:r>
            <w:r w:rsidRPr="001D7428">
              <w:rPr>
                <w:rFonts w:ascii="Arial" w:eastAsia="SimSun" w:hAnsi="Arial" w:cs="Arial" w:hint="eastAsia"/>
                <w:color w:val="000000"/>
                <w:kern w:val="0"/>
                <w:sz w:val="20"/>
                <w:szCs w:val="20"/>
                <w:vertAlign w:val="superscript"/>
                <w:lang w:bidi="ar"/>
              </w:rPr>
              <w:t>)</w:t>
            </w:r>
            <w:r w:rsidR="006A0793" w:rsidRPr="001D7428">
              <w:rPr>
                <w:rFonts w:ascii="Arial" w:eastAsia="SimSun" w:hAnsi="Arial" w:cs="Arial"/>
                <w:color w:val="000000"/>
                <w:kern w:val="0"/>
                <w:sz w:val="20"/>
                <w:szCs w:val="20"/>
                <w:vertAlign w:val="superscript"/>
                <w:lang w:bidi="ar"/>
              </w:rPr>
              <w:t>41</w:t>
            </w:r>
          </w:p>
        </w:tc>
        <w:tc>
          <w:tcPr>
            <w:tcW w:w="9330" w:type="dxa"/>
            <w:vAlign w:val="center"/>
          </w:tcPr>
          <w:p w14:paraId="3D763D3F"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Eight items: Lips; Tongue; Gums and Tissues; Saliva; Natural Teeth; Dentures; Oral cleanliness; Dental pain</w:t>
            </w:r>
          </w:p>
        </w:tc>
      </w:tr>
    </w:tbl>
    <w:p w14:paraId="4F75EB41" w14:textId="77777777" w:rsidR="00B8089E" w:rsidRPr="001D7428" w:rsidRDefault="00B8089E">
      <w:pPr>
        <w:rPr>
          <w:rFonts w:ascii="Arial" w:hAnsi="Arial" w:cs="Arial"/>
          <w:color w:val="000000"/>
          <w:sz w:val="22"/>
          <w:szCs w:val="28"/>
        </w:rPr>
      </w:pPr>
    </w:p>
    <w:p w14:paraId="79CEEE0F" w14:textId="77777777" w:rsidR="00B8089E" w:rsidRPr="001D7428" w:rsidRDefault="00B8089E">
      <w:pPr>
        <w:rPr>
          <w:rFonts w:ascii="Arial" w:hAnsi="Arial" w:cs="Arial"/>
          <w:color w:val="000000"/>
          <w:sz w:val="22"/>
          <w:szCs w:val="28"/>
        </w:rPr>
      </w:pPr>
    </w:p>
    <w:p w14:paraId="128FA04D" w14:textId="77777777" w:rsidR="00B8089E" w:rsidRPr="001D7428" w:rsidRDefault="00B8089E">
      <w:pPr>
        <w:rPr>
          <w:rFonts w:ascii="Arial" w:hAnsi="Arial" w:cs="Arial"/>
          <w:color w:val="000000"/>
          <w:sz w:val="22"/>
          <w:szCs w:val="28"/>
        </w:rPr>
      </w:pPr>
    </w:p>
    <w:p w14:paraId="2B055E59" w14:textId="77777777" w:rsidR="00B8089E" w:rsidRPr="001D7428" w:rsidRDefault="00B8089E">
      <w:pPr>
        <w:rPr>
          <w:rFonts w:ascii="Arial" w:hAnsi="Arial" w:cs="Arial"/>
          <w:color w:val="000000"/>
          <w:sz w:val="22"/>
          <w:szCs w:val="28"/>
        </w:rPr>
      </w:pPr>
    </w:p>
    <w:p w14:paraId="080154E7" w14:textId="77777777" w:rsidR="00B8089E" w:rsidRPr="001D7428" w:rsidRDefault="001D7428">
      <w:pPr>
        <w:rPr>
          <w:rFonts w:ascii="Arial" w:hAnsi="Arial" w:cs="Arial"/>
          <w:color w:val="000000"/>
          <w:sz w:val="22"/>
          <w:szCs w:val="28"/>
        </w:rPr>
      </w:pPr>
      <w:bookmarkStart w:id="5" w:name="OLE_LINK7"/>
      <w:r w:rsidRPr="001D7428">
        <w:rPr>
          <w:rFonts w:ascii="Arial" w:hAnsi="Arial" w:cs="Arial"/>
          <w:color w:val="000000"/>
          <w:sz w:val="22"/>
          <w:szCs w:val="28"/>
        </w:rPr>
        <w:t>Basic Characteristics of Oral Health Assessment Tool</w:t>
      </w:r>
    </w:p>
    <w:tbl>
      <w:tblPr>
        <w:tblStyle w:val="TableGrid"/>
        <w:tblW w:w="14272" w:type="dxa"/>
        <w:tblLayout w:type="fixed"/>
        <w:tblLook w:val="04A0" w:firstRow="1" w:lastRow="0" w:firstColumn="1" w:lastColumn="0" w:noHBand="0" w:noVBand="1"/>
      </w:tblPr>
      <w:tblGrid>
        <w:gridCol w:w="762"/>
        <w:gridCol w:w="2960"/>
        <w:gridCol w:w="1770"/>
        <w:gridCol w:w="2730"/>
        <w:gridCol w:w="1640"/>
        <w:gridCol w:w="2450"/>
        <w:gridCol w:w="1960"/>
      </w:tblGrid>
      <w:tr w:rsidR="00B8089E" w:rsidRPr="001D7428" w14:paraId="4958AAE7" w14:textId="77777777">
        <w:tc>
          <w:tcPr>
            <w:tcW w:w="762" w:type="dxa"/>
            <w:vAlign w:val="center"/>
          </w:tcPr>
          <w:p w14:paraId="3622C9DB" w14:textId="77777777" w:rsidR="00B8089E" w:rsidRPr="001D7428" w:rsidRDefault="001D7428">
            <w:pPr>
              <w:widowControl/>
              <w:jc w:val="center"/>
              <w:textAlignment w:val="center"/>
              <w:rPr>
                <w:rFonts w:ascii="Arial" w:eastAsia="SimSun" w:hAnsi="Arial" w:cs="Arial"/>
                <w:color w:val="000000"/>
                <w:kern w:val="0"/>
                <w:sz w:val="24"/>
                <w:lang w:bidi="ar"/>
              </w:rPr>
            </w:pPr>
            <w:r w:rsidRPr="001D7428">
              <w:rPr>
                <w:rFonts w:ascii="Arial" w:eastAsia="SimSun" w:hAnsi="Arial" w:cs="Arial"/>
                <w:color w:val="000000"/>
                <w:kern w:val="0"/>
                <w:sz w:val="24"/>
                <w:lang w:bidi="ar"/>
              </w:rPr>
              <w:t>N</w:t>
            </w:r>
            <w:r w:rsidRPr="001D7428">
              <w:rPr>
                <w:rFonts w:ascii="Arial" w:eastAsia="SimSun" w:hAnsi="Arial" w:cs="Arial" w:hint="eastAsia"/>
                <w:color w:val="000000"/>
                <w:kern w:val="0"/>
                <w:sz w:val="24"/>
                <w:lang w:bidi="ar"/>
              </w:rPr>
              <w:t>o</w:t>
            </w:r>
            <w:r w:rsidRPr="001D7428">
              <w:rPr>
                <w:rFonts w:ascii="Arial" w:eastAsia="SimSun" w:hAnsi="Arial" w:cs="Arial"/>
                <w:color w:val="000000"/>
                <w:kern w:val="0"/>
                <w:sz w:val="24"/>
                <w:lang w:bidi="ar"/>
              </w:rPr>
              <w:t>.</w:t>
            </w:r>
          </w:p>
        </w:tc>
        <w:tc>
          <w:tcPr>
            <w:tcW w:w="2960" w:type="dxa"/>
            <w:vAlign w:val="center"/>
          </w:tcPr>
          <w:p w14:paraId="6FA6A947" w14:textId="77777777" w:rsidR="00B8089E" w:rsidRPr="001D7428" w:rsidRDefault="001D7428">
            <w:pPr>
              <w:widowControl/>
              <w:jc w:val="center"/>
              <w:textAlignment w:val="center"/>
              <w:rPr>
                <w:rFonts w:ascii="Arial" w:hAnsi="Arial" w:cs="Arial"/>
                <w:color w:val="000000"/>
                <w:sz w:val="22"/>
                <w:szCs w:val="28"/>
              </w:rPr>
            </w:pPr>
            <w:r w:rsidRPr="001D7428">
              <w:rPr>
                <w:rFonts w:ascii="Arial" w:hAnsi="Arial" w:cs="Arial" w:hint="eastAsia"/>
                <w:color w:val="000000"/>
                <w:sz w:val="22"/>
                <w:szCs w:val="28"/>
              </w:rPr>
              <w:t>Author, Year</w:t>
            </w:r>
          </w:p>
        </w:tc>
        <w:tc>
          <w:tcPr>
            <w:tcW w:w="1770" w:type="dxa"/>
            <w:vAlign w:val="center"/>
          </w:tcPr>
          <w:p w14:paraId="67B8F703"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Dimension</w:t>
            </w:r>
          </w:p>
        </w:tc>
        <w:tc>
          <w:tcPr>
            <w:tcW w:w="2730" w:type="dxa"/>
            <w:vAlign w:val="center"/>
          </w:tcPr>
          <w:p w14:paraId="3DE90F6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Participants</w:t>
            </w:r>
          </w:p>
        </w:tc>
        <w:tc>
          <w:tcPr>
            <w:tcW w:w="1640" w:type="dxa"/>
            <w:vAlign w:val="center"/>
          </w:tcPr>
          <w:p w14:paraId="31017A34"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Sample Size</w:t>
            </w:r>
          </w:p>
        </w:tc>
        <w:tc>
          <w:tcPr>
            <w:tcW w:w="2450" w:type="dxa"/>
            <w:vAlign w:val="center"/>
          </w:tcPr>
          <w:p w14:paraId="20B9D9CF"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Evaluator</w:t>
            </w:r>
          </w:p>
        </w:tc>
        <w:tc>
          <w:tcPr>
            <w:tcW w:w="1960" w:type="dxa"/>
            <w:vAlign w:val="center"/>
          </w:tcPr>
          <w:p w14:paraId="14E5A787"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Setting</w:t>
            </w:r>
          </w:p>
        </w:tc>
      </w:tr>
      <w:tr w:rsidR="00B8089E" w:rsidRPr="001D7428" w14:paraId="5EB8CA2A" w14:textId="77777777">
        <w:trPr>
          <w:trHeight w:val="272"/>
        </w:trPr>
        <w:tc>
          <w:tcPr>
            <w:tcW w:w="762" w:type="dxa"/>
            <w:vAlign w:val="center"/>
          </w:tcPr>
          <w:p w14:paraId="69A136F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w:t>
            </w:r>
          </w:p>
        </w:tc>
        <w:tc>
          <w:tcPr>
            <w:tcW w:w="2960" w:type="dxa"/>
            <w:vAlign w:val="center"/>
          </w:tcPr>
          <w:p w14:paraId="68C73DEE" w14:textId="2029BC43"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Kayser-Jones</w:t>
            </w:r>
            <w:r w:rsidRPr="001D7428">
              <w:rPr>
                <w:rFonts w:ascii="Arial" w:eastAsia="SimSun" w:hAnsi="Arial" w:cs="Arial" w:hint="eastAsia"/>
                <w:color w:val="000000"/>
                <w:kern w:val="0"/>
                <w:sz w:val="20"/>
                <w:szCs w:val="20"/>
                <w:lang w:bidi="ar"/>
              </w:rPr>
              <w:t xml:space="preserve"> et al. (1995)</w:t>
            </w:r>
            <w:r w:rsidR="006A0793" w:rsidRPr="001D7428">
              <w:rPr>
                <w:rFonts w:ascii="Arial" w:eastAsia="SimSun" w:hAnsi="Arial" w:cs="Arial"/>
                <w:color w:val="000000"/>
                <w:kern w:val="0"/>
                <w:sz w:val="20"/>
                <w:szCs w:val="20"/>
                <w:vertAlign w:val="superscript"/>
                <w:lang w:bidi="ar"/>
              </w:rPr>
              <w:t>23</w:t>
            </w:r>
          </w:p>
        </w:tc>
        <w:tc>
          <w:tcPr>
            <w:tcW w:w="1770" w:type="dxa"/>
            <w:vAlign w:val="center"/>
          </w:tcPr>
          <w:p w14:paraId="3E9FD23D"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730" w:type="dxa"/>
            <w:vAlign w:val="center"/>
          </w:tcPr>
          <w:p w14:paraId="145154E4"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Nursing home residents (50-106y)</w:t>
            </w:r>
          </w:p>
        </w:tc>
        <w:tc>
          <w:tcPr>
            <w:tcW w:w="1640" w:type="dxa"/>
            <w:vAlign w:val="center"/>
          </w:tcPr>
          <w:p w14:paraId="0F32636E"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100</w:t>
            </w:r>
          </w:p>
        </w:tc>
        <w:tc>
          <w:tcPr>
            <w:tcW w:w="2450" w:type="dxa"/>
            <w:vAlign w:val="center"/>
          </w:tcPr>
          <w:p w14:paraId="1B1D3A12"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Registered nurses, licensed vocational nurses, and certified nursing assistants</w:t>
            </w:r>
          </w:p>
        </w:tc>
        <w:tc>
          <w:tcPr>
            <w:tcW w:w="1960" w:type="dxa"/>
            <w:vAlign w:val="center"/>
          </w:tcPr>
          <w:p w14:paraId="4B49867A"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Nursing home</w:t>
            </w:r>
          </w:p>
        </w:tc>
      </w:tr>
      <w:tr w:rsidR="00B8089E" w:rsidRPr="001D7428" w14:paraId="708D791A" w14:textId="77777777">
        <w:tc>
          <w:tcPr>
            <w:tcW w:w="762" w:type="dxa"/>
            <w:vAlign w:val="center"/>
          </w:tcPr>
          <w:p w14:paraId="723090E9"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2</w:t>
            </w:r>
          </w:p>
        </w:tc>
        <w:tc>
          <w:tcPr>
            <w:tcW w:w="2960" w:type="dxa"/>
            <w:vAlign w:val="center"/>
          </w:tcPr>
          <w:p w14:paraId="4C342AD0" w14:textId="469CB408"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Henriksen</w:t>
            </w:r>
            <w:r w:rsidRPr="001D7428">
              <w:rPr>
                <w:rFonts w:ascii="Arial" w:eastAsia="SimSun" w:hAnsi="Arial" w:cs="Arial" w:hint="eastAsia"/>
                <w:color w:val="000000"/>
                <w:kern w:val="0"/>
                <w:sz w:val="20"/>
                <w:szCs w:val="20"/>
                <w:lang w:bidi="ar"/>
              </w:rPr>
              <w:t xml:space="preserve"> et al. (1999)</w:t>
            </w:r>
            <w:r w:rsidR="006A0793" w:rsidRPr="001D7428">
              <w:rPr>
                <w:rFonts w:ascii="Arial" w:eastAsia="SimSun" w:hAnsi="Arial" w:cs="Arial"/>
                <w:color w:val="000000"/>
                <w:kern w:val="0"/>
                <w:sz w:val="20"/>
                <w:szCs w:val="20"/>
                <w:vertAlign w:val="superscript"/>
                <w:lang w:bidi="ar"/>
              </w:rPr>
              <w:t>24</w:t>
            </w:r>
          </w:p>
        </w:tc>
        <w:tc>
          <w:tcPr>
            <w:tcW w:w="1770" w:type="dxa"/>
            <w:vAlign w:val="center"/>
          </w:tcPr>
          <w:p w14:paraId="085B4442"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730" w:type="dxa"/>
            <w:vAlign w:val="center"/>
          </w:tcPr>
          <w:p w14:paraId="30565186"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Elderly </w:t>
            </w:r>
            <w:r w:rsidRPr="001D7428">
              <w:rPr>
                <w:rFonts w:ascii="Arial" w:eastAsia="SimSun" w:hAnsi="Arial" w:cs="Arial"/>
                <w:color w:val="000000"/>
                <w:kern w:val="0"/>
                <w:sz w:val="20"/>
                <w:szCs w:val="20"/>
                <w:lang w:bidi="ar"/>
              </w:rPr>
              <w:t>(73-99y)</w:t>
            </w:r>
          </w:p>
        </w:tc>
        <w:tc>
          <w:tcPr>
            <w:tcW w:w="1640" w:type="dxa"/>
            <w:vAlign w:val="center"/>
          </w:tcPr>
          <w:p w14:paraId="7A824855"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52</w:t>
            </w:r>
          </w:p>
        </w:tc>
        <w:tc>
          <w:tcPr>
            <w:tcW w:w="2450" w:type="dxa"/>
            <w:vAlign w:val="center"/>
          </w:tcPr>
          <w:p w14:paraId="731DF018"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Dentist</w:t>
            </w:r>
          </w:p>
        </w:tc>
        <w:tc>
          <w:tcPr>
            <w:tcW w:w="1960" w:type="dxa"/>
            <w:vAlign w:val="center"/>
          </w:tcPr>
          <w:p w14:paraId="5E90B570"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An institution for elderly Individuals with mental disabilities</w:t>
            </w:r>
          </w:p>
        </w:tc>
      </w:tr>
      <w:tr w:rsidR="00B8089E" w:rsidRPr="001D7428" w14:paraId="1CF18D52" w14:textId="77777777">
        <w:tc>
          <w:tcPr>
            <w:tcW w:w="762" w:type="dxa"/>
            <w:vAlign w:val="center"/>
          </w:tcPr>
          <w:p w14:paraId="7E6BDE77"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3</w:t>
            </w:r>
          </w:p>
        </w:tc>
        <w:tc>
          <w:tcPr>
            <w:tcW w:w="2960" w:type="dxa"/>
            <w:vAlign w:val="center"/>
          </w:tcPr>
          <w:p w14:paraId="0B427D89" w14:textId="60DB949B"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Andersson</w:t>
            </w:r>
            <w:r w:rsidRPr="001D7428">
              <w:rPr>
                <w:rFonts w:ascii="Arial" w:eastAsia="SimSun" w:hAnsi="Arial" w:cs="Arial" w:hint="eastAsia"/>
                <w:color w:val="000000"/>
                <w:kern w:val="0"/>
                <w:sz w:val="20"/>
                <w:szCs w:val="20"/>
                <w:lang w:bidi="ar"/>
              </w:rPr>
              <w:t xml:space="preserve"> et al. (2002)</w:t>
            </w:r>
            <w:r w:rsidR="006A0793" w:rsidRPr="001D7428">
              <w:rPr>
                <w:rFonts w:ascii="Arial" w:eastAsia="SimSun" w:hAnsi="Arial" w:cs="Arial"/>
                <w:color w:val="000000"/>
                <w:kern w:val="0"/>
                <w:sz w:val="20"/>
                <w:szCs w:val="20"/>
                <w:vertAlign w:val="superscript"/>
                <w:lang w:bidi="ar"/>
              </w:rPr>
              <w:t>25</w:t>
            </w:r>
          </w:p>
        </w:tc>
        <w:tc>
          <w:tcPr>
            <w:tcW w:w="1770" w:type="dxa"/>
            <w:vAlign w:val="center"/>
          </w:tcPr>
          <w:p w14:paraId="10D69F74"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730" w:type="dxa"/>
            <w:vAlign w:val="center"/>
          </w:tcPr>
          <w:p w14:paraId="14AFDED7"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Stroke patients in geriatric rehabilitation (61-96y)</w:t>
            </w:r>
          </w:p>
        </w:tc>
        <w:tc>
          <w:tcPr>
            <w:tcW w:w="1640" w:type="dxa"/>
            <w:vAlign w:val="center"/>
          </w:tcPr>
          <w:p w14:paraId="3A048C56"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133</w:t>
            </w:r>
          </w:p>
        </w:tc>
        <w:tc>
          <w:tcPr>
            <w:tcW w:w="2450" w:type="dxa"/>
            <w:vAlign w:val="center"/>
          </w:tcPr>
          <w:p w14:paraId="5B889BDA"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Registered nurse</w:t>
            </w:r>
          </w:p>
        </w:tc>
        <w:tc>
          <w:tcPr>
            <w:tcW w:w="1960" w:type="dxa"/>
            <w:vAlign w:val="center"/>
          </w:tcPr>
          <w:p w14:paraId="22CFE785"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Hospital</w:t>
            </w:r>
          </w:p>
        </w:tc>
      </w:tr>
      <w:tr w:rsidR="00B8089E" w:rsidRPr="001D7428" w14:paraId="297DB80C" w14:textId="77777777">
        <w:tc>
          <w:tcPr>
            <w:tcW w:w="762" w:type="dxa"/>
            <w:vAlign w:val="center"/>
          </w:tcPr>
          <w:p w14:paraId="79C73882"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4</w:t>
            </w:r>
          </w:p>
        </w:tc>
        <w:tc>
          <w:tcPr>
            <w:tcW w:w="2960" w:type="dxa"/>
            <w:vAlign w:val="center"/>
          </w:tcPr>
          <w:p w14:paraId="6ACFDC7E" w14:textId="1F117569"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Chalmers</w:t>
            </w:r>
            <w:r w:rsidRPr="001D7428">
              <w:rPr>
                <w:rFonts w:ascii="Arial" w:eastAsia="SimSun" w:hAnsi="Arial" w:cs="Arial" w:hint="eastAsia"/>
                <w:color w:val="000000"/>
                <w:kern w:val="0"/>
                <w:sz w:val="20"/>
                <w:szCs w:val="20"/>
                <w:lang w:bidi="ar"/>
              </w:rPr>
              <w:t xml:space="preserve"> et al. (2005)</w:t>
            </w:r>
            <w:r w:rsidR="006A0793" w:rsidRPr="001D7428">
              <w:rPr>
                <w:rFonts w:ascii="Arial" w:eastAsia="SimSun" w:hAnsi="Arial" w:cs="Arial"/>
                <w:color w:val="000000"/>
                <w:kern w:val="0"/>
                <w:sz w:val="20"/>
                <w:szCs w:val="20"/>
                <w:vertAlign w:val="superscript"/>
                <w:lang w:bidi="ar"/>
              </w:rPr>
              <w:t>26</w:t>
            </w:r>
          </w:p>
        </w:tc>
        <w:tc>
          <w:tcPr>
            <w:tcW w:w="1770" w:type="dxa"/>
            <w:vAlign w:val="center"/>
          </w:tcPr>
          <w:p w14:paraId="434AC4F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730" w:type="dxa"/>
            <w:vAlign w:val="center"/>
          </w:tcPr>
          <w:p w14:paraId="2673D117"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Older (Mean age 82.1y)</w:t>
            </w:r>
          </w:p>
        </w:tc>
        <w:tc>
          <w:tcPr>
            <w:tcW w:w="1640" w:type="dxa"/>
            <w:vAlign w:val="center"/>
          </w:tcPr>
          <w:p w14:paraId="44291527"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455</w:t>
            </w:r>
          </w:p>
        </w:tc>
        <w:tc>
          <w:tcPr>
            <w:tcW w:w="2450" w:type="dxa"/>
            <w:vAlign w:val="center"/>
          </w:tcPr>
          <w:p w14:paraId="771D630A"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Carers for residents in residential care facilities</w:t>
            </w:r>
          </w:p>
        </w:tc>
        <w:tc>
          <w:tcPr>
            <w:tcW w:w="1960" w:type="dxa"/>
            <w:vAlign w:val="center"/>
          </w:tcPr>
          <w:p w14:paraId="3D6D69B9"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Aged care facilities</w:t>
            </w:r>
          </w:p>
        </w:tc>
      </w:tr>
      <w:tr w:rsidR="00B8089E" w:rsidRPr="001D7428" w14:paraId="0991A3FA" w14:textId="77777777">
        <w:tc>
          <w:tcPr>
            <w:tcW w:w="762" w:type="dxa"/>
            <w:vAlign w:val="center"/>
          </w:tcPr>
          <w:p w14:paraId="570A7608"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5</w:t>
            </w:r>
          </w:p>
        </w:tc>
        <w:tc>
          <w:tcPr>
            <w:tcW w:w="2960" w:type="dxa"/>
            <w:vAlign w:val="center"/>
          </w:tcPr>
          <w:p w14:paraId="475EEA4C" w14:textId="262F33B3"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Chia-Hui Chen</w:t>
            </w:r>
            <w:r w:rsidRPr="001D7428">
              <w:rPr>
                <w:rFonts w:ascii="Arial" w:eastAsia="SimSun" w:hAnsi="Arial" w:cs="Arial" w:hint="eastAsia"/>
                <w:color w:val="000000"/>
                <w:kern w:val="0"/>
                <w:sz w:val="20"/>
                <w:szCs w:val="20"/>
                <w:lang w:bidi="ar"/>
              </w:rPr>
              <w:t xml:space="preserve"> et al. (2007)</w:t>
            </w:r>
            <w:r w:rsidR="006A0793" w:rsidRPr="001D7428">
              <w:rPr>
                <w:rFonts w:ascii="Arial" w:eastAsia="SimSun" w:hAnsi="Arial" w:cs="Arial"/>
                <w:color w:val="000000"/>
                <w:kern w:val="0"/>
                <w:sz w:val="20"/>
                <w:szCs w:val="20"/>
                <w:vertAlign w:val="superscript"/>
                <w:lang w:bidi="ar"/>
              </w:rPr>
              <w:t>27</w:t>
            </w:r>
          </w:p>
        </w:tc>
        <w:tc>
          <w:tcPr>
            <w:tcW w:w="1770" w:type="dxa"/>
            <w:vAlign w:val="center"/>
          </w:tcPr>
          <w:p w14:paraId="1F4F33D6"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730" w:type="dxa"/>
            <w:vAlign w:val="center"/>
          </w:tcPr>
          <w:p w14:paraId="3C84647F"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Community-dwelling</w:t>
            </w:r>
            <w:r w:rsidRPr="001D7428">
              <w:rPr>
                <w:rFonts w:ascii="Arial" w:eastAsia="SimSun" w:hAnsi="Arial" w:cs="Arial"/>
                <w:color w:val="000000"/>
                <w:kern w:val="0"/>
                <w:sz w:val="20"/>
                <w:szCs w:val="20"/>
                <w:lang w:bidi="ar"/>
              </w:rPr>
              <w:br/>
              <w:t>elders (61-98y)</w:t>
            </w:r>
          </w:p>
        </w:tc>
        <w:tc>
          <w:tcPr>
            <w:tcW w:w="1640" w:type="dxa"/>
            <w:vAlign w:val="center"/>
          </w:tcPr>
          <w:p w14:paraId="3E10281D"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240</w:t>
            </w:r>
          </w:p>
        </w:tc>
        <w:tc>
          <w:tcPr>
            <w:tcW w:w="2450" w:type="dxa"/>
            <w:vAlign w:val="center"/>
          </w:tcPr>
          <w:p w14:paraId="0CDFC16C"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Gerontological nurse</w:t>
            </w:r>
          </w:p>
        </w:tc>
        <w:tc>
          <w:tcPr>
            <w:tcW w:w="1960" w:type="dxa"/>
            <w:vAlign w:val="center"/>
          </w:tcPr>
          <w:p w14:paraId="7F0BFA63"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Community</w:t>
            </w:r>
          </w:p>
        </w:tc>
      </w:tr>
      <w:tr w:rsidR="00B8089E" w:rsidRPr="001D7428" w14:paraId="7B3A37C9" w14:textId="77777777">
        <w:tc>
          <w:tcPr>
            <w:tcW w:w="762" w:type="dxa"/>
            <w:vAlign w:val="center"/>
          </w:tcPr>
          <w:p w14:paraId="334C529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6</w:t>
            </w:r>
          </w:p>
        </w:tc>
        <w:tc>
          <w:tcPr>
            <w:tcW w:w="2960" w:type="dxa"/>
            <w:vAlign w:val="center"/>
          </w:tcPr>
          <w:p w14:paraId="120A0BA2" w14:textId="5F28FB03"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Ribeiro</w:t>
            </w:r>
            <w:r w:rsidRPr="001D7428">
              <w:rPr>
                <w:rFonts w:ascii="Arial" w:eastAsia="SimSun" w:hAnsi="Arial" w:cs="Arial" w:hint="eastAsia"/>
                <w:color w:val="000000"/>
                <w:kern w:val="0"/>
                <w:sz w:val="20"/>
                <w:szCs w:val="20"/>
                <w:lang w:bidi="ar"/>
              </w:rPr>
              <w:t xml:space="preserve"> et al. (2014)</w:t>
            </w:r>
            <w:r w:rsidR="006A0793" w:rsidRPr="001D7428">
              <w:rPr>
                <w:rFonts w:ascii="Arial" w:eastAsia="SimSun" w:hAnsi="Arial" w:cs="Arial"/>
                <w:color w:val="000000"/>
                <w:kern w:val="0"/>
                <w:sz w:val="20"/>
                <w:szCs w:val="20"/>
                <w:vertAlign w:val="superscript"/>
                <w:lang w:bidi="ar"/>
              </w:rPr>
              <w:t>28</w:t>
            </w:r>
          </w:p>
        </w:tc>
        <w:tc>
          <w:tcPr>
            <w:tcW w:w="1770" w:type="dxa"/>
            <w:vAlign w:val="center"/>
          </w:tcPr>
          <w:p w14:paraId="266CFAFA"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730" w:type="dxa"/>
            <w:vAlign w:val="center"/>
          </w:tcPr>
          <w:p w14:paraId="3DE51A58"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Community elderly</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(60-94y)</w:t>
            </w:r>
          </w:p>
        </w:tc>
        <w:tc>
          <w:tcPr>
            <w:tcW w:w="1640" w:type="dxa"/>
            <w:vAlign w:val="center"/>
          </w:tcPr>
          <w:p w14:paraId="19306D6D"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60</w:t>
            </w:r>
          </w:p>
        </w:tc>
        <w:tc>
          <w:tcPr>
            <w:tcW w:w="2450" w:type="dxa"/>
            <w:vAlign w:val="center"/>
          </w:tcPr>
          <w:p w14:paraId="71E29EB3"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Community health workers</w:t>
            </w:r>
          </w:p>
        </w:tc>
        <w:tc>
          <w:tcPr>
            <w:tcW w:w="1960" w:type="dxa"/>
            <w:vAlign w:val="center"/>
          </w:tcPr>
          <w:p w14:paraId="1DEF2A65"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Community</w:t>
            </w:r>
          </w:p>
        </w:tc>
      </w:tr>
      <w:tr w:rsidR="00B8089E" w:rsidRPr="001D7428" w14:paraId="5647FC4D" w14:textId="77777777">
        <w:tc>
          <w:tcPr>
            <w:tcW w:w="762" w:type="dxa"/>
            <w:vAlign w:val="center"/>
          </w:tcPr>
          <w:p w14:paraId="037B04B9"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7</w:t>
            </w:r>
          </w:p>
        </w:tc>
        <w:tc>
          <w:tcPr>
            <w:tcW w:w="2960" w:type="dxa"/>
            <w:vAlign w:val="center"/>
          </w:tcPr>
          <w:p w14:paraId="2170D37F" w14:textId="576F8ED2"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Simpelaere</w:t>
            </w:r>
            <w:r w:rsidRPr="001D7428">
              <w:rPr>
                <w:rFonts w:ascii="Arial" w:eastAsia="SimSun" w:hAnsi="Arial" w:cs="Arial" w:hint="eastAsia"/>
                <w:color w:val="000000"/>
                <w:kern w:val="0"/>
                <w:sz w:val="20"/>
                <w:szCs w:val="20"/>
                <w:lang w:bidi="ar"/>
              </w:rPr>
              <w:t xml:space="preserve"> et al. (2016)</w:t>
            </w:r>
            <w:r w:rsidR="006A0793" w:rsidRPr="001D7428">
              <w:rPr>
                <w:rFonts w:ascii="Arial" w:eastAsia="SimSun" w:hAnsi="Arial" w:cs="Arial"/>
                <w:color w:val="000000"/>
                <w:kern w:val="0"/>
                <w:sz w:val="20"/>
                <w:szCs w:val="20"/>
                <w:vertAlign w:val="superscript"/>
                <w:lang w:bidi="ar"/>
              </w:rPr>
              <w:t>29</w:t>
            </w:r>
          </w:p>
        </w:tc>
        <w:tc>
          <w:tcPr>
            <w:tcW w:w="1770" w:type="dxa"/>
            <w:vAlign w:val="center"/>
          </w:tcPr>
          <w:p w14:paraId="006E8203"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w:t>
            </w:r>
          </w:p>
        </w:tc>
        <w:tc>
          <w:tcPr>
            <w:tcW w:w="2730" w:type="dxa"/>
            <w:vAlign w:val="center"/>
          </w:tcPr>
          <w:p w14:paraId="2A7E5C85"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Nursing homes, assisted living facilities, the acute</w:t>
            </w:r>
            <w:r w:rsidRPr="001D7428">
              <w:rPr>
                <w:rFonts w:ascii="Arial" w:eastAsia="SimSun" w:hAnsi="Arial" w:cs="Arial"/>
                <w:color w:val="000000"/>
                <w:kern w:val="0"/>
                <w:sz w:val="20"/>
                <w:szCs w:val="20"/>
                <w:lang w:bidi="ar"/>
              </w:rPr>
              <w:br/>
              <w:t>geriatric department. (&gt;62y</w:t>
            </w:r>
            <w:r w:rsidRPr="001D7428">
              <w:rPr>
                <w:rFonts w:ascii="SimSun" w:eastAsia="SimSun" w:hAnsi="SimSun" w:cs="SimSun" w:hint="eastAsia"/>
                <w:color w:val="000000"/>
                <w:kern w:val="0"/>
                <w:sz w:val="20"/>
                <w:szCs w:val="20"/>
                <w:lang w:bidi="ar"/>
              </w:rPr>
              <w:t>）</w:t>
            </w:r>
          </w:p>
        </w:tc>
        <w:tc>
          <w:tcPr>
            <w:tcW w:w="1640" w:type="dxa"/>
            <w:vAlign w:val="center"/>
          </w:tcPr>
          <w:p w14:paraId="4CB03355"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132</w:t>
            </w:r>
          </w:p>
        </w:tc>
        <w:tc>
          <w:tcPr>
            <w:tcW w:w="2450" w:type="dxa"/>
            <w:vAlign w:val="center"/>
          </w:tcPr>
          <w:p w14:paraId="1EAE2121"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Speech pathologists</w:t>
            </w:r>
          </w:p>
        </w:tc>
        <w:tc>
          <w:tcPr>
            <w:tcW w:w="1960" w:type="dxa"/>
            <w:vAlign w:val="center"/>
          </w:tcPr>
          <w:p w14:paraId="1939B7AC"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Care settings</w:t>
            </w:r>
          </w:p>
        </w:tc>
      </w:tr>
      <w:tr w:rsidR="00B8089E" w:rsidRPr="001D7428" w14:paraId="3F9F5A43" w14:textId="77777777">
        <w:tc>
          <w:tcPr>
            <w:tcW w:w="762" w:type="dxa"/>
            <w:vAlign w:val="center"/>
          </w:tcPr>
          <w:p w14:paraId="22A7065E"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8</w:t>
            </w:r>
          </w:p>
        </w:tc>
        <w:tc>
          <w:tcPr>
            <w:tcW w:w="2960" w:type="dxa"/>
            <w:vAlign w:val="center"/>
          </w:tcPr>
          <w:p w14:paraId="7CAC094E" w14:textId="2B8C5445"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Zhao</w:t>
            </w:r>
            <w:r w:rsidRPr="001D7428">
              <w:rPr>
                <w:rFonts w:ascii="Arial" w:eastAsia="SimSun" w:hAnsi="Arial" w:cs="Arial" w:hint="eastAsia"/>
                <w:color w:val="000000"/>
                <w:kern w:val="0"/>
                <w:sz w:val="20"/>
                <w:szCs w:val="20"/>
                <w:lang w:bidi="ar"/>
              </w:rPr>
              <w:t xml:space="preserve"> et al. (2016)</w:t>
            </w:r>
            <w:r w:rsidR="006A0793" w:rsidRPr="001D7428">
              <w:rPr>
                <w:rFonts w:ascii="Arial" w:eastAsia="SimSun" w:hAnsi="Arial" w:cs="Arial"/>
                <w:color w:val="000000"/>
                <w:kern w:val="0"/>
                <w:sz w:val="20"/>
                <w:szCs w:val="20"/>
                <w:vertAlign w:val="superscript"/>
                <w:lang w:bidi="ar"/>
              </w:rPr>
              <w:t>30</w:t>
            </w:r>
          </w:p>
        </w:tc>
        <w:tc>
          <w:tcPr>
            <w:tcW w:w="1770" w:type="dxa"/>
            <w:vAlign w:val="center"/>
          </w:tcPr>
          <w:p w14:paraId="6EEDE846"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730" w:type="dxa"/>
            <w:vAlign w:val="center"/>
          </w:tcPr>
          <w:p w14:paraId="37F4B7D9"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Older patients (≥60y)</w:t>
            </w:r>
          </w:p>
        </w:tc>
        <w:tc>
          <w:tcPr>
            <w:tcW w:w="1640" w:type="dxa"/>
            <w:vAlign w:val="center"/>
          </w:tcPr>
          <w:p w14:paraId="423DC165"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360</w:t>
            </w:r>
          </w:p>
        </w:tc>
        <w:tc>
          <w:tcPr>
            <w:tcW w:w="2450" w:type="dxa"/>
            <w:vAlign w:val="center"/>
          </w:tcPr>
          <w:p w14:paraId="5631170F"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Nurses</w:t>
            </w:r>
          </w:p>
        </w:tc>
        <w:tc>
          <w:tcPr>
            <w:tcW w:w="1960" w:type="dxa"/>
            <w:vAlign w:val="center"/>
          </w:tcPr>
          <w:p w14:paraId="344E6C59"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Hospital</w:t>
            </w:r>
          </w:p>
        </w:tc>
      </w:tr>
      <w:bookmarkEnd w:id="5"/>
    </w:tbl>
    <w:p w14:paraId="5F56A490" w14:textId="77777777" w:rsidR="00B8089E" w:rsidRPr="001D7428" w:rsidRDefault="00B8089E">
      <w:pPr>
        <w:rPr>
          <w:rFonts w:ascii="Arial" w:hAnsi="Arial" w:cs="Arial"/>
          <w:color w:val="000000"/>
          <w:sz w:val="22"/>
          <w:szCs w:val="28"/>
        </w:rPr>
      </w:pPr>
    </w:p>
    <w:p w14:paraId="19F41B8E" w14:textId="77777777" w:rsidR="00B8089E" w:rsidRPr="001D7428" w:rsidRDefault="00B8089E">
      <w:pPr>
        <w:rPr>
          <w:rFonts w:ascii="Arial" w:hAnsi="Arial" w:cs="Arial"/>
          <w:color w:val="000000"/>
          <w:sz w:val="22"/>
          <w:szCs w:val="28"/>
        </w:rPr>
      </w:pPr>
    </w:p>
    <w:p w14:paraId="44D1D800" w14:textId="77777777" w:rsidR="00B8089E" w:rsidRPr="001D7428" w:rsidRDefault="00B8089E">
      <w:pPr>
        <w:rPr>
          <w:rFonts w:ascii="Arial" w:hAnsi="Arial" w:cs="Arial"/>
          <w:color w:val="000000"/>
          <w:sz w:val="22"/>
          <w:szCs w:val="28"/>
        </w:rPr>
      </w:pPr>
    </w:p>
    <w:p w14:paraId="4158416E" w14:textId="77777777" w:rsidR="00B8089E" w:rsidRPr="001D7428" w:rsidRDefault="00B8089E">
      <w:pPr>
        <w:rPr>
          <w:rFonts w:ascii="Arial" w:hAnsi="Arial" w:cs="Arial"/>
          <w:color w:val="000000"/>
          <w:sz w:val="22"/>
          <w:szCs w:val="28"/>
        </w:rPr>
      </w:pPr>
    </w:p>
    <w:p w14:paraId="71D2F319" w14:textId="77777777" w:rsidR="00B8089E" w:rsidRPr="001D7428" w:rsidRDefault="001D7428">
      <w:pPr>
        <w:rPr>
          <w:rFonts w:ascii="Arial" w:hAnsi="Arial" w:cs="Arial"/>
          <w:color w:val="000000"/>
          <w:sz w:val="22"/>
          <w:szCs w:val="28"/>
        </w:rPr>
      </w:pPr>
      <w:r w:rsidRPr="001D7428">
        <w:rPr>
          <w:rFonts w:ascii="Arial" w:hAnsi="Arial" w:cs="Arial"/>
          <w:color w:val="000000"/>
          <w:sz w:val="22"/>
          <w:szCs w:val="28"/>
        </w:rPr>
        <w:t>Basic Characteristics of Oral Health Assessment Tool</w:t>
      </w:r>
      <w:r w:rsidRPr="001D7428">
        <w:rPr>
          <w:rFonts w:ascii="Arial" w:hAnsi="Arial" w:cs="Arial" w:hint="eastAsia"/>
          <w:color w:val="000000"/>
          <w:sz w:val="22"/>
          <w:szCs w:val="28"/>
        </w:rPr>
        <w:t xml:space="preserve"> (Continue)</w:t>
      </w:r>
    </w:p>
    <w:tbl>
      <w:tblPr>
        <w:tblStyle w:val="TableGrid"/>
        <w:tblW w:w="14272" w:type="dxa"/>
        <w:tblLayout w:type="fixed"/>
        <w:tblLook w:val="04A0" w:firstRow="1" w:lastRow="0" w:firstColumn="1" w:lastColumn="0" w:noHBand="0" w:noVBand="1"/>
      </w:tblPr>
      <w:tblGrid>
        <w:gridCol w:w="762"/>
        <w:gridCol w:w="2820"/>
        <w:gridCol w:w="2360"/>
        <w:gridCol w:w="3220"/>
        <w:gridCol w:w="1570"/>
        <w:gridCol w:w="1800"/>
        <w:gridCol w:w="1740"/>
      </w:tblGrid>
      <w:tr w:rsidR="00B8089E" w:rsidRPr="001D7428" w14:paraId="147486DA" w14:textId="77777777">
        <w:tc>
          <w:tcPr>
            <w:tcW w:w="762" w:type="dxa"/>
            <w:vAlign w:val="center"/>
          </w:tcPr>
          <w:p w14:paraId="44C4F3A1" w14:textId="77777777" w:rsidR="00B8089E" w:rsidRPr="001D7428" w:rsidRDefault="001D7428">
            <w:pPr>
              <w:widowControl/>
              <w:jc w:val="center"/>
              <w:textAlignment w:val="center"/>
              <w:rPr>
                <w:rFonts w:ascii="Arial" w:eastAsia="SimSun" w:hAnsi="Arial" w:cs="Arial"/>
                <w:color w:val="000000"/>
                <w:kern w:val="0"/>
                <w:sz w:val="24"/>
                <w:lang w:bidi="ar"/>
              </w:rPr>
            </w:pPr>
            <w:r w:rsidRPr="001D7428">
              <w:rPr>
                <w:rFonts w:ascii="Arial" w:eastAsia="SimSun" w:hAnsi="Arial" w:cs="Arial"/>
                <w:color w:val="000000"/>
                <w:kern w:val="0"/>
                <w:sz w:val="24"/>
                <w:lang w:bidi="ar"/>
              </w:rPr>
              <w:t>N</w:t>
            </w:r>
            <w:r w:rsidRPr="001D7428">
              <w:rPr>
                <w:rFonts w:ascii="Arial" w:eastAsia="SimSun" w:hAnsi="Arial" w:cs="Arial" w:hint="eastAsia"/>
                <w:color w:val="000000"/>
                <w:kern w:val="0"/>
                <w:sz w:val="24"/>
                <w:lang w:bidi="ar"/>
              </w:rPr>
              <w:t>o</w:t>
            </w:r>
            <w:r w:rsidRPr="001D7428">
              <w:rPr>
                <w:rFonts w:ascii="Arial" w:eastAsia="SimSun" w:hAnsi="Arial" w:cs="Arial"/>
                <w:color w:val="000000"/>
                <w:kern w:val="0"/>
                <w:sz w:val="24"/>
                <w:lang w:bidi="ar"/>
              </w:rPr>
              <w:t>.</w:t>
            </w:r>
          </w:p>
        </w:tc>
        <w:tc>
          <w:tcPr>
            <w:tcW w:w="2820" w:type="dxa"/>
            <w:vAlign w:val="center"/>
          </w:tcPr>
          <w:p w14:paraId="52C3308B" w14:textId="77777777" w:rsidR="00B8089E" w:rsidRPr="001D7428" w:rsidRDefault="001D7428">
            <w:pPr>
              <w:widowControl/>
              <w:jc w:val="center"/>
              <w:textAlignment w:val="center"/>
              <w:rPr>
                <w:rFonts w:ascii="Arial" w:hAnsi="Arial" w:cs="Arial"/>
                <w:color w:val="000000"/>
                <w:sz w:val="22"/>
                <w:szCs w:val="28"/>
              </w:rPr>
            </w:pPr>
            <w:r w:rsidRPr="001D7428">
              <w:rPr>
                <w:rFonts w:ascii="Arial" w:hAnsi="Arial" w:cs="Arial" w:hint="eastAsia"/>
                <w:color w:val="000000"/>
                <w:sz w:val="22"/>
                <w:szCs w:val="28"/>
              </w:rPr>
              <w:t>Author, Year</w:t>
            </w:r>
          </w:p>
        </w:tc>
        <w:tc>
          <w:tcPr>
            <w:tcW w:w="2360" w:type="dxa"/>
            <w:vAlign w:val="center"/>
          </w:tcPr>
          <w:p w14:paraId="252A2229"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Dimension</w:t>
            </w:r>
          </w:p>
        </w:tc>
        <w:tc>
          <w:tcPr>
            <w:tcW w:w="3220" w:type="dxa"/>
            <w:vAlign w:val="center"/>
          </w:tcPr>
          <w:p w14:paraId="5C6D3451"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Participants</w:t>
            </w:r>
          </w:p>
        </w:tc>
        <w:tc>
          <w:tcPr>
            <w:tcW w:w="1570" w:type="dxa"/>
            <w:vAlign w:val="center"/>
          </w:tcPr>
          <w:p w14:paraId="647CF4D2"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Sample Size</w:t>
            </w:r>
          </w:p>
        </w:tc>
        <w:tc>
          <w:tcPr>
            <w:tcW w:w="1800" w:type="dxa"/>
            <w:vAlign w:val="center"/>
          </w:tcPr>
          <w:p w14:paraId="28C8FD9F"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Evaluator</w:t>
            </w:r>
          </w:p>
        </w:tc>
        <w:tc>
          <w:tcPr>
            <w:tcW w:w="1740" w:type="dxa"/>
            <w:vAlign w:val="center"/>
          </w:tcPr>
          <w:p w14:paraId="41B694BA"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Setting</w:t>
            </w:r>
          </w:p>
        </w:tc>
      </w:tr>
      <w:tr w:rsidR="00B8089E" w:rsidRPr="001D7428" w14:paraId="635855FC" w14:textId="77777777">
        <w:tc>
          <w:tcPr>
            <w:tcW w:w="762" w:type="dxa"/>
            <w:vAlign w:val="center"/>
          </w:tcPr>
          <w:p w14:paraId="55662685"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9</w:t>
            </w:r>
          </w:p>
        </w:tc>
        <w:tc>
          <w:tcPr>
            <w:tcW w:w="2820" w:type="dxa"/>
            <w:vAlign w:val="center"/>
          </w:tcPr>
          <w:p w14:paraId="4AE0A78A" w14:textId="45B4E894"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Yanagisawa</w:t>
            </w:r>
            <w:r w:rsidRPr="001D7428">
              <w:rPr>
                <w:rFonts w:ascii="Arial" w:eastAsia="SimSun" w:hAnsi="Arial" w:cs="Arial" w:hint="eastAsia"/>
                <w:color w:val="000000"/>
                <w:kern w:val="0"/>
                <w:sz w:val="20"/>
                <w:szCs w:val="20"/>
                <w:lang w:bidi="ar"/>
              </w:rPr>
              <w:t xml:space="preserve"> et al. (2017)</w:t>
            </w:r>
            <w:r w:rsidR="006A0793" w:rsidRPr="001D7428">
              <w:rPr>
                <w:rFonts w:ascii="Arial" w:eastAsia="SimSun" w:hAnsi="Arial" w:cs="Arial"/>
                <w:color w:val="000000"/>
                <w:kern w:val="0"/>
                <w:sz w:val="20"/>
                <w:szCs w:val="20"/>
                <w:vertAlign w:val="superscript"/>
                <w:lang w:bidi="ar"/>
              </w:rPr>
              <w:t>31</w:t>
            </w:r>
          </w:p>
        </w:tc>
        <w:tc>
          <w:tcPr>
            <w:tcW w:w="2360" w:type="dxa"/>
            <w:vAlign w:val="center"/>
          </w:tcPr>
          <w:p w14:paraId="27883034"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oral hygiene</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biting and chewing</w:t>
            </w:r>
            <w:r w:rsidRPr="001D7428">
              <w:rPr>
                <w:rFonts w:ascii="Arial" w:eastAsia="SimSun" w:hAnsi="Arial" w:cs="Arial" w:hint="eastAsia"/>
                <w:color w:val="000000"/>
                <w:kern w:val="0"/>
                <w:sz w:val="20"/>
                <w:szCs w:val="20"/>
                <w:lang w:bidi="ar"/>
              </w:rPr>
              <w:t>;</w:t>
            </w:r>
            <w:r w:rsidRPr="001D7428">
              <w:rPr>
                <w:rFonts w:ascii="Arial" w:eastAsia="SimSun" w:hAnsi="Arial" w:cs="Arial"/>
                <w:color w:val="000000"/>
                <w:kern w:val="0"/>
                <w:sz w:val="20"/>
                <w:szCs w:val="20"/>
                <w:lang w:bidi="ar"/>
              </w:rPr>
              <w:t xml:space="preserve"> oral function.</w:t>
            </w:r>
          </w:p>
        </w:tc>
        <w:tc>
          <w:tcPr>
            <w:tcW w:w="3220" w:type="dxa"/>
            <w:vAlign w:val="center"/>
          </w:tcPr>
          <w:p w14:paraId="2EADF0EA"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Institutionalized older adults</w:t>
            </w:r>
          </w:p>
        </w:tc>
        <w:tc>
          <w:tcPr>
            <w:tcW w:w="1570" w:type="dxa"/>
            <w:vAlign w:val="center"/>
          </w:tcPr>
          <w:p w14:paraId="6200196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188</w:t>
            </w:r>
          </w:p>
        </w:tc>
        <w:tc>
          <w:tcPr>
            <w:tcW w:w="1800" w:type="dxa"/>
            <w:vAlign w:val="center"/>
          </w:tcPr>
          <w:p w14:paraId="38DC2AF6"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Care worker</w:t>
            </w:r>
          </w:p>
        </w:tc>
        <w:tc>
          <w:tcPr>
            <w:tcW w:w="1740" w:type="dxa"/>
            <w:vAlign w:val="center"/>
          </w:tcPr>
          <w:p w14:paraId="7168FA54"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Nursing home</w:t>
            </w:r>
          </w:p>
        </w:tc>
      </w:tr>
      <w:tr w:rsidR="00B8089E" w:rsidRPr="001D7428" w14:paraId="37ED83C2" w14:textId="77777777">
        <w:tc>
          <w:tcPr>
            <w:tcW w:w="762" w:type="dxa"/>
            <w:vAlign w:val="center"/>
          </w:tcPr>
          <w:p w14:paraId="4EE78CE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10</w:t>
            </w:r>
          </w:p>
        </w:tc>
        <w:tc>
          <w:tcPr>
            <w:tcW w:w="2820" w:type="dxa"/>
            <w:vAlign w:val="center"/>
          </w:tcPr>
          <w:p w14:paraId="2416148D" w14:textId="4089C35D"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Tsukada</w:t>
            </w:r>
            <w:r w:rsidRPr="001D7428">
              <w:rPr>
                <w:rFonts w:ascii="Arial" w:eastAsia="SimSun" w:hAnsi="Arial" w:cs="Arial" w:hint="eastAsia"/>
                <w:color w:val="000000"/>
                <w:kern w:val="0"/>
                <w:sz w:val="20"/>
                <w:szCs w:val="20"/>
                <w:lang w:bidi="ar"/>
              </w:rPr>
              <w:t xml:space="preserve"> et al. (2017)</w:t>
            </w:r>
            <w:r w:rsidR="006A0793" w:rsidRPr="001D7428">
              <w:rPr>
                <w:rFonts w:ascii="Arial" w:eastAsia="SimSun" w:hAnsi="Arial" w:cs="Arial"/>
                <w:color w:val="000000"/>
                <w:kern w:val="0"/>
                <w:sz w:val="20"/>
                <w:szCs w:val="20"/>
                <w:vertAlign w:val="superscript"/>
                <w:lang w:bidi="ar"/>
              </w:rPr>
              <w:t>32</w:t>
            </w:r>
          </w:p>
        </w:tc>
        <w:tc>
          <w:tcPr>
            <w:tcW w:w="2360" w:type="dxa"/>
            <w:vAlign w:val="center"/>
          </w:tcPr>
          <w:p w14:paraId="7E1F1E64"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220" w:type="dxa"/>
            <w:vAlign w:val="center"/>
          </w:tcPr>
          <w:p w14:paraId="0ADDD2E0"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Long-term care facility residents (mean age 85.9y)</w:t>
            </w:r>
          </w:p>
        </w:tc>
        <w:tc>
          <w:tcPr>
            <w:tcW w:w="1570" w:type="dxa"/>
            <w:vAlign w:val="center"/>
          </w:tcPr>
          <w:p w14:paraId="7AEF8841"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66</w:t>
            </w:r>
          </w:p>
        </w:tc>
        <w:tc>
          <w:tcPr>
            <w:tcW w:w="1800" w:type="dxa"/>
            <w:vAlign w:val="center"/>
          </w:tcPr>
          <w:p w14:paraId="524B1E3F"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Nurse and caregivers</w:t>
            </w:r>
          </w:p>
        </w:tc>
        <w:tc>
          <w:tcPr>
            <w:tcW w:w="1740" w:type="dxa"/>
            <w:vAlign w:val="center"/>
          </w:tcPr>
          <w:p w14:paraId="26D441D0"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Long-term care facility</w:t>
            </w:r>
          </w:p>
        </w:tc>
      </w:tr>
      <w:tr w:rsidR="00B8089E" w:rsidRPr="001D7428" w14:paraId="12C7B630" w14:textId="77777777">
        <w:tc>
          <w:tcPr>
            <w:tcW w:w="762" w:type="dxa"/>
            <w:vAlign w:val="center"/>
          </w:tcPr>
          <w:p w14:paraId="2DE46FF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11</w:t>
            </w:r>
          </w:p>
        </w:tc>
        <w:tc>
          <w:tcPr>
            <w:tcW w:w="2820" w:type="dxa"/>
            <w:vAlign w:val="center"/>
          </w:tcPr>
          <w:p w14:paraId="2FA8ED77" w14:textId="3CE203CE"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Fjeld</w:t>
            </w:r>
            <w:r w:rsidRPr="001D7428">
              <w:rPr>
                <w:rFonts w:ascii="Arial" w:eastAsia="SimSun" w:hAnsi="Arial" w:cs="Arial" w:hint="eastAsia"/>
                <w:color w:val="000000"/>
                <w:kern w:val="0"/>
                <w:sz w:val="20"/>
                <w:szCs w:val="20"/>
                <w:lang w:bidi="ar"/>
              </w:rPr>
              <w:t xml:space="preserve"> et al. (2017)</w:t>
            </w:r>
            <w:r w:rsidR="006A0793" w:rsidRPr="001D7428">
              <w:rPr>
                <w:rFonts w:ascii="Arial" w:eastAsia="SimSun" w:hAnsi="Arial" w:cs="Arial"/>
                <w:color w:val="000000"/>
                <w:kern w:val="0"/>
                <w:sz w:val="20"/>
                <w:szCs w:val="20"/>
                <w:vertAlign w:val="superscript"/>
                <w:lang w:bidi="ar"/>
              </w:rPr>
              <w:t>33</w:t>
            </w:r>
          </w:p>
        </w:tc>
        <w:tc>
          <w:tcPr>
            <w:tcW w:w="2360" w:type="dxa"/>
            <w:vAlign w:val="center"/>
          </w:tcPr>
          <w:p w14:paraId="7EAABCAD"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220" w:type="dxa"/>
            <w:vAlign w:val="center"/>
          </w:tcPr>
          <w:p w14:paraId="77153FDE"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Nursing home residents</w:t>
            </w:r>
          </w:p>
        </w:tc>
        <w:tc>
          <w:tcPr>
            <w:tcW w:w="1570" w:type="dxa"/>
            <w:vAlign w:val="center"/>
          </w:tcPr>
          <w:p w14:paraId="05400DC8"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41</w:t>
            </w:r>
          </w:p>
        </w:tc>
        <w:tc>
          <w:tcPr>
            <w:tcW w:w="1800" w:type="dxa"/>
            <w:vAlign w:val="center"/>
          </w:tcPr>
          <w:p w14:paraId="055D54F4"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Nurses in </w:t>
            </w:r>
            <w:r w:rsidRPr="001D7428">
              <w:rPr>
                <w:rFonts w:ascii="Arial" w:eastAsia="SimSun" w:hAnsi="Arial" w:cs="Arial"/>
                <w:color w:val="000000"/>
                <w:kern w:val="0"/>
                <w:sz w:val="20"/>
                <w:szCs w:val="20"/>
                <w:lang w:bidi="ar"/>
              </w:rPr>
              <w:t>nursing facilities</w:t>
            </w:r>
          </w:p>
        </w:tc>
        <w:tc>
          <w:tcPr>
            <w:tcW w:w="1740" w:type="dxa"/>
            <w:vAlign w:val="center"/>
          </w:tcPr>
          <w:p w14:paraId="6890B6F5"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Nursing home</w:t>
            </w:r>
          </w:p>
        </w:tc>
      </w:tr>
      <w:tr w:rsidR="00B8089E" w:rsidRPr="001D7428" w14:paraId="7DCDF274" w14:textId="77777777">
        <w:tc>
          <w:tcPr>
            <w:tcW w:w="762" w:type="dxa"/>
            <w:vAlign w:val="center"/>
          </w:tcPr>
          <w:p w14:paraId="12A51978"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12</w:t>
            </w:r>
          </w:p>
        </w:tc>
        <w:tc>
          <w:tcPr>
            <w:tcW w:w="2820" w:type="dxa"/>
            <w:vAlign w:val="center"/>
          </w:tcPr>
          <w:p w14:paraId="62CED5C0" w14:textId="7D6465E4"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Wang</w:t>
            </w:r>
            <w:r w:rsidRPr="001D7428">
              <w:rPr>
                <w:rFonts w:ascii="Arial" w:eastAsia="SimSun" w:hAnsi="Arial" w:cs="Arial" w:hint="eastAsia"/>
                <w:color w:val="000000"/>
                <w:kern w:val="0"/>
                <w:sz w:val="20"/>
                <w:szCs w:val="20"/>
                <w:lang w:bidi="ar"/>
              </w:rPr>
              <w:t xml:space="preserve"> et al. (2019)</w:t>
            </w:r>
            <w:r w:rsidR="006A0793" w:rsidRPr="001D7428">
              <w:rPr>
                <w:rFonts w:ascii="Arial" w:eastAsia="SimSun" w:hAnsi="Arial" w:cs="Arial"/>
                <w:color w:val="000000"/>
                <w:kern w:val="0"/>
                <w:sz w:val="20"/>
                <w:szCs w:val="20"/>
                <w:vertAlign w:val="superscript"/>
                <w:lang w:bidi="ar"/>
              </w:rPr>
              <w:t>34</w:t>
            </w:r>
          </w:p>
        </w:tc>
        <w:tc>
          <w:tcPr>
            <w:tcW w:w="2360" w:type="dxa"/>
            <w:vAlign w:val="center"/>
          </w:tcPr>
          <w:p w14:paraId="33EB19B1"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220" w:type="dxa"/>
            <w:vAlign w:val="center"/>
          </w:tcPr>
          <w:p w14:paraId="5D456734"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Older persons in the community(&gt;60y)</w:t>
            </w:r>
          </w:p>
        </w:tc>
        <w:tc>
          <w:tcPr>
            <w:tcW w:w="1570" w:type="dxa"/>
            <w:vAlign w:val="center"/>
          </w:tcPr>
          <w:p w14:paraId="4A950FCE"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200</w:t>
            </w:r>
          </w:p>
        </w:tc>
        <w:tc>
          <w:tcPr>
            <w:tcW w:w="1800" w:type="dxa"/>
            <w:vAlign w:val="center"/>
          </w:tcPr>
          <w:p w14:paraId="538C2A7A"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Nurse</w:t>
            </w:r>
          </w:p>
        </w:tc>
        <w:tc>
          <w:tcPr>
            <w:tcW w:w="1740" w:type="dxa"/>
            <w:vAlign w:val="center"/>
          </w:tcPr>
          <w:p w14:paraId="43465F97"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Community</w:t>
            </w:r>
          </w:p>
        </w:tc>
      </w:tr>
      <w:tr w:rsidR="00B8089E" w:rsidRPr="001D7428" w14:paraId="5518DBB2" w14:textId="77777777">
        <w:trPr>
          <w:trHeight w:val="272"/>
        </w:trPr>
        <w:tc>
          <w:tcPr>
            <w:tcW w:w="762" w:type="dxa"/>
            <w:vAlign w:val="center"/>
          </w:tcPr>
          <w:p w14:paraId="60DB3ABC"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13</w:t>
            </w:r>
          </w:p>
        </w:tc>
        <w:tc>
          <w:tcPr>
            <w:tcW w:w="2820" w:type="dxa"/>
            <w:vAlign w:val="center"/>
          </w:tcPr>
          <w:p w14:paraId="55691C08" w14:textId="68E93C09"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Krausch-Hofmann</w:t>
            </w:r>
            <w:r w:rsidRPr="001D7428">
              <w:rPr>
                <w:rFonts w:ascii="Arial" w:eastAsia="SimSun" w:hAnsi="Arial" w:cs="Arial" w:hint="eastAsia"/>
                <w:color w:val="000000"/>
                <w:kern w:val="0"/>
                <w:sz w:val="20"/>
                <w:szCs w:val="20"/>
                <w:lang w:bidi="ar"/>
              </w:rPr>
              <w:t xml:space="preserve"> et al. (2019)</w:t>
            </w:r>
            <w:r w:rsidR="006A0793" w:rsidRPr="001D7428">
              <w:rPr>
                <w:rFonts w:ascii="Arial" w:eastAsia="SimSun" w:hAnsi="Arial" w:cs="Arial"/>
                <w:color w:val="000000"/>
                <w:kern w:val="0"/>
                <w:sz w:val="20"/>
                <w:szCs w:val="20"/>
                <w:vertAlign w:val="superscript"/>
                <w:lang w:bidi="ar"/>
              </w:rPr>
              <w:t>35</w:t>
            </w:r>
          </w:p>
        </w:tc>
        <w:tc>
          <w:tcPr>
            <w:tcW w:w="2360" w:type="dxa"/>
            <w:vAlign w:val="center"/>
          </w:tcPr>
          <w:p w14:paraId="3C6541AA"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w:t>
            </w:r>
          </w:p>
        </w:tc>
        <w:tc>
          <w:tcPr>
            <w:tcW w:w="3220" w:type="dxa"/>
            <w:vAlign w:val="center"/>
          </w:tcPr>
          <w:p w14:paraId="1394D9AC"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w:t>
            </w:r>
          </w:p>
        </w:tc>
        <w:tc>
          <w:tcPr>
            <w:tcW w:w="1570" w:type="dxa"/>
            <w:vAlign w:val="center"/>
          </w:tcPr>
          <w:p w14:paraId="506F56D4"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102</w:t>
            </w:r>
          </w:p>
        </w:tc>
        <w:tc>
          <w:tcPr>
            <w:tcW w:w="1800" w:type="dxa"/>
            <w:vAlign w:val="center"/>
          </w:tcPr>
          <w:p w14:paraId="5A62D775"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Multidisciplinary or caregiver</w:t>
            </w:r>
          </w:p>
        </w:tc>
        <w:tc>
          <w:tcPr>
            <w:tcW w:w="1740" w:type="dxa"/>
            <w:vAlign w:val="center"/>
          </w:tcPr>
          <w:p w14:paraId="1CF0988B"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w:t>
            </w:r>
          </w:p>
        </w:tc>
      </w:tr>
      <w:tr w:rsidR="00B8089E" w:rsidRPr="001D7428" w14:paraId="243A243A" w14:textId="77777777">
        <w:trPr>
          <w:trHeight w:val="272"/>
        </w:trPr>
        <w:tc>
          <w:tcPr>
            <w:tcW w:w="762" w:type="dxa"/>
            <w:vAlign w:val="center"/>
          </w:tcPr>
          <w:p w14:paraId="35B11547"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14</w:t>
            </w:r>
          </w:p>
        </w:tc>
        <w:tc>
          <w:tcPr>
            <w:tcW w:w="2820" w:type="dxa"/>
            <w:vAlign w:val="center"/>
          </w:tcPr>
          <w:p w14:paraId="658A27EC" w14:textId="2773C09B"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Klotz</w:t>
            </w:r>
            <w:r w:rsidRPr="001D7428">
              <w:rPr>
                <w:rFonts w:ascii="Arial" w:eastAsia="SimSun" w:hAnsi="Arial" w:cs="Arial" w:hint="eastAsia"/>
                <w:color w:val="000000"/>
                <w:kern w:val="0"/>
                <w:sz w:val="20"/>
                <w:szCs w:val="20"/>
                <w:lang w:bidi="ar"/>
              </w:rPr>
              <w:t xml:space="preserve"> et al. (2020)</w:t>
            </w:r>
            <w:r w:rsidR="006A0793" w:rsidRPr="001D7428">
              <w:rPr>
                <w:rFonts w:ascii="Arial" w:eastAsia="SimSun" w:hAnsi="Arial" w:cs="Arial"/>
                <w:color w:val="000000"/>
                <w:kern w:val="0"/>
                <w:sz w:val="20"/>
                <w:szCs w:val="20"/>
                <w:vertAlign w:val="superscript"/>
                <w:lang w:bidi="ar"/>
              </w:rPr>
              <w:t>36</w:t>
            </w:r>
          </w:p>
        </w:tc>
        <w:tc>
          <w:tcPr>
            <w:tcW w:w="2360" w:type="dxa"/>
            <w:vAlign w:val="center"/>
          </w:tcPr>
          <w:p w14:paraId="002A6E7E"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220" w:type="dxa"/>
            <w:vAlign w:val="center"/>
          </w:tcPr>
          <w:p w14:paraId="76DD7E82"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Nursing home residents </w:t>
            </w:r>
            <w:r w:rsidRPr="001D7428">
              <w:rPr>
                <w:rFonts w:ascii="Arial" w:eastAsia="SimSun" w:hAnsi="Arial" w:cs="Arial"/>
                <w:color w:val="000000"/>
                <w:kern w:val="0"/>
                <w:sz w:val="20"/>
                <w:szCs w:val="20"/>
                <w:lang w:bidi="ar"/>
              </w:rPr>
              <w:t>(82.4y)</w:t>
            </w:r>
          </w:p>
        </w:tc>
        <w:tc>
          <w:tcPr>
            <w:tcW w:w="1570" w:type="dxa"/>
            <w:vAlign w:val="center"/>
          </w:tcPr>
          <w:p w14:paraId="2A4B3DE9"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18</w:t>
            </w:r>
          </w:p>
        </w:tc>
        <w:tc>
          <w:tcPr>
            <w:tcW w:w="1800" w:type="dxa"/>
            <w:vAlign w:val="center"/>
          </w:tcPr>
          <w:p w14:paraId="2392DF19"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hint="eastAsia"/>
                <w:color w:val="000000"/>
                <w:kern w:val="0"/>
                <w:sz w:val="20"/>
                <w:szCs w:val="20"/>
                <w:lang w:bidi="ar"/>
              </w:rPr>
              <w:t>C</w:t>
            </w:r>
            <w:r w:rsidRPr="001D7428">
              <w:rPr>
                <w:rFonts w:ascii="Arial" w:eastAsia="SimSun" w:hAnsi="Arial" w:cs="Arial"/>
                <w:color w:val="000000"/>
                <w:kern w:val="0"/>
                <w:sz w:val="20"/>
                <w:szCs w:val="20"/>
                <w:lang w:bidi="ar"/>
              </w:rPr>
              <w:t>aregivers and dentists</w:t>
            </w:r>
          </w:p>
        </w:tc>
        <w:tc>
          <w:tcPr>
            <w:tcW w:w="1740" w:type="dxa"/>
            <w:vAlign w:val="center"/>
          </w:tcPr>
          <w:p w14:paraId="5485988C"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Nursing home</w:t>
            </w:r>
          </w:p>
        </w:tc>
      </w:tr>
      <w:tr w:rsidR="00B8089E" w:rsidRPr="001D7428" w14:paraId="2A70A585" w14:textId="77777777">
        <w:tc>
          <w:tcPr>
            <w:tcW w:w="762" w:type="dxa"/>
            <w:vAlign w:val="center"/>
          </w:tcPr>
          <w:p w14:paraId="658C9817"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15</w:t>
            </w:r>
          </w:p>
        </w:tc>
        <w:tc>
          <w:tcPr>
            <w:tcW w:w="2820" w:type="dxa"/>
            <w:vAlign w:val="center"/>
          </w:tcPr>
          <w:p w14:paraId="5DB38E15" w14:textId="048AB72E"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Finotto</w:t>
            </w:r>
            <w:r w:rsidRPr="001D7428">
              <w:rPr>
                <w:rFonts w:ascii="Arial" w:eastAsia="SimSun" w:hAnsi="Arial" w:cs="Arial" w:hint="eastAsia"/>
                <w:color w:val="000000"/>
                <w:kern w:val="0"/>
                <w:sz w:val="20"/>
                <w:szCs w:val="20"/>
                <w:lang w:bidi="ar"/>
              </w:rPr>
              <w:t xml:space="preserve"> et al. (2020)</w:t>
            </w:r>
            <w:r w:rsidR="006A0793" w:rsidRPr="001D7428">
              <w:rPr>
                <w:rFonts w:ascii="Arial" w:eastAsia="SimSun" w:hAnsi="Arial" w:cs="Arial"/>
                <w:color w:val="000000"/>
                <w:kern w:val="0"/>
                <w:sz w:val="20"/>
                <w:szCs w:val="20"/>
                <w:vertAlign w:val="superscript"/>
                <w:lang w:bidi="ar"/>
              </w:rPr>
              <w:t>37</w:t>
            </w:r>
          </w:p>
        </w:tc>
        <w:tc>
          <w:tcPr>
            <w:tcW w:w="2360" w:type="dxa"/>
            <w:vAlign w:val="center"/>
          </w:tcPr>
          <w:p w14:paraId="4C5EB2C4"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220" w:type="dxa"/>
            <w:vAlign w:val="center"/>
          </w:tcPr>
          <w:p w14:paraId="67FCDBB2"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Elderly</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w:t>
            </w:r>
            <w:bookmarkStart w:id="6" w:name="OLE_LINK9"/>
            <w:r w:rsidRPr="001D7428">
              <w:rPr>
                <w:rFonts w:ascii="Arial" w:eastAsia="SimSun" w:hAnsi="Arial" w:cs="Arial"/>
                <w:color w:val="000000"/>
                <w:kern w:val="0"/>
                <w:sz w:val="20"/>
                <w:szCs w:val="20"/>
                <w:lang w:bidi="ar"/>
              </w:rPr>
              <w:t>&gt;</w:t>
            </w:r>
            <w:bookmarkEnd w:id="6"/>
            <w:r w:rsidRPr="001D7428">
              <w:rPr>
                <w:rFonts w:ascii="Arial" w:eastAsia="SimSun" w:hAnsi="Arial" w:cs="Arial"/>
                <w:color w:val="000000"/>
                <w:kern w:val="0"/>
                <w:sz w:val="20"/>
                <w:szCs w:val="20"/>
                <w:lang w:bidi="ar"/>
              </w:rPr>
              <w:t>65y)</w:t>
            </w:r>
          </w:p>
        </w:tc>
        <w:tc>
          <w:tcPr>
            <w:tcW w:w="1570" w:type="dxa"/>
            <w:vAlign w:val="center"/>
          </w:tcPr>
          <w:p w14:paraId="6A853B57"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368</w:t>
            </w:r>
          </w:p>
        </w:tc>
        <w:tc>
          <w:tcPr>
            <w:tcW w:w="1800" w:type="dxa"/>
            <w:vAlign w:val="center"/>
          </w:tcPr>
          <w:p w14:paraId="1442663B"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Nurse</w:t>
            </w:r>
          </w:p>
        </w:tc>
        <w:tc>
          <w:tcPr>
            <w:tcW w:w="1740" w:type="dxa"/>
            <w:vAlign w:val="center"/>
          </w:tcPr>
          <w:p w14:paraId="52588EF1"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Nursing home, care facility</w:t>
            </w:r>
          </w:p>
        </w:tc>
      </w:tr>
      <w:tr w:rsidR="00B8089E" w:rsidRPr="001D7428" w14:paraId="02096B6C" w14:textId="77777777">
        <w:tc>
          <w:tcPr>
            <w:tcW w:w="762" w:type="dxa"/>
            <w:vAlign w:val="center"/>
          </w:tcPr>
          <w:p w14:paraId="3E8A9D5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16</w:t>
            </w:r>
          </w:p>
        </w:tc>
        <w:tc>
          <w:tcPr>
            <w:tcW w:w="2820" w:type="dxa"/>
            <w:vAlign w:val="center"/>
          </w:tcPr>
          <w:p w14:paraId="66C3952E" w14:textId="4438197C"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Krausch-Hofmann</w:t>
            </w:r>
            <w:r w:rsidRPr="001D7428">
              <w:rPr>
                <w:rFonts w:ascii="Arial" w:eastAsia="SimSun" w:hAnsi="Arial" w:cs="Arial" w:hint="eastAsia"/>
                <w:color w:val="000000"/>
                <w:kern w:val="0"/>
                <w:sz w:val="20"/>
                <w:szCs w:val="20"/>
                <w:lang w:bidi="ar"/>
              </w:rPr>
              <w:t xml:space="preserve"> et al. (2021)</w:t>
            </w:r>
            <w:r w:rsidR="006A0793" w:rsidRPr="001D7428">
              <w:rPr>
                <w:rFonts w:ascii="Arial" w:eastAsia="SimSun" w:hAnsi="Arial" w:cs="Arial"/>
                <w:color w:val="000000"/>
                <w:kern w:val="0"/>
                <w:sz w:val="20"/>
                <w:szCs w:val="20"/>
                <w:vertAlign w:val="superscript"/>
                <w:lang w:bidi="ar"/>
              </w:rPr>
              <w:t>38</w:t>
            </w:r>
          </w:p>
        </w:tc>
        <w:tc>
          <w:tcPr>
            <w:tcW w:w="2360" w:type="dxa"/>
            <w:vAlign w:val="center"/>
          </w:tcPr>
          <w:p w14:paraId="783EFFD7"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220" w:type="dxa"/>
            <w:vAlign w:val="center"/>
          </w:tcPr>
          <w:p w14:paraId="23E9DE28"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long-term care facilities  residents (mean age 86.3y)</w:t>
            </w:r>
          </w:p>
        </w:tc>
        <w:tc>
          <w:tcPr>
            <w:tcW w:w="1570" w:type="dxa"/>
            <w:vAlign w:val="center"/>
          </w:tcPr>
          <w:p w14:paraId="5DFC7288"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260</w:t>
            </w:r>
          </w:p>
        </w:tc>
        <w:tc>
          <w:tcPr>
            <w:tcW w:w="1800" w:type="dxa"/>
            <w:vAlign w:val="center"/>
          </w:tcPr>
          <w:p w14:paraId="38C2A89E"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Caregivers</w:t>
            </w:r>
          </w:p>
        </w:tc>
        <w:tc>
          <w:tcPr>
            <w:tcW w:w="1740" w:type="dxa"/>
            <w:vAlign w:val="center"/>
          </w:tcPr>
          <w:p w14:paraId="1ECB8DBE"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Long-term care </w:t>
            </w:r>
            <w:r w:rsidRPr="001D7428">
              <w:rPr>
                <w:rFonts w:ascii="Arial" w:eastAsia="SimSun" w:hAnsi="Arial" w:cs="Arial"/>
                <w:color w:val="000000"/>
                <w:kern w:val="0"/>
                <w:sz w:val="20"/>
                <w:szCs w:val="20"/>
                <w:lang w:bidi="ar"/>
              </w:rPr>
              <w:t>facilities</w:t>
            </w:r>
          </w:p>
        </w:tc>
      </w:tr>
      <w:tr w:rsidR="00B8089E" w:rsidRPr="001D7428" w14:paraId="4464C03B" w14:textId="77777777">
        <w:tc>
          <w:tcPr>
            <w:tcW w:w="762" w:type="dxa"/>
            <w:vAlign w:val="center"/>
          </w:tcPr>
          <w:p w14:paraId="3E6AC6F5"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17</w:t>
            </w:r>
          </w:p>
        </w:tc>
        <w:tc>
          <w:tcPr>
            <w:tcW w:w="2820" w:type="dxa"/>
            <w:vAlign w:val="center"/>
          </w:tcPr>
          <w:p w14:paraId="215F6BBE" w14:textId="67BDA96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Cerveira</w:t>
            </w:r>
            <w:r w:rsidRPr="001D7428">
              <w:rPr>
                <w:rFonts w:ascii="Arial" w:eastAsia="SimSun" w:hAnsi="Arial" w:cs="Arial" w:hint="eastAsia"/>
                <w:color w:val="000000"/>
                <w:kern w:val="0"/>
                <w:sz w:val="20"/>
                <w:szCs w:val="20"/>
                <w:lang w:bidi="ar"/>
              </w:rPr>
              <w:t xml:space="preserve"> et al. (2022)</w:t>
            </w:r>
            <w:r w:rsidR="006A0793" w:rsidRPr="001D7428">
              <w:rPr>
                <w:rFonts w:ascii="Arial" w:eastAsia="SimSun" w:hAnsi="Arial" w:cs="Arial"/>
                <w:color w:val="000000"/>
                <w:kern w:val="0"/>
                <w:sz w:val="20"/>
                <w:szCs w:val="20"/>
                <w:vertAlign w:val="superscript"/>
                <w:lang w:bidi="ar"/>
              </w:rPr>
              <w:t>39</w:t>
            </w:r>
          </w:p>
        </w:tc>
        <w:tc>
          <w:tcPr>
            <w:tcW w:w="2360" w:type="dxa"/>
            <w:vAlign w:val="center"/>
          </w:tcPr>
          <w:p w14:paraId="64B50E1F"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w:t>
            </w:r>
          </w:p>
        </w:tc>
        <w:tc>
          <w:tcPr>
            <w:tcW w:w="3220" w:type="dxa"/>
            <w:vAlign w:val="center"/>
          </w:tcPr>
          <w:p w14:paraId="10EB9AA6"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Elderly people with neuro logic severe conditions</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(mean age 72y)</w:t>
            </w:r>
          </w:p>
        </w:tc>
        <w:tc>
          <w:tcPr>
            <w:tcW w:w="1570" w:type="dxa"/>
            <w:vAlign w:val="center"/>
          </w:tcPr>
          <w:p w14:paraId="39988E8C"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30</w:t>
            </w:r>
          </w:p>
        </w:tc>
        <w:tc>
          <w:tcPr>
            <w:tcW w:w="1800" w:type="dxa"/>
            <w:vAlign w:val="center"/>
          </w:tcPr>
          <w:p w14:paraId="2CA16C33"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Care worker</w:t>
            </w:r>
          </w:p>
        </w:tc>
        <w:tc>
          <w:tcPr>
            <w:tcW w:w="1740" w:type="dxa"/>
            <w:vAlign w:val="center"/>
          </w:tcPr>
          <w:p w14:paraId="47C0A41D"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Nursing homes</w:t>
            </w:r>
          </w:p>
        </w:tc>
      </w:tr>
      <w:tr w:rsidR="00B8089E" w:rsidRPr="001D7428" w14:paraId="4FAC9A1D" w14:textId="77777777">
        <w:tc>
          <w:tcPr>
            <w:tcW w:w="762" w:type="dxa"/>
            <w:vAlign w:val="center"/>
          </w:tcPr>
          <w:p w14:paraId="682F6D26"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18</w:t>
            </w:r>
          </w:p>
        </w:tc>
        <w:tc>
          <w:tcPr>
            <w:tcW w:w="2820" w:type="dxa"/>
            <w:vAlign w:val="center"/>
          </w:tcPr>
          <w:p w14:paraId="7E7B4336" w14:textId="29A6D30B"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Genç</w:t>
            </w:r>
            <w:r w:rsidRPr="001D7428">
              <w:rPr>
                <w:rFonts w:ascii="Arial" w:eastAsia="SimSun" w:hAnsi="Arial" w:cs="Arial" w:hint="eastAsia"/>
                <w:color w:val="000000"/>
                <w:kern w:val="0"/>
                <w:sz w:val="20"/>
                <w:szCs w:val="20"/>
                <w:lang w:bidi="ar"/>
              </w:rPr>
              <w:t xml:space="preserve"> et al. (2023)</w:t>
            </w:r>
            <w:r w:rsidR="006A0793" w:rsidRPr="001D7428">
              <w:rPr>
                <w:rFonts w:ascii="Arial" w:eastAsia="SimSun" w:hAnsi="Arial" w:cs="Arial"/>
                <w:color w:val="000000"/>
                <w:kern w:val="0"/>
                <w:sz w:val="20"/>
                <w:szCs w:val="20"/>
                <w:vertAlign w:val="superscript"/>
                <w:lang w:bidi="ar"/>
              </w:rPr>
              <w:t>40</w:t>
            </w:r>
          </w:p>
        </w:tc>
        <w:tc>
          <w:tcPr>
            <w:tcW w:w="2360" w:type="dxa"/>
            <w:vAlign w:val="center"/>
          </w:tcPr>
          <w:p w14:paraId="59CE6AD9"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w:t>
            </w:r>
          </w:p>
        </w:tc>
        <w:tc>
          <w:tcPr>
            <w:tcW w:w="3220" w:type="dxa"/>
            <w:vAlign w:val="center"/>
          </w:tcPr>
          <w:p w14:paraId="5EE5E6F7"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Elderly (&gt;65y)</w:t>
            </w:r>
          </w:p>
        </w:tc>
        <w:tc>
          <w:tcPr>
            <w:tcW w:w="1570" w:type="dxa"/>
            <w:vAlign w:val="center"/>
          </w:tcPr>
          <w:p w14:paraId="34DA6D4B"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262</w:t>
            </w:r>
          </w:p>
        </w:tc>
        <w:tc>
          <w:tcPr>
            <w:tcW w:w="1800" w:type="dxa"/>
            <w:vAlign w:val="center"/>
          </w:tcPr>
          <w:p w14:paraId="3A9FAEBD"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hint="eastAsia"/>
                <w:color w:val="000000"/>
                <w:kern w:val="0"/>
                <w:sz w:val="20"/>
                <w:szCs w:val="20"/>
                <w:lang w:bidi="ar"/>
              </w:rPr>
              <w:t>C</w:t>
            </w:r>
            <w:r w:rsidRPr="001D7428">
              <w:rPr>
                <w:rFonts w:ascii="Arial" w:eastAsia="SimSun" w:hAnsi="Arial" w:cs="Arial"/>
                <w:color w:val="000000"/>
                <w:kern w:val="0"/>
                <w:sz w:val="20"/>
                <w:szCs w:val="20"/>
                <w:lang w:bidi="ar"/>
              </w:rPr>
              <w:t>linician nurse and academician nurse</w:t>
            </w:r>
          </w:p>
        </w:tc>
        <w:tc>
          <w:tcPr>
            <w:tcW w:w="1740" w:type="dxa"/>
            <w:vAlign w:val="center"/>
          </w:tcPr>
          <w:p w14:paraId="1AFF4FFF"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 xml:space="preserve">Nursing home, </w:t>
            </w:r>
            <w:r w:rsidRPr="001D7428">
              <w:rPr>
                <w:rFonts w:ascii="Arial" w:eastAsia="SimSun" w:hAnsi="Arial" w:cs="Arial"/>
                <w:color w:val="000000"/>
                <w:kern w:val="0"/>
                <w:sz w:val="20"/>
                <w:szCs w:val="20"/>
                <w:lang w:bidi="ar"/>
              </w:rPr>
              <w:t>Community-dwelling</w:t>
            </w:r>
          </w:p>
        </w:tc>
      </w:tr>
      <w:tr w:rsidR="00B8089E" w:rsidRPr="001D7428" w14:paraId="0372EFF7" w14:textId="77777777">
        <w:tc>
          <w:tcPr>
            <w:tcW w:w="762" w:type="dxa"/>
            <w:vAlign w:val="center"/>
          </w:tcPr>
          <w:p w14:paraId="2BA13862"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19</w:t>
            </w:r>
          </w:p>
        </w:tc>
        <w:tc>
          <w:tcPr>
            <w:tcW w:w="2820" w:type="dxa"/>
            <w:vAlign w:val="center"/>
          </w:tcPr>
          <w:p w14:paraId="62FCC604" w14:textId="727E687C"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van Noort</w:t>
            </w:r>
            <w:r w:rsidRPr="001D7428">
              <w:rPr>
                <w:rFonts w:ascii="Arial" w:eastAsia="SimSun" w:hAnsi="Arial" w:cs="Arial" w:hint="eastAsia"/>
                <w:color w:val="000000"/>
                <w:kern w:val="0"/>
                <w:sz w:val="20"/>
                <w:szCs w:val="20"/>
                <w:lang w:bidi="ar"/>
              </w:rPr>
              <w:t xml:space="preserve"> et al. (2023)</w:t>
            </w:r>
            <w:r w:rsidR="006A0793" w:rsidRPr="001D7428">
              <w:rPr>
                <w:rFonts w:ascii="Arial" w:eastAsia="SimSun" w:hAnsi="Arial" w:cs="Arial"/>
                <w:color w:val="000000"/>
                <w:kern w:val="0"/>
                <w:sz w:val="20"/>
                <w:szCs w:val="20"/>
                <w:vertAlign w:val="superscript"/>
                <w:lang w:bidi="ar"/>
              </w:rPr>
              <w:t>41</w:t>
            </w:r>
          </w:p>
        </w:tc>
        <w:tc>
          <w:tcPr>
            <w:tcW w:w="2360" w:type="dxa"/>
            <w:vAlign w:val="center"/>
          </w:tcPr>
          <w:p w14:paraId="16456D0F"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w:t>
            </w:r>
          </w:p>
        </w:tc>
        <w:tc>
          <w:tcPr>
            <w:tcW w:w="3220" w:type="dxa"/>
            <w:vAlign w:val="center"/>
          </w:tcPr>
          <w:p w14:paraId="0075979E"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Community-dwelling people (≥65y</w:t>
            </w:r>
            <w:r w:rsidRPr="001D7428">
              <w:rPr>
                <w:rFonts w:ascii="SimSun" w:eastAsia="SimSun" w:hAnsi="SimSun" w:cs="SimSun" w:hint="eastAsia"/>
                <w:color w:val="000000"/>
                <w:kern w:val="0"/>
                <w:sz w:val="20"/>
                <w:szCs w:val="20"/>
                <w:lang w:bidi="ar"/>
              </w:rPr>
              <w:t>）</w:t>
            </w:r>
          </w:p>
        </w:tc>
        <w:tc>
          <w:tcPr>
            <w:tcW w:w="1570" w:type="dxa"/>
            <w:vAlign w:val="center"/>
          </w:tcPr>
          <w:p w14:paraId="3A464098"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51</w:t>
            </w:r>
          </w:p>
        </w:tc>
        <w:tc>
          <w:tcPr>
            <w:tcW w:w="1800" w:type="dxa"/>
            <w:vAlign w:val="center"/>
          </w:tcPr>
          <w:p w14:paraId="3428E9E7"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Community nurses</w:t>
            </w:r>
          </w:p>
        </w:tc>
        <w:tc>
          <w:tcPr>
            <w:tcW w:w="1740" w:type="dxa"/>
            <w:vAlign w:val="center"/>
          </w:tcPr>
          <w:p w14:paraId="20A20A54"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Community</w:t>
            </w:r>
          </w:p>
        </w:tc>
      </w:tr>
    </w:tbl>
    <w:p w14:paraId="6B6C9A17" w14:textId="77777777" w:rsidR="00B8089E" w:rsidRPr="001D7428" w:rsidRDefault="00B8089E">
      <w:pPr>
        <w:rPr>
          <w:rFonts w:ascii="Arial" w:hAnsi="Arial" w:cs="Arial"/>
          <w:color w:val="000000"/>
          <w:sz w:val="22"/>
          <w:szCs w:val="28"/>
        </w:rPr>
      </w:pPr>
    </w:p>
    <w:p w14:paraId="40604982" w14:textId="77777777" w:rsidR="00B8089E" w:rsidRPr="001D7428" w:rsidRDefault="001D7428">
      <w:pPr>
        <w:rPr>
          <w:rFonts w:ascii="Arial" w:hAnsi="Arial" w:cs="Arial"/>
          <w:color w:val="000000"/>
          <w:sz w:val="22"/>
          <w:szCs w:val="28"/>
        </w:rPr>
      </w:pPr>
      <w:bookmarkStart w:id="7" w:name="OLE_LINK8"/>
      <w:r w:rsidRPr="001D7428">
        <w:rPr>
          <w:rFonts w:ascii="Arial" w:hAnsi="Arial" w:cs="Arial"/>
          <w:color w:val="000000"/>
          <w:sz w:val="22"/>
          <w:szCs w:val="28"/>
        </w:rPr>
        <w:t>Basic Characteristics of Oral Health Assessment Tool</w:t>
      </w:r>
    </w:p>
    <w:tbl>
      <w:tblPr>
        <w:tblStyle w:val="TableGrid"/>
        <w:tblW w:w="14042" w:type="dxa"/>
        <w:tblLayout w:type="fixed"/>
        <w:tblLook w:val="04A0" w:firstRow="1" w:lastRow="0" w:firstColumn="1" w:lastColumn="0" w:noHBand="0" w:noVBand="1"/>
      </w:tblPr>
      <w:tblGrid>
        <w:gridCol w:w="762"/>
        <w:gridCol w:w="1611"/>
        <w:gridCol w:w="4389"/>
        <w:gridCol w:w="2340"/>
        <w:gridCol w:w="2040"/>
        <w:gridCol w:w="2900"/>
      </w:tblGrid>
      <w:tr w:rsidR="00B8089E" w:rsidRPr="001D7428" w14:paraId="5DB166E7" w14:textId="77777777">
        <w:tc>
          <w:tcPr>
            <w:tcW w:w="762" w:type="dxa"/>
            <w:vMerge w:val="restart"/>
            <w:vAlign w:val="center"/>
          </w:tcPr>
          <w:p w14:paraId="48F0E275" w14:textId="77777777" w:rsidR="00B8089E" w:rsidRPr="001D7428" w:rsidRDefault="001D7428">
            <w:pPr>
              <w:widowControl/>
              <w:jc w:val="center"/>
              <w:textAlignment w:val="center"/>
              <w:rPr>
                <w:rFonts w:ascii="Arial" w:eastAsia="SimSun" w:hAnsi="Arial" w:cs="Arial"/>
                <w:color w:val="000000"/>
                <w:kern w:val="0"/>
                <w:sz w:val="24"/>
                <w:lang w:bidi="ar"/>
              </w:rPr>
            </w:pPr>
            <w:r w:rsidRPr="001D7428">
              <w:rPr>
                <w:rFonts w:ascii="Arial" w:eastAsia="SimSun" w:hAnsi="Arial" w:cs="Arial"/>
                <w:color w:val="000000"/>
                <w:kern w:val="0"/>
                <w:sz w:val="24"/>
                <w:lang w:bidi="ar"/>
              </w:rPr>
              <w:t>N</w:t>
            </w:r>
            <w:r w:rsidRPr="001D7428">
              <w:rPr>
                <w:rFonts w:ascii="Arial" w:eastAsia="SimSun" w:hAnsi="Arial" w:cs="Arial" w:hint="eastAsia"/>
                <w:color w:val="000000"/>
                <w:kern w:val="0"/>
                <w:sz w:val="24"/>
                <w:lang w:bidi="ar"/>
              </w:rPr>
              <w:t>o</w:t>
            </w:r>
            <w:r w:rsidRPr="001D7428">
              <w:rPr>
                <w:rFonts w:ascii="Arial" w:eastAsia="SimSun" w:hAnsi="Arial" w:cs="Arial"/>
                <w:color w:val="000000"/>
                <w:kern w:val="0"/>
                <w:sz w:val="24"/>
                <w:lang w:bidi="ar"/>
              </w:rPr>
              <w:t>.</w:t>
            </w:r>
          </w:p>
        </w:tc>
        <w:tc>
          <w:tcPr>
            <w:tcW w:w="1611" w:type="dxa"/>
            <w:vMerge w:val="restart"/>
            <w:vAlign w:val="center"/>
          </w:tcPr>
          <w:p w14:paraId="5C2C815D" w14:textId="77777777" w:rsidR="00B8089E" w:rsidRPr="001D7428" w:rsidRDefault="001D7428">
            <w:pPr>
              <w:widowControl/>
              <w:jc w:val="center"/>
              <w:textAlignment w:val="center"/>
              <w:rPr>
                <w:rFonts w:ascii="Arial" w:hAnsi="Arial" w:cs="Arial"/>
                <w:color w:val="000000"/>
                <w:sz w:val="22"/>
                <w:szCs w:val="28"/>
              </w:rPr>
            </w:pPr>
            <w:r w:rsidRPr="001D7428">
              <w:rPr>
                <w:rFonts w:ascii="Arial" w:hAnsi="Arial" w:cs="Arial" w:hint="eastAsia"/>
                <w:color w:val="000000"/>
                <w:sz w:val="22"/>
                <w:szCs w:val="28"/>
              </w:rPr>
              <w:t>Author, Year</w:t>
            </w:r>
          </w:p>
        </w:tc>
        <w:tc>
          <w:tcPr>
            <w:tcW w:w="8769" w:type="dxa"/>
            <w:gridSpan w:val="3"/>
            <w:vAlign w:val="center"/>
          </w:tcPr>
          <w:p w14:paraId="326BA4FA"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Reliability</w:t>
            </w:r>
          </w:p>
        </w:tc>
        <w:tc>
          <w:tcPr>
            <w:tcW w:w="2900" w:type="dxa"/>
            <w:vMerge w:val="restart"/>
            <w:vAlign w:val="center"/>
          </w:tcPr>
          <w:p w14:paraId="66A4DCA4"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Validity</w:t>
            </w:r>
          </w:p>
        </w:tc>
      </w:tr>
      <w:tr w:rsidR="00B8089E" w:rsidRPr="001D7428" w14:paraId="6A3AF5B5" w14:textId="77777777">
        <w:trPr>
          <w:trHeight w:val="272"/>
        </w:trPr>
        <w:tc>
          <w:tcPr>
            <w:tcW w:w="762" w:type="dxa"/>
            <w:vMerge/>
            <w:vAlign w:val="center"/>
          </w:tcPr>
          <w:p w14:paraId="79C59843" w14:textId="77777777" w:rsidR="00B8089E" w:rsidRPr="001D7428" w:rsidRDefault="00B8089E">
            <w:pPr>
              <w:widowControl/>
              <w:jc w:val="center"/>
              <w:textAlignment w:val="center"/>
              <w:rPr>
                <w:rFonts w:ascii="Arial" w:eastAsia="SimSun" w:hAnsi="Arial" w:cs="Arial"/>
                <w:color w:val="000000"/>
                <w:kern w:val="0"/>
                <w:sz w:val="20"/>
                <w:szCs w:val="20"/>
                <w:lang w:bidi="ar"/>
              </w:rPr>
            </w:pPr>
          </w:p>
        </w:tc>
        <w:tc>
          <w:tcPr>
            <w:tcW w:w="1611" w:type="dxa"/>
            <w:vMerge/>
            <w:vAlign w:val="center"/>
          </w:tcPr>
          <w:p w14:paraId="2C6F3535" w14:textId="77777777" w:rsidR="00B8089E" w:rsidRPr="001D7428" w:rsidRDefault="00B8089E">
            <w:pPr>
              <w:widowControl/>
              <w:jc w:val="left"/>
              <w:textAlignment w:val="center"/>
              <w:rPr>
                <w:rFonts w:ascii="Arial" w:eastAsia="SimSun" w:hAnsi="Arial" w:cs="Arial"/>
                <w:color w:val="000000"/>
                <w:kern w:val="0"/>
                <w:sz w:val="20"/>
                <w:szCs w:val="20"/>
                <w:lang w:bidi="ar"/>
              </w:rPr>
            </w:pPr>
          </w:p>
        </w:tc>
        <w:tc>
          <w:tcPr>
            <w:tcW w:w="4389" w:type="dxa"/>
            <w:vAlign w:val="center"/>
          </w:tcPr>
          <w:p w14:paraId="4158F743"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Inter-rater reliability</w:t>
            </w:r>
          </w:p>
        </w:tc>
        <w:tc>
          <w:tcPr>
            <w:tcW w:w="2340" w:type="dxa"/>
            <w:vAlign w:val="center"/>
          </w:tcPr>
          <w:p w14:paraId="0D12AA59"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 xml:space="preserve">Test-retest </w:t>
            </w:r>
            <w:r w:rsidRPr="001D7428">
              <w:rPr>
                <w:rFonts w:ascii="Arial" w:eastAsia="SimSun" w:hAnsi="Arial" w:cs="Arial"/>
                <w:color w:val="000000"/>
                <w:kern w:val="0"/>
                <w:sz w:val="20"/>
                <w:szCs w:val="20"/>
                <w:lang w:bidi="ar"/>
              </w:rPr>
              <w:t>reliability</w:t>
            </w:r>
          </w:p>
        </w:tc>
        <w:tc>
          <w:tcPr>
            <w:tcW w:w="2040" w:type="dxa"/>
            <w:vAlign w:val="center"/>
          </w:tcPr>
          <w:p w14:paraId="201DC61E"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Intra-rater reliability</w:t>
            </w:r>
          </w:p>
        </w:tc>
        <w:tc>
          <w:tcPr>
            <w:tcW w:w="2900" w:type="dxa"/>
            <w:vMerge/>
            <w:vAlign w:val="center"/>
          </w:tcPr>
          <w:p w14:paraId="31461FB3" w14:textId="77777777" w:rsidR="00B8089E" w:rsidRPr="001D7428" w:rsidRDefault="00B8089E">
            <w:pPr>
              <w:widowControl/>
              <w:jc w:val="left"/>
              <w:textAlignment w:val="center"/>
              <w:rPr>
                <w:rFonts w:ascii="Arial" w:eastAsia="SimSun" w:hAnsi="Arial" w:cs="Arial"/>
                <w:color w:val="000000"/>
                <w:kern w:val="0"/>
                <w:sz w:val="20"/>
                <w:szCs w:val="20"/>
                <w:lang w:bidi="ar"/>
              </w:rPr>
            </w:pPr>
          </w:p>
        </w:tc>
      </w:tr>
      <w:tr w:rsidR="00B8089E" w:rsidRPr="001D7428" w14:paraId="2332E3FD" w14:textId="77777777">
        <w:trPr>
          <w:trHeight w:val="272"/>
        </w:trPr>
        <w:tc>
          <w:tcPr>
            <w:tcW w:w="762" w:type="dxa"/>
            <w:vAlign w:val="center"/>
          </w:tcPr>
          <w:p w14:paraId="72F11F3B"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w:t>
            </w:r>
          </w:p>
        </w:tc>
        <w:tc>
          <w:tcPr>
            <w:tcW w:w="1611" w:type="dxa"/>
            <w:vAlign w:val="center"/>
          </w:tcPr>
          <w:p w14:paraId="27480BA7" w14:textId="31546355"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Kayser-Jones</w:t>
            </w:r>
            <w:r w:rsidRPr="001D7428">
              <w:rPr>
                <w:rFonts w:ascii="Arial" w:eastAsia="SimSun" w:hAnsi="Arial" w:cs="Arial" w:hint="eastAsia"/>
                <w:color w:val="000000"/>
                <w:kern w:val="0"/>
                <w:sz w:val="20"/>
                <w:szCs w:val="20"/>
                <w:lang w:bidi="ar"/>
              </w:rPr>
              <w:t xml:space="preserve"> et al. (1995)</w:t>
            </w:r>
            <w:r w:rsidR="006A0793" w:rsidRPr="001D7428">
              <w:rPr>
                <w:rFonts w:ascii="Arial" w:eastAsia="SimSun" w:hAnsi="Arial" w:cs="Arial"/>
                <w:color w:val="000000"/>
                <w:kern w:val="0"/>
                <w:sz w:val="20"/>
                <w:szCs w:val="20"/>
                <w:vertAlign w:val="superscript"/>
                <w:lang w:bidi="ar"/>
              </w:rPr>
              <w:t>23</w:t>
            </w:r>
          </w:p>
        </w:tc>
        <w:tc>
          <w:tcPr>
            <w:tcW w:w="4389" w:type="dxa"/>
            <w:vAlign w:val="center"/>
          </w:tcPr>
          <w:p w14:paraId="11F3CAD4"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Correlation Coefficients</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(r=0.4-0.68).</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registered nurses: Percent</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Agreement</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(51.5%-98%),</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Kappa</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(0.1-0.82);</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licensed vocational nurses:</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Percent Agreement</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(50.5%-97%),</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Kappa</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(0.01-0.81);</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certified nursing assistants:</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Percent Agreement</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(54.6%-92.9%),</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Kappa</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(0.02-0.81)</w:t>
            </w:r>
          </w:p>
        </w:tc>
        <w:tc>
          <w:tcPr>
            <w:tcW w:w="2340" w:type="dxa"/>
            <w:vAlign w:val="center"/>
          </w:tcPr>
          <w:p w14:paraId="50B8F397"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Test-Retest Coefficients (r=0.79-0.83)</w:t>
            </w:r>
          </w:p>
        </w:tc>
        <w:tc>
          <w:tcPr>
            <w:tcW w:w="2040" w:type="dxa"/>
            <w:vAlign w:val="center"/>
          </w:tcPr>
          <w:p w14:paraId="6265DA1F"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900" w:type="dxa"/>
            <w:vAlign w:val="center"/>
          </w:tcPr>
          <w:p w14:paraId="786DB12C"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Content validity: review of the literature and consultation</w:t>
            </w:r>
          </w:p>
        </w:tc>
      </w:tr>
      <w:tr w:rsidR="00B8089E" w:rsidRPr="001D7428" w14:paraId="11326A78" w14:textId="77777777">
        <w:tc>
          <w:tcPr>
            <w:tcW w:w="762" w:type="dxa"/>
            <w:vAlign w:val="center"/>
          </w:tcPr>
          <w:p w14:paraId="72613640"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2</w:t>
            </w:r>
          </w:p>
        </w:tc>
        <w:tc>
          <w:tcPr>
            <w:tcW w:w="1611" w:type="dxa"/>
            <w:vAlign w:val="center"/>
          </w:tcPr>
          <w:p w14:paraId="166B312F" w14:textId="5BB3E826"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Henriksen</w:t>
            </w:r>
            <w:r w:rsidRPr="001D7428">
              <w:rPr>
                <w:rFonts w:ascii="Arial" w:eastAsia="SimSun" w:hAnsi="Arial" w:cs="Arial" w:hint="eastAsia"/>
                <w:color w:val="000000"/>
                <w:kern w:val="0"/>
                <w:sz w:val="20"/>
                <w:szCs w:val="20"/>
                <w:lang w:bidi="ar"/>
              </w:rPr>
              <w:t xml:space="preserve"> et al. (1999)</w:t>
            </w:r>
            <w:r w:rsidR="006A0793" w:rsidRPr="001D7428">
              <w:rPr>
                <w:rFonts w:ascii="Arial" w:eastAsia="SimSun" w:hAnsi="Arial" w:cs="Arial"/>
                <w:color w:val="000000"/>
                <w:kern w:val="0"/>
                <w:sz w:val="20"/>
                <w:szCs w:val="20"/>
                <w:vertAlign w:val="superscript"/>
                <w:lang w:bidi="ar"/>
              </w:rPr>
              <w:t>24</w:t>
            </w:r>
          </w:p>
        </w:tc>
        <w:tc>
          <w:tcPr>
            <w:tcW w:w="4389" w:type="dxa"/>
            <w:vAlign w:val="center"/>
          </w:tcPr>
          <w:p w14:paraId="294A9C56" w14:textId="2DD9538F"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hint="eastAsia"/>
                <w:color w:val="000000"/>
                <w:kern w:val="0"/>
                <w:sz w:val="20"/>
                <w:szCs w:val="20"/>
                <w:lang w:bidi="ar"/>
              </w:rPr>
              <w:t xml:space="preserve">T1: </w:t>
            </w:r>
            <w:r w:rsidRPr="001D7428">
              <w:rPr>
                <w:rFonts w:ascii="Arial" w:eastAsia="SimSun" w:hAnsi="Arial" w:cs="Arial"/>
                <w:color w:val="000000"/>
                <w:kern w:val="0"/>
                <w:sz w:val="20"/>
                <w:szCs w:val="20"/>
                <w:lang w:bidi="ar"/>
              </w:rPr>
              <w:t>Kappa 0.65;</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 xml:space="preserve">Weighted kappa 0.70. </w:t>
            </w:r>
            <w:r w:rsidRPr="001D7428">
              <w:rPr>
                <w:rFonts w:ascii="Arial" w:eastAsia="SimSun" w:hAnsi="Arial" w:cs="Arial" w:hint="eastAsia"/>
                <w:color w:val="000000"/>
                <w:kern w:val="0"/>
                <w:sz w:val="20"/>
                <w:szCs w:val="20"/>
                <w:lang w:bidi="ar"/>
              </w:rPr>
              <w:t xml:space="preserve">T2: </w:t>
            </w:r>
            <w:r w:rsidRPr="001D7428">
              <w:rPr>
                <w:rFonts w:ascii="Arial" w:eastAsia="SimSun" w:hAnsi="Arial" w:cs="Arial"/>
                <w:color w:val="000000"/>
                <w:kern w:val="0"/>
                <w:sz w:val="20"/>
                <w:szCs w:val="20"/>
                <w:lang w:bidi="ar"/>
              </w:rPr>
              <w:t>Kappa 0.67; Weighted kappa 0.77</w:t>
            </w:r>
          </w:p>
        </w:tc>
        <w:tc>
          <w:tcPr>
            <w:tcW w:w="2340" w:type="dxa"/>
            <w:vAlign w:val="center"/>
          </w:tcPr>
          <w:p w14:paraId="2E5C54ED"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040" w:type="dxa"/>
            <w:vAlign w:val="center"/>
          </w:tcPr>
          <w:p w14:paraId="2732DF17"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Kappa 0.52</w:t>
            </w:r>
            <w:r w:rsidRPr="001D7428">
              <w:rPr>
                <w:rFonts w:ascii="Arial" w:eastAsia="SimSun" w:hAnsi="Arial" w:cs="Arial" w:hint="eastAsia"/>
                <w:color w:val="000000"/>
                <w:kern w:val="0"/>
                <w:sz w:val="20"/>
                <w:szCs w:val="20"/>
                <w:lang w:bidi="ar"/>
              </w:rPr>
              <w:t>,</w:t>
            </w:r>
            <w:r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br/>
              <w:t>Weighted kappa 0.62</w:t>
            </w:r>
          </w:p>
        </w:tc>
        <w:tc>
          <w:tcPr>
            <w:tcW w:w="2900" w:type="dxa"/>
            <w:vAlign w:val="center"/>
          </w:tcPr>
          <w:p w14:paraId="65A54AC6"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r>
      <w:tr w:rsidR="00B8089E" w:rsidRPr="001D7428" w14:paraId="4ECCCCCC" w14:textId="77777777">
        <w:tc>
          <w:tcPr>
            <w:tcW w:w="762" w:type="dxa"/>
            <w:vAlign w:val="center"/>
          </w:tcPr>
          <w:p w14:paraId="562B3D95"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3</w:t>
            </w:r>
          </w:p>
        </w:tc>
        <w:tc>
          <w:tcPr>
            <w:tcW w:w="1611" w:type="dxa"/>
            <w:vAlign w:val="center"/>
          </w:tcPr>
          <w:p w14:paraId="53E65B9D" w14:textId="5BF708FE"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Andersson</w:t>
            </w:r>
            <w:r w:rsidRPr="001D7428">
              <w:rPr>
                <w:rFonts w:ascii="Arial" w:eastAsia="SimSun" w:hAnsi="Arial" w:cs="Arial" w:hint="eastAsia"/>
                <w:color w:val="000000"/>
                <w:kern w:val="0"/>
                <w:sz w:val="20"/>
                <w:szCs w:val="20"/>
                <w:lang w:bidi="ar"/>
              </w:rPr>
              <w:t xml:space="preserve"> et al. (2002)</w:t>
            </w:r>
            <w:r w:rsidR="006A0793" w:rsidRPr="001D7428">
              <w:rPr>
                <w:rFonts w:ascii="Arial" w:eastAsia="SimSun" w:hAnsi="Arial" w:cs="Arial"/>
                <w:color w:val="000000"/>
                <w:kern w:val="0"/>
                <w:sz w:val="20"/>
                <w:szCs w:val="20"/>
                <w:vertAlign w:val="superscript"/>
                <w:lang w:bidi="ar"/>
              </w:rPr>
              <w:t>25</w:t>
            </w:r>
          </w:p>
        </w:tc>
        <w:tc>
          <w:tcPr>
            <w:tcW w:w="4389" w:type="dxa"/>
            <w:vAlign w:val="center"/>
          </w:tcPr>
          <w:p w14:paraId="475571BF"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Percentage agreement (58%-91%), Cohen’s Kappa coefficient (0.45-0.84)</w:t>
            </w:r>
          </w:p>
        </w:tc>
        <w:tc>
          <w:tcPr>
            <w:tcW w:w="2340" w:type="dxa"/>
            <w:vAlign w:val="center"/>
          </w:tcPr>
          <w:p w14:paraId="33F992D1"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040" w:type="dxa"/>
            <w:vAlign w:val="center"/>
          </w:tcPr>
          <w:p w14:paraId="08821B05"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900" w:type="dxa"/>
            <w:vAlign w:val="center"/>
          </w:tcPr>
          <w:p w14:paraId="0253400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r>
      <w:tr w:rsidR="00B8089E" w:rsidRPr="001D7428" w14:paraId="3D290BEF" w14:textId="77777777">
        <w:tc>
          <w:tcPr>
            <w:tcW w:w="762" w:type="dxa"/>
            <w:vAlign w:val="center"/>
          </w:tcPr>
          <w:p w14:paraId="21D9900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4</w:t>
            </w:r>
          </w:p>
        </w:tc>
        <w:tc>
          <w:tcPr>
            <w:tcW w:w="1611" w:type="dxa"/>
            <w:vAlign w:val="center"/>
          </w:tcPr>
          <w:p w14:paraId="3277CFFC" w14:textId="18DB1838"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Chalmers</w:t>
            </w:r>
            <w:r w:rsidRPr="001D7428">
              <w:rPr>
                <w:rFonts w:ascii="Arial" w:eastAsia="SimSun" w:hAnsi="Arial" w:cs="Arial" w:hint="eastAsia"/>
                <w:color w:val="000000"/>
                <w:kern w:val="0"/>
                <w:sz w:val="20"/>
                <w:szCs w:val="20"/>
                <w:lang w:bidi="ar"/>
              </w:rPr>
              <w:t xml:space="preserve"> et al. (2005)</w:t>
            </w:r>
            <w:r w:rsidR="006A0793" w:rsidRPr="001D7428">
              <w:rPr>
                <w:rFonts w:ascii="Arial" w:eastAsia="SimSun" w:hAnsi="Arial" w:cs="Arial"/>
                <w:color w:val="000000"/>
                <w:kern w:val="0"/>
                <w:sz w:val="20"/>
                <w:szCs w:val="20"/>
                <w:vertAlign w:val="superscript"/>
                <w:lang w:bidi="ar"/>
              </w:rPr>
              <w:t>26</w:t>
            </w:r>
          </w:p>
        </w:tc>
        <w:tc>
          <w:tcPr>
            <w:tcW w:w="4389" w:type="dxa"/>
            <w:vAlign w:val="center"/>
          </w:tcPr>
          <w:p w14:paraId="3972D628"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Percent agreement </w:t>
            </w:r>
            <w:r w:rsidRPr="001D7428">
              <w:rPr>
                <w:rFonts w:ascii="Arial" w:eastAsia="SimSun" w:hAnsi="Arial" w:cs="Arial"/>
                <w:color w:val="000000"/>
                <w:kern w:val="0"/>
                <w:sz w:val="20"/>
                <w:szCs w:val="20"/>
                <w:lang w:bidi="ar"/>
              </w:rPr>
              <w:t>(72.6-96.8), Kappa (0.47-0.66)</w:t>
            </w:r>
          </w:p>
        </w:tc>
        <w:tc>
          <w:tcPr>
            <w:tcW w:w="2340" w:type="dxa"/>
            <w:vAlign w:val="center"/>
          </w:tcPr>
          <w:p w14:paraId="058E8DAF"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040" w:type="dxa"/>
            <w:vAlign w:val="center"/>
          </w:tcPr>
          <w:p w14:paraId="48DE1B2F" w14:textId="6007478A"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Percent agreement (74.4-96.6</w:t>
            </w:r>
            <w:r w:rsidRPr="001D7428">
              <w:rPr>
                <w:rFonts w:ascii="Arial" w:eastAsia="SimSun" w:hAnsi="Arial" w:cs="Arial" w:hint="eastAsia"/>
                <w:color w:val="000000"/>
                <w:kern w:val="0"/>
                <w:sz w:val="20"/>
                <w:szCs w:val="20"/>
                <w:lang w:bidi="ar"/>
              </w:rPr>
              <w:t>%</w:t>
            </w:r>
            <w:r w:rsidRPr="001D7428">
              <w:rPr>
                <w:rFonts w:ascii="Arial" w:eastAsia="SimSun" w:hAnsi="Arial" w:cs="Arial"/>
                <w:color w:val="000000"/>
                <w:kern w:val="0"/>
                <w:sz w:val="20"/>
                <w:szCs w:val="20"/>
                <w:lang w:bidi="ar"/>
              </w:rPr>
              <w:t>), Kappa</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(0.51-0.71)</w:t>
            </w:r>
          </w:p>
        </w:tc>
        <w:tc>
          <w:tcPr>
            <w:tcW w:w="2900" w:type="dxa"/>
            <w:vAlign w:val="center"/>
          </w:tcPr>
          <w:p w14:paraId="0BC5C526" w14:textId="63397D58"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Content validity: review of the literature and consultation; Concurrent validity:</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percent agreement (42.9-100), correlation coefficients (0.007-1)</w:t>
            </w:r>
          </w:p>
        </w:tc>
      </w:tr>
      <w:tr w:rsidR="00B8089E" w:rsidRPr="001D7428" w14:paraId="6AFED03D" w14:textId="77777777">
        <w:tc>
          <w:tcPr>
            <w:tcW w:w="762" w:type="dxa"/>
            <w:vAlign w:val="center"/>
          </w:tcPr>
          <w:p w14:paraId="6ABBB473"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5</w:t>
            </w:r>
          </w:p>
        </w:tc>
        <w:tc>
          <w:tcPr>
            <w:tcW w:w="1611" w:type="dxa"/>
            <w:vAlign w:val="center"/>
          </w:tcPr>
          <w:p w14:paraId="3E069DCF" w14:textId="5A04AA8F"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Chia-Hui Chen</w:t>
            </w:r>
            <w:r w:rsidRPr="001D7428">
              <w:rPr>
                <w:rFonts w:ascii="Arial" w:eastAsia="SimSun" w:hAnsi="Arial" w:cs="Arial" w:hint="eastAsia"/>
                <w:color w:val="000000"/>
                <w:kern w:val="0"/>
                <w:sz w:val="20"/>
                <w:szCs w:val="20"/>
                <w:lang w:bidi="ar"/>
              </w:rPr>
              <w:t xml:space="preserve"> et al. (2007)</w:t>
            </w:r>
            <w:r w:rsidR="006A0793" w:rsidRPr="001D7428">
              <w:rPr>
                <w:rFonts w:ascii="Arial" w:eastAsia="SimSun" w:hAnsi="Arial" w:cs="Arial"/>
                <w:color w:val="000000"/>
                <w:kern w:val="0"/>
                <w:sz w:val="20"/>
                <w:szCs w:val="20"/>
                <w:vertAlign w:val="superscript"/>
                <w:lang w:bidi="ar"/>
              </w:rPr>
              <w:t>27</w:t>
            </w:r>
          </w:p>
        </w:tc>
        <w:tc>
          <w:tcPr>
            <w:tcW w:w="4389" w:type="dxa"/>
            <w:vAlign w:val="center"/>
          </w:tcPr>
          <w:p w14:paraId="1EE0D59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340" w:type="dxa"/>
            <w:vAlign w:val="center"/>
          </w:tcPr>
          <w:p w14:paraId="326F791F"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040" w:type="dxa"/>
            <w:vAlign w:val="center"/>
          </w:tcPr>
          <w:p w14:paraId="79865D9E"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900" w:type="dxa"/>
            <w:vAlign w:val="center"/>
          </w:tcPr>
          <w:p w14:paraId="32C281EB" w14:textId="528E0E6C"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Convergent validity,</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Discriminant validity</w:t>
            </w:r>
          </w:p>
        </w:tc>
      </w:tr>
      <w:bookmarkEnd w:id="7"/>
    </w:tbl>
    <w:p w14:paraId="4C879305" w14:textId="77777777" w:rsidR="00B8089E" w:rsidRPr="001D7428" w:rsidRDefault="00B8089E">
      <w:pPr>
        <w:rPr>
          <w:rFonts w:ascii="Arial" w:hAnsi="Arial" w:cs="Arial"/>
          <w:color w:val="000000"/>
          <w:sz w:val="22"/>
          <w:szCs w:val="28"/>
        </w:rPr>
      </w:pPr>
    </w:p>
    <w:p w14:paraId="081FFF29" w14:textId="77777777" w:rsidR="00B8089E" w:rsidRPr="001D7428" w:rsidRDefault="00B8089E">
      <w:pPr>
        <w:rPr>
          <w:rFonts w:ascii="Arial" w:hAnsi="Arial" w:cs="Arial"/>
          <w:color w:val="000000"/>
          <w:sz w:val="22"/>
          <w:szCs w:val="28"/>
        </w:rPr>
      </w:pPr>
    </w:p>
    <w:p w14:paraId="4E8C814A" w14:textId="77777777" w:rsidR="00B8089E" w:rsidRPr="001D7428" w:rsidRDefault="00B8089E">
      <w:pPr>
        <w:rPr>
          <w:rFonts w:ascii="Arial" w:hAnsi="Arial" w:cs="Arial"/>
          <w:color w:val="000000"/>
          <w:sz w:val="22"/>
          <w:szCs w:val="28"/>
        </w:rPr>
      </w:pPr>
    </w:p>
    <w:p w14:paraId="7F48D2F7" w14:textId="77777777" w:rsidR="00B8089E" w:rsidRPr="001D7428" w:rsidRDefault="001D7428">
      <w:pPr>
        <w:rPr>
          <w:rFonts w:ascii="Arial" w:hAnsi="Arial" w:cs="Arial"/>
          <w:color w:val="000000"/>
          <w:sz w:val="22"/>
          <w:szCs w:val="28"/>
        </w:rPr>
      </w:pPr>
      <w:r w:rsidRPr="001D7428">
        <w:rPr>
          <w:rFonts w:ascii="Arial" w:hAnsi="Arial" w:cs="Arial"/>
          <w:color w:val="000000"/>
          <w:sz w:val="22"/>
          <w:szCs w:val="28"/>
        </w:rPr>
        <w:t>Basic Characteristics of Oral Health Assessment Tool</w:t>
      </w:r>
      <w:r w:rsidRPr="001D7428">
        <w:rPr>
          <w:rFonts w:ascii="Arial" w:hAnsi="Arial" w:cs="Arial" w:hint="eastAsia"/>
          <w:color w:val="000000"/>
          <w:sz w:val="22"/>
          <w:szCs w:val="28"/>
        </w:rPr>
        <w:t xml:space="preserve"> (Continue)</w:t>
      </w:r>
    </w:p>
    <w:tbl>
      <w:tblPr>
        <w:tblStyle w:val="TableGrid"/>
        <w:tblW w:w="14052" w:type="dxa"/>
        <w:tblLayout w:type="fixed"/>
        <w:tblLook w:val="04A0" w:firstRow="1" w:lastRow="0" w:firstColumn="1" w:lastColumn="0" w:noHBand="0" w:noVBand="1"/>
      </w:tblPr>
      <w:tblGrid>
        <w:gridCol w:w="762"/>
        <w:gridCol w:w="1481"/>
        <w:gridCol w:w="4629"/>
        <w:gridCol w:w="2240"/>
        <w:gridCol w:w="2040"/>
        <w:gridCol w:w="2900"/>
      </w:tblGrid>
      <w:tr w:rsidR="00B8089E" w:rsidRPr="001D7428" w14:paraId="438A90BA" w14:textId="77777777">
        <w:tc>
          <w:tcPr>
            <w:tcW w:w="762" w:type="dxa"/>
            <w:vMerge w:val="restart"/>
            <w:vAlign w:val="center"/>
          </w:tcPr>
          <w:p w14:paraId="27D23AD4" w14:textId="77777777" w:rsidR="00B8089E" w:rsidRPr="001D7428" w:rsidRDefault="001D7428">
            <w:pPr>
              <w:widowControl/>
              <w:jc w:val="center"/>
              <w:textAlignment w:val="center"/>
              <w:rPr>
                <w:rFonts w:ascii="Arial" w:eastAsia="SimSun" w:hAnsi="Arial" w:cs="Arial"/>
                <w:color w:val="000000"/>
                <w:kern w:val="0"/>
                <w:sz w:val="24"/>
                <w:lang w:bidi="ar"/>
              </w:rPr>
            </w:pPr>
            <w:r w:rsidRPr="001D7428">
              <w:rPr>
                <w:rFonts w:ascii="Arial" w:eastAsia="SimSun" w:hAnsi="Arial" w:cs="Arial"/>
                <w:color w:val="000000"/>
                <w:kern w:val="0"/>
                <w:sz w:val="24"/>
                <w:lang w:bidi="ar"/>
              </w:rPr>
              <w:t>N</w:t>
            </w:r>
            <w:r w:rsidRPr="001D7428">
              <w:rPr>
                <w:rFonts w:ascii="Arial" w:eastAsia="SimSun" w:hAnsi="Arial" w:cs="Arial" w:hint="eastAsia"/>
                <w:color w:val="000000"/>
                <w:kern w:val="0"/>
                <w:sz w:val="24"/>
                <w:lang w:bidi="ar"/>
              </w:rPr>
              <w:t>o</w:t>
            </w:r>
            <w:r w:rsidRPr="001D7428">
              <w:rPr>
                <w:rFonts w:ascii="Arial" w:eastAsia="SimSun" w:hAnsi="Arial" w:cs="Arial"/>
                <w:color w:val="000000"/>
                <w:kern w:val="0"/>
                <w:sz w:val="24"/>
                <w:lang w:bidi="ar"/>
              </w:rPr>
              <w:t>.</w:t>
            </w:r>
          </w:p>
        </w:tc>
        <w:tc>
          <w:tcPr>
            <w:tcW w:w="1481" w:type="dxa"/>
            <w:vMerge w:val="restart"/>
            <w:vAlign w:val="center"/>
          </w:tcPr>
          <w:p w14:paraId="47279C79" w14:textId="77777777" w:rsidR="00B8089E" w:rsidRPr="001D7428" w:rsidRDefault="001D7428">
            <w:pPr>
              <w:widowControl/>
              <w:jc w:val="center"/>
              <w:textAlignment w:val="center"/>
              <w:rPr>
                <w:rFonts w:ascii="Arial" w:hAnsi="Arial" w:cs="Arial"/>
                <w:color w:val="000000"/>
                <w:sz w:val="22"/>
                <w:szCs w:val="28"/>
              </w:rPr>
            </w:pPr>
            <w:r w:rsidRPr="001D7428">
              <w:rPr>
                <w:rFonts w:ascii="Arial" w:hAnsi="Arial" w:cs="Arial" w:hint="eastAsia"/>
                <w:color w:val="000000"/>
                <w:sz w:val="22"/>
                <w:szCs w:val="28"/>
              </w:rPr>
              <w:t>Author, Year</w:t>
            </w:r>
          </w:p>
        </w:tc>
        <w:tc>
          <w:tcPr>
            <w:tcW w:w="8909" w:type="dxa"/>
            <w:gridSpan w:val="3"/>
            <w:vAlign w:val="center"/>
          </w:tcPr>
          <w:p w14:paraId="55AAB668"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Reliability</w:t>
            </w:r>
          </w:p>
        </w:tc>
        <w:tc>
          <w:tcPr>
            <w:tcW w:w="2900" w:type="dxa"/>
            <w:vMerge w:val="restart"/>
            <w:vAlign w:val="center"/>
          </w:tcPr>
          <w:p w14:paraId="11249591"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Validity</w:t>
            </w:r>
          </w:p>
        </w:tc>
      </w:tr>
      <w:tr w:rsidR="00B8089E" w:rsidRPr="001D7428" w14:paraId="214423FE" w14:textId="77777777">
        <w:trPr>
          <w:trHeight w:val="272"/>
        </w:trPr>
        <w:tc>
          <w:tcPr>
            <w:tcW w:w="762" w:type="dxa"/>
            <w:vMerge/>
            <w:vAlign w:val="center"/>
          </w:tcPr>
          <w:p w14:paraId="35DEFA20" w14:textId="77777777" w:rsidR="00B8089E" w:rsidRPr="001D7428" w:rsidRDefault="00B8089E">
            <w:pPr>
              <w:widowControl/>
              <w:jc w:val="center"/>
              <w:textAlignment w:val="center"/>
              <w:rPr>
                <w:rFonts w:ascii="Arial" w:eastAsia="SimSun" w:hAnsi="Arial" w:cs="Arial"/>
                <w:color w:val="000000"/>
                <w:kern w:val="0"/>
                <w:sz w:val="20"/>
                <w:szCs w:val="20"/>
                <w:lang w:bidi="ar"/>
              </w:rPr>
            </w:pPr>
          </w:p>
        </w:tc>
        <w:tc>
          <w:tcPr>
            <w:tcW w:w="1481" w:type="dxa"/>
            <w:vMerge/>
            <w:vAlign w:val="center"/>
          </w:tcPr>
          <w:p w14:paraId="462E6D33" w14:textId="77777777" w:rsidR="00B8089E" w:rsidRPr="001D7428" w:rsidRDefault="00B8089E">
            <w:pPr>
              <w:widowControl/>
              <w:jc w:val="left"/>
              <w:textAlignment w:val="center"/>
              <w:rPr>
                <w:rFonts w:ascii="Arial" w:eastAsia="SimSun" w:hAnsi="Arial" w:cs="Arial"/>
                <w:color w:val="000000"/>
                <w:kern w:val="0"/>
                <w:sz w:val="20"/>
                <w:szCs w:val="20"/>
                <w:lang w:bidi="ar"/>
              </w:rPr>
            </w:pPr>
          </w:p>
        </w:tc>
        <w:tc>
          <w:tcPr>
            <w:tcW w:w="4629" w:type="dxa"/>
            <w:vAlign w:val="center"/>
          </w:tcPr>
          <w:p w14:paraId="7E20139E"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Inter-rater reliability</w:t>
            </w:r>
          </w:p>
        </w:tc>
        <w:tc>
          <w:tcPr>
            <w:tcW w:w="2240" w:type="dxa"/>
            <w:vAlign w:val="center"/>
          </w:tcPr>
          <w:p w14:paraId="2F9D894A"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Test-retest reliability</w:t>
            </w:r>
          </w:p>
        </w:tc>
        <w:tc>
          <w:tcPr>
            <w:tcW w:w="2040" w:type="dxa"/>
            <w:vAlign w:val="center"/>
          </w:tcPr>
          <w:p w14:paraId="49A89D25"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 xml:space="preserve">Intra-rater </w:t>
            </w:r>
            <w:r w:rsidRPr="001D7428">
              <w:rPr>
                <w:rFonts w:ascii="Arial" w:eastAsia="SimSun" w:hAnsi="Arial" w:cs="Arial"/>
                <w:color w:val="000000"/>
                <w:kern w:val="0"/>
                <w:sz w:val="20"/>
                <w:szCs w:val="20"/>
                <w:lang w:bidi="ar"/>
              </w:rPr>
              <w:t>reliability</w:t>
            </w:r>
          </w:p>
        </w:tc>
        <w:tc>
          <w:tcPr>
            <w:tcW w:w="2900" w:type="dxa"/>
            <w:vMerge/>
            <w:vAlign w:val="center"/>
          </w:tcPr>
          <w:p w14:paraId="64A1764C" w14:textId="77777777" w:rsidR="00B8089E" w:rsidRPr="001D7428" w:rsidRDefault="00B8089E">
            <w:pPr>
              <w:widowControl/>
              <w:jc w:val="left"/>
              <w:textAlignment w:val="center"/>
              <w:rPr>
                <w:rFonts w:ascii="Arial" w:eastAsia="SimSun" w:hAnsi="Arial" w:cs="Arial"/>
                <w:color w:val="000000"/>
                <w:kern w:val="0"/>
                <w:sz w:val="20"/>
                <w:szCs w:val="20"/>
                <w:lang w:bidi="ar"/>
              </w:rPr>
            </w:pPr>
          </w:p>
        </w:tc>
      </w:tr>
      <w:tr w:rsidR="00B8089E" w:rsidRPr="001D7428" w14:paraId="2A79EC13" w14:textId="77777777">
        <w:trPr>
          <w:trHeight w:val="272"/>
        </w:trPr>
        <w:tc>
          <w:tcPr>
            <w:tcW w:w="762" w:type="dxa"/>
            <w:vAlign w:val="center"/>
          </w:tcPr>
          <w:p w14:paraId="4E258DB5"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6</w:t>
            </w:r>
          </w:p>
        </w:tc>
        <w:tc>
          <w:tcPr>
            <w:tcW w:w="1481" w:type="dxa"/>
            <w:vAlign w:val="center"/>
          </w:tcPr>
          <w:p w14:paraId="11BA28B5" w14:textId="32E040A3"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Ribeiro</w:t>
            </w:r>
            <w:r w:rsidRPr="001D7428">
              <w:rPr>
                <w:rFonts w:ascii="Arial" w:eastAsia="SimSun" w:hAnsi="Arial" w:cs="Arial" w:hint="eastAsia"/>
                <w:color w:val="000000"/>
                <w:kern w:val="0"/>
                <w:sz w:val="20"/>
                <w:szCs w:val="20"/>
                <w:lang w:bidi="ar"/>
              </w:rPr>
              <w:t xml:space="preserve"> et al. (2014)</w:t>
            </w:r>
            <w:r w:rsidR="006A0793" w:rsidRPr="001D7428">
              <w:rPr>
                <w:rFonts w:ascii="Arial" w:eastAsia="SimSun" w:hAnsi="Arial" w:cs="Arial"/>
                <w:color w:val="000000"/>
                <w:kern w:val="0"/>
                <w:sz w:val="20"/>
                <w:szCs w:val="20"/>
                <w:vertAlign w:val="superscript"/>
                <w:lang w:bidi="ar"/>
              </w:rPr>
              <w:t>28</w:t>
            </w:r>
          </w:p>
        </w:tc>
        <w:tc>
          <w:tcPr>
            <w:tcW w:w="4629" w:type="dxa"/>
            <w:vAlign w:val="center"/>
          </w:tcPr>
          <w:p w14:paraId="2DB853F7"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kappa (0.38-1)</w:t>
            </w:r>
          </w:p>
        </w:tc>
        <w:tc>
          <w:tcPr>
            <w:tcW w:w="2240" w:type="dxa"/>
            <w:vAlign w:val="center"/>
          </w:tcPr>
          <w:p w14:paraId="1379E4A7"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040" w:type="dxa"/>
            <w:vAlign w:val="center"/>
          </w:tcPr>
          <w:p w14:paraId="46459DCE"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900" w:type="dxa"/>
            <w:vAlign w:val="center"/>
          </w:tcPr>
          <w:p w14:paraId="77C3B815"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 Sensitivity (0-1), Specificity (0.69-0.98), Accuracy (0.64-0.92)</w:t>
            </w:r>
          </w:p>
        </w:tc>
      </w:tr>
      <w:tr w:rsidR="00B8089E" w:rsidRPr="001D7428" w14:paraId="7B6D2469" w14:textId="77777777">
        <w:tc>
          <w:tcPr>
            <w:tcW w:w="762" w:type="dxa"/>
            <w:vAlign w:val="center"/>
          </w:tcPr>
          <w:p w14:paraId="226264DA"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7</w:t>
            </w:r>
          </w:p>
        </w:tc>
        <w:tc>
          <w:tcPr>
            <w:tcW w:w="1481" w:type="dxa"/>
            <w:vAlign w:val="center"/>
          </w:tcPr>
          <w:p w14:paraId="33C3D1C4" w14:textId="27E2448B"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Simpelaere</w:t>
            </w:r>
            <w:r w:rsidRPr="001D7428">
              <w:rPr>
                <w:rFonts w:ascii="Arial" w:eastAsia="SimSun" w:hAnsi="Arial" w:cs="Arial" w:hint="eastAsia"/>
                <w:color w:val="000000"/>
                <w:kern w:val="0"/>
                <w:sz w:val="20"/>
                <w:szCs w:val="20"/>
                <w:lang w:bidi="ar"/>
              </w:rPr>
              <w:t xml:space="preserve"> et al. (2016)</w:t>
            </w:r>
            <w:r w:rsidR="006A0793" w:rsidRPr="001D7428">
              <w:rPr>
                <w:rFonts w:ascii="Arial" w:eastAsia="SimSun" w:hAnsi="Arial" w:cs="Arial"/>
                <w:color w:val="000000"/>
                <w:kern w:val="0"/>
                <w:sz w:val="20"/>
                <w:szCs w:val="20"/>
                <w:vertAlign w:val="superscript"/>
                <w:lang w:bidi="ar"/>
              </w:rPr>
              <w:t>29</w:t>
            </w:r>
          </w:p>
        </w:tc>
        <w:tc>
          <w:tcPr>
            <w:tcW w:w="4629" w:type="dxa"/>
            <w:vAlign w:val="center"/>
          </w:tcPr>
          <w:p w14:paraId="7A532C7C"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Fleiss Kappa (0.83-1), Percent agreement (0.91-1), ICC: 0.96</w:t>
            </w:r>
          </w:p>
        </w:tc>
        <w:tc>
          <w:tcPr>
            <w:tcW w:w="2240" w:type="dxa"/>
            <w:vAlign w:val="center"/>
          </w:tcPr>
          <w:p w14:paraId="63DE7A8B"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ICC: 0.81, Percent agreement </w:t>
            </w:r>
            <w:r w:rsidRPr="001D7428">
              <w:rPr>
                <w:rFonts w:ascii="Arial" w:eastAsia="SimSun" w:hAnsi="Arial" w:cs="Arial"/>
                <w:color w:val="000000"/>
                <w:kern w:val="0"/>
                <w:sz w:val="20"/>
                <w:szCs w:val="20"/>
                <w:lang w:bidi="ar"/>
              </w:rPr>
              <w:t>(0.72-0.96), Cohen’s Kappa (0.14-0.91)</w:t>
            </w:r>
          </w:p>
        </w:tc>
        <w:tc>
          <w:tcPr>
            <w:tcW w:w="2040" w:type="dxa"/>
            <w:vAlign w:val="center"/>
          </w:tcPr>
          <w:p w14:paraId="69101D1B"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ICC: 0.95, Percent agreement (0.85-1)</w:t>
            </w:r>
          </w:p>
        </w:tc>
        <w:tc>
          <w:tcPr>
            <w:tcW w:w="2900" w:type="dxa"/>
            <w:vAlign w:val="center"/>
          </w:tcPr>
          <w:p w14:paraId="2A398341"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r>
      <w:tr w:rsidR="00B8089E" w:rsidRPr="001D7428" w14:paraId="2F06454D" w14:textId="77777777">
        <w:tc>
          <w:tcPr>
            <w:tcW w:w="762" w:type="dxa"/>
            <w:vAlign w:val="center"/>
          </w:tcPr>
          <w:p w14:paraId="251ABB25"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8</w:t>
            </w:r>
          </w:p>
        </w:tc>
        <w:tc>
          <w:tcPr>
            <w:tcW w:w="1481" w:type="dxa"/>
            <w:vAlign w:val="center"/>
          </w:tcPr>
          <w:p w14:paraId="0D8A3C9B" w14:textId="5F13574D"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Zhao</w:t>
            </w:r>
            <w:r w:rsidRPr="001D7428">
              <w:rPr>
                <w:rFonts w:ascii="Arial" w:eastAsia="SimSun" w:hAnsi="Arial" w:cs="Arial" w:hint="eastAsia"/>
                <w:color w:val="000000"/>
                <w:kern w:val="0"/>
                <w:sz w:val="20"/>
                <w:szCs w:val="20"/>
                <w:lang w:bidi="ar"/>
              </w:rPr>
              <w:t xml:space="preserve"> et al. (2016)</w:t>
            </w:r>
            <w:r w:rsidR="006A0793" w:rsidRPr="001D7428">
              <w:rPr>
                <w:rFonts w:ascii="Arial" w:eastAsia="SimSun" w:hAnsi="Arial" w:cs="Arial"/>
                <w:color w:val="000000"/>
                <w:kern w:val="0"/>
                <w:sz w:val="20"/>
                <w:szCs w:val="20"/>
                <w:vertAlign w:val="superscript"/>
                <w:lang w:bidi="ar"/>
              </w:rPr>
              <w:t>30</w:t>
            </w:r>
          </w:p>
        </w:tc>
        <w:tc>
          <w:tcPr>
            <w:tcW w:w="4629" w:type="dxa"/>
            <w:vAlign w:val="center"/>
          </w:tcPr>
          <w:p w14:paraId="0B43C8B3"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Cronbach's</w:t>
            </w:r>
            <w:r w:rsidRPr="001D7428">
              <w:rPr>
                <w:rFonts w:ascii="Arial" w:eastAsia="SimSun" w:hAnsi="Arial" w:cs="Arial"/>
                <w:color w:val="000000"/>
                <w:kern w:val="0"/>
                <w:sz w:val="20"/>
                <w:szCs w:val="20"/>
                <w:lang w:bidi="ar"/>
              </w:rPr>
              <w:br/>
              <w:t>alpha (0.737)</w:t>
            </w:r>
          </w:p>
        </w:tc>
        <w:tc>
          <w:tcPr>
            <w:tcW w:w="2240" w:type="dxa"/>
            <w:vAlign w:val="center"/>
          </w:tcPr>
          <w:p w14:paraId="42772BF5"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Cronbach's</w:t>
            </w:r>
            <w:r w:rsidRPr="001D7428">
              <w:rPr>
                <w:rFonts w:ascii="Arial" w:eastAsia="SimSun" w:hAnsi="Arial" w:cs="Arial"/>
                <w:color w:val="000000"/>
                <w:kern w:val="0"/>
                <w:sz w:val="20"/>
                <w:szCs w:val="20"/>
                <w:lang w:bidi="ar"/>
              </w:rPr>
              <w:br/>
              <w:t>alpha (0.775)</w:t>
            </w:r>
          </w:p>
        </w:tc>
        <w:tc>
          <w:tcPr>
            <w:tcW w:w="2040" w:type="dxa"/>
            <w:vAlign w:val="center"/>
          </w:tcPr>
          <w:p w14:paraId="70DE20EE"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900" w:type="dxa"/>
            <w:vAlign w:val="center"/>
          </w:tcPr>
          <w:p w14:paraId="14A23CE1"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Construct validities:</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EFA (cumulative contribution of 66.261%)</w:t>
            </w:r>
          </w:p>
        </w:tc>
      </w:tr>
      <w:tr w:rsidR="00B8089E" w:rsidRPr="001D7428" w14:paraId="2A7FAB76" w14:textId="77777777">
        <w:tc>
          <w:tcPr>
            <w:tcW w:w="762" w:type="dxa"/>
            <w:vAlign w:val="center"/>
          </w:tcPr>
          <w:p w14:paraId="1E9D7257"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9</w:t>
            </w:r>
          </w:p>
        </w:tc>
        <w:tc>
          <w:tcPr>
            <w:tcW w:w="1481" w:type="dxa"/>
            <w:vAlign w:val="center"/>
          </w:tcPr>
          <w:p w14:paraId="19384581" w14:textId="5FD529DF"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Yanagisawa</w:t>
            </w:r>
            <w:r w:rsidRPr="001D7428">
              <w:rPr>
                <w:rFonts w:ascii="Arial" w:eastAsia="SimSun" w:hAnsi="Arial" w:cs="Arial" w:hint="eastAsia"/>
                <w:color w:val="000000"/>
                <w:kern w:val="0"/>
                <w:sz w:val="20"/>
                <w:szCs w:val="20"/>
                <w:lang w:bidi="ar"/>
              </w:rPr>
              <w:t xml:space="preserve"> et al. (2017)</w:t>
            </w:r>
            <w:r w:rsidR="006A0793" w:rsidRPr="001D7428">
              <w:rPr>
                <w:rFonts w:ascii="Arial" w:eastAsia="SimSun" w:hAnsi="Arial" w:cs="Arial"/>
                <w:color w:val="000000"/>
                <w:kern w:val="0"/>
                <w:sz w:val="20"/>
                <w:szCs w:val="20"/>
                <w:vertAlign w:val="superscript"/>
                <w:lang w:bidi="ar"/>
              </w:rPr>
              <w:t>31</w:t>
            </w:r>
          </w:p>
        </w:tc>
        <w:tc>
          <w:tcPr>
            <w:tcW w:w="4629" w:type="dxa"/>
            <w:vAlign w:val="center"/>
          </w:tcPr>
          <w:p w14:paraId="1ECF2DCC"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Cronbach’s alpha 0.77, Cohen's</w:t>
            </w:r>
            <w:r w:rsidRPr="001D7428">
              <w:rPr>
                <w:rFonts w:ascii="Arial" w:eastAsia="SimSun" w:hAnsi="Arial" w:cs="Arial"/>
                <w:color w:val="000000"/>
                <w:kern w:val="0"/>
                <w:sz w:val="20"/>
                <w:szCs w:val="20"/>
                <w:lang w:bidi="ar"/>
              </w:rPr>
              <w:br/>
              <w:t>Kappa (0.56-0.90), ICC (0.74-0.98)</w:t>
            </w:r>
          </w:p>
        </w:tc>
        <w:tc>
          <w:tcPr>
            <w:tcW w:w="2240" w:type="dxa"/>
            <w:vAlign w:val="center"/>
          </w:tcPr>
          <w:p w14:paraId="0D1CACFA"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040" w:type="dxa"/>
            <w:vAlign w:val="center"/>
          </w:tcPr>
          <w:p w14:paraId="20249956"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ICC (0.86-0.97), Fleiss’ kappa coefficients (0.49-0.83)</w:t>
            </w:r>
          </w:p>
        </w:tc>
        <w:tc>
          <w:tcPr>
            <w:tcW w:w="2900" w:type="dxa"/>
            <w:vAlign w:val="center"/>
          </w:tcPr>
          <w:p w14:paraId="371B39A8"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The content and construct validities: the focus group</w:t>
            </w:r>
          </w:p>
        </w:tc>
      </w:tr>
      <w:tr w:rsidR="00B8089E" w:rsidRPr="001D7428" w14:paraId="1B49FC10" w14:textId="77777777">
        <w:tc>
          <w:tcPr>
            <w:tcW w:w="762" w:type="dxa"/>
            <w:vAlign w:val="center"/>
          </w:tcPr>
          <w:p w14:paraId="7EE1A801"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10</w:t>
            </w:r>
          </w:p>
        </w:tc>
        <w:tc>
          <w:tcPr>
            <w:tcW w:w="1481" w:type="dxa"/>
            <w:vAlign w:val="center"/>
          </w:tcPr>
          <w:p w14:paraId="31F71BE9" w14:textId="1CFB6DE5"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Tsukada</w:t>
            </w:r>
            <w:r w:rsidRPr="001D7428">
              <w:rPr>
                <w:rFonts w:ascii="Arial" w:eastAsia="SimSun" w:hAnsi="Arial" w:cs="Arial" w:hint="eastAsia"/>
                <w:color w:val="000000"/>
                <w:kern w:val="0"/>
                <w:sz w:val="20"/>
                <w:szCs w:val="20"/>
                <w:lang w:bidi="ar"/>
              </w:rPr>
              <w:t xml:space="preserve"> et al. (2017)</w:t>
            </w:r>
            <w:r w:rsidR="006A0793" w:rsidRPr="001D7428">
              <w:rPr>
                <w:rFonts w:ascii="Arial" w:eastAsia="SimSun" w:hAnsi="Arial" w:cs="Arial"/>
                <w:color w:val="000000"/>
                <w:kern w:val="0"/>
                <w:sz w:val="20"/>
                <w:szCs w:val="20"/>
                <w:vertAlign w:val="superscript"/>
                <w:lang w:bidi="ar"/>
              </w:rPr>
              <w:t>32</w:t>
            </w:r>
          </w:p>
        </w:tc>
        <w:tc>
          <w:tcPr>
            <w:tcW w:w="4629" w:type="dxa"/>
            <w:vAlign w:val="center"/>
          </w:tcPr>
          <w:p w14:paraId="6FF682B2" w14:textId="36F1FD4E"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Spearman correlation </w:t>
            </w:r>
            <w:r w:rsidRPr="001D7428">
              <w:rPr>
                <w:rFonts w:ascii="Arial" w:eastAsia="SimSun" w:hAnsi="Arial" w:cs="Arial"/>
                <w:color w:val="000000"/>
                <w:kern w:val="0"/>
                <w:sz w:val="20"/>
                <w:szCs w:val="20"/>
                <w:lang w:bidi="ar"/>
              </w:rPr>
              <w:t>coefficients</w:t>
            </w:r>
            <w:r w:rsidRPr="001D7428">
              <w:rPr>
                <w:rFonts w:ascii="Arial" w:eastAsia="SimSun" w:hAnsi="Arial" w:cs="Arial" w:hint="eastAsia"/>
                <w:color w:val="000000"/>
                <w:kern w:val="0"/>
                <w:sz w:val="20"/>
                <w:szCs w:val="20"/>
                <w:lang w:bidi="ar"/>
              </w:rPr>
              <w:t>:</w:t>
            </w:r>
            <w:r w:rsidRPr="001D7428">
              <w:rPr>
                <w:rFonts w:ascii="Arial" w:eastAsia="SimSun" w:hAnsi="Arial" w:cs="Arial"/>
                <w:color w:val="000000"/>
                <w:kern w:val="0"/>
                <w:sz w:val="20"/>
                <w:szCs w:val="20"/>
                <w:lang w:bidi="ar"/>
              </w:rPr>
              <w:t xml:space="preserve"> dentist vs nurses</w:t>
            </w:r>
            <w:r w:rsidRPr="001D7428">
              <w:rPr>
                <w:rFonts w:ascii="Arial" w:eastAsia="SimSun" w:hAnsi="Arial" w:cs="Arial" w:hint="eastAsia"/>
                <w:color w:val="000000"/>
                <w:kern w:val="0"/>
                <w:sz w:val="20"/>
                <w:szCs w:val="20"/>
                <w:lang w:bidi="ar"/>
              </w:rPr>
              <w:t xml:space="preserve"> (0.81)</w:t>
            </w:r>
            <w:r w:rsidRPr="001D7428">
              <w:rPr>
                <w:rFonts w:ascii="Arial" w:eastAsia="SimSun" w:hAnsi="Arial" w:cs="Arial"/>
                <w:color w:val="000000"/>
                <w:kern w:val="0"/>
                <w:sz w:val="20"/>
                <w:szCs w:val="20"/>
                <w:lang w:bidi="ar"/>
              </w:rPr>
              <w:t>, dentist vs caregivers</w:t>
            </w:r>
            <w:r w:rsidRPr="001D7428">
              <w:rPr>
                <w:rFonts w:ascii="Arial" w:eastAsia="SimSun" w:hAnsi="Arial" w:cs="Arial" w:hint="eastAsia"/>
                <w:color w:val="000000"/>
                <w:kern w:val="0"/>
                <w:sz w:val="20"/>
                <w:szCs w:val="20"/>
                <w:lang w:bidi="ar"/>
              </w:rPr>
              <w:t xml:space="preserve"> (0.845)</w:t>
            </w:r>
            <w:r w:rsidRPr="001D7428">
              <w:rPr>
                <w:rFonts w:ascii="Arial" w:eastAsia="SimSun" w:hAnsi="Arial" w:cs="Arial"/>
                <w:color w:val="000000"/>
                <w:kern w:val="0"/>
                <w:sz w:val="20"/>
                <w:szCs w:val="20"/>
                <w:lang w:bidi="ar"/>
              </w:rPr>
              <w:t xml:space="preserve"> and nurses vs caregivers</w:t>
            </w:r>
            <w:r w:rsidRPr="001D7428">
              <w:rPr>
                <w:rFonts w:ascii="Arial" w:eastAsia="SimSun" w:hAnsi="Arial" w:cs="Arial" w:hint="eastAsia"/>
                <w:color w:val="000000"/>
                <w:kern w:val="0"/>
                <w:sz w:val="20"/>
                <w:szCs w:val="20"/>
                <w:lang w:bidi="ar"/>
              </w:rPr>
              <w:t xml:space="preserve"> (0.837)</w:t>
            </w:r>
            <w:r w:rsidRPr="001D7428">
              <w:rPr>
                <w:rFonts w:ascii="Arial" w:eastAsia="SimSun" w:hAnsi="Arial" w:cs="Arial"/>
                <w:color w:val="000000"/>
                <w:kern w:val="0"/>
                <w:sz w:val="20"/>
                <w:szCs w:val="20"/>
                <w:lang w:bidi="ar"/>
              </w:rPr>
              <w:t>.</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 xml:space="preserve">Kappa values were statistically significant for categories E-L </w:t>
            </w:r>
            <w:r w:rsidRPr="001D7428">
              <w:rPr>
                <w:rFonts w:ascii="Arial" w:eastAsia="SimSun" w:hAnsi="Arial" w:cs="Arial"/>
                <w:color w:val="000000"/>
                <w:kern w:val="0"/>
                <w:sz w:val="20"/>
                <w:szCs w:val="20"/>
                <w:lang w:bidi="ar"/>
              </w:rPr>
              <w:br/>
              <w:t>(dentist-nurse ≥0.32; dentist-caregiver ≥0.33; nurse-caregiver ≥0.29)</w:t>
            </w:r>
          </w:p>
        </w:tc>
        <w:tc>
          <w:tcPr>
            <w:tcW w:w="2240" w:type="dxa"/>
            <w:vAlign w:val="center"/>
          </w:tcPr>
          <w:p w14:paraId="5F00EAB0"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040" w:type="dxa"/>
            <w:vAlign w:val="center"/>
          </w:tcPr>
          <w:p w14:paraId="41383DE0"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900" w:type="dxa"/>
            <w:vAlign w:val="center"/>
          </w:tcPr>
          <w:p w14:paraId="25AA8F58" w14:textId="59386DF5"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Nurse:</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Sensitivity (0.86), Specificity (0.38), Accuracy (0.75), k=0.26. Caregivers:</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Sensitivity (0.91), Specificity (0.54), Accuracy</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(0.82), k=0.47.</w:t>
            </w:r>
          </w:p>
        </w:tc>
      </w:tr>
    </w:tbl>
    <w:p w14:paraId="0057A42B" w14:textId="77777777" w:rsidR="00B8089E" w:rsidRPr="001D7428" w:rsidRDefault="00B8089E">
      <w:pPr>
        <w:rPr>
          <w:rFonts w:ascii="Arial" w:hAnsi="Arial" w:cs="Arial"/>
          <w:color w:val="000000"/>
          <w:sz w:val="22"/>
          <w:szCs w:val="28"/>
        </w:rPr>
      </w:pPr>
    </w:p>
    <w:p w14:paraId="3D41BB7F" w14:textId="77777777" w:rsidR="00B8089E" w:rsidRPr="001D7428" w:rsidRDefault="00B8089E">
      <w:pPr>
        <w:rPr>
          <w:rFonts w:ascii="Arial" w:hAnsi="Arial" w:cs="Arial"/>
          <w:color w:val="000000"/>
          <w:sz w:val="22"/>
          <w:szCs w:val="28"/>
        </w:rPr>
      </w:pPr>
    </w:p>
    <w:p w14:paraId="1DC2C19F" w14:textId="77777777" w:rsidR="00B8089E" w:rsidRPr="001D7428" w:rsidRDefault="00B8089E">
      <w:pPr>
        <w:rPr>
          <w:rFonts w:ascii="Arial" w:hAnsi="Arial" w:cs="Arial"/>
          <w:color w:val="000000"/>
          <w:sz w:val="22"/>
          <w:szCs w:val="28"/>
        </w:rPr>
      </w:pPr>
    </w:p>
    <w:p w14:paraId="538AA164" w14:textId="77777777" w:rsidR="00B8089E" w:rsidRPr="001D7428" w:rsidRDefault="001D7428">
      <w:pPr>
        <w:rPr>
          <w:rFonts w:ascii="Arial" w:hAnsi="Arial" w:cs="Arial"/>
          <w:color w:val="000000"/>
          <w:sz w:val="22"/>
          <w:szCs w:val="28"/>
        </w:rPr>
      </w:pPr>
      <w:r w:rsidRPr="001D7428">
        <w:rPr>
          <w:rFonts w:ascii="Arial" w:hAnsi="Arial" w:cs="Arial"/>
          <w:color w:val="000000"/>
          <w:sz w:val="22"/>
          <w:szCs w:val="28"/>
        </w:rPr>
        <w:t>Basic Characteristics of Oral Health Assessment Tool</w:t>
      </w:r>
      <w:r w:rsidRPr="001D7428">
        <w:rPr>
          <w:rFonts w:ascii="Arial" w:hAnsi="Arial" w:cs="Arial" w:hint="eastAsia"/>
          <w:color w:val="000000"/>
          <w:sz w:val="22"/>
          <w:szCs w:val="28"/>
        </w:rPr>
        <w:t xml:space="preserve"> (Continue)</w:t>
      </w:r>
    </w:p>
    <w:tbl>
      <w:tblPr>
        <w:tblStyle w:val="TableGrid"/>
        <w:tblW w:w="14062" w:type="dxa"/>
        <w:tblLayout w:type="fixed"/>
        <w:tblLook w:val="04A0" w:firstRow="1" w:lastRow="0" w:firstColumn="1" w:lastColumn="0" w:noHBand="0" w:noVBand="1"/>
      </w:tblPr>
      <w:tblGrid>
        <w:gridCol w:w="762"/>
        <w:gridCol w:w="1481"/>
        <w:gridCol w:w="3349"/>
        <w:gridCol w:w="2450"/>
        <w:gridCol w:w="2360"/>
        <w:gridCol w:w="3660"/>
      </w:tblGrid>
      <w:tr w:rsidR="00B8089E" w:rsidRPr="001D7428" w14:paraId="649ADF08" w14:textId="77777777">
        <w:tc>
          <w:tcPr>
            <w:tcW w:w="762" w:type="dxa"/>
            <w:vMerge w:val="restart"/>
            <w:vAlign w:val="center"/>
          </w:tcPr>
          <w:p w14:paraId="085E4EC0" w14:textId="77777777" w:rsidR="00B8089E" w:rsidRPr="001D7428" w:rsidRDefault="001D7428">
            <w:pPr>
              <w:widowControl/>
              <w:jc w:val="center"/>
              <w:textAlignment w:val="center"/>
              <w:rPr>
                <w:rFonts w:ascii="Arial" w:eastAsia="SimSun" w:hAnsi="Arial" w:cs="Arial"/>
                <w:color w:val="000000"/>
                <w:kern w:val="0"/>
                <w:sz w:val="24"/>
                <w:lang w:bidi="ar"/>
              </w:rPr>
            </w:pPr>
            <w:r w:rsidRPr="001D7428">
              <w:rPr>
                <w:rFonts w:ascii="Arial" w:eastAsia="SimSun" w:hAnsi="Arial" w:cs="Arial"/>
                <w:color w:val="000000"/>
                <w:kern w:val="0"/>
                <w:sz w:val="24"/>
                <w:lang w:bidi="ar"/>
              </w:rPr>
              <w:t>N</w:t>
            </w:r>
            <w:r w:rsidRPr="001D7428">
              <w:rPr>
                <w:rFonts w:ascii="Arial" w:eastAsia="SimSun" w:hAnsi="Arial" w:cs="Arial" w:hint="eastAsia"/>
                <w:color w:val="000000"/>
                <w:kern w:val="0"/>
                <w:sz w:val="24"/>
                <w:lang w:bidi="ar"/>
              </w:rPr>
              <w:t>o</w:t>
            </w:r>
            <w:r w:rsidRPr="001D7428">
              <w:rPr>
                <w:rFonts w:ascii="Arial" w:eastAsia="SimSun" w:hAnsi="Arial" w:cs="Arial"/>
                <w:color w:val="000000"/>
                <w:kern w:val="0"/>
                <w:sz w:val="24"/>
                <w:lang w:bidi="ar"/>
              </w:rPr>
              <w:t>.</w:t>
            </w:r>
          </w:p>
        </w:tc>
        <w:tc>
          <w:tcPr>
            <w:tcW w:w="1481" w:type="dxa"/>
            <w:vMerge w:val="restart"/>
            <w:vAlign w:val="center"/>
          </w:tcPr>
          <w:p w14:paraId="24FFD1ED" w14:textId="77777777" w:rsidR="00B8089E" w:rsidRPr="001D7428" w:rsidRDefault="001D7428">
            <w:pPr>
              <w:widowControl/>
              <w:jc w:val="center"/>
              <w:textAlignment w:val="center"/>
              <w:rPr>
                <w:rFonts w:ascii="Arial" w:hAnsi="Arial" w:cs="Arial"/>
                <w:color w:val="000000"/>
                <w:sz w:val="22"/>
                <w:szCs w:val="28"/>
              </w:rPr>
            </w:pPr>
            <w:r w:rsidRPr="001D7428">
              <w:rPr>
                <w:rFonts w:ascii="Arial" w:hAnsi="Arial" w:cs="Arial" w:hint="eastAsia"/>
                <w:color w:val="000000"/>
                <w:sz w:val="22"/>
                <w:szCs w:val="28"/>
              </w:rPr>
              <w:t>Author, Year</w:t>
            </w:r>
          </w:p>
        </w:tc>
        <w:tc>
          <w:tcPr>
            <w:tcW w:w="8159" w:type="dxa"/>
            <w:gridSpan w:val="3"/>
            <w:vAlign w:val="center"/>
          </w:tcPr>
          <w:p w14:paraId="05253117"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Reliability</w:t>
            </w:r>
          </w:p>
        </w:tc>
        <w:tc>
          <w:tcPr>
            <w:tcW w:w="3660" w:type="dxa"/>
            <w:vMerge w:val="restart"/>
            <w:vAlign w:val="center"/>
          </w:tcPr>
          <w:p w14:paraId="7ED8F779"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Validity</w:t>
            </w:r>
          </w:p>
        </w:tc>
      </w:tr>
      <w:tr w:rsidR="00B8089E" w:rsidRPr="001D7428" w14:paraId="5EEBDBD8" w14:textId="77777777">
        <w:trPr>
          <w:trHeight w:val="272"/>
        </w:trPr>
        <w:tc>
          <w:tcPr>
            <w:tcW w:w="762" w:type="dxa"/>
            <w:vMerge/>
            <w:vAlign w:val="center"/>
          </w:tcPr>
          <w:p w14:paraId="246B1C56" w14:textId="77777777" w:rsidR="00B8089E" w:rsidRPr="001D7428" w:rsidRDefault="00B8089E">
            <w:pPr>
              <w:widowControl/>
              <w:jc w:val="center"/>
              <w:textAlignment w:val="center"/>
              <w:rPr>
                <w:rFonts w:ascii="Arial" w:eastAsia="SimSun" w:hAnsi="Arial" w:cs="Arial"/>
                <w:color w:val="000000"/>
                <w:kern w:val="0"/>
                <w:sz w:val="20"/>
                <w:szCs w:val="20"/>
                <w:lang w:bidi="ar"/>
              </w:rPr>
            </w:pPr>
          </w:p>
        </w:tc>
        <w:tc>
          <w:tcPr>
            <w:tcW w:w="1481" w:type="dxa"/>
            <w:vMerge/>
            <w:vAlign w:val="center"/>
          </w:tcPr>
          <w:p w14:paraId="3C2ACE55" w14:textId="77777777" w:rsidR="00B8089E" w:rsidRPr="001D7428" w:rsidRDefault="00B8089E">
            <w:pPr>
              <w:widowControl/>
              <w:jc w:val="left"/>
              <w:textAlignment w:val="center"/>
              <w:rPr>
                <w:rFonts w:ascii="Arial" w:eastAsia="SimSun" w:hAnsi="Arial" w:cs="Arial"/>
                <w:color w:val="000000"/>
                <w:kern w:val="0"/>
                <w:sz w:val="20"/>
                <w:szCs w:val="20"/>
                <w:lang w:bidi="ar"/>
              </w:rPr>
            </w:pPr>
          </w:p>
        </w:tc>
        <w:tc>
          <w:tcPr>
            <w:tcW w:w="3349" w:type="dxa"/>
            <w:vAlign w:val="center"/>
          </w:tcPr>
          <w:p w14:paraId="513A6A78"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Inter-rater reliability</w:t>
            </w:r>
          </w:p>
        </w:tc>
        <w:tc>
          <w:tcPr>
            <w:tcW w:w="2450" w:type="dxa"/>
            <w:vAlign w:val="center"/>
          </w:tcPr>
          <w:p w14:paraId="49136465"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Test-retest reliability</w:t>
            </w:r>
          </w:p>
        </w:tc>
        <w:tc>
          <w:tcPr>
            <w:tcW w:w="2360" w:type="dxa"/>
            <w:vAlign w:val="center"/>
          </w:tcPr>
          <w:p w14:paraId="07FF58A0"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Intra-rater reliability</w:t>
            </w:r>
          </w:p>
        </w:tc>
        <w:tc>
          <w:tcPr>
            <w:tcW w:w="3660" w:type="dxa"/>
            <w:vMerge/>
            <w:vAlign w:val="center"/>
          </w:tcPr>
          <w:p w14:paraId="69F7B51C" w14:textId="77777777" w:rsidR="00B8089E" w:rsidRPr="001D7428" w:rsidRDefault="00B8089E">
            <w:pPr>
              <w:widowControl/>
              <w:jc w:val="left"/>
              <w:textAlignment w:val="center"/>
              <w:rPr>
                <w:rFonts w:ascii="Arial" w:eastAsia="SimSun" w:hAnsi="Arial" w:cs="Arial"/>
                <w:color w:val="000000"/>
                <w:kern w:val="0"/>
                <w:sz w:val="20"/>
                <w:szCs w:val="20"/>
                <w:lang w:bidi="ar"/>
              </w:rPr>
            </w:pPr>
          </w:p>
        </w:tc>
      </w:tr>
      <w:tr w:rsidR="00B8089E" w:rsidRPr="001D7428" w14:paraId="722BAA6D" w14:textId="77777777">
        <w:trPr>
          <w:trHeight w:val="272"/>
        </w:trPr>
        <w:tc>
          <w:tcPr>
            <w:tcW w:w="762" w:type="dxa"/>
            <w:vAlign w:val="center"/>
          </w:tcPr>
          <w:p w14:paraId="195DE428"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11</w:t>
            </w:r>
          </w:p>
        </w:tc>
        <w:tc>
          <w:tcPr>
            <w:tcW w:w="1481" w:type="dxa"/>
            <w:vAlign w:val="center"/>
          </w:tcPr>
          <w:p w14:paraId="4206A195" w14:textId="4A4814E5"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Fjeld</w:t>
            </w:r>
            <w:r w:rsidRPr="001D7428">
              <w:rPr>
                <w:rFonts w:ascii="Arial" w:eastAsia="SimSun" w:hAnsi="Arial" w:cs="Arial" w:hint="eastAsia"/>
                <w:color w:val="000000"/>
                <w:kern w:val="0"/>
                <w:sz w:val="20"/>
                <w:szCs w:val="20"/>
                <w:lang w:bidi="ar"/>
              </w:rPr>
              <w:t xml:space="preserve"> et al. (2017)</w:t>
            </w:r>
            <w:r w:rsidR="006A0793" w:rsidRPr="001D7428">
              <w:rPr>
                <w:rFonts w:ascii="Arial" w:eastAsia="SimSun" w:hAnsi="Arial" w:cs="Arial"/>
                <w:color w:val="000000"/>
                <w:kern w:val="0"/>
                <w:sz w:val="20"/>
                <w:szCs w:val="20"/>
                <w:vertAlign w:val="superscript"/>
                <w:lang w:bidi="ar"/>
              </w:rPr>
              <w:t>33</w:t>
            </w:r>
          </w:p>
        </w:tc>
        <w:tc>
          <w:tcPr>
            <w:tcW w:w="3349" w:type="dxa"/>
            <w:vAlign w:val="center"/>
          </w:tcPr>
          <w:p w14:paraId="13719CCF"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k=0.8</w:t>
            </w:r>
          </w:p>
        </w:tc>
        <w:tc>
          <w:tcPr>
            <w:tcW w:w="2450" w:type="dxa"/>
            <w:vAlign w:val="center"/>
          </w:tcPr>
          <w:p w14:paraId="08997636"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360" w:type="dxa"/>
            <w:vAlign w:val="center"/>
          </w:tcPr>
          <w:p w14:paraId="0258B443"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The dental hygienist (к=0.7), the clinical nurse (к=0.8)</w:t>
            </w:r>
          </w:p>
        </w:tc>
        <w:tc>
          <w:tcPr>
            <w:tcW w:w="3660" w:type="dxa"/>
            <w:vAlign w:val="center"/>
          </w:tcPr>
          <w:p w14:paraId="20081C20"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calibration validity: Spearman’s correlation coefficient (₨=0.78, p&lt;0.001)</w:t>
            </w:r>
          </w:p>
        </w:tc>
      </w:tr>
      <w:tr w:rsidR="00B8089E" w:rsidRPr="001D7428" w14:paraId="5EA7A343" w14:textId="77777777">
        <w:tc>
          <w:tcPr>
            <w:tcW w:w="762" w:type="dxa"/>
            <w:vAlign w:val="center"/>
          </w:tcPr>
          <w:p w14:paraId="10360E4A"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12</w:t>
            </w:r>
          </w:p>
        </w:tc>
        <w:tc>
          <w:tcPr>
            <w:tcW w:w="1481" w:type="dxa"/>
            <w:vAlign w:val="center"/>
          </w:tcPr>
          <w:p w14:paraId="04CED593" w14:textId="02A482B3"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Wang</w:t>
            </w:r>
            <w:r w:rsidRPr="001D7428">
              <w:rPr>
                <w:rFonts w:ascii="Arial" w:eastAsia="SimSun" w:hAnsi="Arial" w:cs="Arial" w:hint="eastAsia"/>
                <w:color w:val="000000"/>
                <w:kern w:val="0"/>
                <w:sz w:val="20"/>
                <w:szCs w:val="20"/>
                <w:lang w:bidi="ar"/>
              </w:rPr>
              <w:t xml:space="preserve"> et al. (2019)</w:t>
            </w:r>
            <w:r w:rsidR="006A0793" w:rsidRPr="001D7428">
              <w:rPr>
                <w:rFonts w:ascii="Arial" w:eastAsia="SimSun" w:hAnsi="Arial" w:cs="Arial"/>
                <w:color w:val="000000"/>
                <w:kern w:val="0"/>
                <w:sz w:val="20"/>
                <w:szCs w:val="20"/>
                <w:vertAlign w:val="superscript"/>
                <w:lang w:bidi="ar"/>
              </w:rPr>
              <w:t>34</w:t>
            </w:r>
          </w:p>
        </w:tc>
        <w:tc>
          <w:tcPr>
            <w:tcW w:w="3349" w:type="dxa"/>
            <w:vAlign w:val="center"/>
          </w:tcPr>
          <w:p w14:paraId="0DE40DB8"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Cronbach's α 0.71</w:t>
            </w:r>
          </w:p>
        </w:tc>
        <w:tc>
          <w:tcPr>
            <w:tcW w:w="2450" w:type="dxa"/>
            <w:vAlign w:val="center"/>
          </w:tcPr>
          <w:p w14:paraId="00EF10DB"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Cronbach's α 0.811</w:t>
            </w:r>
          </w:p>
        </w:tc>
        <w:tc>
          <w:tcPr>
            <w:tcW w:w="2360" w:type="dxa"/>
            <w:vAlign w:val="center"/>
          </w:tcPr>
          <w:p w14:paraId="6E666032"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660" w:type="dxa"/>
            <w:vAlign w:val="center"/>
          </w:tcPr>
          <w:p w14:paraId="688558AC"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Content validity: entry analysis: critical ratio method (CR 4.8-15.95); CVI 0.8-1, SCVI 0.875; structural validity: EFA</w:t>
            </w:r>
          </w:p>
        </w:tc>
      </w:tr>
      <w:tr w:rsidR="00B8089E" w:rsidRPr="001D7428" w14:paraId="076851E2" w14:textId="77777777">
        <w:tc>
          <w:tcPr>
            <w:tcW w:w="762" w:type="dxa"/>
            <w:vAlign w:val="center"/>
          </w:tcPr>
          <w:p w14:paraId="602F26F1"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13</w:t>
            </w:r>
          </w:p>
        </w:tc>
        <w:tc>
          <w:tcPr>
            <w:tcW w:w="1481" w:type="dxa"/>
            <w:vAlign w:val="center"/>
          </w:tcPr>
          <w:p w14:paraId="0BF5D115" w14:textId="0FDBA65F"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Krausch-Hofmann</w:t>
            </w:r>
            <w:r w:rsidRPr="001D7428">
              <w:rPr>
                <w:rFonts w:ascii="Arial" w:eastAsia="SimSun" w:hAnsi="Arial" w:cs="Arial" w:hint="eastAsia"/>
                <w:color w:val="000000"/>
                <w:kern w:val="0"/>
                <w:sz w:val="20"/>
                <w:szCs w:val="20"/>
                <w:lang w:bidi="ar"/>
              </w:rPr>
              <w:t xml:space="preserve"> et al. (2019)</w:t>
            </w:r>
            <w:r w:rsidR="006A0793" w:rsidRPr="001D7428">
              <w:rPr>
                <w:rFonts w:ascii="Arial" w:eastAsia="SimSun" w:hAnsi="Arial" w:cs="Arial"/>
                <w:color w:val="000000"/>
                <w:kern w:val="0"/>
                <w:sz w:val="20"/>
                <w:szCs w:val="20"/>
                <w:vertAlign w:val="superscript"/>
                <w:lang w:bidi="ar"/>
              </w:rPr>
              <w:t>35</w:t>
            </w:r>
          </w:p>
        </w:tc>
        <w:tc>
          <w:tcPr>
            <w:tcW w:w="3349" w:type="dxa"/>
            <w:vAlign w:val="center"/>
          </w:tcPr>
          <w:p w14:paraId="7062CAD3"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450" w:type="dxa"/>
            <w:vAlign w:val="center"/>
          </w:tcPr>
          <w:p w14:paraId="190BE356"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360" w:type="dxa"/>
            <w:vAlign w:val="center"/>
          </w:tcPr>
          <w:p w14:paraId="781D1642"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660" w:type="dxa"/>
            <w:vAlign w:val="center"/>
          </w:tcPr>
          <w:p w14:paraId="0EEBCEC7"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Content validity: Relevance (CVI: </w:t>
            </w:r>
            <w:r w:rsidRPr="001D7428">
              <w:rPr>
                <w:rFonts w:ascii="Arial" w:eastAsia="SimSun" w:hAnsi="Arial" w:cs="Arial"/>
                <w:color w:val="000000"/>
                <w:kern w:val="0"/>
                <w:sz w:val="20"/>
                <w:szCs w:val="20"/>
                <w:lang w:bidi="ar"/>
              </w:rPr>
              <w:t>0.67-1), Clarity of wording (CVI: 0.25-0.75), Feasibility (CVI: 0.41-0.83)</w:t>
            </w:r>
          </w:p>
        </w:tc>
      </w:tr>
      <w:tr w:rsidR="00B8089E" w:rsidRPr="001D7428" w14:paraId="653C55CA" w14:textId="77777777">
        <w:tc>
          <w:tcPr>
            <w:tcW w:w="762" w:type="dxa"/>
            <w:vAlign w:val="center"/>
          </w:tcPr>
          <w:p w14:paraId="4819F74F"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14</w:t>
            </w:r>
          </w:p>
        </w:tc>
        <w:tc>
          <w:tcPr>
            <w:tcW w:w="1481" w:type="dxa"/>
            <w:vAlign w:val="center"/>
          </w:tcPr>
          <w:p w14:paraId="273171FC" w14:textId="45CF24DF"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Klotz</w:t>
            </w:r>
            <w:r w:rsidRPr="001D7428">
              <w:rPr>
                <w:rFonts w:ascii="Arial" w:eastAsia="SimSun" w:hAnsi="Arial" w:cs="Arial" w:hint="eastAsia"/>
                <w:color w:val="000000"/>
                <w:kern w:val="0"/>
                <w:sz w:val="20"/>
                <w:szCs w:val="20"/>
                <w:lang w:bidi="ar"/>
              </w:rPr>
              <w:t xml:space="preserve"> et al. (2020)</w:t>
            </w:r>
            <w:r w:rsidR="006A0793" w:rsidRPr="001D7428">
              <w:rPr>
                <w:rFonts w:ascii="Arial" w:eastAsia="SimSun" w:hAnsi="Arial" w:cs="Arial"/>
                <w:color w:val="000000"/>
                <w:kern w:val="0"/>
                <w:sz w:val="20"/>
                <w:szCs w:val="20"/>
                <w:vertAlign w:val="superscript"/>
                <w:lang w:bidi="ar"/>
              </w:rPr>
              <w:t>36</w:t>
            </w:r>
          </w:p>
        </w:tc>
        <w:tc>
          <w:tcPr>
            <w:tcW w:w="3349" w:type="dxa"/>
            <w:vAlign w:val="center"/>
          </w:tcPr>
          <w:p w14:paraId="2EEE93AF"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Reliability after training: ICC 0.774, kappa (0.47-0.941)</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Percentage agreement (75%-93.1%)</w:t>
            </w:r>
          </w:p>
        </w:tc>
        <w:tc>
          <w:tcPr>
            <w:tcW w:w="2450" w:type="dxa"/>
            <w:vAlign w:val="center"/>
          </w:tcPr>
          <w:p w14:paraId="11A470D3"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ICC:</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 xml:space="preserve">0.91, Percentage </w:t>
            </w:r>
            <w:r w:rsidRPr="001D7428">
              <w:rPr>
                <w:rFonts w:ascii="Arial" w:eastAsia="SimSun" w:hAnsi="Arial" w:cs="Arial"/>
                <w:color w:val="000000"/>
                <w:kern w:val="0"/>
                <w:sz w:val="20"/>
                <w:szCs w:val="20"/>
                <w:lang w:bidi="ar"/>
              </w:rPr>
              <w:br/>
              <w:t xml:space="preserve">agreement (72.2-100), kappa </w:t>
            </w:r>
            <w:r w:rsidRPr="001D7428">
              <w:rPr>
                <w:rFonts w:ascii="Arial" w:eastAsia="SimSun" w:hAnsi="Arial" w:cs="Arial"/>
                <w:color w:val="000000"/>
                <w:kern w:val="0"/>
                <w:sz w:val="20"/>
                <w:szCs w:val="20"/>
                <w:lang w:bidi="ar"/>
              </w:rPr>
              <w:t>(0.444-1)</w:t>
            </w:r>
          </w:p>
        </w:tc>
        <w:tc>
          <w:tcPr>
            <w:tcW w:w="2360" w:type="dxa"/>
            <w:vAlign w:val="center"/>
          </w:tcPr>
          <w:p w14:paraId="6C8916BB"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660" w:type="dxa"/>
            <w:vAlign w:val="center"/>
          </w:tcPr>
          <w:p w14:paraId="6239FA18"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r>
      <w:tr w:rsidR="00B8089E" w:rsidRPr="001D7428" w14:paraId="5F9F4A73" w14:textId="77777777">
        <w:tc>
          <w:tcPr>
            <w:tcW w:w="762" w:type="dxa"/>
            <w:vAlign w:val="center"/>
          </w:tcPr>
          <w:p w14:paraId="56B415E0"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15</w:t>
            </w:r>
          </w:p>
        </w:tc>
        <w:tc>
          <w:tcPr>
            <w:tcW w:w="1481" w:type="dxa"/>
            <w:vAlign w:val="center"/>
          </w:tcPr>
          <w:p w14:paraId="55B81701" w14:textId="36D5FB38"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Finotto</w:t>
            </w:r>
            <w:r w:rsidRPr="001D7428">
              <w:rPr>
                <w:rFonts w:ascii="Arial" w:eastAsia="SimSun" w:hAnsi="Arial" w:cs="Arial" w:hint="eastAsia"/>
                <w:color w:val="000000"/>
                <w:kern w:val="0"/>
                <w:sz w:val="20"/>
                <w:szCs w:val="20"/>
                <w:lang w:bidi="ar"/>
              </w:rPr>
              <w:t xml:space="preserve"> et al. (2020)</w:t>
            </w:r>
            <w:r w:rsidR="006A0793" w:rsidRPr="001D7428">
              <w:rPr>
                <w:rFonts w:ascii="Arial" w:eastAsia="SimSun" w:hAnsi="Arial" w:cs="Arial"/>
                <w:color w:val="000000"/>
                <w:kern w:val="0"/>
                <w:sz w:val="20"/>
                <w:szCs w:val="20"/>
                <w:vertAlign w:val="superscript"/>
                <w:lang w:bidi="ar"/>
              </w:rPr>
              <w:t>37</w:t>
            </w:r>
          </w:p>
        </w:tc>
        <w:tc>
          <w:tcPr>
            <w:tcW w:w="3349" w:type="dxa"/>
            <w:vAlign w:val="center"/>
          </w:tcPr>
          <w:p w14:paraId="12575908"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Cronbach’s α=0.816</w:t>
            </w:r>
          </w:p>
        </w:tc>
        <w:tc>
          <w:tcPr>
            <w:tcW w:w="2450" w:type="dxa"/>
            <w:vAlign w:val="center"/>
          </w:tcPr>
          <w:p w14:paraId="3BFF4F50"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The correlation coefficient</w:t>
            </w:r>
            <w:r w:rsidRPr="001D7428">
              <w:rPr>
                <w:rFonts w:ascii="Arial" w:eastAsia="SimSun" w:hAnsi="Arial" w:cs="Arial"/>
                <w:color w:val="000000"/>
                <w:kern w:val="0"/>
                <w:sz w:val="20"/>
                <w:szCs w:val="20"/>
                <w:lang w:bidi="ar"/>
              </w:rPr>
              <w:br/>
              <w:t>expressed through Pearson’s r was 0.5</w:t>
            </w:r>
          </w:p>
        </w:tc>
        <w:tc>
          <w:tcPr>
            <w:tcW w:w="2360" w:type="dxa"/>
            <w:vAlign w:val="center"/>
          </w:tcPr>
          <w:p w14:paraId="4C928DDF"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660" w:type="dxa"/>
            <w:vAlign w:val="center"/>
          </w:tcPr>
          <w:p w14:paraId="2D598DBD"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Face validity: a clarity score of 80% or more and;</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content validity: I-CVI≥0.8, S-CVI=0.93; construct validity</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CFA, EFA</w:t>
            </w:r>
          </w:p>
        </w:tc>
      </w:tr>
      <w:tr w:rsidR="00B8089E" w:rsidRPr="001D7428" w14:paraId="493B27AA" w14:textId="77777777">
        <w:tc>
          <w:tcPr>
            <w:tcW w:w="762" w:type="dxa"/>
            <w:vAlign w:val="center"/>
          </w:tcPr>
          <w:p w14:paraId="7CF7FFDB"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16</w:t>
            </w:r>
          </w:p>
        </w:tc>
        <w:tc>
          <w:tcPr>
            <w:tcW w:w="1481" w:type="dxa"/>
            <w:vAlign w:val="center"/>
          </w:tcPr>
          <w:p w14:paraId="511F6BD8" w14:textId="65E481E2"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Krausch-Hofmann</w:t>
            </w:r>
            <w:r w:rsidRPr="001D7428">
              <w:rPr>
                <w:rFonts w:ascii="Arial" w:eastAsia="SimSun" w:hAnsi="Arial" w:cs="Arial" w:hint="eastAsia"/>
                <w:color w:val="000000"/>
                <w:kern w:val="0"/>
                <w:sz w:val="20"/>
                <w:szCs w:val="20"/>
                <w:lang w:bidi="ar"/>
              </w:rPr>
              <w:t xml:space="preserve"> et al. (2021)</w:t>
            </w:r>
            <w:r w:rsidR="006A0793" w:rsidRPr="001D7428">
              <w:rPr>
                <w:rFonts w:ascii="Arial" w:eastAsia="SimSun" w:hAnsi="Arial" w:cs="Arial"/>
                <w:color w:val="000000"/>
                <w:kern w:val="0"/>
                <w:sz w:val="20"/>
                <w:szCs w:val="20"/>
                <w:vertAlign w:val="superscript"/>
                <w:lang w:bidi="ar"/>
              </w:rPr>
              <w:t>38</w:t>
            </w:r>
          </w:p>
        </w:tc>
        <w:tc>
          <w:tcPr>
            <w:tcW w:w="3349" w:type="dxa"/>
            <w:vAlign w:val="center"/>
          </w:tcPr>
          <w:p w14:paraId="3D791DE7"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Percentage agreement (69.8%-87.8%), Kappa (0.27-0.63)</w:t>
            </w:r>
          </w:p>
        </w:tc>
        <w:tc>
          <w:tcPr>
            <w:tcW w:w="2450" w:type="dxa"/>
            <w:vAlign w:val="center"/>
          </w:tcPr>
          <w:p w14:paraId="6A7CF7FD"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w:t>
            </w:r>
          </w:p>
        </w:tc>
        <w:tc>
          <w:tcPr>
            <w:tcW w:w="2360" w:type="dxa"/>
            <w:vAlign w:val="center"/>
          </w:tcPr>
          <w:p w14:paraId="57429347" w14:textId="77777777" w:rsidR="00B8089E" w:rsidRPr="001D7428" w:rsidRDefault="001D7428">
            <w:pPr>
              <w:widowControl/>
              <w:jc w:val="left"/>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Percentage agreement (80%-96.4%), Kappa (0.45-0.93)</w:t>
            </w:r>
          </w:p>
        </w:tc>
        <w:tc>
          <w:tcPr>
            <w:tcW w:w="3660" w:type="dxa"/>
            <w:vAlign w:val="center"/>
          </w:tcPr>
          <w:p w14:paraId="3018F9FD"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w:t>
            </w:r>
          </w:p>
        </w:tc>
      </w:tr>
    </w:tbl>
    <w:p w14:paraId="7D6D8CE8" w14:textId="77777777" w:rsidR="00B8089E" w:rsidRPr="001D7428" w:rsidRDefault="00B8089E">
      <w:pPr>
        <w:rPr>
          <w:rFonts w:ascii="Arial" w:hAnsi="Arial" w:cs="Arial"/>
          <w:color w:val="000000"/>
          <w:sz w:val="22"/>
          <w:szCs w:val="28"/>
        </w:rPr>
      </w:pPr>
    </w:p>
    <w:p w14:paraId="6EC38C8D" w14:textId="77777777" w:rsidR="00B8089E" w:rsidRPr="001D7428" w:rsidRDefault="00B8089E">
      <w:pPr>
        <w:rPr>
          <w:rFonts w:ascii="Arial" w:hAnsi="Arial" w:cs="Arial"/>
          <w:color w:val="000000"/>
          <w:sz w:val="22"/>
          <w:szCs w:val="28"/>
        </w:rPr>
      </w:pPr>
    </w:p>
    <w:p w14:paraId="5EF3E931" w14:textId="77777777" w:rsidR="00B8089E" w:rsidRPr="001D7428" w:rsidRDefault="00B8089E">
      <w:pPr>
        <w:rPr>
          <w:rFonts w:ascii="Arial" w:hAnsi="Arial" w:cs="Arial"/>
          <w:color w:val="000000"/>
          <w:sz w:val="22"/>
          <w:szCs w:val="28"/>
        </w:rPr>
      </w:pPr>
    </w:p>
    <w:p w14:paraId="4E45F343" w14:textId="77777777" w:rsidR="00B8089E" w:rsidRPr="001D7428" w:rsidRDefault="001D7428">
      <w:pPr>
        <w:rPr>
          <w:rFonts w:ascii="Arial" w:hAnsi="Arial" w:cs="Arial"/>
          <w:color w:val="000000"/>
          <w:sz w:val="22"/>
          <w:szCs w:val="28"/>
        </w:rPr>
      </w:pPr>
      <w:r w:rsidRPr="001D7428">
        <w:rPr>
          <w:rFonts w:ascii="Arial" w:hAnsi="Arial" w:cs="Arial"/>
          <w:color w:val="000000"/>
          <w:sz w:val="22"/>
          <w:szCs w:val="28"/>
        </w:rPr>
        <w:t>Basic Characteristics of Oral Health Assessment Tool</w:t>
      </w:r>
      <w:r w:rsidRPr="001D7428">
        <w:rPr>
          <w:rFonts w:ascii="Arial" w:hAnsi="Arial" w:cs="Arial" w:hint="eastAsia"/>
          <w:color w:val="000000"/>
          <w:sz w:val="22"/>
          <w:szCs w:val="28"/>
        </w:rPr>
        <w:t xml:space="preserve"> (Continue)</w:t>
      </w:r>
    </w:p>
    <w:tbl>
      <w:tblPr>
        <w:tblStyle w:val="TableGrid"/>
        <w:tblW w:w="14072" w:type="dxa"/>
        <w:tblLayout w:type="fixed"/>
        <w:tblLook w:val="04A0" w:firstRow="1" w:lastRow="0" w:firstColumn="1" w:lastColumn="0" w:noHBand="0" w:noVBand="1"/>
      </w:tblPr>
      <w:tblGrid>
        <w:gridCol w:w="762"/>
        <w:gridCol w:w="1481"/>
        <w:gridCol w:w="3150"/>
        <w:gridCol w:w="2410"/>
        <w:gridCol w:w="2639"/>
        <w:gridCol w:w="3630"/>
      </w:tblGrid>
      <w:tr w:rsidR="00B8089E" w:rsidRPr="001D7428" w14:paraId="1BFA5B23" w14:textId="77777777">
        <w:tc>
          <w:tcPr>
            <w:tcW w:w="762" w:type="dxa"/>
            <w:vMerge w:val="restart"/>
            <w:vAlign w:val="center"/>
          </w:tcPr>
          <w:p w14:paraId="6C9231D8" w14:textId="77777777" w:rsidR="00B8089E" w:rsidRPr="001D7428" w:rsidRDefault="001D7428">
            <w:pPr>
              <w:widowControl/>
              <w:jc w:val="center"/>
              <w:textAlignment w:val="center"/>
              <w:rPr>
                <w:rFonts w:ascii="Arial" w:eastAsia="SimSun" w:hAnsi="Arial" w:cs="Arial"/>
                <w:color w:val="000000"/>
                <w:kern w:val="0"/>
                <w:sz w:val="24"/>
                <w:lang w:bidi="ar"/>
              </w:rPr>
            </w:pPr>
            <w:r w:rsidRPr="001D7428">
              <w:rPr>
                <w:rFonts w:ascii="Arial" w:eastAsia="SimSun" w:hAnsi="Arial" w:cs="Arial"/>
                <w:color w:val="000000"/>
                <w:kern w:val="0"/>
                <w:sz w:val="24"/>
                <w:lang w:bidi="ar"/>
              </w:rPr>
              <w:t>N</w:t>
            </w:r>
            <w:r w:rsidRPr="001D7428">
              <w:rPr>
                <w:rFonts w:ascii="Arial" w:eastAsia="SimSun" w:hAnsi="Arial" w:cs="Arial" w:hint="eastAsia"/>
                <w:color w:val="000000"/>
                <w:kern w:val="0"/>
                <w:sz w:val="24"/>
                <w:lang w:bidi="ar"/>
              </w:rPr>
              <w:t>o</w:t>
            </w:r>
            <w:r w:rsidRPr="001D7428">
              <w:rPr>
                <w:rFonts w:ascii="Arial" w:eastAsia="SimSun" w:hAnsi="Arial" w:cs="Arial"/>
                <w:color w:val="000000"/>
                <w:kern w:val="0"/>
                <w:sz w:val="24"/>
                <w:lang w:bidi="ar"/>
              </w:rPr>
              <w:t>.</w:t>
            </w:r>
          </w:p>
        </w:tc>
        <w:tc>
          <w:tcPr>
            <w:tcW w:w="1481" w:type="dxa"/>
            <w:vMerge w:val="restart"/>
            <w:vAlign w:val="center"/>
          </w:tcPr>
          <w:p w14:paraId="3F8F29E0" w14:textId="77777777" w:rsidR="00B8089E" w:rsidRPr="001D7428" w:rsidRDefault="001D7428">
            <w:pPr>
              <w:widowControl/>
              <w:jc w:val="center"/>
              <w:textAlignment w:val="center"/>
              <w:rPr>
                <w:rFonts w:ascii="Arial" w:hAnsi="Arial" w:cs="Arial"/>
                <w:color w:val="000000"/>
                <w:sz w:val="22"/>
                <w:szCs w:val="28"/>
              </w:rPr>
            </w:pPr>
            <w:r w:rsidRPr="001D7428">
              <w:rPr>
                <w:rFonts w:ascii="Arial" w:hAnsi="Arial" w:cs="Arial" w:hint="eastAsia"/>
                <w:color w:val="000000"/>
                <w:sz w:val="22"/>
                <w:szCs w:val="28"/>
              </w:rPr>
              <w:t>Author, Year</w:t>
            </w:r>
          </w:p>
        </w:tc>
        <w:tc>
          <w:tcPr>
            <w:tcW w:w="8199" w:type="dxa"/>
            <w:gridSpan w:val="3"/>
            <w:vAlign w:val="center"/>
          </w:tcPr>
          <w:p w14:paraId="72463A55"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Reliability</w:t>
            </w:r>
          </w:p>
        </w:tc>
        <w:tc>
          <w:tcPr>
            <w:tcW w:w="3630" w:type="dxa"/>
            <w:vMerge w:val="restart"/>
            <w:vAlign w:val="center"/>
          </w:tcPr>
          <w:p w14:paraId="0B38C56B"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4"/>
                <w:lang w:bidi="ar"/>
              </w:rPr>
              <w:t>Validity</w:t>
            </w:r>
          </w:p>
        </w:tc>
      </w:tr>
      <w:tr w:rsidR="00B8089E" w:rsidRPr="001D7428" w14:paraId="4ABC1DED" w14:textId="77777777">
        <w:trPr>
          <w:trHeight w:val="272"/>
        </w:trPr>
        <w:tc>
          <w:tcPr>
            <w:tcW w:w="762" w:type="dxa"/>
            <w:vMerge/>
            <w:vAlign w:val="center"/>
          </w:tcPr>
          <w:p w14:paraId="6E870935" w14:textId="77777777" w:rsidR="00B8089E" w:rsidRPr="001D7428" w:rsidRDefault="00B8089E">
            <w:pPr>
              <w:widowControl/>
              <w:jc w:val="center"/>
              <w:textAlignment w:val="center"/>
              <w:rPr>
                <w:rFonts w:ascii="Arial" w:eastAsia="SimSun" w:hAnsi="Arial" w:cs="Arial"/>
                <w:color w:val="000000"/>
                <w:kern w:val="0"/>
                <w:sz w:val="20"/>
                <w:szCs w:val="20"/>
                <w:lang w:bidi="ar"/>
              </w:rPr>
            </w:pPr>
          </w:p>
        </w:tc>
        <w:tc>
          <w:tcPr>
            <w:tcW w:w="1481" w:type="dxa"/>
            <w:vMerge/>
            <w:vAlign w:val="center"/>
          </w:tcPr>
          <w:p w14:paraId="4D7918A2" w14:textId="77777777" w:rsidR="00B8089E" w:rsidRPr="001D7428" w:rsidRDefault="00B8089E">
            <w:pPr>
              <w:widowControl/>
              <w:jc w:val="left"/>
              <w:textAlignment w:val="center"/>
              <w:rPr>
                <w:rFonts w:ascii="Arial" w:eastAsia="SimSun" w:hAnsi="Arial" w:cs="Arial"/>
                <w:color w:val="000000"/>
                <w:kern w:val="0"/>
                <w:sz w:val="20"/>
                <w:szCs w:val="20"/>
                <w:lang w:bidi="ar"/>
              </w:rPr>
            </w:pPr>
          </w:p>
        </w:tc>
        <w:tc>
          <w:tcPr>
            <w:tcW w:w="3150" w:type="dxa"/>
            <w:vAlign w:val="center"/>
          </w:tcPr>
          <w:p w14:paraId="39B2EBB9"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Inter-rater reliability</w:t>
            </w:r>
          </w:p>
        </w:tc>
        <w:tc>
          <w:tcPr>
            <w:tcW w:w="2410" w:type="dxa"/>
            <w:vAlign w:val="center"/>
          </w:tcPr>
          <w:p w14:paraId="2009EF20"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Test-retest reliability</w:t>
            </w:r>
          </w:p>
        </w:tc>
        <w:tc>
          <w:tcPr>
            <w:tcW w:w="2639" w:type="dxa"/>
            <w:vAlign w:val="center"/>
          </w:tcPr>
          <w:p w14:paraId="38276D13" w14:textId="77777777" w:rsidR="00B8089E" w:rsidRPr="001D7428" w:rsidRDefault="001D7428">
            <w:pPr>
              <w:widowControl/>
              <w:jc w:val="center"/>
              <w:textAlignment w:val="center"/>
              <w:rPr>
                <w:rFonts w:ascii="Arial" w:eastAsia="SimSun" w:hAnsi="Arial" w:cs="Arial"/>
                <w:color w:val="000000"/>
                <w:kern w:val="0"/>
                <w:sz w:val="20"/>
                <w:szCs w:val="20"/>
                <w:lang w:bidi="ar"/>
              </w:rPr>
            </w:pPr>
            <w:r w:rsidRPr="001D7428">
              <w:rPr>
                <w:rFonts w:ascii="Arial" w:eastAsia="SimSun" w:hAnsi="Arial" w:cs="Arial"/>
                <w:color w:val="000000"/>
                <w:kern w:val="0"/>
                <w:sz w:val="20"/>
                <w:szCs w:val="20"/>
                <w:lang w:bidi="ar"/>
              </w:rPr>
              <w:t>Intra-rater reliability</w:t>
            </w:r>
          </w:p>
        </w:tc>
        <w:tc>
          <w:tcPr>
            <w:tcW w:w="3630" w:type="dxa"/>
            <w:vMerge/>
            <w:vAlign w:val="center"/>
          </w:tcPr>
          <w:p w14:paraId="5B90528F" w14:textId="77777777" w:rsidR="00B8089E" w:rsidRPr="001D7428" w:rsidRDefault="00B8089E">
            <w:pPr>
              <w:widowControl/>
              <w:jc w:val="left"/>
              <w:textAlignment w:val="center"/>
              <w:rPr>
                <w:rFonts w:ascii="Arial" w:eastAsia="SimSun" w:hAnsi="Arial" w:cs="Arial"/>
                <w:color w:val="000000"/>
                <w:kern w:val="0"/>
                <w:sz w:val="20"/>
                <w:szCs w:val="20"/>
                <w:lang w:bidi="ar"/>
              </w:rPr>
            </w:pPr>
          </w:p>
        </w:tc>
      </w:tr>
      <w:tr w:rsidR="00B8089E" w:rsidRPr="001D7428" w14:paraId="320CD069" w14:textId="77777777">
        <w:trPr>
          <w:trHeight w:val="272"/>
        </w:trPr>
        <w:tc>
          <w:tcPr>
            <w:tcW w:w="762" w:type="dxa"/>
            <w:vAlign w:val="center"/>
          </w:tcPr>
          <w:p w14:paraId="2DD4EF1B"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17</w:t>
            </w:r>
          </w:p>
        </w:tc>
        <w:tc>
          <w:tcPr>
            <w:tcW w:w="1481" w:type="dxa"/>
            <w:vAlign w:val="center"/>
          </w:tcPr>
          <w:p w14:paraId="5CE5A8C3" w14:textId="562C7B13"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Cerveira</w:t>
            </w:r>
            <w:r w:rsidRPr="001D7428">
              <w:rPr>
                <w:rFonts w:ascii="Arial" w:eastAsia="SimSun" w:hAnsi="Arial" w:cs="Arial" w:hint="eastAsia"/>
                <w:color w:val="000000"/>
                <w:kern w:val="0"/>
                <w:sz w:val="20"/>
                <w:szCs w:val="20"/>
                <w:lang w:bidi="ar"/>
              </w:rPr>
              <w:t xml:space="preserve"> et al. (2022)</w:t>
            </w:r>
            <w:r w:rsidR="006A0793" w:rsidRPr="001D7428">
              <w:rPr>
                <w:rFonts w:ascii="Arial" w:eastAsia="SimSun" w:hAnsi="Arial" w:cs="Arial"/>
                <w:color w:val="000000"/>
                <w:kern w:val="0"/>
                <w:sz w:val="20"/>
                <w:szCs w:val="20"/>
                <w:vertAlign w:val="superscript"/>
                <w:lang w:bidi="ar"/>
              </w:rPr>
              <w:t>39</w:t>
            </w:r>
          </w:p>
        </w:tc>
        <w:tc>
          <w:tcPr>
            <w:tcW w:w="3150" w:type="dxa"/>
            <w:vAlign w:val="center"/>
          </w:tcPr>
          <w:p w14:paraId="71882564" w14:textId="0BB04BFB"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Percentage agreement (93.3%-100%), Cohen’s Kappa</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(0.88-1), ICC:0.99</w:t>
            </w:r>
          </w:p>
        </w:tc>
        <w:tc>
          <w:tcPr>
            <w:tcW w:w="2410" w:type="dxa"/>
            <w:vAlign w:val="center"/>
          </w:tcPr>
          <w:p w14:paraId="0F0F6464"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639" w:type="dxa"/>
            <w:vAlign w:val="center"/>
          </w:tcPr>
          <w:p w14:paraId="5C8B1BEE" w14:textId="3555613C"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 Percentage agreement (53.3%-100%), Cohen’s Kappa (0.23-1), ICC: 0.84</w:t>
            </w:r>
          </w:p>
        </w:tc>
        <w:tc>
          <w:tcPr>
            <w:tcW w:w="3630" w:type="dxa"/>
            <w:vAlign w:val="center"/>
          </w:tcPr>
          <w:p w14:paraId="5FBB5DDD"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Content validity: CVI (0.88-1)</w:t>
            </w:r>
          </w:p>
        </w:tc>
      </w:tr>
      <w:tr w:rsidR="00B8089E" w:rsidRPr="001D7428" w14:paraId="6512B158" w14:textId="77777777">
        <w:tc>
          <w:tcPr>
            <w:tcW w:w="762" w:type="dxa"/>
            <w:vAlign w:val="center"/>
          </w:tcPr>
          <w:p w14:paraId="30A41FEA"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18</w:t>
            </w:r>
          </w:p>
        </w:tc>
        <w:tc>
          <w:tcPr>
            <w:tcW w:w="1481" w:type="dxa"/>
            <w:vAlign w:val="center"/>
          </w:tcPr>
          <w:p w14:paraId="236930B2" w14:textId="0F07072E"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Genç</w:t>
            </w:r>
            <w:r w:rsidRPr="001D7428">
              <w:rPr>
                <w:rFonts w:ascii="Arial" w:eastAsia="SimSun" w:hAnsi="Arial" w:cs="Arial" w:hint="eastAsia"/>
                <w:color w:val="000000"/>
                <w:kern w:val="0"/>
                <w:sz w:val="20"/>
                <w:szCs w:val="20"/>
                <w:lang w:bidi="ar"/>
              </w:rPr>
              <w:t xml:space="preserve"> et al. (2023)</w:t>
            </w:r>
            <w:r w:rsidR="006A0793" w:rsidRPr="001D7428">
              <w:rPr>
                <w:rFonts w:ascii="Arial" w:eastAsia="SimSun" w:hAnsi="Arial" w:cs="Arial"/>
                <w:color w:val="000000"/>
                <w:kern w:val="0"/>
                <w:sz w:val="20"/>
                <w:szCs w:val="20"/>
                <w:vertAlign w:val="superscript"/>
                <w:lang w:bidi="ar"/>
              </w:rPr>
              <w:t>40</w:t>
            </w:r>
          </w:p>
        </w:tc>
        <w:tc>
          <w:tcPr>
            <w:tcW w:w="3150" w:type="dxa"/>
            <w:vAlign w:val="center"/>
          </w:tcPr>
          <w:p w14:paraId="157DEA98" w14:textId="23E53581"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Cronbach’s α (overall scale=0.865,</w:t>
            </w:r>
            <w:r w:rsidR="003D0796" w:rsidRPr="001D7428">
              <w:rPr>
                <w:rFonts w:ascii="Arial" w:eastAsia="SimSun" w:hAnsi="Arial" w:cs="Arial"/>
                <w:color w:val="000000"/>
                <w:kern w:val="0"/>
                <w:sz w:val="20"/>
                <w:szCs w:val="20"/>
                <w:lang w:bidi="ar"/>
              </w:rPr>
              <w:t xml:space="preserve"> </w:t>
            </w:r>
            <w:r w:rsidRPr="001D7428">
              <w:rPr>
                <w:rFonts w:ascii="Arial" w:eastAsia="SimSun" w:hAnsi="Arial" w:cs="Arial"/>
                <w:color w:val="000000"/>
                <w:kern w:val="0"/>
                <w:sz w:val="20"/>
                <w:szCs w:val="20"/>
                <w:lang w:bidi="ar"/>
              </w:rPr>
              <w:t>each</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item</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0.564-0.866), Kendall’s</w:t>
            </w:r>
            <w:r w:rsidRPr="001D7428">
              <w:rPr>
                <w:rFonts w:ascii="Arial" w:eastAsia="SimSun" w:hAnsi="Arial" w:cs="Arial"/>
                <w:color w:val="000000"/>
                <w:kern w:val="0"/>
                <w:sz w:val="20"/>
                <w:szCs w:val="20"/>
                <w:lang w:bidi="ar"/>
              </w:rPr>
              <w:br/>
              <w:t>W value=0.979</w:t>
            </w:r>
          </w:p>
        </w:tc>
        <w:tc>
          <w:tcPr>
            <w:tcW w:w="2410" w:type="dxa"/>
            <w:vAlign w:val="center"/>
          </w:tcPr>
          <w:p w14:paraId="1A9D791A"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The correlation </w:t>
            </w:r>
            <w:r w:rsidRPr="001D7428">
              <w:rPr>
                <w:rFonts w:ascii="Arial" w:eastAsia="SimSun" w:hAnsi="Arial" w:cs="Arial"/>
                <w:color w:val="000000"/>
                <w:kern w:val="0"/>
                <w:sz w:val="20"/>
                <w:szCs w:val="20"/>
                <w:lang w:bidi="ar"/>
              </w:rPr>
              <w:t>coefficient=0.95</w:t>
            </w:r>
          </w:p>
        </w:tc>
        <w:tc>
          <w:tcPr>
            <w:tcW w:w="2639" w:type="dxa"/>
            <w:vAlign w:val="center"/>
          </w:tcPr>
          <w:p w14:paraId="263B908C"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630" w:type="dxa"/>
            <w:vAlign w:val="center"/>
          </w:tcPr>
          <w:p w14:paraId="562503E1"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Content validity: CVI=0.9, criterion-related validity and</w:t>
            </w:r>
            <w:r w:rsidRPr="001D7428">
              <w:rPr>
                <w:rFonts w:ascii="Arial" w:eastAsia="SimSun" w:hAnsi="Arial" w:cs="Arial"/>
                <w:color w:val="000000"/>
                <w:kern w:val="0"/>
                <w:sz w:val="20"/>
                <w:szCs w:val="20"/>
                <w:lang w:bidi="ar"/>
              </w:rPr>
              <w:br/>
              <w:t>concurrent validity (r=0.719)</w:t>
            </w:r>
            <w:r w:rsidRPr="001D7428">
              <w:rPr>
                <w:rFonts w:ascii="SimSun" w:eastAsia="SimSun" w:hAnsi="SimSun" w:cs="SimSun" w:hint="eastAsia"/>
                <w:color w:val="000000"/>
                <w:kern w:val="0"/>
                <w:sz w:val="20"/>
                <w:szCs w:val="20"/>
                <w:lang w:bidi="ar"/>
              </w:rPr>
              <w:t>；</w:t>
            </w:r>
            <w:r w:rsidRPr="001D7428">
              <w:rPr>
                <w:rFonts w:ascii="Arial" w:eastAsia="SimSun" w:hAnsi="Arial" w:cs="Arial"/>
                <w:color w:val="000000"/>
                <w:kern w:val="0"/>
                <w:sz w:val="20"/>
                <w:szCs w:val="20"/>
                <w:lang w:bidi="ar"/>
              </w:rPr>
              <w:t>construct validity</w:t>
            </w:r>
            <w:r w:rsidRPr="001D7428">
              <w:rPr>
                <w:rFonts w:ascii="Arial" w:eastAsia="SimSun" w:hAnsi="Arial" w:cs="Arial" w:hint="eastAsia"/>
                <w:color w:val="000000"/>
                <w:kern w:val="0"/>
                <w:sz w:val="20"/>
                <w:szCs w:val="20"/>
                <w:lang w:bidi="ar"/>
              </w:rPr>
              <w:t xml:space="preserve">: </w:t>
            </w:r>
            <w:r w:rsidRPr="001D7428">
              <w:rPr>
                <w:rFonts w:ascii="Arial" w:eastAsia="SimSun" w:hAnsi="Arial" w:cs="Arial"/>
                <w:color w:val="000000"/>
                <w:kern w:val="0"/>
                <w:sz w:val="20"/>
                <w:szCs w:val="20"/>
                <w:lang w:bidi="ar"/>
              </w:rPr>
              <w:t>EFA, CFA (GFI=0.81, CFI=0.94, NFI=0.92)</w:t>
            </w:r>
          </w:p>
        </w:tc>
      </w:tr>
      <w:tr w:rsidR="00B8089E" w:rsidRPr="001D7428" w14:paraId="32A7B58D" w14:textId="77777777">
        <w:tc>
          <w:tcPr>
            <w:tcW w:w="762" w:type="dxa"/>
            <w:vAlign w:val="center"/>
          </w:tcPr>
          <w:p w14:paraId="192A584F"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19</w:t>
            </w:r>
          </w:p>
        </w:tc>
        <w:tc>
          <w:tcPr>
            <w:tcW w:w="1481" w:type="dxa"/>
            <w:vAlign w:val="center"/>
          </w:tcPr>
          <w:p w14:paraId="088A924A" w14:textId="673DF39F"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van Noort</w:t>
            </w:r>
            <w:r w:rsidRPr="001D7428">
              <w:rPr>
                <w:rFonts w:ascii="Arial" w:eastAsia="SimSun" w:hAnsi="Arial" w:cs="Arial" w:hint="eastAsia"/>
                <w:color w:val="000000"/>
                <w:kern w:val="0"/>
                <w:sz w:val="20"/>
                <w:szCs w:val="20"/>
                <w:lang w:bidi="ar"/>
              </w:rPr>
              <w:t xml:space="preserve"> et al. (2023)</w:t>
            </w:r>
            <w:r w:rsidR="006A0793" w:rsidRPr="001D7428">
              <w:rPr>
                <w:rFonts w:ascii="Arial" w:eastAsia="SimSun" w:hAnsi="Arial" w:cs="Arial"/>
                <w:color w:val="000000"/>
                <w:kern w:val="0"/>
                <w:sz w:val="20"/>
                <w:szCs w:val="20"/>
                <w:vertAlign w:val="superscript"/>
                <w:lang w:bidi="ar"/>
              </w:rPr>
              <w:t>41</w:t>
            </w:r>
          </w:p>
        </w:tc>
        <w:tc>
          <w:tcPr>
            <w:tcW w:w="3150" w:type="dxa"/>
            <w:vAlign w:val="center"/>
          </w:tcPr>
          <w:p w14:paraId="471ACE37" w14:textId="77777777" w:rsidR="00B8089E" w:rsidRPr="001D7428" w:rsidRDefault="001D7428">
            <w:pPr>
              <w:widowControl/>
              <w:jc w:val="left"/>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 xml:space="preserve">Percent agreement (40.5%-97.3%), Weighted </w:t>
            </w:r>
            <w:r w:rsidRPr="001D7428">
              <w:rPr>
                <w:rFonts w:ascii="Arial" w:eastAsia="SimSun" w:hAnsi="Arial" w:cs="Arial"/>
                <w:color w:val="000000"/>
                <w:kern w:val="0"/>
                <w:sz w:val="20"/>
                <w:szCs w:val="20"/>
                <w:lang w:bidi="ar"/>
              </w:rPr>
              <w:br/>
              <w:t>Kappa (0.37-0.89), ICC: 0.79</w:t>
            </w:r>
          </w:p>
        </w:tc>
        <w:tc>
          <w:tcPr>
            <w:tcW w:w="2410" w:type="dxa"/>
            <w:vAlign w:val="center"/>
          </w:tcPr>
          <w:p w14:paraId="6A65E9B2"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2639" w:type="dxa"/>
            <w:vAlign w:val="center"/>
          </w:tcPr>
          <w:p w14:paraId="62C34A12"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c>
          <w:tcPr>
            <w:tcW w:w="3630" w:type="dxa"/>
            <w:vAlign w:val="center"/>
          </w:tcPr>
          <w:p w14:paraId="78FD90C4" w14:textId="77777777" w:rsidR="00B8089E" w:rsidRPr="001D7428" w:rsidRDefault="001D7428">
            <w:pPr>
              <w:widowControl/>
              <w:jc w:val="center"/>
              <w:textAlignment w:val="center"/>
              <w:rPr>
                <w:rFonts w:ascii="Arial" w:hAnsi="Arial" w:cs="Arial"/>
                <w:color w:val="000000"/>
                <w:sz w:val="22"/>
                <w:szCs w:val="28"/>
              </w:rPr>
            </w:pPr>
            <w:r w:rsidRPr="001D7428">
              <w:rPr>
                <w:rFonts w:ascii="Arial" w:eastAsia="SimSun" w:hAnsi="Arial" w:cs="Arial"/>
                <w:color w:val="000000"/>
                <w:kern w:val="0"/>
                <w:sz w:val="20"/>
                <w:szCs w:val="20"/>
                <w:lang w:bidi="ar"/>
              </w:rPr>
              <w:t>/</w:t>
            </w:r>
          </w:p>
        </w:tc>
      </w:tr>
    </w:tbl>
    <w:p w14:paraId="66ECAFEC" w14:textId="77777777" w:rsidR="00B8089E" w:rsidRPr="001D7428" w:rsidRDefault="00B8089E">
      <w:pPr>
        <w:rPr>
          <w:rFonts w:ascii="Arial" w:hAnsi="Arial" w:cs="Arial"/>
          <w:color w:val="000000"/>
          <w:sz w:val="22"/>
          <w:szCs w:val="28"/>
        </w:rPr>
      </w:pPr>
    </w:p>
    <w:p w14:paraId="2125D870" w14:textId="77777777" w:rsidR="00B8089E" w:rsidRPr="001D7428" w:rsidRDefault="00B8089E">
      <w:pPr>
        <w:rPr>
          <w:rFonts w:ascii="Arial" w:hAnsi="Arial" w:cs="Arial"/>
          <w:color w:val="000000"/>
          <w:sz w:val="22"/>
          <w:szCs w:val="28"/>
        </w:rPr>
      </w:pPr>
    </w:p>
    <w:p w14:paraId="43ED0326" w14:textId="77777777" w:rsidR="00B8089E" w:rsidRPr="001D7428" w:rsidRDefault="00B8089E">
      <w:pPr>
        <w:rPr>
          <w:rFonts w:ascii="Arial" w:hAnsi="Arial" w:cs="Arial"/>
          <w:color w:val="000000"/>
          <w:sz w:val="22"/>
          <w:szCs w:val="28"/>
        </w:rPr>
      </w:pPr>
    </w:p>
    <w:p w14:paraId="769EA710" w14:textId="77777777" w:rsidR="00B8089E" w:rsidRPr="001D7428" w:rsidRDefault="00B8089E">
      <w:pPr>
        <w:rPr>
          <w:rFonts w:ascii="Arial" w:hAnsi="Arial" w:cs="Arial"/>
          <w:color w:val="000000"/>
          <w:sz w:val="22"/>
          <w:szCs w:val="28"/>
        </w:rPr>
      </w:pPr>
    </w:p>
    <w:p w14:paraId="3F7BFDFC" w14:textId="77777777" w:rsidR="00B8089E" w:rsidRPr="001D7428" w:rsidRDefault="00B8089E">
      <w:pPr>
        <w:rPr>
          <w:rFonts w:ascii="Arial" w:hAnsi="Arial" w:cs="Arial"/>
          <w:color w:val="000000"/>
          <w:sz w:val="22"/>
          <w:szCs w:val="28"/>
        </w:rPr>
      </w:pPr>
    </w:p>
    <w:p w14:paraId="12CB790D" w14:textId="77777777" w:rsidR="00B8089E" w:rsidRPr="001D7428" w:rsidRDefault="00B8089E">
      <w:pPr>
        <w:rPr>
          <w:rFonts w:ascii="Arial" w:hAnsi="Arial" w:cs="Arial"/>
          <w:color w:val="000000"/>
          <w:sz w:val="22"/>
          <w:szCs w:val="28"/>
        </w:rPr>
      </w:pPr>
    </w:p>
    <w:p w14:paraId="22EFACA9" w14:textId="77777777" w:rsidR="00B8089E" w:rsidRPr="001D7428" w:rsidRDefault="00B8089E">
      <w:pPr>
        <w:rPr>
          <w:rFonts w:ascii="Arial" w:hAnsi="Arial" w:cs="Arial"/>
          <w:color w:val="000000"/>
          <w:sz w:val="22"/>
          <w:szCs w:val="28"/>
        </w:rPr>
      </w:pPr>
    </w:p>
    <w:p w14:paraId="5FBF8711" w14:textId="77777777" w:rsidR="00B8089E" w:rsidRPr="001D7428" w:rsidRDefault="00B8089E">
      <w:pPr>
        <w:rPr>
          <w:rFonts w:ascii="Arial" w:hAnsi="Arial" w:cs="Arial"/>
          <w:color w:val="000000"/>
          <w:sz w:val="22"/>
          <w:szCs w:val="28"/>
        </w:rPr>
      </w:pPr>
    </w:p>
    <w:p w14:paraId="51AD6F71" w14:textId="77777777" w:rsidR="00B8089E" w:rsidRPr="001D7428" w:rsidRDefault="00B8089E">
      <w:pPr>
        <w:rPr>
          <w:rFonts w:ascii="Arial" w:hAnsi="Arial" w:cs="Arial"/>
          <w:color w:val="000000"/>
          <w:sz w:val="22"/>
          <w:szCs w:val="28"/>
        </w:rPr>
      </w:pPr>
    </w:p>
    <w:p w14:paraId="05991AD8" w14:textId="77777777" w:rsidR="00B8089E" w:rsidRPr="001D7428" w:rsidRDefault="00B8089E">
      <w:pPr>
        <w:rPr>
          <w:color w:val="000000"/>
        </w:rPr>
      </w:pPr>
    </w:p>
    <w:sectPr w:rsidR="00B8089E" w:rsidRPr="001D7428">
      <w:footerReference w:type="even" r:id="rId6"/>
      <w:footerReference w:type="default" r:id="rId7"/>
      <w:footerReference w:type="firs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B033" w14:textId="77777777" w:rsidR="00491D58" w:rsidRDefault="00491D58" w:rsidP="00A0376F">
      <w:r>
        <w:separator/>
      </w:r>
    </w:p>
  </w:endnote>
  <w:endnote w:type="continuationSeparator" w:id="0">
    <w:p w14:paraId="64CADDE0" w14:textId="77777777" w:rsidR="00491D58" w:rsidRDefault="00491D58" w:rsidP="00A0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FE42" w14:textId="47B753CD" w:rsidR="00A0376F" w:rsidRDefault="00A0376F">
    <w:pPr>
      <w:pStyle w:val="Footer"/>
    </w:pPr>
    <w:r>
      <w:rPr>
        <w:noProof/>
      </w:rPr>
      <mc:AlternateContent>
        <mc:Choice Requires="wps">
          <w:drawing>
            <wp:anchor distT="0" distB="0" distL="0" distR="0" simplePos="0" relativeHeight="251659264" behindDoc="0" locked="0" layoutInCell="1" allowOverlap="1" wp14:anchorId="5F16C154" wp14:editId="0F73532E">
              <wp:simplePos x="635" y="635"/>
              <wp:positionH relativeFrom="page">
                <wp:align>left</wp:align>
              </wp:positionH>
              <wp:positionV relativeFrom="page">
                <wp:align>bottom</wp:align>
              </wp:positionV>
              <wp:extent cx="443865" cy="443865"/>
              <wp:effectExtent l="0" t="0" r="18415" b="0"/>
              <wp:wrapNone/>
              <wp:docPr id="138016232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3ADFDC" w14:textId="7DAACD7D" w:rsidR="00A0376F" w:rsidRPr="00A0376F" w:rsidRDefault="00A0376F" w:rsidP="00A0376F">
                          <w:pPr>
                            <w:rPr>
                              <w:rFonts w:ascii="Rockwell" w:eastAsia="Rockwell" w:hAnsi="Rockwell" w:cs="Rockwell"/>
                              <w:noProof/>
                              <w:color w:val="0078D7"/>
                              <w:sz w:val="18"/>
                              <w:szCs w:val="18"/>
                            </w:rPr>
                          </w:pPr>
                          <w:r w:rsidRPr="00A0376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16C154"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3ADFDC" w14:textId="7DAACD7D" w:rsidR="00A0376F" w:rsidRPr="00A0376F" w:rsidRDefault="00A0376F" w:rsidP="00A0376F">
                    <w:pPr>
                      <w:rPr>
                        <w:rFonts w:ascii="Rockwell" w:eastAsia="Rockwell" w:hAnsi="Rockwell" w:cs="Rockwell"/>
                        <w:noProof/>
                        <w:color w:val="0078D7"/>
                        <w:sz w:val="18"/>
                        <w:szCs w:val="18"/>
                      </w:rPr>
                    </w:pPr>
                    <w:r w:rsidRPr="00A0376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3494" w14:textId="0DE5B6FB" w:rsidR="00A0376F" w:rsidRDefault="00A0376F">
    <w:pPr>
      <w:pStyle w:val="Footer"/>
    </w:pPr>
    <w:r>
      <w:rPr>
        <w:noProof/>
      </w:rPr>
      <mc:AlternateContent>
        <mc:Choice Requires="wps">
          <w:drawing>
            <wp:anchor distT="0" distB="0" distL="0" distR="0" simplePos="0" relativeHeight="251660288" behindDoc="0" locked="0" layoutInCell="1" allowOverlap="1" wp14:anchorId="40A97EC5" wp14:editId="25A3D98D">
              <wp:simplePos x="914400" y="6772940"/>
              <wp:positionH relativeFrom="page">
                <wp:align>left</wp:align>
              </wp:positionH>
              <wp:positionV relativeFrom="page">
                <wp:align>bottom</wp:align>
              </wp:positionV>
              <wp:extent cx="443865" cy="443865"/>
              <wp:effectExtent l="0" t="0" r="18415" b="0"/>
              <wp:wrapNone/>
              <wp:docPr id="114398077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52C87F" w14:textId="28E28602" w:rsidR="00A0376F" w:rsidRPr="00A0376F" w:rsidRDefault="00A0376F" w:rsidP="00A0376F">
                          <w:pPr>
                            <w:rPr>
                              <w:rFonts w:ascii="Rockwell" w:eastAsia="Rockwell" w:hAnsi="Rockwell" w:cs="Rockwell"/>
                              <w:noProof/>
                              <w:color w:val="0078D7"/>
                              <w:sz w:val="18"/>
                              <w:szCs w:val="18"/>
                            </w:rPr>
                          </w:pPr>
                          <w:r w:rsidRPr="00A0376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A97EC5"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E52C87F" w14:textId="28E28602" w:rsidR="00A0376F" w:rsidRPr="00A0376F" w:rsidRDefault="00A0376F" w:rsidP="00A0376F">
                    <w:pPr>
                      <w:rPr>
                        <w:rFonts w:ascii="Rockwell" w:eastAsia="Rockwell" w:hAnsi="Rockwell" w:cs="Rockwell"/>
                        <w:noProof/>
                        <w:color w:val="0078D7"/>
                        <w:sz w:val="18"/>
                        <w:szCs w:val="18"/>
                      </w:rPr>
                    </w:pPr>
                    <w:r w:rsidRPr="00A0376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163D" w14:textId="0D83CD87" w:rsidR="00A0376F" w:rsidRDefault="00A0376F">
    <w:pPr>
      <w:pStyle w:val="Footer"/>
    </w:pPr>
    <w:r>
      <w:rPr>
        <w:noProof/>
      </w:rPr>
      <mc:AlternateContent>
        <mc:Choice Requires="wps">
          <w:drawing>
            <wp:anchor distT="0" distB="0" distL="0" distR="0" simplePos="0" relativeHeight="251658240" behindDoc="0" locked="0" layoutInCell="1" allowOverlap="1" wp14:anchorId="14707828" wp14:editId="48874907">
              <wp:simplePos x="635" y="635"/>
              <wp:positionH relativeFrom="page">
                <wp:align>left</wp:align>
              </wp:positionH>
              <wp:positionV relativeFrom="page">
                <wp:align>bottom</wp:align>
              </wp:positionV>
              <wp:extent cx="443865" cy="443865"/>
              <wp:effectExtent l="0" t="0" r="18415" b="0"/>
              <wp:wrapNone/>
              <wp:docPr id="91349311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0BB635" w14:textId="745A1932" w:rsidR="00A0376F" w:rsidRPr="00A0376F" w:rsidRDefault="00A0376F" w:rsidP="00A0376F">
                          <w:pPr>
                            <w:rPr>
                              <w:rFonts w:ascii="Rockwell" w:eastAsia="Rockwell" w:hAnsi="Rockwell" w:cs="Rockwell"/>
                              <w:noProof/>
                              <w:color w:val="0078D7"/>
                              <w:sz w:val="18"/>
                              <w:szCs w:val="18"/>
                            </w:rPr>
                          </w:pPr>
                          <w:r w:rsidRPr="00A0376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707828"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80BB635" w14:textId="745A1932" w:rsidR="00A0376F" w:rsidRPr="00A0376F" w:rsidRDefault="00A0376F" w:rsidP="00A0376F">
                    <w:pPr>
                      <w:rPr>
                        <w:rFonts w:ascii="Rockwell" w:eastAsia="Rockwell" w:hAnsi="Rockwell" w:cs="Rockwell"/>
                        <w:noProof/>
                        <w:color w:val="0078D7"/>
                        <w:sz w:val="18"/>
                        <w:szCs w:val="18"/>
                      </w:rPr>
                    </w:pPr>
                    <w:r w:rsidRPr="00A0376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56B9" w14:textId="77777777" w:rsidR="00491D58" w:rsidRDefault="00491D58" w:rsidP="00A0376F">
      <w:r>
        <w:separator/>
      </w:r>
    </w:p>
  </w:footnote>
  <w:footnote w:type="continuationSeparator" w:id="0">
    <w:p w14:paraId="7F2F68F6" w14:textId="77777777" w:rsidR="00491D58" w:rsidRDefault="00491D58" w:rsidP="00A03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UxOTY1YzQ2ZTczMGRlNDViNjZlYWU3NDdkMGVhZGUifQ=="/>
  </w:docVars>
  <w:rsids>
    <w:rsidRoot w:val="00B8089E"/>
    <w:rsid w:val="001D7428"/>
    <w:rsid w:val="0031565A"/>
    <w:rsid w:val="00375DE7"/>
    <w:rsid w:val="003B4D5D"/>
    <w:rsid w:val="003D0796"/>
    <w:rsid w:val="00491D58"/>
    <w:rsid w:val="006A0793"/>
    <w:rsid w:val="00A0376F"/>
    <w:rsid w:val="00B8089E"/>
    <w:rsid w:val="05822C11"/>
    <w:rsid w:val="07A91EAB"/>
    <w:rsid w:val="0A00672A"/>
    <w:rsid w:val="12B26A30"/>
    <w:rsid w:val="131F4018"/>
    <w:rsid w:val="18D60E4A"/>
    <w:rsid w:val="2B141AC4"/>
    <w:rsid w:val="339935C8"/>
    <w:rsid w:val="3BB07701"/>
    <w:rsid w:val="51A11B6E"/>
    <w:rsid w:val="5346796B"/>
    <w:rsid w:val="5D1570A9"/>
    <w:rsid w:val="5D9A6865"/>
    <w:rsid w:val="5D9B5A9B"/>
    <w:rsid w:val="5DFA0A15"/>
    <w:rsid w:val="5E187C61"/>
    <w:rsid w:val="6F3015CD"/>
    <w:rsid w:val="7CB2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48438"/>
  <w15:docId w15:val="{3DF6FEDF-4AF6-4874-8C2D-13A51CD1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DefaultParagraphFont"/>
    <w:rPr>
      <w:rFonts w:ascii="Arial" w:hAnsi="Arial" w:cs="Arial" w:hint="default"/>
      <w:color w:val="000000"/>
      <w:sz w:val="20"/>
      <w:szCs w:val="20"/>
      <w:u w:val="none"/>
    </w:rPr>
  </w:style>
  <w:style w:type="character" w:customStyle="1" w:styleId="font21">
    <w:name w:val="font21"/>
    <w:basedOn w:val="DefaultParagraphFont"/>
    <w:qFormat/>
    <w:rPr>
      <w:rFonts w:ascii="Arial" w:hAnsi="Arial" w:cs="Arial" w:hint="default"/>
      <w:color w:val="000000"/>
      <w:sz w:val="20"/>
      <w:szCs w:val="20"/>
      <w:u w:val="none"/>
    </w:rPr>
  </w:style>
  <w:style w:type="character" w:customStyle="1" w:styleId="font51">
    <w:name w:val="font51"/>
    <w:basedOn w:val="DefaultParagraphFont"/>
    <w:qFormat/>
    <w:rPr>
      <w:rFonts w:ascii="SimSun" w:eastAsia="SimSun" w:hAnsi="SimSun" w:cs="SimSun" w:hint="eastAsia"/>
      <w:color w:val="000000"/>
      <w:sz w:val="20"/>
      <w:szCs w:val="20"/>
      <w:u w:val="none"/>
    </w:rPr>
  </w:style>
  <w:style w:type="character" w:customStyle="1" w:styleId="font61">
    <w:name w:val="font61"/>
    <w:basedOn w:val="DefaultParagraphFont"/>
    <w:qFormat/>
    <w:rPr>
      <w:rFonts w:ascii="Times New Roman" w:hAnsi="Times New Roman" w:cs="Times New Roman" w:hint="default"/>
      <w:color w:val="333333"/>
      <w:sz w:val="20"/>
      <w:szCs w:val="20"/>
      <w:u w:val="none"/>
    </w:rPr>
  </w:style>
  <w:style w:type="character" w:customStyle="1" w:styleId="font71">
    <w:name w:val="font71"/>
    <w:basedOn w:val="DefaultParagraphFont"/>
    <w:qFormat/>
    <w:rPr>
      <w:rFonts w:ascii="Arial" w:hAnsi="Arial" w:cs="Arial" w:hint="default"/>
      <w:color w:val="333333"/>
      <w:sz w:val="20"/>
      <w:szCs w:val="20"/>
      <w:u w:val="none"/>
    </w:rPr>
  </w:style>
  <w:style w:type="character" w:customStyle="1" w:styleId="font81">
    <w:name w:val="font81"/>
    <w:basedOn w:val="DefaultParagraphFont"/>
    <w:qFormat/>
    <w:rPr>
      <w:rFonts w:ascii="Times New Roman" w:hAnsi="Times New Roman" w:cs="Times New Roman" w:hint="default"/>
      <w:color w:val="000000"/>
      <w:sz w:val="20"/>
      <w:szCs w:val="20"/>
      <w:u w:val="none"/>
    </w:rPr>
  </w:style>
  <w:style w:type="character" w:customStyle="1" w:styleId="font31">
    <w:name w:val="font31"/>
    <w:basedOn w:val="DefaultParagraphFont"/>
    <w:qFormat/>
    <w:rPr>
      <w:rFonts w:ascii="SimSun" w:eastAsia="SimSun" w:hAnsi="SimSun" w:cs="SimSun" w:hint="eastAsia"/>
      <w:color w:val="000000"/>
      <w:sz w:val="20"/>
      <w:szCs w:val="20"/>
      <w:u w:val="none"/>
    </w:rPr>
  </w:style>
  <w:style w:type="paragraph" w:styleId="Revision">
    <w:name w:val="Revision"/>
    <w:hidden/>
    <w:uiPriority w:val="99"/>
    <w:unhideWhenUsed/>
    <w:rsid w:val="003D0796"/>
    <w:rPr>
      <w:rFonts w:asciiTheme="minorHAnsi" w:eastAsiaTheme="minorEastAsia" w:hAnsiTheme="minorHAnsi" w:cstheme="minorBidi"/>
      <w:kern w:val="2"/>
      <w:sz w:val="21"/>
      <w:szCs w:val="24"/>
    </w:rPr>
  </w:style>
  <w:style w:type="character" w:styleId="CommentReference">
    <w:name w:val="annotation reference"/>
    <w:basedOn w:val="DefaultParagraphFont"/>
    <w:rsid w:val="00A0376F"/>
    <w:rPr>
      <w:sz w:val="16"/>
      <w:szCs w:val="16"/>
    </w:rPr>
  </w:style>
  <w:style w:type="paragraph" w:styleId="CommentText">
    <w:name w:val="annotation text"/>
    <w:basedOn w:val="Normal"/>
    <w:link w:val="CommentTextChar"/>
    <w:rsid w:val="00A0376F"/>
    <w:rPr>
      <w:sz w:val="20"/>
      <w:szCs w:val="20"/>
    </w:rPr>
  </w:style>
  <w:style w:type="character" w:customStyle="1" w:styleId="CommentTextChar">
    <w:name w:val="Comment Text Char"/>
    <w:basedOn w:val="DefaultParagraphFont"/>
    <w:link w:val="CommentText"/>
    <w:rsid w:val="00A0376F"/>
    <w:rPr>
      <w:rFonts w:asciiTheme="minorHAnsi" w:eastAsiaTheme="minorEastAsia" w:hAnsiTheme="minorHAnsi" w:cstheme="minorBidi"/>
      <w:kern w:val="2"/>
    </w:rPr>
  </w:style>
  <w:style w:type="paragraph" w:styleId="CommentSubject">
    <w:name w:val="annotation subject"/>
    <w:basedOn w:val="CommentText"/>
    <w:next w:val="CommentText"/>
    <w:link w:val="CommentSubjectChar"/>
    <w:rsid w:val="00A0376F"/>
    <w:rPr>
      <w:b/>
      <w:bCs/>
    </w:rPr>
  </w:style>
  <w:style w:type="character" w:customStyle="1" w:styleId="CommentSubjectChar">
    <w:name w:val="Comment Subject Char"/>
    <w:basedOn w:val="CommentTextChar"/>
    <w:link w:val="CommentSubject"/>
    <w:rsid w:val="00A0376F"/>
    <w:rPr>
      <w:rFonts w:asciiTheme="minorHAnsi" w:eastAsiaTheme="minorEastAsia" w:hAnsiTheme="minorHAnsi" w:cstheme="minorBidi"/>
      <w:b/>
      <w:bCs/>
      <w:kern w:val="2"/>
    </w:rPr>
  </w:style>
  <w:style w:type="paragraph" w:styleId="Footer">
    <w:name w:val="footer"/>
    <w:basedOn w:val="Normal"/>
    <w:link w:val="FooterChar"/>
    <w:rsid w:val="00A0376F"/>
    <w:pPr>
      <w:tabs>
        <w:tab w:val="center" w:pos="4513"/>
        <w:tab w:val="right" w:pos="9026"/>
      </w:tabs>
    </w:pPr>
  </w:style>
  <w:style w:type="character" w:customStyle="1" w:styleId="FooterChar">
    <w:name w:val="Footer Char"/>
    <w:basedOn w:val="DefaultParagraphFont"/>
    <w:link w:val="Footer"/>
    <w:rsid w:val="00A0376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2289</Words>
  <Characters>13050</Characters>
  <Application>Microsoft Office Word</Application>
  <DocSecurity>0</DocSecurity>
  <Lines>108</Lines>
  <Paragraphs>30</Paragraphs>
  <ScaleCrop>false</ScaleCrop>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yangshushu</dc:creator>
  <cp:lastModifiedBy>Spence, Oliver</cp:lastModifiedBy>
  <cp:revision>2</cp:revision>
  <dcterms:created xsi:type="dcterms:W3CDTF">2023-12-17T22:14:00Z</dcterms:created>
  <dcterms:modified xsi:type="dcterms:W3CDTF">2023-12-17T22:14:00Z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D0E60579BC434057BA3248B78300860D_12</vt:lpwstr>
  </property>
  <property fmtid="{D5CDD505-2E9C-101B-9397-08002B2CF9AE}" pid="4" name="ClassificationContentMarkingFooterShapeIds">
    <vt:lpwstr>3672cc7d,52439b17,442fc2eb</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2023-12-14T23:47:08Z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fb90247a-ec9c-420b-8603-a2eb2bc6a9e6</vt:lpwstr>
  </property>
  <property fmtid="{D5CDD505-2E9C-101B-9397-08002B2CF9AE}" pid="13" name="MSIP_Label_2bbab825-a111-45e4-86a1-18cee0005896_ContentBits">
    <vt:lpwstr>2</vt:lpwstr>
  </property>
</Properties>
</file>