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DB0A5" w14:textId="3E7C9BC1" w:rsidR="0060400B" w:rsidRPr="00DF6A1F" w:rsidRDefault="00DF6A1F" w:rsidP="0060400B">
      <w:pPr>
        <w:rPr>
          <w:color w:val="FF0000"/>
        </w:rPr>
      </w:pPr>
      <w:r>
        <w:t xml:space="preserve">ORIGINAL RESEARCH  </w:t>
      </w:r>
      <w:r w:rsidR="00887016">
        <w:t xml:space="preserve"> </w:t>
      </w:r>
    </w:p>
    <w:p w14:paraId="4FFE8EB8" w14:textId="19D81F69" w:rsidR="0060400B" w:rsidRPr="00D424F7" w:rsidRDefault="00D424F7" w:rsidP="0060400B">
      <w:r w:rsidRPr="00D424F7">
        <w:t xml:space="preserve">Nicole M.D. van der Burg </w:t>
      </w:r>
      <w:r w:rsidR="00DF6A1F" w:rsidRPr="00D424F7">
        <w:t>et al</w:t>
      </w:r>
    </w:p>
    <w:p w14:paraId="2367E23A" w14:textId="08ED1BBC" w:rsidR="007139E9" w:rsidRDefault="007139E9" w:rsidP="0060400B">
      <w:pPr>
        <w:rPr>
          <w:rFonts w:cs="Arial"/>
          <w:b/>
          <w:bCs/>
          <w:kern w:val="32"/>
          <w:sz w:val="32"/>
          <w:szCs w:val="32"/>
        </w:rPr>
      </w:pPr>
      <w:r w:rsidRPr="007139E9">
        <w:rPr>
          <w:rFonts w:cs="Arial"/>
          <w:b/>
          <w:bCs/>
          <w:kern w:val="32"/>
          <w:sz w:val="32"/>
          <w:szCs w:val="32"/>
        </w:rPr>
        <w:t xml:space="preserve">Bronchodilator responsiveness </w:t>
      </w:r>
      <w:r w:rsidR="00B10F69">
        <w:rPr>
          <w:rFonts w:cs="Arial"/>
          <w:b/>
          <w:bCs/>
          <w:kern w:val="32"/>
          <w:sz w:val="32"/>
          <w:szCs w:val="32"/>
        </w:rPr>
        <w:t xml:space="preserve">measured by spirometry and impulse </w:t>
      </w:r>
      <w:proofErr w:type="spellStart"/>
      <w:r w:rsidR="00B10F69">
        <w:rPr>
          <w:rFonts w:cs="Arial"/>
          <w:b/>
          <w:bCs/>
          <w:kern w:val="32"/>
          <w:sz w:val="32"/>
          <w:szCs w:val="32"/>
        </w:rPr>
        <w:t>oscillometry</w:t>
      </w:r>
      <w:proofErr w:type="spellEnd"/>
      <w:r w:rsidR="003D3874">
        <w:rPr>
          <w:rFonts w:cs="Arial"/>
          <w:b/>
          <w:bCs/>
          <w:kern w:val="32"/>
          <w:sz w:val="32"/>
          <w:szCs w:val="32"/>
        </w:rPr>
        <w:t xml:space="preserve"> in</w:t>
      </w:r>
      <w:r w:rsidRPr="007139E9">
        <w:rPr>
          <w:rFonts w:cs="Arial"/>
          <w:b/>
          <w:bCs/>
          <w:kern w:val="32"/>
          <w:sz w:val="32"/>
          <w:szCs w:val="32"/>
        </w:rPr>
        <w:t xml:space="preserve"> patients with asthma after short acting antimuscarinic and/or beta-2-agonists </w:t>
      </w:r>
      <w:proofErr w:type="gramStart"/>
      <w:r w:rsidRPr="007139E9">
        <w:rPr>
          <w:rFonts w:cs="Arial"/>
          <w:b/>
          <w:bCs/>
          <w:kern w:val="32"/>
          <w:sz w:val="32"/>
          <w:szCs w:val="32"/>
        </w:rPr>
        <w:t>inhalation</w:t>
      </w:r>
      <w:proofErr w:type="gramEnd"/>
    </w:p>
    <w:p w14:paraId="2065FE60" w14:textId="77777777" w:rsidR="00224A2F" w:rsidRDefault="00224A2F" w:rsidP="00074ADA"/>
    <w:p w14:paraId="23317D7D" w14:textId="6B7293DA" w:rsidR="00074ADA" w:rsidRDefault="00725B4B" w:rsidP="00EE0017">
      <w:bookmarkStart w:id="0" w:name="_Ref138248403"/>
      <w:r w:rsidRPr="00725B4B">
        <w:rPr>
          <w:b/>
          <w:bCs/>
          <w:iCs/>
          <w:lang w:val="en-GB"/>
        </w:rPr>
        <w:t>Supplementary figure 1</w:t>
      </w:r>
      <w:bookmarkEnd w:id="0"/>
      <w:r w:rsidRPr="00725B4B">
        <w:rPr>
          <w:b/>
          <w:bCs/>
          <w:iCs/>
          <w:lang w:val="en-GB"/>
        </w:rPr>
        <w:t xml:space="preserve">: </w:t>
      </w:r>
      <w:r w:rsidR="00443D61">
        <w:rPr>
          <w:b/>
          <w:bCs/>
          <w:iCs/>
          <w:lang w:val="en-GB"/>
        </w:rPr>
        <w:t xml:space="preserve">Patient </w:t>
      </w:r>
      <w:r w:rsidR="004E3883">
        <w:rPr>
          <w:b/>
          <w:bCs/>
          <w:iCs/>
          <w:lang w:val="en-GB"/>
        </w:rPr>
        <w:t>characteris</w:t>
      </w:r>
      <w:r w:rsidR="00E453A8">
        <w:rPr>
          <w:b/>
          <w:bCs/>
          <w:iCs/>
          <w:lang w:val="en-GB"/>
        </w:rPr>
        <w:t>tics of</w:t>
      </w:r>
      <w:r w:rsidR="00443D61">
        <w:rPr>
          <w:b/>
          <w:bCs/>
          <w:iCs/>
          <w:lang w:val="en-GB"/>
        </w:rPr>
        <w:t xml:space="preserve"> </w:t>
      </w:r>
      <w:r w:rsidR="002046E2">
        <w:rPr>
          <w:b/>
          <w:bCs/>
          <w:iCs/>
          <w:lang w:val="en-GB"/>
        </w:rPr>
        <w:t>n</w:t>
      </w:r>
      <w:r w:rsidR="00443D61">
        <w:rPr>
          <w:b/>
          <w:bCs/>
          <w:iCs/>
          <w:lang w:val="en-GB"/>
        </w:rPr>
        <w:t>on-responders</w:t>
      </w:r>
      <w:r w:rsidR="00E453A8">
        <w:rPr>
          <w:b/>
          <w:bCs/>
          <w:iCs/>
          <w:lang w:val="en-GB"/>
        </w:rPr>
        <w:t xml:space="preserve"> plotted against responders</w:t>
      </w:r>
      <w:r w:rsidR="00255E98">
        <w:rPr>
          <w:b/>
          <w:bCs/>
          <w:iCs/>
          <w:lang w:val="en-GB"/>
        </w:rPr>
        <w:t>.</w:t>
      </w:r>
      <w:r w:rsidR="001F3202">
        <w:rPr>
          <w:b/>
          <w:bCs/>
          <w:iCs/>
          <w:lang w:val="en-GB"/>
        </w:rPr>
        <w:t xml:space="preserve"> </w:t>
      </w:r>
      <w:r w:rsidR="00D76472" w:rsidRPr="004E3883">
        <w:rPr>
          <w:iCs/>
          <w:lang w:val="en-GB"/>
        </w:rPr>
        <w:t xml:space="preserve">Of the 34 </w:t>
      </w:r>
      <w:r w:rsidR="004E3883" w:rsidRPr="004E3883">
        <w:rPr>
          <w:iCs/>
          <w:lang w:val="en-GB"/>
        </w:rPr>
        <w:t>patients</w:t>
      </w:r>
      <w:r w:rsidR="00D76472" w:rsidRPr="004E3883">
        <w:rPr>
          <w:iCs/>
          <w:lang w:val="en-GB"/>
        </w:rPr>
        <w:t xml:space="preserve"> that underwent BDR testing, </w:t>
      </w:r>
      <w:r w:rsidR="00712377" w:rsidRPr="004E3883">
        <w:rPr>
          <w:iCs/>
          <w:lang w:val="en-GB"/>
        </w:rPr>
        <w:t>23 presented with &gt;7% change in FEV1 (</w:t>
      </w:r>
      <w:r w:rsidR="00712377" w:rsidRPr="004E3883">
        <w:rPr>
          <w:rFonts w:cs="Arial"/>
          <w:iCs/>
          <w:lang w:val="en-GB"/>
        </w:rPr>
        <w:t>Δ</w:t>
      </w:r>
      <w:r w:rsidR="00712377" w:rsidRPr="004E3883">
        <w:rPr>
          <w:iCs/>
          <w:lang w:val="en-GB"/>
        </w:rPr>
        <w:t>FEV</w:t>
      </w:r>
      <w:r w:rsidR="00FE2DFF" w:rsidRPr="004E3883">
        <w:rPr>
          <w:iCs/>
          <w:lang w:val="en-GB"/>
        </w:rPr>
        <w:t>1%)</w:t>
      </w:r>
      <w:r w:rsidR="00027263" w:rsidRPr="004E3883">
        <w:rPr>
          <w:iCs/>
          <w:lang w:val="en-GB"/>
        </w:rPr>
        <w:t xml:space="preserve">, called responders, and 11 presented with a &lt;7% change, called </w:t>
      </w:r>
      <w:r w:rsidR="00475586">
        <w:rPr>
          <w:iCs/>
          <w:lang w:val="en-GB"/>
        </w:rPr>
        <w:t>n</w:t>
      </w:r>
      <w:r w:rsidR="00475586" w:rsidRPr="004E3883">
        <w:rPr>
          <w:iCs/>
          <w:lang w:val="en-GB"/>
        </w:rPr>
        <w:t>on</w:t>
      </w:r>
      <w:r w:rsidR="00070A66" w:rsidRPr="004E3883">
        <w:rPr>
          <w:iCs/>
          <w:lang w:val="en-GB"/>
        </w:rPr>
        <w:t xml:space="preserve">-responders. </w:t>
      </w:r>
      <w:r w:rsidR="002F5198" w:rsidRPr="004E3883">
        <w:rPr>
          <w:iCs/>
          <w:lang w:val="en-GB"/>
        </w:rPr>
        <w:t xml:space="preserve">The </w:t>
      </w:r>
      <w:r w:rsidR="00475586">
        <w:rPr>
          <w:iCs/>
          <w:lang w:val="en-GB"/>
        </w:rPr>
        <w:t>n</w:t>
      </w:r>
      <w:r w:rsidR="00475586" w:rsidRPr="004E3883">
        <w:rPr>
          <w:iCs/>
          <w:lang w:val="en-GB"/>
        </w:rPr>
        <w:t>on</w:t>
      </w:r>
      <w:r w:rsidR="002F5198" w:rsidRPr="004E3883">
        <w:rPr>
          <w:iCs/>
          <w:lang w:val="en-GB"/>
        </w:rPr>
        <w:t xml:space="preserve">-responders consisted of </w:t>
      </w:r>
      <w:r w:rsidR="00DE1789" w:rsidRPr="004E3883">
        <w:rPr>
          <w:iCs/>
          <w:lang w:val="en-GB"/>
        </w:rPr>
        <w:t xml:space="preserve">7 women and 4 men, with a mean (SD, min-max) age of </w:t>
      </w:r>
      <w:r w:rsidR="00CF31B3" w:rsidRPr="004E3883">
        <w:rPr>
          <w:iCs/>
          <w:lang w:val="en-GB"/>
        </w:rPr>
        <w:t>30.3 (9</w:t>
      </w:r>
      <w:r w:rsidR="00372E89" w:rsidRPr="004E3883">
        <w:rPr>
          <w:iCs/>
          <w:lang w:val="en-GB"/>
        </w:rPr>
        <w:t xml:space="preserve">.4, </w:t>
      </w:r>
      <w:r w:rsidR="00F07354" w:rsidRPr="004E3883">
        <w:rPr>
          <w:iCs/>
          <w:lang w:val="en-GB"/>
        </w:rPr>
        <w:t>21-49) years. None were currently smoking</w:t>
      </w:r>
      <w:r w:rsidR="00071428" w:rsidRPr="004E3883">
        <w:rPr>
          <w:iCs/>
          <w:lang w:val="en-GB"/>
        </w:rPr>
        <w:t xml:space="preserve"> nor had any history of smoking previously.</w:t>
      </w:r>
      <w:r w:rsidR="00B4690A" w:rsidRPr="004E3883">
        <w:rPr>
          <w:iCs/>
          <w:lang w:val="en-GB"/>
        </w:rPr>
        <w:t xml:space="preserve"> The average </w:t>
      </w:r>
      <w:r w:rsidR="001A154C" w:rsidRPr="004E3883">
        <w:rPr>
          <w:iCs/>
          <w:lang w:val="en-GB"/>
        </w:rPr>
        <w:t>BMI</w:t>
      </w:r>
      <w:r w:rsidR="008A4B4C" w:rsidRPr="004E3883">
        <w:rPr>
          <w:iCs/>
          <w:lang w:val="en-GB"/>
        </w:rPr>
        <w:t xml:space="preserve"> was 25.3</w:t>
      </w:r>
      <w:r w:rsidR="0066556C" w:rsidRPr="004E3883">
        <w:rPr>
          <w:iCs/>
          <w:lang w:val="en-GB"/>
        </w:rPr>
        <w:t xml:space="preserve"> </w:t>
      </w:r>
      <w:r w:rsidR="0066556C" w:rsidRPr="004E3883">
        <w:rPr>
          <w:i/>
          <w:iCs/>
        </w:rPr>
        <w:t>±</w:t>
      </w:r>
      <w:r w:rsidR="0066556C" w:rsidRPr="004E3883">
        <w:t xml:space="preserve"> </w:t>
      </w:r>
      <w:r w:rsidR="00A350D7" w:rsidRPr="004E3883">
        <w:t>3.1</w:t>
      </w:r>
      <w:r w:rsidR="00A350D7" w:rsidRPr="004E3883">
        <w:rPr>
          <w:iCs/>
          <w:lang w:val="en-GB"/>
        </w:rPr>
        <w:t xml:space="preserve">, </w:t>
      </w:r>
      <w:r w:rsidR="005426A1" w:rsidRPr="004E3883">
        <w:rPr>
          <w:iCs/>
          <w:lang w:val="en-GB"/>
        </w:rPr>
        <w:t>the average ACT was 21.3</w:t>
      </w:r>
      <w:r w:rsidR="0066556C" w:rsidRPr="004E3883">
        <w:rPr>
          <w:iCs/>
          <w:lang w:val="en-GB"/>
        </w:rPr>
        <w:t xml:space="preserve"> </w:t>
      </w:r>
      <w:r w:rsidR="0066556C" w:rsidRPr="004E3883">
        <w:rPr>
          <w:i/>
          <w:iCs/>
        </w:rPr>
        <w:t>±</w:t>
      </w:r>
      <w:r w:rsidR="0066556C" w:rsidRPr="004E3883">
        <w:t xml:space="preserve"> 2.5</w:t>
      </w:r>
      <w:r w:rsidR="00A350D7" w:rsidRPr="004E3883">
        <w:t xml:space="preserve"> and the </w:t>
      </w:r>
      <w:r w:rsidR="0056516D" w:rsidRPr="004E3883">
        <w:t>baseline predicted percentage</w:t>
      </w:r>
      <w:r w:rsidR="004877DD">
        <w:t xml:space="preserve"> (%p)</w:t>
      </w:r>
      <w:r w:rsidR="0056516D" w:rsidRPr="004E3883">
        <w:t xml:space="preserve"> of FEV1 was 102.</w:t>
      </w:r>
      <w:r w:rsidR="00094339" w:rsidRPr="004E3883">
        <w:t xml:space="preserve">1 </w:t>
      </w:r>
      <w:r w:rsidR="00094339" w:rsidRPr="004E3883">
        <w:rPr>
          <w:i/>
          <w:iCs/>
        </w:rPr>
        <w:t>±</w:t>
      </w:r>
      <w:r w:rsidR="00094339" w:rsidRPr="004E3883">
        <w:t xml:space="preserve"> 12.8</w:t>
      </w:r>
      <w:r w:rsidR="00030CA6">
        <w:t xml:space="preserve"> (plotted on the right axis)</w:t>
      </w:r>
      <w:r w:rsidR="00093A8F" w:rsidRPr="004E3883">
        <w:t xml:space="preserve">. </w:t>
      </w:r>
      <w:r w:rsidR="00702BB9" w:rsidRPr="004E3883">
        <w:t>Comparing all characteristics between</w:t>
      </w:r>
      <w:r w:rsidR="00362A79" w:rsidRPr="004E3883">
        <w:t xml:space="preserve"> responders and non-responders (adjusting for multiple comparisons) </w:t>
      </w:r>
      <w:r w:rsidR="005406D7" w:rsidRPr="004E3883">
        <w:t xml:space="preserve">only found significant differences between </w:t>
      </w:r>
      <w:r w:rsidR="005406D7" w:rsidRPr="004E3883">
        <w:rPr>
          <w:rFonts w:cs="Arial"/>
          <w:iCs/>
          <w:lang w:val="en-GB"/>
        </w:rPr>
        <w:t>Δ</w:t>
      </w:r>
      <w:r w:rsidR="005406D7" w:rsidRPr="004E3883">
        <w:rPr>
          <w:iCs/>
          <w:lang w:val="en-GB"/>
        </w:rPr>
        <w:t xml:space="preserve">FEV1%, </w:t>
      </w:r>
      <w:r w:rsidR="005406D7" w:rsidRPr="00DA2CDB">
        <w:rPr>
          <w:i/>
          <w:lang w:val="en-GB"/>
        </w:rPr>
        <w:t>p</w:t>
      </w:r>
      <w:r w:rsidR="005406D7" w:rsidRPr="004E3883">
        <w:rPr>
          <w:iCs/>
          <w:lang w:val="en-GB"/>
        </w:rPr>
        <w:t xml:space="preserve"> = </w:t>
      </w:r>
      <w:r w:rsidR="004E3883" w:rsidRPr="004E3883">
        <w:rPr>
          <w:iCs/>
          <w:lang w:val="en-GB"/>
        </w:rPr>
        <w:t>&lt;</w:t>
      </w:r>
      <w:r w:rsidR="005406D7" w:rsidRPr="004E3883">
        <w:rPr>
          <w:iCs/>
          <w:lang w:val="en-GB"/>
        </w:rPr>
        <w:t>0.000</w:t>
      </w:r>
      <w:r w:rsidR="004E3883" w:rsidRPr="004E3883">
        <w:rPr>
          <w:iCs/>
          <w:lang w:val="en-GB"/>
        </w:rPr>
        <w:t>00</w:t>
      </w:r>
      <w:r w:rsidR="005406D7" w:rsidRPr="004E3883">
        <w:rPr>
          <w:iCs/>
          <w:lang w:val="en-GB"/>
        </w:rPr>
        <w:t>1</w:t>
      </w:r>
      <w:r w:rsidR="00FF4C59" w:rsidRPr="00FF4C59">
        <w:rPr>
          <w:iCs/>
          <w:lang w:val="en-GB"/>
        </w:rPr>
        <w:t>, as expected.</w:t>
      </w:r>
      <w:r w:rsidR="00702BB9">
        <w:t xml:space="preserve"> </w:t>
      </w:r>
    </w:p>
    <w:p w14:paraId="5EAF1DF9" w14:textId="6523A4D5" w:rsidR="001B2A0E" w:rsidRPr="00E3171C" w:rsidRDefault="00E3171C" w:rsidP="00EE0017">
      <w:r>
        <w:rPr>
          <w:noProof/>
        </w:rPr>
        <w:drawing>
          <wp:inline distT="0" distB="0" distL="0" distR="0" wp14:anchorId="325B3DA8" wp14:editId="72C4B964">
            <wp:extent cx="6319319" cy="2775005"/>
            <wp:effectExtent l="0" t="0" r="5715" b="6350"/>
            <wp:docPr id="109975797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757970" name="Picture 1" descr="A screenshot of a graph&#10;&#10;Description automatically generated"/>
                    <pic:cNvPicPr/>
                  </pic:nvPicPr>
                  <pic:blipFill rotWithShape="1">
                    <a:blip r:embed="rId7"/>
                    <a:srcRect b="64065"/>
                    <a:stretch/>
                  </pic:blipFill>
                  <pic:spPr bwMode="auto">
                    <a:xfrm>
                      <a:off x="0" y="0"/>
                      <a:ext cx="6328221" cy="2778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1046A" w14:textId="5CB39C91" w:rsidR="001B2A0E" w:rsidRPr="005A2495" w:rsidRDefault="00A3684F" w:rsidP="00EE0017">
      <w:pPr>
        <w:rPr>
          <w:lang w:val="en-GB"/>
        </w:rPr>
      </w:pPr>
      <w:r w:rsidRPr="00A3684F">
        <w:rPr>
          <w:b/>
          <w:bCs/>
          <w:lang w:val="en-GB"/>
        </w:rPr>
        <w:lastRenderedPageBreak/>
        <w:t xml:space="preserve">Supplementary </w:t>
      </w:r>
      <w:r w:rsidR="00D14A8C">
        <w:rPr>
          <w:b/>
          <w:bCs/>
          <w:lang w:val="en-GB"/>
        </w:rPr>
        <w:t>figure 2</w:t>
      </w:r>
      <w:r w:rsidRPr="00A3684F">
        <w:rPr>
          <w:b/>
          <w:bCs/>
          <w:lang w:val="en-GB"/>
        </w:rPr>
        <w:t>: Statistical analysis of the change over time for spirometry readings with each bronchodilator test.</w:t>
      </w:r>
      <w:r w:rsidRPr="00A3684F">
        <w:rPr>
          <w:lang w:val="en-GB"/>
        </w:rPr>
        <w:t xml:space="preserve"> Plots reflect the same data as seen in </w:t>
      </w:r>
      <w:r w:rsidRPr="00A3684F">
        <w:rPr>
          <w:b/>
          <w:bCs/>
          <w:lang w:val="en-GB"/>
        </w:rPr>
        <w:t>Figure 1</w:t>
      </w:r>
      <w:r w:rsidRPr="00A3684F">
        <w:rPr>
          <w:lang w:val="en-GB"/>
        </w:rPr>
        <w:t xml:space="preserve"> but with alternative statistical analysis over time per bronchodilator test.</w:t>
      </w:r>
      <w:r w:rsidR="00283D67">
        <w:rPr>
          <w:lang w:val="en-GB"/>
        </w:rPr>
        <w:t xml:space="preserve"> Graph only depicts changes between 5 – 60 minutes, not changes from the baseline (of which there was no changes from baseline for SABA alone and SAMA alone in FVC).</w:t>
      </w:r>
      <w:r w:rsidR="00283D67" w:rsidRPr="00A3684F">
        <w:rPr>
          <w:lang w:val="en-GB"/>
        </w:rPr>
        <w:t xml:space="preserve"> </w:t>
      </w:r>
      <w:r w:rsidRPr="00A3684F">
        <w:rPr>
          <w:lang w:val="en-GB"/>
        </w:rPr>
        <w:t xml:space="preserve">Statistics: 2-way RM ANOVA with Geisser-Greenhouse correction for the variability and </w:t>
      </w:r>
      <w:proofErr w:type="spellStart"/>
      <w:r w:rsidRPr="00A3684F">
        <w:rPr>
          <w:lang w:val="en-GB"/>
        </w:rPr>
        <w:t>Sídák</w:t>
      </w:r>
      <w:proofErr w:type="spellEnd"/>
      <w:r w:rsidRPr="00A3684F">
        <w:rPr>
          <w:lang w:val="en-GB"/>
        </w:rPr>
        <w:t xml:space="preserve"> correction for multiple comparisons, n=23</w:t>
      </w:r>
      <w:r w:rsidR="00592BFF">
        <w:rPr>
          <w:lang w:val="en-GB"/>
        </w:rPr>
        <w:t xml:space="preserve">, </w:t>
      </w:r>
      <w:r w:rsidR="00304856">
        <w:rPr>
          <w:lang w:val="en-GB"/>
        </w:rPr>
        <w:t>*</w:t>
      </w:r>
      <w:r w:rsidR="00592BFF">
        <w:rPr>
          <w:i/>
          <w:iCs/>
          <w:lang w:val="en-GB"/>
        </w:rPr>
        <w:t>p</w:t>
      </w:r>
      <w:r w:rsidR="00592BFF">
        <w:rPr>
          <w:lang w:val="en-GB"/>
        </w:rPr>
        <w:t>&lt;</w:t>
      </w:r>
      <w:r w:rsidR="00304856">
        <w:rPr>
          <w:lang w:val="en-GB"/>
        </w:rPr>
        <w:t>0.05, **</w:t>
      </w:r>
      <w:r w:rsidR="005A2495">
        <w:rPr>
          <w:i/>
          <w:iCs/>
          <w:lang w:val="en-GB"/>
        </w:rPr>
        <w:t>p</w:t>
      </w:r>
      <w:r w:rsidR="005A2495">
        <w:rPr>
          <w:lang w:val="en-GB"/>
        </w:rPr>
        <w:t>&lt;0.01, ***</w:t>
      </w:r>
      <w:r w:rsidR="005A2495">
        <w:rPr>
          <w:i/>
          <w:iCs/>
          <w:lang w:val="en-GB"/>
        </w:rPr>
        <w:t>p</w:t>
      </w:r>
      <w:r w:rsidR="005A2495">
        <w:rPr>
          <w:lang w:val="en-GB"/>
        </w:rPr>
        <w:t>&lt;0.001, ****</w:t>
      </w:r>
      <w:r w:rsidR="005A2495">
        <w:rPr>
          <w:i/>
          <w:iCs/>
          <w:lang w:val="en-GB"/>
        </w:rPr>
        <w:t>p</w:t>
      </w:r>
      <w:r w:rsidR="005A2495">
        <w:rPr>
          <w:lang w:val="en-GB"/>
        </w:rPr>
        <w:t>&lt;0.0001.</w:t>
      </w:r>
    </w:p>
    <w:p w14:paraId="4D1CE531" w14:textId="60A09A00" w:rsidR="00A3684F" w:rsidRDefault="00E3171C" w:rsidP="00EE0017">
      <w:pPr>
        <w:rPr>
          <w:lang w:val="en-GB"/>
        </w:rPr>
      </w:pPr>
      <w:r>
        <w:rPr>
          <w:noProof/>
        </w:rPr>
        <w:drawing>
          <wp:inline distT="0" distB="0" distL="0" distR="0" wp14:anchorId="0C40C925" wp14:editId="707A4C33">
            <wp:extent cx="4738977" cy="5790986"/>
            <wp:effectExtent l="0" t="0" r="5080" b="635"/>
            <wp:docPr id="1384730120" name="Picture 1" descr="A diagram of a number of different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730120" name="Picture 1" descr="A diagram of a number of different numbers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2576" cy="5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AF6E7" w14:textId="77777777" w:rsidR="00E3171C" w:rsidRDefault="00E3171C" w:rsidP="00EE0017">
      <w:pPr>
        <w:rPr>
          <w:lang w:val="en-GB"/>
        </w:rPr>
      </w:pPr>
    </w:p>
    <w:p w14:paraId="3A8EEFE5" w14:textId="472EDC34" w:rsidR="00A3684F" w:rsidRDefault="002263EE" w:rsidP="00EE0017">
      <w:pPr>
        <w:rPr>
          <w:lang w:val="en-GB"/>
        </w:rPr>
      </w:pPr>
      <w:r w:rsidRPr="002263EE">
        <w:rPr>
          <w:b/>
          <w:bCs/>
          <w:iCs/>
          <w:lang w:val="en-GB"/>
        </w:rPr>
        <w:lastRenderedPageBreak/>
        <w:t xml:space="preserve">Supplementary </w:t>
      </w:r>
      <w:r w:rsidR="00D14A8C">
        <w:rPr>
          <w:b/>
          <w:bCs/>
          <w:iCs/>
          <w:lang w:val="en-GB"/>
        </w:rPr>
        <w:t>figure 3</w:t>
      </w:r>
      <w:r w:rsidRPr="002263EE">
        <w:rPr>
          <w:b/>
          <w:bCs/>
          <w:iCs/>
          <w:lang w:val="en-GB"/>
        </w:rPr>
        <w:t xml:space="preserve">: Statistical analysis of the change over time for impulse </w:t>
      </w:r>
      <w:proofErr w:type="spellStart"/>
      <w:r w:rsidRPr="002263EE">
        <w:rPr>
          <w:b/>
          <w:bCs/>
          <w:iCs/>
          <w:lang w:val="en-GB"/>
        </w:rPr>
        <w:t>oscillometry</w:t>
      </w:r>
      <w:proofErr w:type="spellEnd"/>
      <w:r w:rsidRPr="002263EE">
        <w:rPr>
          <w:b/>
          <w:bCs/>
          <w:iCs/>
          <w:lang w:val="en-GB"/>
        </w:rPr>
        <w:t xml:space="preserve"> readings with each bronchodilator test</w:t>
      </w:r>
      <w:r w:rsidRPr="002263EE">
        <w:rPr>
          <w:iCs/>
          <w:lang w:val="en-GB"/>
        </w:rPr>
        <w:t xml:space="preserve">. Plots reflect the same data as seen in </w:t>
      </w:r>
      <w:r w:rsidRPr="002263EE">
        <w:rPr>
          <w:b/>
          <w:bCs/>
          <w:iCs/>
          <w:lang w:val="en-GB"/>
        </w:rPr>
        <w:t>Figure 3</w:t>
      </w:r>
      <w:r w:rsidRPr="002263EE">
        <w:rPr>
          <w:iCs/>
          <w:lang w:val="en-GB"/>
        </w:rPr>
        <w:t xml:space="preserve"> but with alternative statistical analysis over time per bronchodilator test.</w:t>
      </w:r>
      <w:r w:rsidR="00283D67">
        <w:rPr>
          <w:iCs/>
          <w:lang w:val="en-GB"/>
        </w:rPr>
        <w:t xml:space="preserve"> </w:t>
      </w:r>
      <w:r w:rsidR="00283D67">
        <w:rPr>
          <w:lang w:val="en-GB"/>
        </w:rPr>
        <w:t>Graph only depicts changes between 5 – 60 minutes, not changes from the baseline (of which there was no changes from baseline for SABA alone and SAMA alone in R5-R20).</w:t>
      </w:r>
      <w:r w:rsidRPr="002263EE">
        <w:rPr>
          <w:iCs/>
          <w:lang w:val="en-GB"/>
        </w:rPr>
        <w:t xml:space="preserve"> Statistics: 2-way RM ANOVA with Geisser-Greenhouse correction for the variability and </w:t>
      </w:r>
      <w:proofErr w:type="spellStart"/>
      <w:r w:rsidRPr="002263EE">
        <w:rPr>
          <w:iCs/>
          <w:lang w:val="en-GB"/>
        </w:rPr>
        <w:t>Šídák</w:t>
      </w:r>
      <w:proofErr w:type="spellEnd"/>
      <w:r w:rsidRPr="002263EE">
        <w:rPr>
          <w:iCs/>
          <w:lang w:val="en-GB"/>
        </w:rPr>
        <w:t xml:space="preserve"> correction for multiple comparisons, n=23. </w:t>
      </w:r>
      <w:r w:rsidR="005A2495">
        <w:rPr>
          <w:lang w:val="en-GB"/>
        </w:rPr>
        <w:t>*</w:t>
      </w:r>
      <w:r w:rsidR="005A2495">
        <w:rPr>
          <w:i/>
          <w:iCs/>
          <w:lang w:val="en-GB"/>
        </w:rPr>
        <w:t>p</w:t>
      </w:r>
      <w:r w:rsidR="005A2495">
        <w:rPr>
          <w:lang w:val="en-GB"/>
        </w:rPr>
        <w:t>&lt;0.05, **</w:t>
      </w:r>
      <w:r w:rsidR="005A2495">
        <w:rPr>
          <w:i/>
          <w:iCs/>
          <w:lang w:val="en-GB"/>
        </w:rPr>
        <w:t>p</w:t>
      </w:r>
      <w:r w:rsidR="005A2495">
        <w:rPr>
          <w:lang w:val="en-GB"/>
        </w:rPr>
        <w:t>&lt;0.01, ***</w:t>
      </w:r>
      <w:r w:rsidR="005A2495">
        <w:rPr>
          <w:i/>
          <w:iCs/>
          <w:lang w:val="en-GB"/>
        </w:rPr>
        <w:t>p</w:t>
      </w:r>
      <w:r w:rsidR="005A2495">
        <w:rPr>
          <w:lang w:val="en-GB"/>
        </w:rPr>
        <w:t>&lt;0.001, ****</w:t>
      </w:r>
      <w:r w:rsidR="005A2495">
        <w:rPr>
          <w:i/>
          <w:iCs/>
          <w:lang w:val="en-GB"/>
        </w:rPr>
        <w:t>p</w:t>
      </w:r>
      <w:r w:rsidR="005A2495">
        <w:rPr>
          <w:lang w:val="en-GB"/>
        </w:rPr>
        <w:t>&lt;0.0001.</w:t>
      </w:r>
    </w:p>
    <w:p w14:paraId="78F6F4B3" w14:textId="78FE0C7A" w:rsidR="00E3171C" w:rsidRPr="00243260" w:rsidRDefault="00E3171C" w:rsidP="00EE0017">
      <w:pPr>
        <w:rPr>
          <w:iCs/>
          <w:lang w:val="en-GB"/>
        </w:rPr>
      </w:pPr>
      <w:r>
        <w:rPr>
          <w:noProof/>
        </w:rPr>
        <w:drawing>
          <wp:inline distT="0" distB="0" distL="0" distR="0" wp14:anchorId="453195B0" wp14:editId="16E76FEB">
            <wp:extent cx="4587326" cy="5605670"/>
            <wp:effectExtent l="0" t="0" r="3810" b="0"/>
            <wp:docPr id="1384323126" name="Picture 1" descr="A diagram of different types of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323126" name="Picture 1" descr="A diagram of different types of numbers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9849" cy="560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71C" w:rsidRPr="00243260" w:rsidSect="00C94612">
      <w:footerReference w:type="even" r:id="rId10"/>
      <w:footerReference w:type="default" r:id="rId11"/>
      <w:footerReference w:type="first" r:id="rId12"/>
      <w:pgSz w:w="12240" w:h="15840"/>
      <w:pgMar w:top="1440" w:right="1800" w:bottom="1440" w:left="180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A084C" w14:textId="77777777" w:rsidR="00A2565F" w:rsidRDefault="00A2565F">
      <w:r>
        <w:separator/>
      </w:r>
    </w:p>
  </w:endnote>
  <w:endnote w:type="continuationSeparator" w:id="0">
    <w:p w14:paraId="48593706" w14:textId="77777777" w:rsidR="00A2565F" w:rsidRDefault="00A25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89816" w14:textId="77777777" w:rsidR="006C5368" w:rsidRDefault="006C5368" w:rsidP="00FF266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AF2E2E" w14:textId="77777777" w:rsidR="006C5368" w:rsidRDefault="006C53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767A7" w14:textId="08852BEE" w:rsidR="006C5368" w:rsidRDefault="00E81219" w:rsidP="00FF2660">
    <w:pPr>
      <w:pStyle w:val="Footer"/>
      <w:framePr w:wrap="around" w:vAnchor="text" w:hAnchor="margin" w:xAlign="center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AB8E50F" wp14:editId="2C3F03E5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2540" r="0" b="0"/>
              <wp:wrapNone/>
              <wp:docPr id="535089379" name="MSIPCM8ef54de2a7a4d03c423a990a" descr="{&quot;HashCode&quot;:-1348403003,&quot;Height&quot;:792.0,&quot;Width&quot;:612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BE7705" w14:textId="11E8F27B" w:rsidR="00740F67" w:rsidRPr="00740F67" w:rsidRDefault="00740F67" w:rsidP="00740F67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740F67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B8E50F" id="_x0000_t202" coordsize="21600,21600" o:spt="202" path="m,l,21600r21600,l21600,xe">
              <v:stroke joinstyle="miter"/>
              <v:path gradientshapeok="t" o:connecttype="rect"/>
            </v:shapetype>
            <v:shape id="MSIPCM8ef54de2a7a4d03c423a990a" o:spid="_x0000_s1026" type="#_x0000_t202" alt="{&quot;HashCode&quot;:-1348403003,&quot;Height&quot;:792.0,&quot;Width&quot;:612.0,&quot;Placement&quot;:&quot;Footer&quot;,&quot;Index&quot;:&quot;Primary&quot;,&quot;Section&quot;:1,&quot;Top&quot;:0.0,&quot;Left&quot;:0.0}" style="position:absolute;margin-left:0;margin-top:756.2pt;width:612pt;height:20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" o:allowincell="f" filled="f" stroked="f">
              <v:textbox inset="20pt,0,,0">
                <w:txbxContent>
                  <w:p w14:paraId="5CBE7705" w14:textId="11E8F27B" w:rsidR="00740F67" w:rsidRPr="00740F67" w:rsidRDefault="00740F67" w:rsidP="00740F67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740F67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C5368">
      <w:rPr>
        <w:rStyle w:val="PageNumber"/>
      </w:rPr>
      <w:fldChar w:fldCharType="begin"/>
    </w:r>
    <w:r w:rsidR="006C5368">
      <w:rPr>
        <w:rStyle w:val="PageNumber"/>
      </w:rPr>
      <w:instrText xml:space="preserve">PAGE  </w:instrText>
    </w:r>
    <w:r w:rsidR="006C5368">
      <w:rPr>
        <w:rStyle w:val="PageNumber"/>
      </w:rPr>
      <w:fldChar w:fldCharType="separate"/>
    </w:r>
    <w:r w:rsidR="00C94612">
      <w:rPr>
        <w:rStyle w:val="PageNumber"/>
        <w:noProof/>
      </w:rPr>
      <w:t>5</w:t>
    </w:r>
    <w:r w:rsidR="006C5368">
      <w:rPr>
        <w:rStyle w:val="PageNumber"/>
      </w:rPr>
      <w:fldChar w:fldCharType="end"/>
    </w:r>
  </w:p>
  <w:p w14:paraId="57E037CD" w14:textId="77777777" w:rsidR="006C5368" w:rsidRDefault="006C53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E9367" w14:textId="3FB1A93E" w:rsidR="00740F67" w:rsidRDefault="00E8121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D742D44" wp14:editId="79334A2D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2540" r="0" b="0"/>
              <wp:wrapNone/>
              <wp:docPr id="2006336365" name="MSIPCM71df4afb82ef22201046dfa6" descr="{&quot;HashCode&quot;:-1348403003,&quot;Height&quot;:792.0,&quot;Width&quot;:612.0,&quot;Placement&quot;:&quot;Footer&quot;,&quot;Index&quot;:&quot;FirstPage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0858B6" w14:textId="2F40394D" w:rsidR="00740F67" w:rsidRPr="00740F67" w:rsidRDefault="00740F67" w:rsidP="00740F67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740F67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742D44" id="_x0000_t202" coordsize="21600,21600" o:spt="202" path="m,l,21600r21600,l21600,xe">
              <v:stroke joinstyle="miter"/>
              <v:path gradientshapeok="t" o:connecttype="rect"/>
            </v:shapetype>
            <v:shape id="MSIPCM71df4afb82ef22201046dfa6" o:spid="_x0000_s1027" type="#_x0000_t202" alt="{&quot;HashCode&quot;:-1348403003,&quot;Height&quot;:792.0,&quot;Width&quot;:612.0,&quot;Placement&quot;:&quot;Footer&quot;,&quot;Index&quot;:&quot;FirstPage&quot;,&quot;Section&quot;:1,&quot;Top&quot;:0.0,&quot;Left&quot;:0.0}" style="position:absolute;margin-left:0;margin-top:756.2pt;width:612pt;height:20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" o:allowincell="f" filled="f" stroked="f">
              <v:textbox inset="20pt,0,,0">
                <w:txbxContent>
                  <w:p w14:paraId="640858B6" w14:textId="2F40394D" w:rsidR="00740F67" w:rsidRPr="00740F67" w:rsidRDefault="00740F67" w:rsidP="00740F67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740F67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80252" w14:textId="77777777" w:rsidR="00A2565F" w:rsidRDefault="00A2565F">
      <w:r>
        <w:separator/>
      </w:r>
    </w:p>
  </w:footnote>
  <w:footnote w:type="continuationSeparator" w:id="0">
    <w:p w14:paraId="09CB996D" w14:textId="77777777" w:rsidR="00A2565F" w:rsidRDefault="00A256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E03DA"/>
    <w:multiLevelType w:val="hybridMultilevel"/>
    <w:tmpl w:val="6DC0CA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CC6603A"/>
    <w:multiLevelType w:val="hybridMultilevel"/>
    <w:tmpl w:val="A1A4AB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D96842"/>
    <w:multiLevelType w:val="hybridMultilevel"/>
    <w:tmpl w:val="37B8F894"/>
    <w:lvl w:ilvl="0" w:tplc="DEAC30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2440B8E"/>
    <w:multiLevelType w:val="multilevel"/>
    <w:tmpl w:val="5F303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9617AF9"/>
    <w:multiLevelType w:val="hybridMultilevel"/>
    <w:tmpl w:val="DF0C7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521476"/>
    <w:multiLevelType w:val="hybridMultilevel"/>
    <w:tmpl w:val="3F6C727A"/>
    <w:lvl w:ilvl="0" w:tplc="2F30AA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72949939">
    <w:abstractNumId w:val="1"/>
  </w:num>
  <w:num w:numId="2" w16cid:durableId="1396974565">
    <w:abstractNumId w:val="2"/>
  </w:num>
  <w:num w:numId="3" w16cid:durableId="1923444566">
    <w:abstractNumId w:val="5"/>
  </w:num>
  <w:num w:numId="4" w16cid:durableId="282153899">
    <w:abstractNumId w:val="3"/>
  </w:num>
  <w:num w:numId="5" w16cid:durableId="1461194342">
    <w:abstractNumId w:val="0"/>
  </w:num>
  <w:num w:numId="6" w16cid:durableId="11147135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Arial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zxxt20vy0tt2her90pp5ffv2sd5vsxd52aw&quot;&gt;Calle Reversibility&lt;record-ids&gt;&lt;item&gt;2&lt;/item&gt;&lt;item&gt;3&lt;/item&gt;&lt;item&gt;4&lt;/item&gt;&lt;item&gt;5&lt;/item&gt;&lt;item&gt;7&lt;/item&gt;&lt;item&gt;8&lt;/item&gt;&lt;item&gt;9&lt;/item&gt;&lt;item&gt;10&lt;/item&gt;&lt;item&gt;11&lt;/item&gt;&lt;item&gt;12&lt;/item&gt;&lt;item&gt;14&lt;/item&gt;&lt;item&gt;16&lt;/item&gt;&lt;item&gt;20&lt;/item&gt;&lt;item&gt;23&lt;/item&gt;&lt;item&gt;24&lt;/item&gt;&lt;item&gt;25&lt;/item&gt;&lt;item&gt;26&lt;/item&gt;&lt;item&gt;28&lt;/item&gt;&lt;item&gt;29&lt;/item&gt;&lt;item&gt;32&lt;/item&gt;&lt;item&gt;35&lt;/item&gt;&lt;item&gt;36&lt;/item&gt;&lt;item&gt;37&lt;/item&gt;&lt;item&gt;41&lt;/item&gt;&lt;/record-ids&gt;&lt;/item&gt;&lt;/Libraries&gt;"/>
  </w:docVars>
  <w:rsids>
    <w:rsidRoot w:val="00B30BC3"/>
    <w:rsid w:val="000026F7"/>
    <w:rsid w:val="00006E2A"/>
    <w:rsid w:val="00021CE0"/>
    <w:rsid w:val="00025412"/>
    <w:rsid w:val="00027263"/>
    <w:rsid w:val="00030CA6"/>
    <w:rsid w:val="00033695"/>
    <w:rsid w:val="000342A0"/>
    <w:rsid w:val="00035CCC"/>
    <w:rsid w:val="00043C1E"/>
    <w:rsid w:val="0005257A"/>
    <w:rsid w:val="00054361"/>
    <w:rsid w:val="00062025"/>
    <w:rsid w:val="000648A3"/>
    <w:rsid w:val="000666AF"/>
    <w:rsid w:val="00070A66"/>
    <w:rsid w:val="00071428"/>
    <w:rsid w:val="0007252D"/>
    <w:rsid w:val="00074ADA"/>
    <w:rsid w:val="0008401B"/>
    <w:rsid w:val="00087F9B"/>
    <w:rsid w:val="00093A8F"/>
    <w:rsid w:val="00094339"/>
    <w:rsid w:val="000A4388"/>
    <w:rsid w:val="000B2BC9"/>
    <w:rsid w:val="000C59ED"/>
    <w:rsid w:val="000D3E37"/>
    <w:rsid w:val="000E6B48"/>
    <w:rsid w:val="000E7758"/>
    <w:rsid w:val="00103045"/>
    <w:rsid w:val="00105FEE"/>
    <w:rsid w:val="00111963"/>
    <w:rsid w:val="00117777"/>
    <w:rsid w:val="00127CD5"/>
    <w:rsid w:val="0017004E"/>
    <w:rsid w:val="00170F20"/>
    <w:rsid w:val="00173279"/>
    <w:rsid w:val="00191F49"/>
    <w:rsid w:val="001A154C"/>
    <w:rsid w:val="001A7551"/>
    <w:rsid w:val="001B2A0E"/>
    <w:rsid w:val="001E2927"/>
    <w:rsid w:val="001E7479"/>
    <w:rsid w:val="001F3202"/>
    <w:rsid w:val="00203209"/>
    <w:rsid w:val="002046E2"/>
    <w:rsid w:val="00211324"/>
    <w:rsid w:val="00217D65"/>
    <w:rsid w:val="00224A2F"/>
    <w:rsid w:val="0022632E"/>
    <w:rsid w:val="002263EE"/>
    <w:rsid w:val="00234C43"/>
    <w:rsid w:val="00240E76"/>
    <w:rsid w:val="00243260"/>
    <w:rsid w:val="00246A32"/>
    <w:rsid w:val="00254922"/>
    <w:rsid w:val="00255E98"/>
    <w:rsid w:val="002621B8"/>
    <w:rsid w:val="00270A96"/>
    <w:rsid w:val="00272487"/>
    <w:rsid w:val="00283D67"/>
    <w:rsid w:val="00285503"/>
    <w:rsid w:val="00286E82"/>
    <w:rsid w:val="00294CB0"/>
    <w:rsid w:val="002A2D9E"/>
    <w:rsid w:val="002B2B79"/>
    <w:rsid w:val="002D1A3E"/>
    <w:rsid w:val="002F4012"/>
    <w:rsid w:val="002F5198"/>
    <w:rsid w:val="0030386F"/>
    <w:rsid w:val="00304856"/>
    <w:rsid w:val="003155A1"/>
    <w:rsid w:val="00320521"/>
    <w:rsid w:val="00324666"/>
    <w:rsid w:val="00342788"/>
    <w:rsid w:val="003477FA"/>
    <w:rsid w:val="00362A79"/>
    <w:rsid w:val="0037212B"/>
    <w:rsid w:val="00372E89"/>
    <w:rsid w:val="0038573C"/>
    <w:rsid w:val="0038598C"/>
    <w:rsid w:val="0039033F"/>
    <w:rsid w:val="0039041E"/>
    <w:rsid w:val="003948EC"/>
    <w:rsid w:val="003A3033"/>
    <w:rsid w:val="003A6F39"/>
    <w:rsid w:val="003B4083"/>
    <w:rsid w:val="003B7BE6"/>
    <w:rsid w:val="003D3874"/>
    <w:rsid w:val="003D69BD"/>
    <w:rsid w:val="00410570"/>
    <w:rsid w:val="00411796"/>
    <w:rsid w:val="00431388"/>
    <w:rsid w:val="00443D61"/>
    <w:rsid w:val="00473BF1"/>
    <w:rsid w:val="00474A3D"/>
    <w:rsid w:val="004754C9"/>
    <w:rsid w:val="00475586"/>
    <w:rsid w:val="004877DD"/>
    <w:rsid w:val="004A1A64"/>
    <w:rsid w:val="004A2B01"/>
    <w:rsid w:val="004A52A6"/>
    <w:rsid w:val="004B52C5"/>
    <w:rsid w:val="004C5313"/>
    <w:rsid w:val="004C5DB2"/>
    <w:rsid w:val="004D7F82"/>
    <w:rsid w:val="004E0368"/>
    <w:rsid w:val="004E2F6D"/>
    <w:rsid w:val="004E3883"/>
    <w:rsid w:val="004E782D"/>
    <w:rsid w:val="00511DB2"/>
    <w:rsid w:val="00521CB0"/>
    <w:rsid w:val="005406D7"/>
    <w:rsid w:val="005426A1"/>
    <w:rsid w:val="00553800"/>
    <w:rsid w:val="00556F09"/>
    <w:rsid w:val="0056516D"/>
    <w:rsid w:val="00565970"/>
    <w:rsid w:val="00592BFF"/>
    <w:rsid w:val="005A1F7D"/>
    <w:rsid w:val="005A2495"/>
    <w:rsid w:val="005A6431"/>
    <w:rsid w:val="005E1ECB"/>
    <w:rsid w:val="00600B5C"/>
    <w:rsid w:val="00602FCA"/>
    <w:rsid w:val="0060400B"/>
    <w:rsid w:val="00611C5F"/>
    <w:rsid w:val="00616A5D"/>
    <w:rsid w:val="0062140C"/>
    <w:rsid w:val="00635EDB"/>
    <w:rsid w:val="00646CF0"/>
    <w:rsid w:val="0065738C"/>
    <w:rsid w:val="00661C2D"/>
    <w:rsid w:val="00662E52"/>
    <w:rsid w:val="00664525"/>
    <w:rsid w:val="0066556C"/>
    <w:rsid w:val="00667BDF"/>
    <w:rsid w:val="006717FE"/>
    <w:rsid w:val="00680193"/>
    <w:rsid w:val="0069059D"/>
    <w:rsid w:val="006C5368"/>
    <w:rsid w:val="006C58F2"/>
    <w:rsid w:val="006C6E88"/>
    <w:rsid w:val="006D0474"/>
    <w:rsid w:val="006D142F"/>
    <w:rsid w:val="006D4AC5"/>
    <w:rsid w:val="006E07D9"/>
    <w:rsid w:val="006E7713"/>
    <w:rsid w:val="00702BB9"/>
    <w:rsid w:val="00711171"/>
    <w:rsid w:val="00712377"/>
    <w:rsid w:val="007139E9"/>
    <w:rsid w:val="00723455"/>
    <w:rsid w:val="00725B4B"/>
    <w:rsid w:val="007265D3"/>
    <w:rsid w:val="007353E0"/>
    <w:rsid w:val="00740F67"/>
    <w:rsid w:val="00745C2A"/>
    <w:rsid w:val="00753E6B"/>
    <w:rsid w:val="00776A7C"/>
    <w:rsid w:val="00780A29"/>
    <w:rsid w:val="007900DA"/>
    <w:rsid w:val="007A1BDB"/>
    <w:rsid w:val="007A2AB8"/>
    <w:rsid w:val="007A3BEE"/>
    <w:rsid w:val="007C1144"/>
    <w:rsid w:val="007C30BC"/>
    <w:rsid w:val="007E39E1"/>
    <w:rsid w:val="007E5D6F"/>
    <w:rsid w:val="007F32DA"/>
    <w:rsid w:val="007F3E8B"/>
    <w:rsid w:val="00806B5E"/>
    <w:rsid w:val="00810A53"/>
    <w:rsid w:val="00814CCF"/>
    <w:rsid w:val="00827FC5"/>
    <w:rsid w:val="008364FB"/>
    <w:rsid w:val="0084280C"/>
    <w:rsid w:val="00852799"/>
    <w:rsid w:val="0088598F"/>
    <w:rsid w:val="00887016"/>
    <w:rsid w:val="00887F45"/>
    <w:rsid w:val="008A08C0"/>
    <w:rsid w:val="008A4036"/>
    <w:rsid w:val="008A4B4C"/>
    <w:rsid w:val="008A52A5"/>
    <w:rsid w:val="008B2F19"/>
    <w:rsid w:val="008B697C"/>
    <w:rsid w:val="008B7AD5"/>
    <w:rsid w:val="008C361E"/>
    <w:rsid w:val="008E2587"/>
    <w:rsid w:val="008E3EA8"/>
    <w:rsid w:val="00900663"/>
    <w:rsid w:val="00901244"/>
    <w:rsid w:val="0091401F"/>
    <w:rsid w:val="009147B3"/>
    <w:rsid w:val="00927DE6"/>
    <w:rsid w:val="009323FF"/>
    <w:rsid w:val="009345FC"/>
    <w:rsid w:val="00937F3D"/>
    <w:rsid w:val="00946800"/>
    <w:rsid w:val="009563F4"/>
    <w:rsid w:val="00956C4D"/>
    <w:rsid w:val="009828D3"/>
    <w:rsid w:val="00985B36"/>
    <w:rsid w:val="00992CB9"/>
    <w:rsid w:val="009A1F5A"/>
    <w:rsid w:val="009B19CE"/>
    <w:rsid w:val="009B1D49"/>
    <w:rsid w:val="009C049A"/>
    <w:rsid w:val="009D3AD0"/>
    <w:rsid w:val="009E29F1"/>
    <w:rsid w:val="009E5E66"/>
    <w:rsid w:val="009E6BAA"/>
    <w:rsid w:val="00A10913"/>
    <w:rsid w:val="00A20FFB"/>
    <w:rsid w:val="00A21EA4"/>
    <w:rsid w:val="00A2565F"/>
    <w:rsid w:val="00A350D7"/>
    <w:rsid w:val="00A3684F"/>
    <w:rsid w:val="00A3756A"/>
    <w:rsid w:val="00A445D7"/>
    <w:rsid w:val="00A6170F"/>
    <w:rsid w:val="00A63CD7"/>
    <w:rsid w:val="00A70251"/>
    <w:rsid w:val="00A83E6B"/>
    <w:rsid w:val="00A848B4"/>
    <w:rsid w:val="00AB389E"/>
    <w:rsid w:val="00AB47E4"/>
    <w:rsid w:val="00AC1F93"/>
    <w:rsid w:val="00AC5480"/>
    <w:rsid w:val="00AD76B0"/>
    <w:rsid w:val="00AD7CCF"/>
    <w:rsid w:val="00AE5062"/>
    <w:rsid w:val="00B10F69"/>
    <w:rsid w:val="00B12086"/>
    <w:rsid w:val="00B26A6E"/>
    <w:rsid w:val="00B30BC3"/>
    <w:rsid w:val="00B4690A"/>
    <w:rsid w:val="00B7570E"/>
    <w:rsid w:val="00B82724"/>
    <w:rsid w:val="00B86FEB"/>
    <w:rsid w:val="00B94D96"/>
    <w:rsid w:val="00B96017"/>
    <w:rsid w:val="00BA104B"/>
    <w:rsid w:val="00BA10F0"/>
    <w:rsid w:val="00BB027B"/>
    <w:rsid w:val="00BD6DCE"/>
    <w:rsid w:val="00BD798B"/>
    <w:rsid w:val="00BE759A"/>
    <w:rsid w:val="00C12444"/>
    <w:rsid w:val="00C418F8"/>
    <w:rsid w:val="00C43B3D"/>
    <w:rsid w:val="00C548FC"/>
    <w:rsid w:val="00C55F04"/>
    <w:rsid w:val="00C701F9"/>
    <w:rsid w:val="00C94612"/>
    <w:rsid w:val="00CB0023"/>
    <w:rsid w:val="00CB7334"/>
    <w:rsid w:val="00CC0F9B"/>
    <w:rsid w:val="00CC1ADF"/>
    <w:rsid w:val="00CD758F"/>
    <w:rsid w:val="00CE06C0"/>
    <w:rsid w:val="00CE79D7"/>
    <w:rsid w:val="00CE7DDC"/>
    <w:rsid w:val="00CF31B3"/>
    <w:rsid w:val="00D00B4B"/>
    <w:rsid w:val="00D04CC0"/>
    <w:rsid w:val="00D10823"/>
    <w:rsid w:val="00D14471"/>
    <w:rsid w:val="00D14A8C"/>
    <w:rsid w:val="00D14E6E"/>
    <w:rsid w:val="00D20F53"/>
    <w:rsid w:val="00D242FC"/>
    <w:rsid w:val="00D35593"/>
    <w:rsid w:val="00D424F7"/>
    <w:rsid w:val="00D50641"/>
    <w:rsid w:val="00D51863"/>
    <w:rsid w:val="00D578A6"/>
    <w:rsid w:val="00D700C3"/>
    <w:rsid w:val="00D7204D"/>
    <w:rsid w:val="00D76472"/>
    <w:rsid w:val="00D81B3E"/>
    <w:rsid w:val="00D930C7"/>
    <w:rsid w:val="00D93435"/>
    <w:rsid w:val="00D94F22"/>
    <w:rsid w:val="00DA03F0"/>
    <w:rsid w:val="00DA2CDB"/>
    <w:rsid w:val="00DB0A0D"/>
    <w:rsid w:val="00DE1789"/>
    <w:rsid w:val="00DE5F42"/>
    <w:rsid w:val="00DF4C7F"/>
    <w:rsid w:val="00DF6A1F"/>
    <w:rsid w:val="00E031E1"/>
    <w:rsid w:val="00E1216B"/>
    <w:rsid w:val="00E12C8B"/>
    <w:rsid w:val="00E3171C"/>
    <w:rsid w:val="00E34BAA"/>
    <w:rsid w:val="00E453A8"/>
    <w:rsid w:val="00E45ED2"/>
    <w:rsid w:val="00E57B1C"/>
    <w:rsid w:val="00E65687"/>
    <w:rsid w:val="00E81219"/>
    <w:rsid w:val="00E81254"/>
    <w:rsid w:val="00E855FA"/>
    <w:rsid w:val="00E96D45"/>
    <w:rsid w:val="00EC0D75"/>
    <w:rsid w:val="00ED4D96"/>
    <w:rsid w:val="00EE0017"/>
    <w:rsid w:val="00EE2FBA"/>
    <w:rsid w:val="00EF252E"/>
    <w:rsid w:val="00F03012"/>
    <w:rsid w:val="00F05A9C"/>
    <w:rsid w:val="00F05E46"/>
    <w:rsid w:val="00F07354"/>
    <w:rsid w:val="00F16121"/>
    <w:rsid w:val="00F210A1"/>
    <w:rsid w:val="00F24210"/>
    <w:rsid w:val="00F41860"/>
    <w:rsid w:val="00F424C5"/>
    <w:rsid w:val="00F5666E"/>
    <w:rsid w:val="00F56A5E"/>
    <w:rsid w:val="00F67733"/>
    <w:rsid w:val="00F82795"/>
    <w:rsid w:val="00F90F59"/>
    <w:rsid w:val="00F91124"/>
    <w:rsid w:val="00F9503E"/>
    <w:rsid w:val="00FA2EA1"/>
    <w:rsid w:val="00FB5A89"/>
    <w:rsid w:val="00FC05F2"/>
    <w:rsid w:val="00FD4807"/>
    <w:rsid w:val="00FE1862"/>
    <w:rsid w:val="00FE2DFF"/>
    <w:rsid w:val="00FF2660"/>
    <w:rsid w:val="00FF4C59"/>
    <w:rsid w:val="00FF6D9F"/>
    <w:rsid w:val="00FF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D5FFCA"/>
  <w15:chartTrackingRefBased/>
  <w15:docId w15:val="{9CEDA437-AE40-4573-B884-AF953DA64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iPriority="35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400B"/>
    <w:pPr>
      <w:spacing w:line="480" w:lineRule="auto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60400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0400B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60400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F8279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82795"/>
  </w:style>
  <w:style w:type="character" w:styleId="Emphasis">
    <w:name w:val="Emphasis"/>
    <w:qFormat/>
    <w:rsid w:val="00FF6EA8"/>
    <w:rPr>
      <w:b/>
      <w:bCs/>
      <w:i w:val="0"/>
      <w:iCs w:val="0"/>
    </w:rPr>
  </w:style>
  <w:style w:type="character" w:styleId="Hyperlink">
    <w:name w:val="Hyperlink"/>
    <w:rsid w:val="00887016"/>
    <w:rPr>
      <w:color w:val="0000FF"/>
      <w:u w:val="single"/>
    </w:rPr>
  </w:style>
  <w:style w:type="character" w:styleId="CommentReference">
    <w:name w:val="annotation reference"/>
    <w:uiPriority w:val="99"/>
    <w:semiHidden/>
    <w:rsid w:val="00D00B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00B4B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00B4B"/>
    <w:rPr>
      <w:b/>
      <w:bCs/>
    </w:rPr>
  </w:style>
  <w:style w:type="paragraph" w:styleId="BalloonText">
    <w:name w:val="Balloon Text"/>
    <w:basedOn w:val="Normal"/>
    <w:semiHidden/>
    <w:rsid w:val="00D00B4B"/>
    <w:rPr>
      <w:rFonts w:ascii="Tahoma" w:hAnsi="Tahoma" w:cs="Tahoma"/>
      <w:sz w:val="16"/>
      <w:szCs w:val="16"/>
    </w:rPr>
  </w:style>
  <w:style w:type="character" w:styleId="LineNumber">
    <w:name w:val="line number"/>
    <w:rsid w:val="00C94612"/>
  </w:style>
  <w:style w:type="paragraph" w:styleId="Header">
    <w:name w:val="header"/>
    <w:basedOn w:val="Normal"/>
    <w:link w:val="HeaderChar"/>
    <w:rsid w:val="00740F6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40F67"/>
    <w:rPr>
      <w:rFonts w:ascii="Arial" w:hAnsi="Arial"/>
      <w:szCs w:val="24"/>
      <w:lang w:val="en-US" w:eastAsia="en-US"/>
    </w:rPr>
  </w:style>
  <w:style w:type="character" w:styleId="FollowedHyperlink">
    <w:name w:val="FollowedHyperlink"/>
    <w:basedOn w:val="DefaultParagraphFont"/>
    <w:rsid w:val="00C55F04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02FCA"/>
    <w:pPr>
      <w:spacing w:after="200" w:line="240" w:lineRule="auto"/>
    </w:pPr>
    <w:rPr>
      <w:rFonts w:ascii="Times New Roman" w:eastAsiaTheme="minorHAnsi" w:hAnsi="Times New Roman" w:cstheme="minorBidi"/>
      <w:iCs/>
      <w:sz w:val="24"/>
      <w:szCs w:val="18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033F"/>
    <w:rPr>
      <w:rFonts w:ascii="Arial" w:hAnsi="Arial"/>
    </w:rPr>
  </w:style>
  <w:style w:type="paragraph" w:customStyle="1" w:styleId="EndNoteBibliography">
    <w:name w:val="EndNote Bibliography"/>
    <w:basedOn w:val="Normal"/>
    <w:link w:val="EndNoteBibliographyChar"/>
    <w:rsid w:val="00AD7CCF"/>
    <w:pPr>
      <w:spacing w:after="160" w:line="240" w:lineRule="auto"/>
    </w:pPr>
    <w:rPr>
      <w:rFonts w:ascii="Times New Roman" w:eastAsiaTheme="minorHAnsi" w:hAnsi="Times New Roman"/>
      <w:noProof/>
      <w:sz w:val="24"/>
      <w:szCs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AD7CCF"/>
    <w:rPr>
      <w:rFonts w:eastAsiaTheme="minorHAnsi"/>
      <w:noProof/>
      <w:sz w:val="24"/>
      <w:szCs w:val="22"/>
    </w:rPr>
  </w:style>
  <w:style w:type="paragraph" w:styleId="Revision">
    <w:name w:val="Revision"/>
    <w:hidden/>
    <w:uiPriority w:val="99"/>
    <w:semiHidden/>
    <w:rsid w:val="001E2927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324</Words>
  <Characters>1898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Manuscript template</vt:lpstr>
      <vt:lpstr>The contraceptive implant</vt:lpstr>
    </vt:vector>
  </TitlesOfParts>
  <Company>Dove Medical Press</Company>
  <LinksUpToDate>false</LinksUpToDate>
  <CharactersWithSpaces>2218</CharactersWithSpaces>
  <SharedDoc>false</SharedDoc>
  <HLinks>
    <vt:vector size="36" baseType="variant">
      <vt:variant>
        <vt:i4>1048578</vt:i4>
      </vt:variant>
      <vt:variant>
        <vt:i4>15</vt:i4>
      </vt:variant>
      <vt:variant>
        <vt:i4>0</vt:i4>
      </vt:variant>
      <vt:variant>
        <vt:i4>5</vt:i4>
      </vt:variant>
      <vt:variant>
        <vt:lpwstr>https://www.dovepress.com/author_guidelines.php?content_id=3511</vt:lpwstr>
      </vt:variant>
      <vt:variant>
        <vt:lpwstr/>
      </vt:variant>
      <vt:variant>
        <vt:i4>6881324</vt:i4>
      </vt:variant>
      <vt:variant>
        <vt:i4>12</vt:i4>
      </vt:variant>
      <vt:variant>
        <vt:i4>0</vt:i4>
      </vt:variant>
      <vt:variant>
        <vt:i4>5</vt:i4>
      </vt:variant>
      <vt:variant>
        <vt:lpwstr>http://www.ncbi.nlm.nih.gov/sites/entrez?Db=pubmed&amp;Cmd=Search&amp;Term=%22Efficacy%20of%20Vasopressin%20Antagonism%20in%20Heart%20Failure%20Outcome%20Study%20With%20Tolvaptan%20(EVEREST)%20Investigators%22%5BCorporate%20Author%5D&amp;itool=EntrezSystem2.PEntrez.Pubmed.Pubmed_ResultsPanel.Pubmed_DiscoveryPanel.Pubmed_RVAbstractPlus</vt:lpwstr>
      </vt:variant>
      <vt:variant>
        <vt:lpwstr/>
      </vt:variant>
      <vt:variant>
        <vt:i4>5177376</vt:i4>
      </vt:variant>
      <vt:variant>
        <vt:i4>9</vt:i4>
      </vt:variant>
      <vt:variant>
        <vt:i4>0</vt:i4>
      </vt:variant>
      <vt:variant>
        <vt:i4>5</vt:i4>
      </vt:variant>
      <vt:variant>
        <vt:lpwstr>http://www.ncbi.nlm.nih.gov/sites/entrez?Db=pubmed&amp;Cmd=Search&amp;Term=%22Burnett%20JC%20Jr%22%5BAuthor%5D&amp;itool=EntrezSystem2.PEntrez.Pubmed.Pubmed_ResultsPanel.Pubmed_DiscoveryPanel.Pubmed_RVAbstractPlus</vt:lpwstr>
      </vt:variant>
      <vt:variant>
        <vt:lpwstr/>
      </vt:variant>
      <vt:variant>
        <vt:i4>6488138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http://www.ncbi.nlm.nih.gov/sites/entrez?Db=pubmed&amp;Cmd=Search&amp;Term=%22Konstam%20MA%22%5BAuthor%5D&amp;itool=EntrezSystem2.PEntrez.Pubmed.Pubmed_ResultsPanel.Pubmed_DiscoveryPanel.Pubmed_RVAbstractPlus</vt:lpwstr>
      </vt:variant>
      <vt:variant>
        <vt:lpwstr/>
      </vt:variant>
      <vt:variant>
        <vt:i4>7733341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http://www.ncbi.nlm.nih.gov/sites/entrez?Db=pubmed&amp;Cmd=Search&amp;Term=%22Gheorghiade%20M%22%5BAuthor%5D&amp;itool=EntrezSystem2.PEntrez.Pubmed.Pubmed_ResultsPanel.Pubmed_DiscoveryPanel.Pubmed_RVAbstractPlus</vt:lpwstr>
      </vt:variant>
      <vt:variant>
        <vt:lpwstr/>
      </vt:variant>
      <vt:variant>
        <vt:i4>4849753</vt:i4>
      </vt:variant>
      <vt:variant>
        <vt:i4>0</vt:i4>
      </vt:variant>
      <vt:variant>
        <vt:i4>0</vt:i4>
      </vt:variant>
      <vt:variant>
        <vt:i4>5</vt:i4>
      </vt:variant>
      <vt:variant>
        <vt:lpwstr>http://www.dovepress.com/author_guidelines.php?folder_id=208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Manuscript template</dc:title>
  <dc:subject/>
  <dc:creator>Angela Jones</dc:creator>
  <cp:keywords/>
  <cp:lastModifiedBy>Olliver, Tania</cp:lastModifiedBy>
  <cp:revision>2</cp:revision>
  <cp:lastPrinted>2009-01-07T21:57:00Z</cp:lastPrinted>
  <dcterms:created xsi:type="dcterms:W3CDTF">2024-01-03T22:45:00Z</dcterms:created>
  <dcterms:modified xsi:type="dcterms:W3CDTF">2024-01-03T22:45:00Z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2022-06-22T01:38:32Z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0936c748-9820-4e4e-a7fa-9383c967e889</vt:lpwstr>
  </property>
  <property fmtid="{D5CDD505-2E9C-101B-9397-08002B2CF9AE}" pid="8" name="MSIP_Label_2bbab825-a111-45e4-86a1-18cee0005896_ContentBits">
    <vt:lpwstr>2</vt:lpwstr>
  </property>
</Properties>
</file>