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27A0B" w:rsidRDefault="00654E8F" w:rsidP="00127A0B">
      <w:pPr>
        <w:pStyle w:val="Heading1"/>
        <w:numPr>
          <w:ilvl w:val="0"/>
          <w:numId w:val="0"/>
        </w:numPr>
        <w:ind w:left="567" w:hanging="567"/>
        <w:rPr>
          <w:rFonts w:ascii="Arial" w:hAnsi="Arial" w:cs="Arial"/>
          <w:sz w:val="36"/>
          <w:szCs w:val="36"/>
        </w:rPr>
      </w:pPr>
      <w:r w:rsidRPr="00127A0B">
        <w:rPr>
          <w:rFonts w:ascii="Arial" w:hAnsi="Arial" w:cs="Arial"/>
          <w:sz w:val="36"/>
          <w:szCs w:val="36"/>
        </w:rPr>
        <w:t>Supplementary Material</w:t>
      </w:r>
    </w:p>
    <w:p w14:paraId="37842F49" w14:textId="77777777" w:rsidR="004B101B" w:rsidRPr="00127A0B" w:rsidRDefault="004B101B" w:rsidP="00127A0B">
      <w:pPr>
        <w:pStyle w:val="AuthorList"/>
        <w:rPr>
          <w:rFonts w:ascii="Arial" w:hAnsi="Arial" w:cs="Arial"/>
          <w:sz w:val="32"/>
          <w:szCs w:val="32"/>
        </w:rPr>
      </w:pPr>
      <w:r w:rsidRPr="00127A0B">
        <w:rPr>
          <w:rFonts w:ascii="Arial" w:hAnsi="Arial" w:cs="Arial"/>
          <w:sz w:val="32"/>
          <w:szCs w:val="32"/>
        </w:rPr>
        <w:t xml:space="preserve">Effects of a remote multimodal intervention involving diet, walking program, and breathing exercise on quality of life among newly diagnosed people with multiple sclerosis: a </w:t>
      </w:r>
      <w:proofErr w:type="spellStart"/>
      <w:r w:rsidRPr="00127A0B">
        <w:rPr>
          <w:rFonts w:ascii="Arial" w:hAnsi="Arial" w:cs="Arial"/>
          <w:sz w:val="32"/>
          <w:szCs w:val="32"/>
        </w:rPr>
        <w:t>quasiexperimental</w:t>
      </w:r>
      <w:proofErr w:type="spellEnd"/>
      <w:r w:rsidRPr="00127A0B">
        <w:rPr>
          <w:rFonts w:ascii="Arial" w:hAnsi="Arial" w:cs="Arial"/>
          <w:sz w:val="32"/>
          <w:szCs w:val="32"/>
        </w:rPr>
        <w:t xml:space="preserve"> non-inferiority pilot study</w:t>
      </w:r>
    </w:p>
    <w:p w14:paraId="7BE8B518" w14:textId="2FBF589E" w:rsidR="004B101B" w:rsidRDefault="004B101B" w:rsidP="00127A0B">
      <w:pPr>
        <w:rPr>
          <w:rFonts w:ascii="Arial" w:hAnsi="Arial" w:cs="Arial"/>
          <w:b/>
          <w:vertAlign w:val="superscript"/>
        </w:rPr>
      </w:pPr>
      <w:r w:rsidRPr="00127A0B">
        <w:rPr>
          <w:rFonts w:ascii="Arial" w:hAnsi="Arial" w:cs="Arial"/>
          <w:b/>
        </w:rPr>
        <w:t>Solange M. Saxby,</w:t>
      </w:r>
      <w:r w:rsidRPr="00127A0B">
        <w:rPr>
          <w:rFonts w:ascii="Arial" w:hAnsi="Arial" w:cs="Arial"/>
          <w:b/>
          <w:vertAlign w:val="superscript"/>
        </w:rPr>
        <w:t>1</w:t>
      </w:r>
      <w:r w:rsidRPr="00127A0B">
        <w:rPr>
          <w:rFonts w:ascii="Arial" w:hAnsi="Arial" w:cs="Arial"/>
          <w:b/>
        </w:rPr>
        <w:t xml:space="preserve"> </w:t>
      </w:r>
      <w:proofErr w:type="spellStart"/>
      <w:r w:rsidRPr="00127A0B">
        <w:rPr>
          <w:rFonts w:ascii="Arial" w:hAnsi="Arial" w:cs="Arial"/>
          <w:b/>
        </w:rPr>
        <w:t>Farnoosh</w:t>
      </w:r>
      <w:proofErr w:type="spellEnd"/>
      <w:r w:rsidRPr="00127A0B">
        <w:rPr>
          <w:rFonts w:ascii="Arial" w:hAnsi="Arial" w:cs="Arial"/>
          <w:b/>
        </w:rPr>
        <w:t xml:space="preserve"> Shemirani,</w:t>
      </w:r>
      <w:r w:rsidRPr="00127A0B">
        <w:rPr>
          <w:rFonts w:ascii="Arial" w:hAnsi="Arial" w:cs="Arial"/>
          <w:b/>
          <w:vertAlign w:val="superscript"/>
        </w:rPr>
        <w:t>1</w:t>
      </w:r>
      <w:r w:rsidRPr="00127A0B">
        <w:rPr>
          <w:rFonts w:ascii="Arial" w:hAnsi="Arial" w:cs="Arial"/>
          <w:b/>
        </w:rPr>
        <w:t xml:space="preserve"> Landon J. Crippes,</w:t>
      </w:r>
      <w:r w:rsidRPr="00127A0B">
        <w:rPr>
          <w:rFonts w:ascii="Arial" w:hAnsi="Arial" w:cs="Arial"/>
          <w:b/>
          <w:vertAlign w:val="superscript"/>
        </w:rPr>
        <w:t>1</w:t>
      </w:r>
      <w:r w:rsidRPr="00127A0B">
        <w:rPr>
          <w:rFonts w:ascii="Arial" w:hAnsi="Arial" w:cs="Arial"/>
          <w:b/>
        </w:rPr>
        <w:t xml:space="preserve"> Mary A. Ehlinger,</w:t>
      </w:r>
      <w:r w:rsidRPr="00127A0B">
        <w:rPr>
          <w:rFonts w:ascii="Arial" w:hAnsi="Arial" w:cs="Arial"/>
          <w:b/>
          <w:vertAlign w:val="superscript"/>
        </w:rPr>
        <w:t>1</w:t>
      </w:r>
      <w:r w:rsidRPr="00127A0B">
        <w:rPr>
          <w:rFonts w:ascii="Arial" w:hAnsi="Arial" w:cs="Arial"/>
          <w:b/>
        </w:rPr>
        <w:t xml:space="preserve"> Lisa Brooks,</w:t>
      </w:r>
      <w:r w:rsidRPr="00127A0B">
        <w:rPr>
          <w:rFonts w:ascii="Arial" w:hAnsi="Arial" w:cs="Arial"/>
          <w:b/>
          <w:vertAlign w:val="superscript"/>
        </w:rPr>
        <w:t xml:space="preserve">1 </w:t>
      </w:r>
      <w:r w:rsidRPr="00127A0B">
        <w:rPr>
          <w:rFonts w:ascii="Arial" w:hAnsi="Arial" w:cs="Arial"/>
          <w:b/>
        </w:rPr>
        <w:t>Babita Bisht,</w:t>
      </w:r>
      <w:r w:rsidRPr="00127A0B">
        <w:rPr>
          <w:rFonts w:ascii="Arial" w:hAnsi="Arial" w:cs="Arial"/>
          <w:b/>
          <w:vertAlign w:val="superscript"/>
        </w:rPr>
        <w:t>1</w:t>
      </w:r>
      <w:r w:rsidRPr="00127A0B">
        <w:rPr>
          <w:rFonts w:ascii="Arial" w:hAnsi="Arial" w:cs="Arial"/>
          <w:b/>
        </w:rPr>
        <w:t xml:space="preserve"> Tyler J. Titcomb,</w:t>
      </w:r>
      <w:r w:rsidRPr="00127A0B">
        <w:rPr>
          <w:rFonts w:ascii="Arial" w:hAnsi="Arial" w:cs="Arial"/>
          <w:b/>
          <w:vertAlign w:val="superscript"/>
        </w:rPr>
        <w:t>1</w:t>
      </w:r>
      <w:r w:rsidRPr="00127A0B">
        <w:rPr>
          <w:rFonts w:ascii="Arial" w:hAnsi="Arial" w:cs="Arial"/>
          <w:b/>
        </w:rPr>
        <w:t xml:space="preserve"> Linda M. Rubenstein,</w:t>
      </w:r>
      <w:r w:rsidRPr="00127A0B">
        <w:rPr>
          <w:rFonts w:ascii="Arial" w:hAnsi="Arial" w:cs="Arial"/>
          <w:b/>
          <w:vertAlign w:val="superscript"/>
        </w:rPr>
        <w:t>2</w:t>
      </w:r>
      <w:r w:rsidRPr="00127A0B">
        <w:rPr>
          <w:rFonts w:ascii="Arial" w:hAnsi="Arial" w:cs="Arial"/>
          <w:b/>
        </w:rPr>
        <w:t xml:space="preserve"> Patrick Ten Eyck,</w:t>
      </w:r>
      <w:r w:rsidRPr="00127A0B">
        <w:rPr>
          <w:rFonts w:ascii="Arial" w:hAnsi="Arial" w:cs="Arial"/>
          <w:b/>
          <w:vertAlign w:val="superscript"/>
        </w:rPr>
        <w:t>3</w:t>
      </w:r>
      <w:r w:rsidRPr="00127A0B">
        <w:rPr>
          <w:rFonts w:ascii="Arial" w:hAnsi="Arial" w:cs="Arial"/>
          <w:b/>
        </w:rPr>
        <w:t xml:space="preserve"> Karin F. Hoth,</w:t>
      </w:r>
      <w:r w:rsidRPr="00127A0B">
        <w:rPr>
          <w:rFonts w:ascii="Arial" w:hAnsi="Arial" w:cs="Arial"/>
          <w:b/>
          <w:vertAlign w:val="superscript"/>
        </w:rPr>
        <w:t>4</w:t>
      </w:r>
      <w:r w:rsidRPr="00127A0B">
        <w:rPr>
          <w:rFonts w:ascii="Arial" w:hAnsi="Arial" w:cs="Arial"/>
          <w:b/>
        </w:rPr>
        <w:t xml:space="preserve"> Christine Gill,</w:t>
      </w:r>
      <w:r w:rsidRPr="00127A0B">
        <w:rPr>
          <w:rFonts w:ascii="Arial" w:hAnsi="Arial" w:cs="Arial"/>
          <w:b/>
          <w:vertAlign w:val="superscript"/>
        </w:rPr>
        <w:t xml:space="preserve">5 </w:t>
      </w:r>
      <w:r w:rsidRPr="00127A0B">
        <w:rPr>
          <w:rFonts w:ascii="Arial" w:hAnsi="Arial" w:cs="Arial"/>
          <w:b/>
        </w:rPr>
        <w:t>John Kamholz,</w:t>
      </w:r>
      <w:r w:rsidRPr="00127A0B">
        <w:rPr>
          <w:rFonts w:ascii="Arial" w:hAnsi="Arial" w:cs="Arial"/>
          <w:b/>
          <w:vertAlign w:val="superscript"/>
        </w:rPr>
        <w:t>5</w:t>
      </w:r>
      <w:r w:rsidRPr="00127A0B">
        <w:rPr>
          <w:rFonts w:ascii="Arial" w:hAnsi="Arial" w:cs="Arial"/>
          <w:b/>
        </w:rPr>
        <w:t xml:space="preserve"> Linda G. Snetselaar,</w:t>
      </w:r>
      <w:proofErr w:type="gramStart"/>
      <w:r w:rsidRPr="00127A0B">
        <w:rPr>
          <w:rFonts w:ascii="Arial" w:hAnsi="Arial" w:cs="Arial"/>
          <w:b/>
          <w:vertAlign w:val="superscript"/>
        </w:rPr>
        <w:t>2,†</w:t>
      </w:r>
      <w:proofErr w:type="gramEnd"/>
      <w:r w:rsidRPr="00127A0B">
        <w:rPr>
          <w:rFonts w:ascii="Arial" w:hAnsi="Arial" w:cs="Arial"/>
          <w:b/>
        </w:rPr>
        <w:t xml:space="preserve"> Terry L. Wahls</w:t>
      </w:r>
      <w:r w:rsidRPr="00127A0B">
        <w:rPr>
          <w:rFonts w:ascii="Arial" w:hAnsi="Arial" w:cs="Arial"/>
          <w:b/>
          <w:vertAlign w:val="superscript"/>
        </w:rPr>
        <w:t>1</w:t>
      </w:r>
      <w:r w:rsidRPr="00127A0B">
        <w:rPr>
          <w:rFonts w:ascii="Arial" w:hAnsi="Arial" w:cs="Arial"/>
          <w:b/>
        </w:rPr>
        <w:t>,</w:t>
      </w:r>
      <w:r w:rsidRPr="00127A0B">
        <w:rPr>
          <w:rFonts w:ascii="Arial" w:hAnsi="Arial" w:cs="Arial"/>
          <w:b/>
          <w:vertAlign w:val="superscript"/>
        </w:rPr>
        <w:t>†,*</w:t>
      </w:r>
    </w:p>
    <w:p w14:paraId="33D80FDD" w14:textId="77777777" w:rsidR="003C25E5" w:rsidRDefault="003C25E5" w:rsidP="00127A0B">
      <w:pPr>
        <w:rPr>
          <w:rFonts w:ascii="Arial" w:hAnsi="Arial" w:cs="Arial"/>
          <w:b/>
          <w:vertAlign w:val="superscript"/>
        </w:rPr>
      </w:pPr>
    </w:p>
    <w:p w14:paraId="5A21001F" w14:textId="77777777" w:rsidR="003C25E5" w:rsidRPr="003475A3" w:rsidRDefault="003C25E5" w:rsidP="003C25E5">
      <w:pPr>
        <w:rPr>
          <w:rFonts w:ascii="Arial" w:hAnsi="Arial" w:cs="Arial"/>
          <w:bCs/>
          <w:vertAlign w:val="superscript"/>
        </w:rPr>
      </w:pPr>
      <w:r w:rsidRPr="003475A3">
        <w:rPr>
          <w:rFonts w:ascii="Arial" w:hAnsi="Arial" w:cs="Arial"/>
          <w:bCs/>
          <w:vertAlign w:val="superscript"/>
        </w:rPr>
        <w:t>1 Department of Internal Medicine, University of Iowa, Iowa City, IA, USA; 2 Department of Epidemiology, University of Iowa, Iowa City, IA, USA; 3 Institute for Clinical and Translational Science, University of Iowa, Iowa City, IA, USA; 4 Department of Psychiatry and the Iowa Neuroscience Institute, University of Iowa, Iowa City, IA, USA; 5 Department of Neurology, University of Iowa Hospital and Clinics, Iowa City, IA</w:t>
      </w:r>
    </w:p>
    <w:p w14:paraId="51552C96" w14:textId="3F0E78E2" w:rsidR="003C25E5" w:rsidRPr="003475A3" w:rsidRDefault="003C25E5" w:rsidP="003C25E5">
      <w:pPr>
        <w:rPr>
          <w:rFonts w:ascii="Arial" w:hAnsi="Arial" w:cs="Arial"/>
          <w:bCs/>
          <w:vertAlign w:val="superscript"/>
        </w:rPr>
      </w:pPr>
      <w:r w:rsidRPr="003475A3">
        <w:rPr>
          <w:rFonts w:ascii="Arial" w:hAnsi="Arial" w:cs="Arial"/>
          <w:bCs/>
          <w:vertAlign w:val="superscript"/>
        </w:rPr>
        <w:t>† Equal contribution and senior authorship</w:t>
      </w:r>
    </w:p>
    <w:p w14:paraId="217F3AE0" w14:textId="34D08ABA" w:rsidR="002868E2" w:rsidRPr="00127A0B" w:rsidRDefault="002868E2" w:rsidP="00127A0B">
      <w:pPr>
        <w:spacing w:before="240"/>
        <w:rPr>
          <w:rFonts w:ascii="Arial" w:hAnsi="Arial" w:cs="Arial"/>
        </w:rPr>
      </w:pPr>
      <w:r w:rsidRPr="00127A0B">
        <w:rPr>
          <w:rFonts w:ascii="Arial" w:hAnsi="Arial" w:cs="Arial"/>
          <w:b/>
        </w:rPr>
        <w:t xml:space="preserve">* Correspondence: </w:t>
      </w:r>
      <w:r w:rsidRPr="00127A0B">
        <w:rPr>
          <w:rFonts w:ascii="Arial" w:hAnsi="Arial" w:cs="Arial"/>
        </w:rPr>
        <w:t>Corresponding Author</w:t>
      </w:r>
      <w:r w:rsidR="00994A3D" w:rsidRPr="00127A0B">
        <w:rPr>
          <w:rFonts w:ascii="Arial" w:hAnsi="Arial" w:cs="Arial"/>
        </w:rPr>
        <w:t xml:space="preserve">: </w:t>
      </w:r>
      <w:hyperlink r:id="rId12" w:history="1">
        <w:r w:rsidR="000446C1" w:rsidRPr="00127A0B">
          <w:rPr>
            <w:rStyle w:val="Hyperlink"/>
            <w:rFonts w:ascii="Arial" w:hAnsi="Arial" w:cs="Arial"/>
          </w:rPr>
          <w:t>Terry-Wahls@uiowa.edu</w:t>
        </w:r>
      </w:hyperlink>
    </w:p>
    <w:p w14:paraId="69A0CFE5" w14:textId="77777777" w:rsidR="000446C1" w:rsidRPr="00994A3D" w:rsidRDefault="000446C1" w:rsidP="00994A3D">
      <w:pPr>
        <w:spacing w:before="240"/>
      </w:pPr>
    </w:p>
    <w:p w14:paraId="58F1AED1" w14:textId="20A4795D" w:rsidR="004B101B" w:rsidRDefault="004B101B">
      <w:pPr>
        <w:spacing w:after="200" w:line="276" w:lineRule="auto"/>
        <w:rPr>
          <w:rFonts w:eastAsia="Cambria"/>
          <w:b/>
        </w:rPr>
      </w:pPr>
      <w:r>
        <w:br w:type="page"/>
      </w:r>
    </w:p>
    <w:tbl>
      <w:tblPr>
        <w:tblStyle w:val="TableGrid1"/>
        <w:tblW w:w="1044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2430"/>
        <w:gridCol w:w="2070"/>
      </w:tblGrid>
      <w:tr w:rsidR="004B101B" w:rsidRPr="004B101B" w14:paraId="2E7A2DE5" w14:textId="77777777" w:rsidTr="00121AA7"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78BE1009" w14:textId="44ABDDE3" w:rsidR="004B101B" w:rsidRPr="004B101B" w:rsidRDefault="004B101B" w:rsidP="004B101B">
            <w:pPr>
              <w:jc w:val="both"/>
              <w:rPr>
                <w:b/>
                <w:bCs/>
              </w:rPr>
            </w:pPr>
            <w:r w:rsidRPr="004B101B">
              <w:rPr>
                <w:b/>
                <w:bCs/>
              </w:rPr>
              <w:lastRenderedPageBreak/>
              <w:t xml:space="preserve">Table S1. </w:t>
            </w:r>
            <w:r w:rsidRPr="004B101B">
              <w:t>Exclusion criteria for health behaviors (HB) intervention and standard of care (SOC) groups*</w:t>
            </w:r>
          </w:p>
        </w:tc>
      </w:tr>
      <w:tr w:rsidR="004B101B" w:rsidRPr="004B101B" w14:paraId="0A0A1CAA" w14:textId="77777777" w:rsidTr="00121AA7"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203F7127" w14:textId="77777777" w:rsidR="004B101B" w:rsidRPr="004B101B" w:rsidRDefault="004B101B" w:rsidP="004B101B">
            <w:pPr>
              <w:rPr>
                <w:b/>
                <w:bCs/>
              </w:rPr>
            </w:pPr>
            <w:r w:rsidRPr="004B101B">
              <w:rPr>
                <w:b/>
                <w:bCs/>
              </w:rPr>
              <w:t>Exclusion Criteria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CE4992B" w14:textId="77777777" w:rsidR="004B101B" w:rsidRPr="004B101B" w:rsidRDefault="004B101B" w:rsidP="004B101B">
            <w:pPr>
              <w:jc w:val="center"/>
              <w:rPr>
                <w:b/>
                <w:bCs/>
              </w:rPr>
            </w:pPr>
            <w:r w:rsidRPr="004B101B">
              <w:rPr>
                <w:b/>
                <w:bCs/>
              </w:rPr>
              <w:t xml:space="preserve">Health Behaviors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8D4E2B6" w14:textId="77777777" w:rsidR="004B101B" w:rsidRPr="004B101B" w:rsidRDefault="004B101B" w:rsidP="004B101B">
            <w:pPr>
              <w:jc w:val="center"/>
              <w:rPr>
                <w:b/>
                <w:bCs/>
              </w:rPr>
            </w:pPr>
            <w:r w:rsidRPr="004B101B">
              <w:rPr>
                <w:b/>
                <w:bCs/>
              </w:rPr>
              <w:t xml:space="preserve">Standard of Care </w:t>
            </w:r>
          </w:p>
        </w:tc>
      </w:tr>
      <w:tr w:rsidR="004B101B" w:rsidRPr="004B101B" w14:paraId="01764172" w14:textId="77777777" w:rsidTr="00121AA7">
        <w:tc>
          <w:tcPr>
            <w:tcW w:w="5940" w:type="dxa"/>
            <w:tcBorders>
              <w:top w:val="single" w:sz="4" w:space="0" w:color="auto"/>
            </w:tcBorders>
          </w:tcPr>
          <w:p w14:paraId="40FA503E" w14:textId="77777777" w:rsidR="004B101B" w:rsidRPr="004B101B" w:rsidRDefault="004B101B" w:rsidP="004B101B">
            <w:r w:rsidRPr="004B101B">
              <w:t>No MS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DE533FC" w14:textId="77777777" w:rsidR="004B101B" w:rsidRPr="004B101B" w:rsidRDefault="004B101B" w:rsidP="004B101B">
            <w:pPr>
              <w:jc w:val="center"/>
            </w:pPr>
            <w:r w:rsidRPr="004B101B">
              <w:t>-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D08461B" w14:textId="77777777" w:rsidR="004B101B" w:rsidRPr="004B101B" w:rsidRDefault="004B101B" w:rsidP="004B101B">
            <w:pPr>
              <w:jc w:val="center"/>
            </w:pPr>
            <w:r w:rsidRPr="004B101B">
              <w:t>3</w:t>
            </w:r>
          </w:p>
        </w:tc>
      </w:tr>
      <w:tr w:rsidR="004B101B" w:rsidRPr="004B101B" w14:paraId="7C6330BD" w14:textId="77777777" w:rsidTr="00121AA7">
        <w:tc>
          <w:tcPr>
            <w:tcW w:w="5940" w:type="dxa"/>
          </w:tcPr>
          <w:p w14:paraId="30B95867" w14:textId="77777777" w:rsidR="004B101B" w:rsidRPr="004B101B" w:rsidRDefault="004B101B" w:rsidP="004B101B">
            <w:r w:rsidRPr="004B101B">
              <w:t>Age &lt;18 or &gt;55</w:t>
            </w:r>
          </w:p>
        </w:tc>
        <w:tc>
          <w:tcPr>
            <w:tcW w:w="2430" w:type="dxa"/>
          </w:tcPr>
          <w:p w14:paraId="518144C7" w14:textId="77777777" w:rsidR="004B101B" w:rsidRPr="004B101B" w:rsidRDefault="004B101B" w:rsidP="004B101B">
            <w:pPr>
              <w:jc w:val="center"/>
            </w:pPr>
            <w:r w:rsidRPr="004B101B">
              <w:t>102</w:t>
            </w:r>
          </w:p>
        </w:tc>
        <w:tc>
          <w:tcPr>
            <w:tcW w:w="2070" w:type="dxa"/>
          </w:tcPr>
          <w:p w14:paraId="67387812" w14:textId="77777777" w:rsidR="004B101B" w:rsidRPr="004B101B" w:rsidRDefault="004B101B" w:rsidP="004B101B">
            <w:pPr>
              <w:jc w:val="center"/>
            </w:pPr>
            <w:r w:rsidRPr="004B101B">
              <w:t>94</w:t>
            </w:r>
          </w:p>
        </w:tc>
      </w:tr>
      <w:tr w:rsidR="004B101B" w:rsidRPr="004B101B" w14:paraId="197942AB" w14:textId="77777777" w:rsidTr="00121AA7">
        <w:tc>
          <w:tcPr>
            <w:tcW w:w="5940" w:type="dxa"/>
          </w:tcPr>
          <w:p w14:paraId="0451B993" w14:textId="77777777" w:rsidR="004B101B" w:rsidRPr="004B101B" w:rsidRDefault="004B101B" w:rsidP="004B101B">
            <w:r w:rsidRPr="004B101B">
              <w:t xml:space="preserve">CIS or RRMS diagnosis &gt; 12 months </w:t>
            </w:r>
          </w:p>
        </w:tc>
        <w:tc>
          <w:tcPr>
            <w:tcW w:w="2430" w:type="dxa"/>
          </w:tcPr>
          <w:p w14:paraId="4E48FA11" w14:textId="77777777" w:rsidR="004B101B" w:rsidRPr="004B101B" w:rsidRDefault="004B101B" w:rsidP="004B101B">
            <w:pPr>
              <w:jc w:val="center"/>
            </w:pPr>
            <w:r w:rsidRPr="004B101B">
              <w:t>609</w:t>
            </w:r>
          </w:p>
        </w:tc>
        <w:tc>
          <w:tcPr>
            <w:tcW w:w="2070" w:type="dxa"/>
          </w:tcPr>
          <w:p w14:paraId="60AE4AD2" w14:textId="77777777" w:rsidR="004B101B" w:rsidRPr="004B101B" w:rsidRDefault="004B101B" w:rsidP="004B101B">
            <w:pPr>
              <w:jc w:val="center"/>
            </w:pPr>
            <w:r w:rsidRPr="004B101B">
              <w:t>238</w:t>
            </w:r>
          </w:p>
        </w:tc>
      </w:tr>
      <w:tr w:rsidR="004B101B" w:rsidRPr="004B101B" w14:paraId="62C45A5F" w14:textId="77777777" w:rsidTr="00121AA7">
        <w:tc>
          <w:tcPr>
            <w:tcW w:w="5940" w:type="dxa"/>
          </w:tcPr>
          <w:p w14:paraId="5BFF4E92" w14:textId="77777777" w:rsidR="004B101B" w:rsidRPr="004B101B" w:rsidRDefault="004B101B" w:rsidP="004B101B">
            <w:r w:rsidRPr="004B101B">
              <w:rPr>
                <w:color w:val="000000"/>
                <w:shd w:val="clear" w:color="auto" w:fill="FFFFFF"/>
              </w:rPr>
              <w:t>Not allow Neurologist to verify diagnosis</w:t>
            </w:r>
          </w:p>
        </w:tc>
        <w:tc>
          <w:tcPr>
            <w:tcW w:w="2430" w:type="dxa"/>
          </w:tcPr>
          <w:p w14:paraId="6C761692" w14:textId="77777777" w:rsidR="004B101B" w:rsidRPr="004B101B" w:rsidRDefault="004B101B" w:rsidP="004B101B">
            <w:pPr>
              <w:jc w:val="center"/>
            </w:pPr>
            <w:r w:rsidRPr="004B101B">
              <w:t>27</w:t>
            </w:r>
          </w:p>
        </w:tc>
        <w:tc>
          <w:tcPr>
            <w:tcW w:w="2070" w:type="dxa"/>
          </w:tcPr>
          <w:p w14:paraId="094CCF96" w14:textId="77777777" w:rsidR="004B101B" w:rsidRPr="004B101B" w:rsidRDefault="004B101B" w:rsidP="004B101B">
            <w:pPr>
              <w:jc w:val="center"/>
            </w:pPr>
            <w:r w:rsidRPr="004B101B">
              <w:t>-</w:t>
            </w:r>
          </w:p>
        </w:tc>
      </w:tr>
      <w:tr w:rsidR="004B101B" w:rsidRPr="004B101B" w14:paraId="596138B2" w14:textId="77777777" w:rsidTr="00121AA7">
        <w:tc>
          <w:tcPr>
            <w:tcW w:w="5940" w:type="dxa"/>
          </w:tcPr>
          <w:p w14:paraId="21CBE726" w14:textId="77777777" w:rsidR="004B101B" w:rsidRPr="004B101B" w:rsidRDefault="004B101B" w:rsidP="004B101B">
            <w:pPr>
              <w:rPr>
                <w:b/>
                <w:bCs/>
              </w:rPr>
            </w:pPr>
            <w:r w:rsidRPr="004B101B">
              <w:rPr>
                <w:color w:val="000000"/>
                <w:shd w:val="clear" w:color="auto" w:fill="FFFFFF"/>
              </w:rPr>
              <w:t>Not allow medical records shared</w:t>
            </w:r>
          </w:p>
        </w:tc>
        <w:tc>
          <w:tcPr>
            <w:tcW w:w="2430" w:type="dxa"/>
          </w:tcPr>
          <w:p w14:paraId="266F6137" w14:textId="77777777" w:rsidR="004B101B" w:rsidRPr="004B101B" w:rsidRDefault="004B101B" w:rsidP="004B101B">
            <w:pPr>
              <w:jc w:val="center"/>
            </w:pPr>
            <w:r w:rsidRPr="004B101B">
              <w:t>16</w:t>
            </w:r>
          </w:p>
        </w:tc>
        <w:tc>
          <w:tcPr>
            <w:tcW w:w="2070" w:type="dxa"/>
          </w:tcPr>
          <w:p w14:paraId="19F14E9A" w14:textId="77777777" w:rsidR="004B101B" w:rsidRPr="004B101B" w:rsidRDefault="004B101B" w:rsidP="004B101B">
            <w:pPr>
              <w:jc w:val="center"/>
            </w:pPr>
            <w:r w:rsidRPr="004B101B">
              <w:t>25</w:t>
            </w:r>
          </w:p>
        </w:tc>
      </w:tr>
      <w:tr w:rsidR="004B101B" w:rsidRPr="004B101B" w14:paraId="1BA61931" w14:textId="77777777" w:rsidTr="00121AA7">
        <w:tc>
          <w:tcPr>
            <w:tcW w:w="5940" w:type="dxa"/>
          </w:tcPr>
          <w:p w14:paraId="01C8DAD6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Coumadin/Insulin Prescription</w:t>
            </w:r>
          </w:p>
        </w:tc>
        <w:tc>
          <w:tcPr>
            <w:tcW w:w="2430" w:type="dxa"/>
          </w:tcPr>
          <w:p w14:paraId="117FF2E0" w14:textId="77777777" w:rsidR="004B101B" w:rsidRPr="004B101B" w:rsidRDefault="004B101B" w:rsidP="004B101B">
            <w:pPr>
              <w:jc w:val="center"/>
            </w:pPr>
            <w:r w:rsidRPr="004B101B">
              <w:t>10</w:t>
            </w:r>
          </w:p>
        </w:tc>
        <w:tc>
          <w:tcPr>
            <w:tcW w:w="2070" w:type="dxa"/>
          </w:tcPr>
          <w:p w14:paraId="74953884" w14:textId="77777777" w:rsidR="004B101B" w:rsidRPr="004B101B" w:rsidRDefault="004B101B" w:rsidP="004B101B">
            <w:pPr>
              <w:jc w:val="center"/>
            </w:pPr>
            <w:r w:rsidRPr="004B101B">
              <w:t>14</w:t>
            </w:r>
          </w:p>
        </w:tc>
      </w:tr>
      <w:tr w:rsidR="004B101B" w:rsidRPr="004B101B" w14:paraId="010F0A72" w14:textId="77777777" w:rsidTr="00121AA7">
        <w:tc>
          <w:tcPr>
            <w:tcW w:w="5940" w:type="dxa"/>
          </w:tcPr>
          <w:p w14:paraId="4E211C61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Out of recruitment area (not in lower 48 US)</w:t>
            </w:r>
          </w:p>
        </w:tc>
        <w:tc>
          <w:tcPr>
            <w:tcW w:w="2430" w:type="dxa"/>
          </w:tcPr>
          <w:p w14:paraId="674A9C30" w14:textId="77777777" w:rsidR="004B101B" w:rsidRPr="004B101B" w:rsidRDefault="004B101B" w:rsidP="004B101B">
            <w:pPr>
              <w:jc w:val="center"/>
            </w:pPr>
            <w:r w:rsidRPr="004B101B">
              <w:t>166</w:t>
            </w:r>
          </w:p>
        </w:tc>
        <w:tc>
          <w:tcPr>
            <w:tcW w:w="2070" w:type="dxa"/>
          </w:tcPr>
          <w:p w14:paraId="3456CD4E" w14:textId="77777777" w:rsidR="004B101B" w:rsidRPr="004B101B" w:rsidRDefault="004B101B" w:rsidP="004B101B">
            <w:pPr>
              <w:jc w:val="center"/>
            </w:pPr>
            <w:r w:rsidRPr="004B101B">
              <w:t>144</w:t>
            </w:r>
          </w:p>
        </w:tc>
      </w:tr>
      <w:tr w:rsidR="004B101B" w:rsidRPr="004B101B" w14:paraId="40A66871" w14:textId="77777777" w:rsidTr="00121AA7">
        <w:tc>
          <w:tcPr>
            <w:tcW w:w="5940" w:type="dxa"/>
          </w:tcPr>
          <w:p w14:paraId="39107A7A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Cancer treatment</w:t>
            </w:r>
          </w:p>
        </w:tc>
        <w:tc>
          <w:tcPr>
            <w:tcW w:w="2430" w:type="dxa"/>
          </w:tcPr>
          <w:p w14:paraId="4837639A" w14:textId="77777777" w:rsidR="004B101B" w:rsidRPr="004B101B" w:rsidRDefault="004B101B" w:rsidP="004B101B">
            <w:pPr>
              <w:jc w:val="center"/>
            </w:pPr>
            <w:r w:rsidRPr="004B101B">
              <w:t>3</w:t>
            </w:r>
          </w:p>
        </w:tc>
        <w:tc>
          <w:tcPr>
            <w:tcW w:w="2070" w:type="dxa"/>
          </w:tcPr>
          <w:p w14:paraId="0FF4E29D" w14:textId="77777777" w:rsidR="004B101B" w:rsidRPr="004B101B" w:rsidRDefault="004B101B" w:rsidP="004B101B">
            <w:pPr>
              <w:jc w:val="center"/>
            </w:pPr>
            <w:r w:rsidRPr="004B101B">
              <w:t>5</w:t>
            </w:r>
          </w:p>
        </w:tc>
      </w:tr>
      <w:tr w:rsidR="004B101B" w:rsidRPr="004B101B" w14:paraId="511FCACD" w14:textId="77777777" w:rsidTr="00121AA7">
        <w:tc>
          <w:tcPr>
            <w:tcW w:w="5940" w:type="dxa"/>
          </w:tcPr>
          <w:p w14:paraId="4B0194DC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Kidney stones</w:t>
            </w:r>
          </w:p>
        </w:tc>
        <w:tc>
          <w:tcPr>
            <w:tcW w:w="2430" w:type="dxa"/>
          </w:tcPr>
          <w:p w14:paraId="16B8A5A6" w14:textId="77777777" w:rsidR="004B101B" w:rsidRPr="004B101B" w:rsidRDefault="004B101B" w:rsidP="004B101B">
            <w:pPr>
              <w:jc w:val="center"/>
            </w:pPr>
            <w:r w:rsidRPr="004B101B">
              <w:t>30</w:t>
            </w:r>
          </w:p>
        </w:tc>
        <w:tc>
          <w:tcPr>
            <w:tcW w:w="2070" w:type="dxa"/>
          </w:tcPr>
          <w:p w14:paraId="44B79018" w14:textId="77777777" w:rsidR="004B101B" w:rsidRPr="004B101B" w:rsidRDefault="004B101B" w:rsidP="004B101B">
            <w:pPr>
              <w:jc w:val="center"/>
            </w:pPr>
            <w:r w:rsidRPr="004B101B">
              <w:t>35</w:t>
            </w:r>
          </w:p>
        </w:tc>
      </w:tr>
      <w:tr w:rsidR="004B101B" w:rsidRPr="004B101B" w14:paraId="7D063908" w14:textId="77777777" w:rsidTr="00121AA7">
        <w:tc>
          <w:tcPr>
            <w:tcW w:w="5940" w:type="dxa"/>
          </w:tcPr>
          <w:p w14:paraId="4BB3EB65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Cannot or unwilling to shop/prepare meals</w:t>
            </w:r>
          </w:p>
        </w:tc>
        <w:tc>
          <w:tcPr>
            <w:tcW w:w="2430" w:type="dxa"/>
          </w:tcPr>
          <w:p w14:paraId="505A6220" w14:textId="77777777" w:rsidR="004B101B" w:rsidRPr="004B101B" w:rsidRDefault="004B101B" w:rsidP="004B101B">
            <w:pPr>
              <w:jc w:val="center"/>
            </w:pPr>
            <w:r w:rsidRPr="004B101B">
              <w:t>9</w:t>
            </w:r>
          </w:p>
        </w:tc>
        <w:tc>
          <w:tcPr>
            <w:tcW w:w="2070" w:type="dxa"/>
          </w:tcPr>
          <w:p w14:paraId="367336B3" w14:textId="77777777" w:rsidR="004B101B" w:rsidRPr="004B101B" w:rsidRDefault="004B101B" w:rsidP="004B101B">
            <w:pPr>
              <w:jc w:val="center"/>
            </w:pPr>
            <w:r w:rsidRPr="004B101B">
              <w:t>16</w:t>
            </w:r>
          </w:p>
        </w:tc>
      </w:tr>
      <w:tr w:rsidR="004B101B" w:rsidRPr="004B101B" w14:paraId="2BD165FE" w14:textId="77777777" w:rsidTr="00121AA7">
        <w:tc>
          <w:tcPr>
            <w:tcW w:w="5940" w:type="dxa"/>
          </w:tcPr>
          <w:p w14:paraId="72C6D719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Does not have a support person</w:t>
            </w:r>
          </w:p>
        </w:tc>
        <w:tc>
          <w:tcPr>
            <w:tcW w:w="2430" w:type="dxa"/>
          </w:tcPr>
          <w:p w14:paraId="5136C933" w14:textId="77777777" w:rsidR="004B101B" w:rsidRPr="004B101B" w:rsidRDefault="004B101B" w:rsidP="004B101B">
            <w:pPr>
              <w:jc w:val="center"/>
            </w:pPr>
            <w:r w:rsidRPr="004B101B">
              <w:t>76</w:t>
            </w:r>
          </w:p>
        </w:tc>
        <w:tc>
          <w:tcPr>
            <w:tcW w:w="2070" w:type="dxa"/>
          </w:tcPr>
          <w:p w14:paraId="3DD191C1" w14:textId="77777777" w:rsidR="004B101B" w:rsidRPr="004B101B" w:rsidRDefault="004B101B" w:rsidP="004B101B">
            <w:pPr>
              <w:jc w:val="center"/>
            </w:pPr>
            <w:r w:rsidRPr="004B101B">
              <w:t>102</w:t>
            </w:r>
          </w:p>
        </w:tc>
      </w:tr>
      <w:tr w:rsidR="004B101B" w:rsidRPr="004B101B" w14:paraId="6961C910" w14:textId="77777777" w:rsidTr="00121AA7">
        <w:tc>
          <w:tcPr>
            <w:tcW w:w="5940" w:type="dxa"/>
          </w:tcPr>
          <w:p w14:paraId="1B4282B0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Diet related - will not eat more vegetables</w:t>
            </w:r>
          </w:p>
        </w:tc>
        <w:tc>
          <w:tcPr>
            <w:tcW w:w="2430" w:type="dxa"/>
          </w:tcPr>
          <w:p w14:paraId="619C635E" w14:textId="77777777" w:rsidR="004B101B" w:rsidRPr="004B101B" w:rsidRDefault="004B101B" w:rsidP="004B101B">
            <w:pPr>
              <w:jc w:val="center"/>
            </w:pPr>
            <w:r w:rsidRPr="004B101B">
              <w:t>3</w:t>
            </w:r>
          </w:p>
        </w:tc>
        <w:tc>
          <w:tcPr>
            <w:tcW w:w="2070" w:type="dxa"/>
          </w:tcPr>
          <w:p w14:paraId="479CE749" w14:textId="77777777" w:rsidR="004B101B" w:rsidRPr="004B101B" w:rsidRDefault="004B101B" w:rsidP="004B101B">
            <w:pPr>
              <w:jc w:val="center"/>
            </w:pPr>
            <w:r w:rsidRPr="004B101B">
              <w:t>1</w:t>
            </w:r>
          </w:p>
        </w:tc>
      </w:tr>
      <w:tr w:rsidR="004B101B" w:rsidRPr="004B101B" w14:paraId="41CEA4DA" w14:textId="77777777" w:rsidTr="00121AA7">
        <w:tc>
          <w:tcPr>
            <w:tcW w:w="5940" w:type="dxa"/>
          </w:tcPr>
          <w:p w14:paraId="676B5A14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Diet related - will not eliminate gluten/dairy/eggs</w:t>
            </w:r>
          </w:p>
        </w:tc>
        <w:tc>
          <w:tcPr>
            <w:tcW w:w="2430" w:type="dxa"/>
          </w:tcPr>
          <w:p w14:paraId="1C6BA75B" w14:textId="77777777" w:rsidR="004B101B" w:rsidRPr="004B101B" w:rsidRDefault="004B101B" w:rsidP="004B101B">
            <w:pPr>
              <w:jc w:val="center"/>
            </w:pPr>
            <w:r w:rsidRPr="004B101B">
              <w:t>10</w:t>
            </w:r>
          </w:p>
        </w:tc>
        <w:tc>
          <w:tcPr>
            <w:tcW w:w="2070" w:type="dxa"/>
          </w:tcPr>
          <w:p w14:paraId="69000BB9" w14:textId="77777777" w:rsidR="004B101B" w:rsidRPr="004B101B" w:rsidRDefault="004B101B" w:rsidP="004B101B">
            <w:pPr>
              <w:jc w:val="center"/>
            </w:pPr>
            <w:r w:rsidRPr="004B101B">
              <w:t>-</w:t>
            </w:r>
          </w:p>
        </w:tc>
      </w:tr>
      <w:tr w:rsidR="004B101B" w:rsidRPr="004B101B" w14:paraId="5DEF881C" w14:textId="77777777" w:rsidTr="00121AA7">
        <w:tc>
          <w:tcPr>
            <w:tcW w:w="5940" w:type="dxa"/>
          </w:tcPr>
          <w:p w14:paraId="2F972792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Unable to walk 25 feet</w:t>
            </w:r>
          </w:p>
        </w:tc>
        <w:tc>
          <w:tcPr>
            <w:tcW w:w="2430" w:type="dxa"/>
          </w:tcPr>
          <w:p w14:paraId="54D5E6DA" w14:textId="77777777" w:rsidR="004B101B" w:rsidRPr="004B101B" w:rsidRDefault="004B101B" w:rsidP="004B101B">
            <w:pPr>
              <w:jc w:val="center"/>
            </w:pPr>
            <w:r w:rsidRPr="004B101B">
              <w:t>39</w:t>
            </w:r>
          </w:p>
        </w:tc>
        <w:tc>
          <w:tcPr>
            <w:tcW w:w="2070" w:type="dxa"/>
          </w:tcPr>
          <w:p w14:paraId="2D0618BB" w14:textId="77777777" w:rsidR="004B101B" w:rsidRPr="004B101B" w:rsidRDefault="004B101B" w:rsidP="004B101B">
            <w:pPr>
              <w:jc w:val="center"/>
            </w:pPr>
            <w:r w:rsidRPr="004B101B">
              <w:t>56</w:t>
            </w:r>
          </w:p>
        </w:tc>
      </w:tr>
      <w:tr w:rsidR="004B101B" w:rsidRPr="004B101B" w14:paraId="39700D3A" w14:textId="77777777" w:rsidTr="00121AA7">
        <w:tc>
          <w:tcPr>
            <w:tcW w:w="5940" w:type="dxa"/>
          </w:tcPr>
          <w:p w14:paraId="494593A1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Lifestyle related - no daily exercise</w:t>
            </w:r>
          </w:p>
        </w:tc>
        <w:tc>
          <w:tcPr>
            <w:tcW w:w="2430" w:type="dxa"/>
          </w:tcPr>
          <w:p w14:paraId="0D3D7231" w14:textId="77777777" w:rsidR="004B101B" w:rsidRPr="004B101B" w:rsidRDefault="004B101B" w:rsidP="004B101B">
            <w:pPr>
              <w:jc w:val="center"/>
            </w:pPr>
            <w:r w:rsidRPr="004B101B">
              <w:t>1</w:t>
            </w:r>
          </w:p>
        </w:tc>
        <w:tc>
          <w:tcPr>
            <w:tcW w:w="2070" w:type="dxa"/>
          </w:tcPr>
          <w:p w14:paraId="09526818" w14:textId="77777777" w:rsidR="004B101B" w:rsidRPr="004B101B" w:rsidRDefault="004B101B" w:rsidP="004B101B">
            <w:pPr>
              <w:jc w:val="center"/>
            </w:pPr>
            <w:r w:rsidRPr="004B101B">
              <w:t>-</w:t>
            </w:r>
          </w:p>
        </w:tc>
      </w:tr>
      <w:tr w:rsidR="004B101B" w:rsidRPr="004B101B" w14:paraId="03C6AC35" w14:textId="77777777" w:rsidTr="00121AA7">
        <w:tc>
          <w:tcPr>
            <w:tcW w:w="5940" w:type="dxa"/>
          </w:tcPr>
          <w:p w14:paraId="1AB83FDE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Participation in another study</w:t>
            </w:r>
          </w:p>
        </w:tc>
        <w:tc>
          <w:tcPr>
            <w:tcW w:w="2430" w:type="dxa"/>
          </w:tcPr>
          <w:p w14:paraId="2976DA4D" w14:textId="77777777" w:rsidR="004B101B" w:rsidRPr="004B101B" w:rsidRDefault="004B101B" w:rsidP="004B101B">
            <w:pPr>
              <w:jc w:val="center"/>
            </w:pPr>
            <w:r w:rsidRPr="004B101B">
              <w:t>18</w:t>
            </w:r>
          </w:p>
        </w:tc>
        <w:tc>
          <w:tcPr>
            <w:tcW w:w="2070" w:type="dxa"/>
          </w:tcPr>
          <w:p w14:paraId="4FA18DB8" w14:textId="77777777" w:rsidR="004B101B" w:rsidRPr="004B101B" w:rsidRDefault="004B101B" w:rsidP="004B101B">
            <w:pPr>
              <w:jc w:val="center"/>
            </w:pPr>
            <w:r w:rsidRPr="004B101B">
              <w:t>22</w:t>
            </w:r>
          </w:p>
        </w:tc>
      </w:tr>
      <w:tr w:rsidR="004B101B" w:rsidRPr="004B101B" w14:paraId="58342CBF" w14:textId="77777777" w:rsidTr="00121AA7">
        <w:tc>
          <w:tcPr>
            <w:tcW w:w="5940" w:type="dxa"/>
          </w:tcPr>
          <w:p w14:paraId="77C910FE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Psychiatric disease</w:t>
            </w:r>
          </w:p>
        </w:tc>
        <w:tc>
          <w:tcPr>
            <w:tcW w:w="2430" w:type="dxa"/>
          </w:tcPr>
          <w:p w14:paraId="779DD2C3" w14:textId="77777777" w:rsidR="004B101B" w:rsidRPr="004B101B" w:rsidRDefault="004B101B" w:rsidP="004B101B">
            <w:pPr>
              <w:jc w:val="center"/>
            </w:pPr>
            <w:r w:rsidRPr="004B101B">
              <w:t>5</w:t>
            </w:r>
          </w:p>
        </w:tc>
        <w:tc>
          <w:tcPr>
            <w:tcW w:w="2070" w:type="dxa"/>
          </w:tcPr>
          <w:p w14:paraId="7CAB71A8" w14:textId="77777777" w:rsidR="004B101B" w:rsidRPr="004B101B" w:rsidRDefault="004B101B" w:rsidP="004B101B">
            <w:pPr>
              <w:jc w:val="center"/>
            </w:pPr>
            <w:r w:rsidRPr="004B101B">
              <w:t>6</w:t>
            </w:r>
          </w:p>
        </w:tc>
      </w:tr>
      <w:tr w:rsidR="004B101B" w:rsidRPr="004B101B" w14:paraId="061ADF78" w14:textId="77777777" w:rsidTr="00121AA7">
        <w:tc>
          <w:tcPr>
            <w:tcW w:w="5940" w:type="dxa"/>
          </w:tcPr>
          <w:p w14:paraId="64A578D2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Eating disorder</w:t>
            </w:r>
          </w:p>
        </w:tc>
        <w:tc>
          <w:tcPr>
            <w:tcW w:w="2430" w:type="dxa"/>
          </w:tcPr>
          <w:p w14:paraId="3B18FD89" w14:textId="77777777" w:rsidR="004B101B" w:rsidRPr="004B101B" w:rsidRDefault="004B101B" w:rsidP="004B101B">
            <w:pPr>
              <w:jc w:val="center"/>
            </w:pPr>
            <w:r w:rsidRPr="004B101B">
              <w:t>8</w:t>
            </w:r>
          </w:p>
        </w:tc>
        <w:tc>
          <w:tcPr>
            <w:tcW w:w="2070" w:type="dxa"/>
          </w:tcPr>
          <w:p w14:paraId="48C3442A" w14:textId="77777777" w:rsidR="004B101B" w:rsidRPr="004B101B" w:rsidRDefault="004B101B" w:rsidP="004B101B">
            <w:pPr>
              <w:jc w:val="center"/>
            </w:pPr>
            <w:r w:rsidRPr="004B101B">
              <w:t>-</w:t>
            </w:r>
          </w:p>
        </w:tc>
      </w:tr>
      <w:tr w:rsidR="004B101B" w:rsidRPr="004B101B" w14:paraId="24A01D79" w14:textId="77777777" w:rsidTr="00121AA7">
        <w:tc>
          <w:tcPr>
            <w:tcW w:w="5940" w:type="dxa"/>
          </w:tcPr>
          <w:p w14:paraId="4FFBBAC3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Pregnant</w:t>
            </w:r>
          </w:p>
        </w:tc>
        <w:tc>
          <w:tcPr>
            <w:tcW w:w="2430" w:type="dxa"/>
          </w:tcPr>
          <w:p w14:paraId="07389F37" w14:textId="77777777" w:rsidR="004B101B" w:rsidRPr="004B101B" w:rsidRDefault="004B101B" w:rsidP="004B101B">
            <w:pPr>
              <w:jc w:val="center"/>
            </w:pPr>
            <w:r w:rsidRPr="004B101B">
              <w:t>26</w:t>
            </w:r>
          </w:p>
        </w:tc>
        <w:tc>
          <w:tcPr>
            <w:tcW w:w="2070" w:type="dxa"/>
          </w:tcPr>
          <w:p w14:paraId="2240A253" w14:textId="77777777" w:rsidR="004B101B" w:rsidRPr="004B101B" w:rsidRDefault="004B101B" w:rsidP="004B101B">
            <w:pPr>
              <w:jc w:val="center"/>
            </w:pPr>
            <w:r w:rsidRPr="004B101B">
              <w:t>22</w:t>
            </w:r>
          </w:p>
        </w:tc>
      </w:tr>
      <w:tr w:rsidR="004B101B" w:rsidRPr="004B101B" w14:paraId="03A3B1F7" w14:textId="77777777" w:rsidTr="00121AA7">
        <w:tc>
          <w:tcPr>
            <w:tcW w:w="5940" w:type="dxa"/>
          </w:tcPr>
          <w:p w14:paraId="2D978433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t>Medical contraindication or clinically significant condition</w:t>
            </w:r>
          </w:p>
        </w:tc>
        <w:tc>
          <w:tcPr>
            <w:tcW w:w="2430" w:type="dxa"/>
          </w:tcPr>
          <w:p w14:paraId="28B758D1" w14:textId="77777777" w:rsidR="004B101B" w:rsidRPr="004B101B" w:rsidRDefault="004B101B" w:rsidP="004B101B">
            <w:pPr>
              <w:jc w:val="center"/>
            </w:pPr>
            <w:r w:rsidRPr="004B101B">
              <w:t>1</w:t>
            </w:r>
          </w:p>
        </w:tc>
        <w:tc>
          <w:tcPr>
            <w:tcW w:w="2070" w:type="dxa"/>
          </w:tcPr>
          <w:p w14:paraId="1CD71DEC" w14:textId="77777777" w:rsidR="004B101B" w:rsidRPr="004B101B" w:rsidRDefault="004B101B" w:rsidP="004B101B">
            <w:pPr>
              <w:jc w:val="center"/>
            </w:pPr>
            <w:r w:rsidRPr="004B101B">
              <w:t>-</w:t>
            </w:r>
          </w:p>
        </w:tc>
      </w:tr>
      <w:tr w:rsidR="004B101B" w:rsidRPr="004B101B" w14:paraId="12DB9EC2" w14:textId="77777777" w:rsidTr="00121AA7">
        <w:tc>
          <w:tcPr>
            <w:tcW w:w="5940" w:type="dxa"/>
          </w:tcPr>
          <w:p w14:paraId="39EF124B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Incomplete screen</w:t>
            </w:r>
          </w:p>
        </w:tc>
        <w:tc>
          <w:tcPr>
            <w:tcW w:w="2430" w:type="dxa"/>
          </w:tcPr>
          <w:p w14:paraId="239D9E9D" w14:textId="77777777" w:rsidR="004B101B" w:rsidRPr="004B101B" w:rsidRDefault="004B101B" w:rsidP="004B101B">
            <w:pPr>
              <w:jc w:val="center"/>
            </w:pPr>
            <w:r w:rsidRPr="004B101B">
              <w:t>449</w:t>
            </w:r>
          </w:p>
        </w:tc>
        <w:tc>
          <w:tcPr>
            <w:tcW w:w="2070" w:type="dxa"/>
          </w:tcPr>
          <w:p w14:paraId="70DABEEE" w14:textId="77777777" w:rsidR="004B101B" w:rsidRPr="004B101B" w:rsidRDefault="004B101B" w:rsidP="004B101B">
            <w:pPr>
              <w:jc w:val="center"/>
            </w:pPr>
            <w:r w:rsidRPr="004B101B">
              <w:t>107</w:t>
            </w:r>
          </w:p>
        </w:tc>
      </w:tr>
      <w:tr w:rsidR="004B101B" w:rsidRPr="004B101B" w14:paraId="13DADE4D" w14:textId="77777777" w:rsidTr="00121AA7">
        <w:trPr>
          <w:trHeight w:val="102"/>
        </w:trPr>
        <w:tc>
          <w:tcPr>
            <w:tcW w:w="5940" w:type="dxa"/>
          </w:tcPr>
          <w:p w14:paraId="0E663A58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Declined medication treatment</w:t>
            </w:r>
          </w:p>
        </w:tc>
        <w:tc>
          <w:tcPr>
            <w:tcW w:w="2430" w:type="dxa"/>
          </w:tcPr>
          <w:p w14:paraId="02D8E87C" w14:textId="3C0413A8" w:rsidR="004B101B" w:rsidRPr="004B101B" w:rsidRDefault="0006621D" w:rsidP="004B101B">
            <w:pPr>
              <w:jc w:val="center"/>
            </w:pPr>
            <w:r>
              <w:t>163</w:t>
            </w:r>
          </w:p>
        </w:tc>
        <w:tc>
          <w:tcPr>
            <w:tcW w:w="2070" w:type="dxa"/>
          </w:tcPr>
          <w:p w14:paraId="565B9E75" w14:textId="2DA1B137" w:rsidR="004B101B" w:rsidRPr="004B101B" w:rsidRDefault="0006621D" w:rsidP="004B101B">
            <w:pPr>
              <w:jc w:val="center"/>
            </w:pPr>
            <w:r>
              <w:t>n/a</w:t>
            </w:r>
          </w:p>
        </w:tc>
      </w:tr>
      <w:tr w:rsidR="004B101B" w:rsidRPr="004B101B" w14:paraId="5E27F3E8" w14:textId="77777777" w:rsidTr="00121AA7">
        <w:trPr>
          <w:trHeight w:val="102"/>
        </w:trPr>
        <w:tc>
          <w:tcPr>
            <w:tcW w:w="5940" w:type="dxa"/>
          </w:tcPr>
          <w:p w14:paraId="4E8EFAC0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t>MS medication (current)</w:t>
            </w:r>
          </w:p>
        </w:tc>
        <w:tc>
          <w:tcPr>
            <w:tcW w:w="2430" w:type="dxa"/>
          </w:tcPr>
          <w:p w14:paraId="5E367C3A" w14:textId="77777777" w:rsidR="004B101B" w:rsidRPr="004B101B" w:rsidRDefault="004B101B" w:rsidP="004B101B">
            <w:pPr>
              <w:jc w:val="center"/>
            </w:pPr>
            <w:r w:rsidRPr="004B101B">
              <w:t>312</w:t>
            </w:r>
          </w:p>
        </w:tc>
        <w:tc>
          <w:tcPr>
            <w:tcW w:w="2070" w:type="dxa"/>
          </w:tcPr>
          <w:p w14:paraId="6B48AD29" w14:textId="77777777" w:rsidR="004B101B" w:rsidRPr="004B101B" w:rsidRDefault="004B101B" w:rsidP="004B101B">
            <w:pPr>
              <w:jc w:val="center"/>
            </w:pPr>
            <w:r w:rsidRPr="004B101B">
              <w:t>n/a</w:t>
            </w:r>
          </w:p>
        </w:tc>
      </w:tr>
      <w:tr w:rsidR="004B101B" w:rsidRPr="004B101B" w14:paraId="3BB0B621" w14:textId="77777777" w:rsidTr="00121AA7">
        <w:trPr>
          <w:trHeight w:val="102"/>
        </w:trPr>
        <w:tc>
          <w:tcPr>
            <w:tcW w:w="5940" w:type="dxa"/>
            <w:tcBorders>
              <w:bottom w:val="single" w:sz="4" w:space="0" w:color="auto"/>
            </w:tcBorders>
          </w:tcPr>
          <w:p w14:paraId="3DC4E86B" w14:textId="77777777" w:rsidR="004B101B" w:rsidRPr="004B101B" w:rsidRDefault="004B101B" w:rsidP="004B101B">
            <w:pPr>
              <w:rPr>
                <w:color w:val="000000"/>
                <w:shd w:val="clear" w:color="auto" w:fill="FFFFFF"/>
              </w:rPr>
            </w:pPr>
            <w:r w:rsidRPr="004B101B">
              <w:rPr>
                <w:color w:val="000000"/>
                <w:shd w:val="clear" w:color="auto" w:fill="FFFFFF"/>
              </w:rPr>
              <w:t>DMT History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615223E" w14:textId="77777777" w:rsidR="004B101B" w:rsidRPr="004B101B" w:rsidRDefault="004B101B" w:rsidP="004B101B">
            <w:pPr>
              <w:jc w:val="center"/>
            </w:pPr>
            <w:r w:rsidRPr="004B101B">
              <w:t>152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3CF8867" w14:textId="77777777" w:rsidR="004B101B" w:rsidRPr="004B101B" w:rsidRDefault="004B101B" w:rsidP="004B101B">
            <w:pPr>
              <w:jc w:val="center"/>
            </w:pPr>
            <w:r w:rsidRPr="004B101B">
              <w:t>n/a</w:t>
            </w:r>
          </w:p>
        </w:tc>
      </w:tr>
      <w:tr w:rsidR="004B101B" w:rsidRPr="004B101B" w14:paraId="1AFD4291" w14:textId="77777777" w:rsidTr="00121AA7">
        <w:trPr>
          <w:trHeight w:val="102"/>
        </w:trPr>
        <w:tc>
          <w:tcPr>
            <w:tcW w:w="10440" w:type="dxa"/>
            <w:gridSpan w:val="3"/>
            <w:tcBorders>
              <w:top w:val="single" w:sz="4" w:space="0" w:color="auto"/>
            </w:tcBorders>
          </w:tcPr>
          <w:p w14:paraId="0547DA3F" w14:textId="77777777" w:rsidR="004B101B" w:rsidRPr="004B101B" w:rsidRDefault="004B101B" w:rsidP="004B101B">
            <w:pPr>
              <w:jc w:val="both"/>
            </w:pPr>
            <w:r w:rsidRPr="004B101B">
              <w:t xml:space="preserve">Abbreviations: MS, multiple sclerosis; CIS, clinically isolated syndrome; DMT, disease-modifying therapies; n/a, not applicable. </w:t>
            </w:r>
          </w:p>
          <w:p w14:paraId="308C5697" w14:textId="77777777" w:rsidR="004B101B" w:rsidRPr="004B101B" w:rsidRDefault="004B101B" w:rsidP="004B101B">
            <w:pPr>
              <w:jc w:val="both"/>
            </w:pPr>
            <w:r w:rsidRPr="004B101B">
              <w:t>*Reasons for ineligibility or exclusion may not add up to the value of excluded participants because some participants were excluded for multiple reasons.</w:t>
            </w:r>
          </w:p>
          <w:p w14:paraId="12E29F12" w14:textId="77777777" w:rsidR="004B101B" w:rsidRPr="004B101B" w:rsidRDefault="004B101B" w:rsidP="004B101B">
            <w:pPr>
              <w:jc w:val="both"/>
              <w:rPr>
                <w:sz w:val="20"/>
                <w:szCs w:val="20"/>
              </w:rPr>
            </w:pPr>
          </w:p>
        </w:tc>
      </w:tr>
    </w:tbl>
    <w:p w14:paraId="60D09CFB" w14:textId="05304586" w:rsidR="000D4B32" w:rsidRDefault="000D4B32" w:rsidP="004B101B">
      <w:pPr>
        <w:pStyle w:val="Heading1"/>
        <w:numPr>
          <w:ilvl w:val="0"/>
          <w:numId w:val="0"/>
        </w:numPr>
        <w:ind w:left="567"/>
      </w:pPr>
    </w:p>
    <w:p w14:paraId="27E7CA19" w14:textId="77777777" w:rsidR="000D4B32" w:rsidRDefault="000D4B32">
      <w:pPr>
        <w:spacing w:after="200" w:line="276" w:lineRule="auto"/>
        <w:rPr>
          <w:rFonts w:eastAsia="Cambria"/>
          <w:b/>
        </w:rPr>
      </w:pPr>
      <w:r>
        <w:br w:type="page"/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2"/>
        <w:gridCol w:w="2300"/>
        <w:gridCol w:w="4098"/>
      </w:tblGrid>
      <w:tr w:rsidR="000D4B32" w:rsidRPr="00D80F97" w14:paraId="075037D2" w14:textId="77777777" w:rsidTr="00565748"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0CF5E" w14:textId="7E90781D" w:rsidR="000D4B32" w:rsidRPr="00D80F97" w:rsidRDefault="000D4B32" w:rsidP="00E42206">
            <w:pPr>
              <w:jc w:val="both"/>
              <w:rPr>
                <w:vertAlign w:val="superscript"/>
              </w:rPr>
            </w:pPr>
            <w:r w:rsidRPr="00D80F97">
              <w:rPr>
                <w:b/>
                <w:bCs/>
              </w:rPr>
              <w:lastRenderedPageBreak/>
              <w:t>Table S2</w:t>
            </w:r>
            <w:r w:rsidRPr="00D80F97">
              <w:t xml:space="preserve">. Disease-modifying therapies self-reported at </w:t>
            </w:r>
            <w:r w:rsidR="00D80F97" w:rsidRPr="00D80F97">
              <w:t xml:space="preserve">baseline and </w:t>
            </w:r>
            <w:r w:rsidRPr="00D80F97">
              <w:t>month 12 in the standard of care (SOC) group</w:t>
            </w:r>
          </w:p>
        </w:tc>
      </w:tr>
      <w:tr w:rsidR="00D80F97" w:rsidRPr="00D80F97" w14:paraId="2040CD38" w14:textId="77777777" w:rsidTr="00565748"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A31A2" w14:textId="18D26939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</w:pPr>
            <w:r w:rsidRPr="00D80F97">
              <w:rPr>
                <w:rFonts w:eastAsia="Times New Roman"/>
                <w:bCs/>
                <w:color w:val="000000"/>
              </w:rPr>
              <w:t>Participant ID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CECC20" w14:textId="56CD1BA2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</w:pPr>
            <w:r w:rsidRPr="00D80F97">
              <w:rPr>
                <w:rFonts w:eastAsia="Times New Roman"/>
                <w:bCs/>
                <w:color w:val="000000"/>
              </w:rPr>
              <w:t>Baseline DMT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9AAE9" w14:textId="3A00AD74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</w:pPr>
            <w:r w:rsidRPr="00D80F97">
              <w:rPr>
                <w:rFonts w:eastAsia="Times New Roman"/>
                <w:bCs/>
                <w:color w:val="000000"/>
              </w:rPr>
              <w:t>12-month DMT Status</w:t>
            </w:r>
          </w:p>
        </w:tc>
      </w:tr>
      <w:tr w:rsidR="00D80F97" w:rsidRPr="00D80F97" w14:paraId="7D3F4717" w14:textId="77777777" w:rsidTr="00565748"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DADE4" w14:textId="4C739914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D4E7C9" w14:textId="3EEB97BB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  <w:color w:val="000000"/>
              </w:rPr>
              <w:t>Tecfidera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CCC97B" w14:textId="1AACF8F9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  <w:color w:val="000000"/>
              </w:rPr>
              <w:t>reduced dose</w:t>
            </w:r>
          </w:p>
        </w:tc>
      </w:tr>
      <w:tr w:rsidR="00D80F97" w:rsidRPr="00D80F97" w14:paraId="65C86769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7F974785" w14:textId="1B076B1D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FB76B" w14:textId="6F28A484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  <w:color w:val="000000"/>
              </w:rPr>
              <w:t>Tecfidera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C78B0" w14:textId="78D83781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  <w:color w:val="000000"/>
              </w:rPr>
              <w:t>reduced dose</w:t>
            </w:r>
          </w:p>
        </w:tc>
      </w:tr>
      <w:tr w:rsidR="00D80F97" w:rsidRPr="00D80F97" w14:paraId="5B2FF378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54340926" w14:textId="06A4E865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FE71F" w14:textId="3F4F9AD0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274D0" w14:textId="623DC666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</w:tr>
      <w:tr w:rsidR="00D80F97" w:rsidRPr="00D80F97" w14:paraId="131242C3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599C1EC1" w14:textId="7F7413C9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4BBFC" w14:textId="07D5552F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CA5A3" w14:textId="1E7D152D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</w:tr>
      <w:tr w:rsidR="00D80F97" w:rsidRPr="00D80F97" w14:paraId="3ADCE1C3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3E97E5DE" w14:textId="23280B35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A43DF" w14:textId="6EAC0DF2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AB420" w14:textId="4C08C8AA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</w:tr>
      <w:tr w:rsidR="00D80F97" w:rsidRPr="00D80F97" w14:paraId="53EA9D30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46CDD84C" w14:textId="5242B1D1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FA902" w14:textId="4D2701A5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  <w:color w:val="000000"/>
              </w:rPr>
              <w:t>Ocrevus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3A3EB" w14:textId="7D22B163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proofErr w:type="spellStart"/>
            <w:r w:rsidRPr="00D80F97">
              <w:rPr>
                <w:b w:val="0"/>
                <w:color w:val="000000"/>
              </w:rPr>
              <w:t>Gilenya</w:t>
            </w:r>
            <w:proofErr w:type="spellEnd"/>
          </w:p>
        </w:tc>
      </w:tr>
      <w:tr w:rsidR="00D80F97" w:rsidRPr="00D80F97" w14:paraId="432F0482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2CC240CD" w14:textId="63AC764A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CCB6B" w14:textId="554803D5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4A4A2" w14:textId="0D6DBF96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</w:tr>
      <w:tr w:rsidR="00D80F97" w:rsidRPr="00D80F97" w14:paraId="7E0881F1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11BFBD7B" w14:textId="6A42ED24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4DF52" w14:textId="7CFBFAA4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7F2C8" w14:textId="4408B26B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</w:tr>
      <w:tr w:rsidR="00D80F97" w:rsidRPr="00D80F97" w14:paraId="27E2620C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18457071" w14:textId="24906C60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74D48" w14:textId="3A462467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C9FC5" w14:textId="620E382F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</w:tr>
      <w:tr w:rsidR="00D80F97" w:rsidRPr="00D80F97" w14:paraId="22333002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25AACF5" w14:textId="647DFF89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9E1E8" w14:textId="0B7DAE4D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C763E" w14:textId="2D728443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</w:tr>
      <w:tr w:rsidR="00D80F97" w:rsidRPr="00D80F97" w14:paraId="4BE1D099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1E35D9F8" w14:textId="19F14E4B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7C169" w14:textId="2D09B55B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3831B" w14:textId="0D2FFEAE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</w:tr>
      <w:tr w:rsidR="00D80F97" w:rsidRPr="00D80F97" w14:paraId="38B9143D" w14:textId="77777777" w:rsidTr="00565748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6351A60" w14:textId="3792785D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42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17625" w14:textId="72FB034B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E35CA" w14:textId="07D7EAF4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n/r</w:t>
            </w:r>
          </w:p>
        </w:tc>
      </w:tr>
      <w:tr w:rsidR="00D80F97" w:rsidRPr="00D80F97" w14:paraId="1011F857" w14:textId="77777777" w:rsidTr="003475A3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61B8C71E" w14:textId="6FCE75DA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43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BAA69" w14:textId="2BA67A04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proofErr w:type="spellStart"/>
            <w:r w:rsidRPr="00D80F97">
              <w:rPr>
                <w:b w:val="0"/>
                <w:color w:val="000000"/>
              </w:rPr>
              <w:t>Zeposia</w:t>
            </w:r>
            <w:proofErr w:type="spellEnd"/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52FD3" w14:textId="6D5D2717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  <w:color w:val="000000"/>
              </w:rPr>
              <w:t>Ocrevus</w:t>
            </w:r>
          </w:p>
        </w:tc>
      </w:tr>
      <w:tr w:rsidR="00D80F97" w:rsidRPr="00D80F97" w14:paraId="4C644BE4" w14:textId="77777777" w:rsidTr="003475A3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450D40EE" w14:textId="41A18176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</w:rPr>
              <w:t>92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0C547" w14:textId="2ABF6CC6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proofErr w:type="spellStart"/>
            <w:r w:rsidRPr="00D80F97">
              <w:rPr>
                <w:b w:val="0"/>
                <w:color w:val="000000"/>
              </w:rPr>
              <w:t>Aubagio</w:t>
            </w:r>
            <w:proofErr w:type="spellEnd"/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CEDF6" w14:textId="29B19D2F" w:rsidR="00D80F97" w:rsidRPr="00D80F97" w:rsidRDefault="00D80F97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 w:rsidRPr="00D80F97">
              <w:rPr>
                <w:b w:val="0"/>
                <w:color w:val="000000"/>
              </w:rPr>
              <w:t>Ocrevus</w:t>
            </w:r>
          </w:p>
        </w:tc>
      </w:tr>
      <w:tr w:rsidR="003C25E5" w:rsidRPr="00D80F97" w14:paraId="35DF4807" w14:textId="77777777" w:rsidTr="003475A3"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96623" w14:textId="78D93172" w:rsidR="003C25E5" w:rsidRPr="00D80F97" w:rsidRDefault="003C25E5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121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FF420" w14:textId="5C67B097" w:rsidR="003C25E5" w:rsidRPr="00D80F97" w:rsidRDefault="003C25E5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n/r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55E4B" w14:textId="601750FB" w:rsidR="003C25E5" w:rsidRPr="00D80F97" w:rsidRDefault="003C25E5" w:rsidP="003475A3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n/r</w:t>
            </w:r>
          </w:p>
        </w:tc>
      </w:tr>
      <w:tr w:rsidR="00D80F97" w:rsidRPr="00D80F97" w14:paraId="62ADB670" w14:textId="77777777" w:rsidTr="00565748"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89A8B" w14:textId="04863AC5" w:rsidR="00D80F97" w:rsidRPr="00D80F97" w:rsidRDefault="00D80F97" w:rsidP="00D80F97">
            <w:pPr>
              <w:pStyle w:val="Heading1"/>
              <w:numPr>
                <w:ilvl w:val="0"/>
                <w:numId w:val="0"/>
              </w:numPr>
              <w:spacing w:before="0"/>
              <w:rPr>
                <w:b w:val="0"/>
                <w:color w:val="000000"/>
              </w:rPr>
            </w:pPr>
            <w:r>
              <w:rPr>
                <w:b w:val="0"/>
              </w:rPr>
              <w:t>n/r = not reported by participant.</w:t>
            </w:r>
          </w:p>
        </w:tc>
      </w:tr>
    </w:tbl>
    <w:p w14:paraId="12B6ADA5" w14:textId="77777777" w:rsidR="000446C1" w:rsidRPr="00D80F97" w:rsidRDefault="000446C1" w:rsidP="00D80F97">
      <w:pPr>
        <w:pStyle w:val="Heading1"/>
        <w:numPr>
          <w:ilvl w:val="0"/>
          <w:numId w:val="0"/>
        </w:numPr>
        <w:ind w:left="567"/>
        <w:jc w:val="center"/>
        <w:rPr>
          <w:b w:val="0"/>
        </w:rPr>
      </w:pPr>
    </w:p>
    <w:p w14:paraId="3FBDE8F6" w14:textId="77777777" w:rsidR="000446C1" w:rsidRDefault="000446C1">
      <w:pPr>
        <w:spacing w:after="200" w:line="276" w:lineRule="auto"/>
        <w:rPr>
          <w:rFonts w:eastAsia="Cambria"/>
          <w:b/>
        </w:rPr>
      </w:pPr>
      <w:r>
        <w:br w:type="page"/>
      </w:r>
    </w:p>
    <w:p w14:paraId="7D4D1DC2" w14:textId="075CFD1B" w:rsidR="000446C1" w:rsidRPr="000446C1" w:rsidRDefault="000446C1" w:rsidP="000446C1">
      <w:pPr>
        <w:rPr>
          <w:vertAlign w:val="superscript"/>
        </w:rPr>
      </w:pPr>
      <w:r w:rsidRPr="000446C1">
        <w:rPr>
          <w:b/>
          <w:bCs/>
        </w:rPr>
        <w:lastRenderedPageBreak/>
        <w:t>Table S</w:t>
      </w:r>
      <w:r w:rsidR="00E42206">
        <w:rPr>
          <w:b/>
          <w:bCs/>
        </w:rPr>
        <w:t>3</w:t>
      </w:r>
      <w:r w:rsidRPr="000446C1">
        <w:t xml:space="preserve">. Adverse events self-reported at month 12 in the health behaviors (HB) intervention and standard of care (SOC) </w:t>
      </w:r>
      <w:proofErr w:type="spellStart"/>
      <w:r w:rsidRPr="000446C1">
        <w:t>groups</w:t>
      </w:r>
      <w:r w:rsidRPr="000446C1">
        <w:rPr>
          <w:vertAlign w:val="superscript"/>
        </w:rPr>
        <w:t>a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700"/>
        <w:gridCol w:w="2340"/>
        <w:gridCol w:w="1381"/>
      </w:tblGrid>
      <w:tr w:rsidR="000446C1" w:rsidRPr="000446C1" w14:paraId="5A37C26D" w14:textId="77777777" w:rsidTr="00121AA7">
        <w:trPr>
          <w:trHeight w:val="567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BA247" w14:textId="77777777" w:rsidR="000446C1" w:rsidRPr="000446C1" w:rsidRDefault="000446C1" w:rsidP="000446C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D2894" w14:textId="77777777" w:rsidR="000446C1" w:rsidRPr="000446C1" w:rsidRDefault="000446C1" w:rsidP="000446C1">
            <w:pPr>
              <w:jc w:val="center"/>
              <w:rPr>
                <w:b/>
                <w:bCs/>
              </w:rPr>
            </w:pPr>
            <w:r w:rsidRPr="000446C1">
              <w:rPr>
                <w:b/>
                <w:bCs/>
              </w:rPr>
              <w:t>Health Behaviors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A84BE" w14:textId="77777777" w:rsidR="000446C1" w:rsidRPr="000446C1" w:rsidRDefault="000446C1" w:rsidP="000446C1">
            <w:pPr>
              <w:jc w:val="center"/>
              <w:rPr>
                <w:b/>
                <w:bCs/>
              </w:rPr>
            </w:pPr>
            <w:r w:rsidRPr="000446C1">
              <w:rPr>
                <w:b/>
                <w:bCs/>
              </w:rPr>
              <w:t>Standard of Care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331BB" w14:textId="77777777" w:rsidR="000446C1" w:rsidRPr="000446C1" w:rsidRDefault="000446C1" w:rsidP="000446C1">
            <w:pPr>
              <w:jc w:val="center"/>
              <w:rPr>
                <w:b/>
                <w:bCs/>
                <w:vertAlign w:val="superscript"/>
              </w:rPr>
            </w:pPr>
            <w:r w:rsidRPr="000446C1">
              <w:rPr>
                <w:b/>
                <w:bCs/>
              </w:rPr>
              <w:t>p-</w:t>
            </w:r>
            <w:proofErr w:type="spellStart"/>
            <w:r w:rsidRPr="000446C1">
              <w:rPr>
                <w:b/>
                <w:bCs/>
              </w:rPr>
              <w:t>value</w:t>
            </w:r>
            <w:r w:rsidRPr="000446C1">
              <w:rPr>
                <w:b/>
                <w:bCs/>
                <w:vertAlign w:val="superscript"/>
              </w:rPr>
              <w:t>b</w:t>
            </w:r>
            <w:proofErr w:type="spellEnd"/>
          </w:p>
        </w:tc>
      </w:tr>
      <w:tr w:rsidR="000446C1" w:rsidRPr="000446C1" w14:paraId="35CDD846" w14:textId="77777777" w:rsidTr="00121AA7">
        <w:trPr>
          <w:trHeight w:val="567"/>
        </w:trPr>
        <w:tc>
          <w:tcPr>
            <w:tcW w:w="2875" w:type="dxa"/>
            <w:tcBorders>
              <w:top w:val="single" w:sz="4" w:space="0" w:color="auto"/>
            </w:tcBorders>
          </w:tcPr>
          <w:p w14:paraId="282AB43A" w14:textId="77777777" w:rsidR="000446C1" w:rsidRPr="000446C1" w:rsidRDefault="000446C1" w:rsidP="000446C1">
            <w:r w:rsidRPr="000446C1">
              <w:t>Relapse Rate (%)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950ECBD" w14:textId="77777777" w:rsidR="000446C1" w:rsidRPr="000446C1" w:rsidRDefault="000446C1" w:rsidP="000446C1">
            <w:pPr>
              <w:jc w:val="center"/>
            </w:pPr>
            <w:r w:rsidRPr="000446C1">
              <w:t>4 (16.7%)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096D612" w14:textId="77777777" w:rsidR="000446C1" w:rsidRPr="000446C1" w:rsidRDefault="000446C1" w:rsidP="000446C1">
            <w:pPr>
              <w:jc w:val="center"/>
            </w:pPr>
            <w:r w:rsidRPr="000446C1">
              <w:t>1 (7.1%)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359F27FD" w14:textId="77777777" w:rsidR="000446C1" w:rsidRPr="000446C1" w:rsidRDefault="000446C1" w:rsidP="000446C1">
            <w:pPr>
              <w:jc w:val="center"/>
            </w:pPr>
            <w:r w:rsidRPr="000446C1">
              <w:t>0.63</w:t>
            </w:r>
          </w:p>
        </w:tc>
      </w:tr>
      <w:tr w:rsidR="000446C1" w:rsidRPr="000446C1" w14:paraId="0D214C48" w14:textId="77777777" w:rsidTr="00121AA7">
        <w:trPr>
          <w:trHeight w:val="273"/>
        </w:trPr>
        <w:tc>
          <w:tcPr>
            <w:tcW w:w="2875" w:type="dxa"/>
            <w:tcBorders>
              <w:bottom w:val="single" w:sz="4" w:space="0" w:color="auto"/>
            </w:tcBorders>
          </w:tcPr>
          <w:p w14:paraId="34EEBFAF" w14:textId="77777777" w:rsidR="000446C1" w:rsidRPr="000446C1" w:rsidRDefault="000446C1" w:rsidP="000446C1">
            <w:r w:rsidRPr="000446C1">
              <w:t>COVID-19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63C76A3" w14:textId="77777777" w:rsidR="000446C1" w:rsidRPr="000446C1" w:rsidRDefault="000446C1" w:rsidP="000446C1">
            <w:pPr>
              <w:jc w:val="center"/>
            </w:pPr>
            <w:r w:rsidRPr="000446C1">
              <w:t>9 (37.5%)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8A031CB" w14:textId="77777777" w:rsidR="000446C1" w:rsidRPr="000446C1" w:rsidRDefault="000446C1" w:rsidP="000446C1">
            <w:pPr>
              <w:jc w:val="center"/>
            </w:pPr>
            <w:r w:rsidRPr="000446C1">
              <w:t>1 (7.7%)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54A305C5" w14:textId="77777777" w:rsidR="000446C1" w:rsidRPr="000446C1" w:rsidRDefault="000446C1" w:rsidP="000446C1">
            <w:pPr>
              <w:jc w:val="center"/>
            </w:pPr>
            <w:r w:rsidRPr="000446C1">
              <w:t>0.07</w:t>
            </w:r>
          </w:p>
        </w:tc>
      </w:tr>
    </w:tbl>
    <w:p w14:paraId="51782758" w14:textId="77777777" w:rsidR="000446C1" w:rsidRPr="000446C1" w:rsidRDefault="000446C1" w:rsidP="000446C1">
      <w:pPr>
        <w:jc w:val="both"/>
      </w:pPr>
      <w:r w:rsidRPr="000446C1">
        <w:rPr>
          <w:vertAlign w:val="superscript"/>
        </w:rPr>
        <w:t>a</w:t>
      </w:r>
      <w:r w:rsidRPr="000446C1">
        <w:t xml:space="preserve"> Data are shown as n (%).</w:t>
      </w:r>
    </w:p>
    <w:p w14:paraId="098A35DC" w14:textId="77777777" w:rsidR="000446C1" w:rsidRPr="000446C1" w:rsidRDefault="000446C1" w:rsidP="000446C1">
      <w:r w:rsidRPr="000446C1">
        <w:rPr>
          <w:vertAlign w:val="superscript"/>
        </w:rPr>
        <w:t>b</w:t>
      </w:r>
      <w:r w:rsidRPr="000446C1">
        <w:t xml:space="preserve"> Significance determined using Pearson’s chi-square test for categorical variables. </w:t>
      </w:r>
    </w:p>
    <w:p w14:paraId="1640F910" w14:textId="77777777" w:rsidR="000446C1" w:rsidRPr="000446C1" w:rsidRDefault="000446C1" w:rsidP="000446C1"/>
    <w:p w14:paraId="559FA0DF" w14:textId="77777777" w:rsidR="000446C1" w:rsidRPr="000446C1" w:rsidRDefault="000446C1" w:rsidP="000446C1">
      <w:pPr>
        <w:spacing w:after="200" w:line="276" w:lineRule="auto"/>
      </w:pPr>
    </w:p>
    <w:p w14:paraId="15406946" w14:textId="287F42A0" w:rsidR="000446C1" w:rsidRPr="000446C1" w:rsidRDefault="000446C1" w:rsidP="000446C1">
      <w:pPr>
        <w:spacing w:after="200" w:line="276" w:lineRule="auto"/>
        <w:rPr>
          <w:b/>
          <w:bCs/>
        </w:rPr>
      </w:pPr>
      <w:r w:rsidRPr="000446C1">
        <w:rPr>
          <w:b/>
          <w:bCs/>
        </w:rPr>
        <w:br w:type="page"/>
      </w:r>
    </w:p>
    <w:tbl>
      <w:tblPr>
        <w:tblW w:w="10281" w:type="dxa"/>
        <w:tblInd w:w="-360" w:type="dxa"/>
        <w:tblLook w:val="04A0" w:firstRow="1" w:lastRow="0" w:firstColumn="1" w:lastColumn="0" w:noHBand="0" w:noVBand="1"/>
      </w:tblPr>
      <w:tblGrid>
        <w:gridCol w:w="1736"/>
        <w:gridCol w:w="1755"/>
        <w:gridCol w:w="6790"/>
      </w:tblGrid>
      <w:tr w:rsidR="000446C1" w:rsidRPr="000446C1" w14:paraId="7C120611" w14:textId="77777777" w:rsidTr="00121AA7">
        <w:trPr>
          <w:trHeight w:val="300"/>
        </w:trPr>
        <w:tc>
          <w:tcPr>
            <w:tcW w:w="102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13723A" w14:textId="15669EFF" w:rsidR="000446C1" w:rsidRPr="000446C1" w:rsidRDefault="000446C1" w:rsidP="000446C1">
            <w:pPr>
              <w:rPr>
                <w:b/>
                <w:bCs/>
                <w:color w:val="000000"/>
              </w:rPr>
            </w:pPr>
            <w:r w:rsidRPr="000446C1">
              <w:rPr>
                <w:b/>
                <w:bCs/>
              </w:rPr>
              <w:lastRenderedPageBreak/>
              <w:t>Table S</w:t>
            </w:r>
            <w:r w:rsidR="00E42206">
              <w:rPr>
                <w:b/>
                <w:bCs/>
              </w:rPr>
              <w:t>4</w:t>
            </w:r>
            <w:r w:rsidRPr="000446C1">
              <w:rPr>
                <w:b/>
                <w:bCs/>
              </w:rPr>
              <w:t xml:space="preserve">. </w:t>
            </w:r>
            <w:r w:rsidRPr="000446C1">
              <w:t>Self-reported adverse events from health behaviors (HB) intervention group participants</w:t>
            </w:r>
          </w:p>
        </w:tc>
      </w:tr>
      <w:tr w:rsidR="000446C1" w:rsidRPr="000446C1" w14:paraId="6A4E1175" w14:textId="77777777" w:rsidTr="00121AA7">
        <w:trPr>
          <w:trHeight w:val="300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A2B3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</w:rPr>
            </w:pPr>
            <w:r w:rsidRPr="000446C1">
              <w:rPr>
                <w:b/>
                <w:bCs/>
                <w:color w:val="000000"/>
              </w:rPr>
              <w:t>Participant ID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5D9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</w:rPr>
            </w:pPr>
            <w:r w:rsidRPr="000446C1">
              <w:rPr>
                <w:b/>
                <w:bCs/>
                <w:color w:val="000000"/>
              </w:rPr>
              <w:t>Reported Date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AA76" w14:textId="77777777" w:rsidR="000446C1" w:rsidRPr="000446C1" w:rsidRDefault="000446C1" w:rsidP="000446C1">
            <w:pPr>
              <w:rPr>
                <w:b/>
                <w:bCs/>
                <w:color w:val="000000"/>
              </w:rPr>
            </w:pPr>
            <w:r w:rsidRPr="000446C1">
              <w:rPr>
                <w:b/>
                <w:bCs/>
                <w:color w:val="000000"/>
              </w:rPr>
              <w:t xml:space="preserve">Adverse Event </w:t>
            </w:r>
          </w:p>
        </w:tc>
      </w:tr>
      <w:tr w:rsidR="000446C1" w:rsidRPr="000446C1" w14:paraId="4B6B618E" w14:textId="77777777" w:rsidTr="00121AA7">
        <w:trPr>
          <w:trHeight w:val="300"/>
        </w:trPr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B63B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HB3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D18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04/27/2021</w:t>
            </w:r>
          </w:p>
        </w:tc>
        <w:tc>
          <w:tcPr>
            <w:tcW w:w="6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E39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Dysuria</w:t>
            </w:r>
          </w:p>
        </w:tc>
      </w:tr>
      <w:tr w:rsidR="000446C1" w:rsidRPr="000446C1" w14:paraId="07028A97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8A5E0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HB3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46EDEA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10/24/2020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221815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Zinc deficiency</w:t>
            </w:r>
          </w:p>
        </w:tc>
      </w:tr>
      <w:tr w:rsidR="000446C1" w:rsidRPr="000446C1" w14:paraId="5A0571A3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8B75BC" w14:textId="77777777" w:rsidR="000446C1" w:rsidRPr="000446C1" w:rsidRDefault="000446C1" w:rsidP="000446C1">
            <w:pPr>
              <w:jc w:val="center"/>
            </w:pPr>
            <w:r w:rsidRPr="000446C1">
              <w:t>HB11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306D97" w14:textId="77777777" w:rsidR="000446C1" w:rsidRPr="000446C1" w:rsidRDefault="000446C1" w:rsidP="000446C1">
            <w:pPr>
              <w:jc w:val="center"/>
            </w:pPr>
            <w:r w:rsidRPr="000446C1">
              <w:t>09/07/2021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E8E77D" w14:textId="77777777" w:rsidR="000446C1" w:rsidRPr="000446C1" w:rsidRDefault="000446C1" w:rsidP="000446C1">
            <w:r w:rsidRPr="000446C1">
              <w:t>Paresthesia - Right lower leg</w:t>
            </w:r>
          </w:p>
        </w:tc>
      </w:tr>
      <w:tr w:rsidR="000446C1" w:rsidRPr="000446C1" w14:paraId="70E7B5FE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E56225" w14:textId="77777777" w:rsidR="000446C1" w:rsidRPr="000446C1" w:rsidRDefault="000446C1" w:rsidP="000446C1">
            <w:pPr>
              <w:jc w:val="center"/>
            </w:pPr>
            <w:r w:rsidRPr="000446C1">
              <w:t>HB11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F2D673" w14:textId="77777777" w:rsidR="000446C1" w:rsidRPr="000446C1" w:rsidRDefault="000446C1" w:rsidP="000446C1">
            <w:pPr>
              <w:jc w:val="center"/>
            </w:pPr>
            <w:r w:rsidRPr="000446C1">
              <w:t>12/21/2021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19A550" w14:textId="77777777" w:rsidR="000446C1" w:rsidRPr="000446C1" w:rsidRDefault="000446C1" w:rsidP="000446C1">
            <w:r w:rsidRPr="000446C1">
              <w:t>Vision Change</w:t>
            </w:r>
          </w:p>
        </w:tc>
      </w:tr>
      <w:tr w:rsidR="000446C1" w:rsidRPr="000446C1" w14:paraId="6579CBFD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3DB981" w14:textId="77777777" w:rsidR="000446C1" w:rsidRPr="000446C1" w:rsidRDefault="000446C1" w:rsidP="000446C1">
            <w:pPr>
              <w:jc w:val="center"/>
            </w:pPr>
            <w:r w:rsidRPr="000446C1">
              <w:t>HB11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02307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12/10/2020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099A86" w14:textId="77777777" w:rsidR="000446C1" w:rsidRPr="000446C1" w:rsidRDefault="000446C1" w:rsidP="000446C1">
            <w:r w:rsidRPr="000446C1">
              <w:t>Weight Loss</w:t>
            </w:r>
          </w:p>
        </w:tc>
      </w:tr>
      <w:tr w:rsidR="000446C1" w:rsidRPr="000446C1" w14:paraId="35239B2D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93836D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HB28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25B04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04/10/2021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E7AEA4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Ear and Labyrinth Disorders - Ear pressure</w:t>
            </w:r>
          </w:p>
        </w:tc>
      </w:tr>
      <w:tr w:rsidR="000446C1" w:rsidRPr="000446C1" w14:paraId="2AF03B77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04DFC5" w14:textId="77777777" w:rsidR="000446C1" w:rsidRPr="000446C1" w:rsidRDefault="000446C1" w:rsidP="000446C1">
            <w:pPr>
              <w:jc w:val="center"/>
            </w:pPr>
            <w:r w:rsidRPr="000446C1">
              <w:t>HB28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095AEB" w14:textId="77777777" w:rsidR="000446C1" w:rsidRPr="000446C1" w:rsidRDefault="000446C1" w:rsidP="000446C1">
            <w:pPr>
              <w:jc w:val="center"/>
            </w:pPr>
            <w:r w:rsidRPr="000446C1">
              <w:t>10/06/2020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F18E64" w14:textId="77777777" w:rsidR="000446C1" w:rsidRPr="000446C1" w:rsidRDefault="000446C1" w:rsidP="000446C1">
            <w:r w:rsidRPr="000446C1">
              <w:t>Paresthesia - Fingers</w:t>
            </w:r>
          </w:p>
        </w:tc>
      </w:tr>
      <w:tr w:rsidR="000446C1" w:rsidRPr="000446C1" w14:paraId="16219371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262102" w14:textId="77777777" w:rsidR="000446C1" w:rsidRPr="000446C1" w:rsidRDefault="000446C1" w:rsidP="000446C1">
            <w:pPr>
              <w:jc w:val="center"/>
            </w:pPr>
            <w:r w:rsidRPr="000446C1">
              <w:t>HB28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CD3D1E" w14:textId="77777777" w:rsidR="000446C1" w:rsidRPr="000446C1" w:rsidRDefault="000446C1" w:rsidP="000446C1">
            <w:pPr>
              <w:jc w:val="center"/>
            </w:pPr>
            <w:r w:rsidRPr="000446C1">
              <w:t>07/10/2021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AE773F" w14:textId="77777777" w:rsidR="000446C1" w:rsidRPr="000446C1" w:rsidRDefault="000446C1" w:rsidP="000446C1">
            <w:r w:rsidRPr="000446C1">
              <w:t>Paresthesia - Right Hand</w:t>
            </w:r>
          </w:p>
        </w:tc>
      </w:tr>
      <w:tr w:rsidR="000446C1" w:rsidRPr="000446C1" w14:paraId="6FBA4613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220A94" w14:textId="77777777" w:rsidR="000446C1" w:rsidRPr="000446C1" w:rsidRDefault="000446C1" w:rsidP="000446C1">
            <w:pPr>
              <w:jc w:val="center"/>
            </w:pPr>
            <w:r w:rsidRPr="000446C1">
              <w:t>HB28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FC8FE8" w14:textId="77777777" w:rsidR="000446C1" w:rsidRPr="000446C1" w:rsidRDefault="000446C1" w:rsidP="000446C1">
            <w:pPr>
              <w:jc w:val="center"/>
            </w:pPr>
            <w:r w:rsidRPr="000446C1">
              <w:t>09/09/2021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297D57" w14:textId="77777777" w:rsidR="000446C1" w:rsidRPr="000446C1" w:rsidRDefault="000446C1" w:rsidP="000446C1">
            <w:r w:rsidRPr="000446C1">
              <w:t>Staph Infection - Skin</w:t>
            </w:r>
          </w:p>
        </w:tc>
      </w:tr>
      <w:tr w:rsidR="000446C1" w:rsidRPr="000446C1" w14:paraId="7E4D7D4A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1F2E14" w14:textId="77777777" w:rsidR="000446C1" w:rsidRPr="000446C1" w:rsidRDefault="000446C1" w:rsidP="000446C1">
            <w:pPr>
              <w:jc w:val="center"/>
            </w:pPr>
            <w:r w:rsidRPr="000446C1">
              <w:t>HB36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793C0" w14:textId="77777777" w:rsidR="000446C1" w:rsidRPr="000446C1" w:rsidRDefault="000446C1" w:rsidP="000446C1">
            <w:pPr>
              <w:jc w:val="center"/>
            </w:pPr>
            <w:r w:rsidRPr="000446C1">
              <w:t>11/24/2020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2C0876" w14:textId="77777777" w:rsidR="000446C1" w:rsidRPr="000446C1" w:rsidRDefault="000446C1" w:rsidP="000446C1">
            <w:r w:rsidRPr="000446C1">
              <w:t>Abnormal Pap Smear</w:t>
            </w:r>
          </w:p>
        </w:tc>
      </w:tr>
      <w:tr w:rsidR="000446C1" w:rsidRPr="000446C1" w14:paraId="05232F1D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CC8BB2" w14:textId="77777777" w:rsidR="000446C1" w:rsidRPr="000446C1" w:rsidRDefault="000446C1" w:rsidP="000446C1">
            <w:pPr>
              <w:jc w:val="center"/>
            </w:pPr>
            <w:r w:rsidRPr="000446C1">
              <w:t>HB36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1829C5" w14:textId="77777777" w:rsidR="000446C1" w:rsidRPr="000446C1" w:rsidRDefault="000446C1" w:rsidP="000446C1">
            <w:pPr>
              <w:jc w:val="center"/>
            </w:pPr>
            <w:r w:rsidRPr="000446C1">
              <w:t>04/16/2021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073904" w14:textId="77777777" w:rsidR="000446C1" w:rsidRPr="000446C1" w:rsidRDefault="000446C1" w:rsidP="000446C1">
            <w:r w:rsidRPr="000446C1">
              <w:t>Conjunctivitis (Pink Eye)</w:t>
            </w:r>
          </w:p>
        </w:tc>
      </w:tr>
      <w:tr w:rsidR="000446C1" w:rsidRPr="000446C1" w14:paraId="094AEF83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D32B27" w14:textId="77777777" w:rsidR="000446C1" w:rsidRPr="000446C1" w:rsidRDefault="000446C1" w:rsidP="000446C1">
            <w:pPr>
              <w:jc w:val="center"/>
            </w:pPr>
            <w:r w:rsidRPr="000446C1">
              <w:t>HB36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2B32D0" w14:textId="77777777" w:rsidR="000446C1" w:rsidRPr="000446C1" w:rsidRDefault="000446C1" w:rsidP="000446C1">
            <w:pPr>
              <w:jc w:val="center"/>
            </w:pPr>
            <w:r w:rsidRPr="000446C1">
              <w:t>02/09/2021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491F84" w14:textId="77777777" w:rsidR="000446C1" w:rsidRPr="000446C1" w:rsidRDefault="000446C1" w:rsidP="000446C1">
            <w:r w:rsidRPr="000446C1">
              <w:t>Eye pain / Brain Fog</w:t>
            </w:r>
          </w:p>
        </w:tc>
      </w:tr>
      <w:tr w:rsidR="000446C1" w:rsidRPr="000446C1" w14:paraId="133F1333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D31EED" w14:textId="77777777" w:rsidR="000446C1" w:rsidRPr="000446C1" w:rsidRDefault="000446C1" w:rsidP="000446C1">
            <w:pPr>
              <w:jc w:val="center"/>
            </w:pPr>
            <w:r w:rsidRPr="000446C1">
              <w:t>HB36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5635A0" w14:textId="77777777" w:rsidR="000446C1" w:rsidRPr="000446C1" w:rsidRDefault="000446C1" w:rsidP="000446C1">
            <w:pPr>
              <w:jc w:val="center"/>
            </w:pPr>
            <w:r w:rsidRPr="000446C1">
              <w:t>11/24/2020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54188F" w14:textId="77777777" w:rsidR="000446C1" w:rsidRPr="000446C1" w:rsidRDefault="000446C1" w:rsidP="000446C1">
            <w:r w:rsidRPr="000446C1">
              <w:t>Human Papillomavirus (HPV)</w:t>
            </w:r>
          </w:p>
        </w:tc>
      </w:tr>
      <w:tr w:rsidR="000446C1" w:rsidRPr="000446C1" w14:paraId="3945AD54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D038B5" w14:textId="77777777" w:rsidR="000446C1" w:rsidRPr="000446C1" w:rsidRDefault="000446C1" w:rsidP="000446C1">
            <w:pPr>
              <w:jc w:val="center"/>
            </w:pPr>
            <w:r w:rsidRPr="000446C1">
              <w:t>HB36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1C65E6" w14:textId="77777777" w:rsidR="000446C1" w:rsidRPr="000446C1" w:rsidRDefault="000446C1" w:rsidP="000446C1">
            <w:pPr>
              <w:jc w:val="center"/>
            </w:pPr>
            <w:r w:rsidRPr="000446C1">
              <w:t>03/18/2021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7E02FE" w14:textId="77777777" w:rsidR="000446C1" w:rsidRPr="000446C1" w:rsidRDefault="000446C1" w:rsidP="000446C1">
            <w:r w:rsidRPr="000446C1">
              <w:t>Urinary Tract Infection</w:t>
            </w:r>
          </w:p>
        </w:tc>
      </w:tr>
      <w:tr w:rsidR="000446C1" w:rsidRPr="000446C1" w14:paraId="6737102A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174E73" w14:textId="77777777" w:rsidR="000446C1" w:rsidRPr="000446C1" w:rsidRDefault="000446C1" w:rsidP="000446C1">
            <w:pPr>
              <w:jc w:val="center"/>
            </w:pPr>
            <w:r w:rsidRPr="000446C1">
              <w:t>HB36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2970F0" w14:textId="77777777" w:rsidR="000446C1" w:rsidRPr="000446C1" w:rsidRDefault="000446C1" w:rsidP="000446C1">
            <w:pPr>
              <w:jc w:val="center"/>
            </w:pPr>
            <w:r w:rsidRPr="000446C1">
              <w:t>03/05/2021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DE74E3" w14:textId="77777777" w:rsidR="000446C1" w:rsidRPr="000446C1" w:rsidRDefault="000446C1" w:rsidP="000446C1">
            <w:r w:rsidRPr="000446C1">
              <w:t>Vitamin D Deficiency</w:t>
            </w:r>
          </w:p>
        </w:tc>
      </w:tr>
      <w:tr w:rsidR="000446C1" w:rsidRPr="000446C1" w14:paraId="112635B8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74041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HB43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CD77E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03/02/2021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7D2CA3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Skin and subcutaneous tissue disorders - Other</w:t>
            </w:r>
          </w:p>
        </w:tc>
      </w:tr>
      <w:tr w:rsidR="000446C1" w:rsidRPr="000446C1" w14:paraId="22760674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E798C8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HB43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DCE85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04/02/2021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C9B6C9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Weight Loss</w:t>
            </w:r>
          </w:p>
        </w:tc>
      </w:tr>
      <w:tr w:rsidR="000446C1" w:rsidRPr="000446C1" w14:paraId="03D73E80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E243EB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HB43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54558E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05/10/2021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62F17E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Weight Loss</w:t>
            </w:r>
          </w:p>
        </w:tc>
      </w:tr>
      <w:tr w:rsidR="000446C1" w:rsidRPr="000446C1" w14:paraId="7CA1EECC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85722A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HB51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79A1E7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11/28/2020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450372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Vertigo</w:t>
            </w:r>
          </w:p>
        </w:tc>
      </w:tr>
      <w:tr w:rsidR="000446C1" w:rsidRPr="000446C1" w14:paraId="6561881A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5305C3" w14:textId="77777777" w:rsidR="000446C1" w:rsidRPr="000446C1" w:rsidRDefault="000446C1" w:rsidP="000446C1">
            <w:pPr>
              <w:jc w:val="center"/>
            </w:pPr>
            <w:r w:rsidRPr="000446C1">
              <w:t>HB132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10FB34" w14:textId="77777777" w:rsidR="000446C1" w:rsidRPr="000446C1" w:rsidRDefault="000446C1" w:rsidP="000446C1">
            <w:pPr>
              <w:jc w:val="center"/>
            </w:pPr>
            <w:r w:rsidRPr="000446C1">
              <w:t>07/10/2021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81F35A" w14:textId="77777777" w:rsidR="000446C1" w:rsidRPr="000446C1" w:rsidRDefault="000446C1" w:rsidP="000446C1">
            <w:r w:rsidRPr="000446C1">
              <w:t>Dysesthesia</w:t>
            </w:r>
          </w:p>
        </w:tc>
      </w:tr>
      <w:tr w:rsidR="000446C1" w:rsidRPr="000446C1" w14:paraId="11576F04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AF476D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HB132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5415B7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05/10/2021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D1BD49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Eye Irritation</w:t>
            </w:r>
          </w:p>
        </w:tc>
      </w:tr>
      <w:tr w:rsidR="000446C1" w:rsidRPr="000446C1" w14:paraId="3132B568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4AA998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HB152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590E7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03/25/2021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8C30A3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Anxiety - Worsening</w:t>
            </w:r>
          </w:p>
        </w:tc>
      </w:tr>
      <w:tr w:rsidR="000446C1" w:rsidRPr="000446C1" w14:paraId="594FEC79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66289B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HB152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30834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02/08/2021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28DA6A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Breast Implant Illness</w:t>
            </w:r>
          </w:p>
        </w:tc>
      </w:tr>
      <w:tr w:rsidR="000446C1" w:rsidRPr="000446C1" w14:paraId="5D66AC22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2FC13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HB152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150E7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01/10/2021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D99645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Muscle Cramps</w:t>
            </w:r>
          </w:p>
        </w:tc>
      </w:tr>
      <w:tr w:rsidR="000446C1" w:rsidRPr="000446C1" w14:paraId="4D495173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E670BD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HB206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7FDB1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04/05/2021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044EA0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 xml:space="preserve">Paresthesia - Facial </w:t>
            </w:r>
          </w:p>
        </w:tc>
      </w:tr>
      <w:tr w:rsidR="000446C1" w:rsidRPr="000446C1" w14:paraId="3705EE38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C69667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HB214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8496EE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04/10/2021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9EF410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Irregular menstrual cycle</w:t>
            </w:r>
          </w:p>
        </w:tc>
      </w:tr>
      <w:tr w:rsidR="000446C1" w:rsidRPr="000446C1" w14:paraId="01B7B9D0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909D1A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HB315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E7E89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07/12/2021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D2529A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Car accident</w:t>
            </w:r>
          </w:p>
        </w:tc>
      </w:tr>
      <w:tr w:rsidR="000446C1" w:rsidRPr="000446C1" w14:paraId="5E4C3182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60083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HB337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2769BD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01/01/2021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106700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Myelitis (Lhermitte sign)</w:t>
            </w:r>
          </w:p>
        </w:tc>
      </w:tr>
      <w:tr w:rsidR="000446C1" w:rsidRPr="000446C1" w14:paraId="4C91F606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141F2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HB337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FB9CE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06/17/2021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BEB77C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Upper respiratory infection</w:t>
            </w:r>
          </w:p>
        </w:tc>
      </w:tr>
      <w:tr w:rsidR="000446C1" w:rsidRPr="000446C1" w14:paraId="0036DFCE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982630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HB399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FDC96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06/24/2021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23E5E2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Hand fracture</w:t>
            </w:r>
          </w:p>
        </w:tc>
      </w:tr>
      <w:tr w:rsidR="000446C1" w:rsidRPr="000446C1" w14:paraId="6D02B6C0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348700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HB399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2BE86F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12/17/2020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80E5F4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Optic nerve disorder</w:t>
            </w:r>
          </w:p>
        </w:tc>
      </w:tr>
      <w:tr w:rsidR="000446C1" w:rsidRPr="000446C1" w14:paraId="3F28AF86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29E05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HB399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90DF99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10/21/2021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DEB093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Plantar fasciitis</w:t>
            </w:r>
          </w:p>
        </w:tc>
      </w:tr>
      <w:tr w:rsidR="000446C1" w:rsidRPr="000446C1" w14:paraId="0CDC8045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E2836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HB399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D779C2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10/21/2021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66C692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Swollen armpit</w:t>
            </w:r>
          </w:p>
        </w:tc>
      </w:tr>
      <w:tr w:rsidR="000446C1" w:rsidRPr="000446C1" w14:paraId="0484D267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319782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HB440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8E11CB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05/10/2021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4D8219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Vertigo</w:t>
            </w:r>
          </w:p>
        </w:tc>
      </w:tr>
      <w:tr w:rsidR="000446C1" w:rsidRPr="000446C1" w14:paraId="06C15188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885A4F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HB552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FD7EEF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02/24/2021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FB88F2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Dysuria</w:t>
            </w:r>
          </w:p>
        </w:tc>
      </w:tr>
      <w:tr w:rsidR="000446C1" w:rsidRPr="000446C1" w14:paraId="567FE352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6188EE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HB552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CED79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05/19/2021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325F53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Uterine pain &amp; fibroid</w:t>
            </w:r>
          </w:p>
        </w:tc>
      </w:tr>
      <w:tr w:rsidR="000446C1" w:rsidRPr="000446C1" w14:paraId="536BF73B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40977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HB559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002997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07/11/2021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4872E2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Constipation</w:t>
            </w:r>
          </w:p>
        </w:tc>
      </w:tr>
      <w:tr w:rsidR="000446C1" w:rsidRPr="000446C1" w14:paraId="31D9BC66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F875F0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HB559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D165E2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02/24/2021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3E65F1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Surgical procedures - Other, cosmetic</w:t>
            </w:r>
          </w:p>
        </w:tc>
      </w:tr>
      <w:tr w:rsidR="000446C1" w:rsidRPr="000446C1" w14:paraId="6E07A3DC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1D5379" w14:textId="77777777" w:rsidR="000446C1" w:rsidRPr="000446C1" w:rsidRDefault="000446C1" w:rsidP="000446C1">
            <w:pPr>
              <w:jc w:val="center"/>
            </w:pPr>
            <w:r w:rsidRPr="000446C1">
              <w:t>HB609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180832" w14:textId="77777777" w:rsidR="000446C1" w:rsidRPr="000446C1" w:rsidRDefault="000446C1" w:rsidP="000446C1">
            <w:pPr>
              <w:jc w:val="center"/>
            </w:pPr>
            <w:r w:rsidRPr="000446C1">
              <w:t>04/24/2021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FF4BB1" w14:textId="77777777" w:rsidR="000446C1" w:rsidRPr="000446C1" w:rsidRDefault="000446C1" w:rsidP="000446C1">
            <w:r w:rsidRPr="000446C1">
              <w:t>Paresthesia - Right hand</w:t>
            </w:r>
          </w:p>
        </w:tc>
      </w:tr>
      <w:tr w:rsidR="000446C1" w:rsidRPr="000446C1" w14:paraId="6BF02139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26119A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HB661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7E235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06/10/2021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1E13F3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Dry skin</w:t>
            </w:r>
          </w:p>
        </w:tc>
      </w:tr>
      <w:tr w:rsidR="000446C1" w:rsidRPr="000446C1" w14:paraId="15213B23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3780A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HB661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4EF40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F3E83D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Paresthesia</w:t>
            </w:r>
          </w:p>
        </w:tc>
      </w:tr>
      <w:tr w:rsidR="000446C1" w:rsidRPr="000446C1" w14:paraId="428E7832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E6726D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HB661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C088BA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02/10/2021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4A2C34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Vertigo</w:t>
            </w:r>
          </w:p>
        </w:tc>
      </w:tr>
      <w:tr w:rsidR="000446C1" w:rsidRPr="000446C1" w14:paraId="5469A1D0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A5DD91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HB661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3207D9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03/10/2021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63F98E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Vertigo</w:t>
            </w:r>
          </w:p>
        </w:tc>
      </w:tr>
      <w:tr w:rsidR="000446C1" w:rsidRPr="000446C1" w14:paraId="31B0B8A5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71919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lastRenderedPageBreak/>
              <w:t>HB661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EC00D6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05/10/2021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E8F2A1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Vertigo</w:t>
            </w:r>
          </w:p>
        </w:tc>
      </w:tr>
      <w:tr w:rsidR="000446C1" w:rsidRPr="000446C1" w14:paraId="59D20B26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A8679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HB740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9AB092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01/18/2021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74AB08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 xml:space="preserve">Anxiety &amp; Depression - Worsening </w:t>
            </w:r>
          </w:p>
        </w:tc>
      </w:tr>
      <w:tr w:rsidR="000446C1" w:rsidRPr="000446C1" w14:paraId="0095E920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02A850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HB740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FFFA67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01/18/2021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360621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Herpes Simplex - Reactivation</w:t>
            </w:r>
          </w:p>
        </w:tc>
      </w:tr>
      <w:tr w:rsidR="000446C1" w:rsidRPr="000446C1" w14:paraId="26EB5FE4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1D1F89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HB740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4F730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01/18/2021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FBE776" w14:textId="77777777" w:rsidR="000446C1" w:rsidRPr="000446C1" w:rsidRDefault="000446C1" w:rsidP="000446C1">
            <w:pPr>
              <w:rPr>
                <w:color w:val="000000"/>
              </w:rPr>
            </w:pPr>
            <w:proofErr w:type="spellStart"/>
            <w:r w:rsidRPr="000446C1">
              <w:rPr>
                <w:color w:val="000000"/>
              </w:rPr>
              <w:t>Myalgic</w:t>
            </w:r>
            <w:proofErr w:type="spellEnd"/>
            <w:r w:rsidRPr="000446C1">
              <w:rPr>
                <w:color w:val="000000"/>
              </w:rPr>
              <w:t xml:space="preserve"> Encephalomyelitis / Chronic Fatigue Syndrome (ME/CFS)</w:t>
            </w:r>
          </w:p>
        </w:tc>
      </w:tr>
      <w:tr w:rsidR="000446C1" w:rsidRPr="000446C1" w14:paraId="44EB1984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CA8199" w14:textId="77777777" w:rsidR="000446C1" w:rsidRPr="000446C1" w:rsidRDefault="000446C1" w:rsidP="000446C1">
            <w:pPr>
              <w:jc w:val="center"/>
            </w:pPr>
            <w:r w:rsidRPr="000446C1">
              <w:t>HB775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DAA745" w14:textId="77777777" w:rsidR="000446C1" w:rsidRPr="000446C1" w:rsidRDefault="000446C1" w:rsidP="000446C1">
            <w:pPr>
              <w:jc w:val="center"/>
            </w:pPr>
            <w:r w:rsidRPr="000446C1">
              <w:t>04/06/2021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4FCFFE" w14:textId="77777777" w:rsidR="000446C1" w:rsidRPr="000446C1" w:rsidRDefault="000446C1" w:rsidP="000446C1">
            <w:r w:rsidRPr="000446C1">
              <w:t>Constipation</w:t>
            </w:r>
          </w:p>
        </w:tc>
      </w:tr>
      <w:tr w:rsidR="000446C1" w:rsidRPr="000446C1" w14:paraId="28F55CAA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3EB96B" w14:textId="77777777" w:rsidR="000446C1" w:rsidRPr="000446C1" w:rsidRDefault="000446C1" w:rsidP="000446C1">
            <w:pPr>
              <w:jc w:val="center"/>
            </w:pPr>
            <w:r w:rsidRPr="000446C1">
              <w:t>HB775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5BF6E5" w14:textId="77777777" w:rsidR="000446C1" w:rsidRPr="000446C1" w:rsidRDefault="000446C1" w:rsidP="000446C1">
            <w:pPr>
              <w:jc w:val="center"/>
            </w:pPr>
            <w:r w:rsidRPr="000446C1">
              <w:t>01/26/2021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1B6B70" w14:textId="77777777" w:rsidR="000446C1" w:rsidRPr="000446C1" w:rsidRDefault="000446C1" w:rsidP="000446C1">
            <w:r w:rsidRPr="000446C1">
              <w:t>Pain in extremity</w:t>
            </w:r>
          </w:p>
        </w:tc>
      </w:tr>
      <w:tr w:rsidR="000446C1" w:rsidRPr="000446C1" w14:paraId="3722755E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F0A957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HB1054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9D68AB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06/14/2021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C5177A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Paresthesia</w:t>
            </w:r>
          </w:p>
        </w:tc>
      </w:tr>
      <w:tr w:rsidR="000446C1" w:rsidRPr="000446C1" w14:paraId="64207DCB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FD6D0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HB1067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4C126F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08/17/2021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6C2051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Anxiety - Worsening</w:t>
            </w:r>
          </w:p>
        </w:tc>
      </w:tr>
      <w:tr w:rsidR="000446C1" w:rsidRPr="000446C1" w14:paraId="48D9B83C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86C1B1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HB1067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C18130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01/05/2021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85D8C5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Paresthesia</w:t>
            </w:r>
          </w:p>
        </w:tc>
      </w:tr>
      <w:tr w:rsidR="000446C1" w:rsidRPr="000446C1" w14:paraId="5B7A091A" w14:textId="77777777" w:rsidTr="00121AA7">
        <w:trPr>
          <w:trHeight w:val="300"/>
        </w:trPr>
        <w:tc>
          <w:tcPr>
            <w:tcW w:w="173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7DB840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HB1162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12630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02/17/2021</w:t>
            </w:r>
          </w:p>
        </w:tc>
        <w:tc>
          <w:tcPr>
            <w:tcW w:w="67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6D5C49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Weight Loss</w:t>
            </w:r>
          </w:p>
        </w:tc>
      </w:tr>
      <w:tr w:rsidR="000446C1" w:rsidRPr="000446C1" w14:paraId="591899F2" w14:textId="77777777" w:rsidTr="00121AA7">
        <w:trPr>
          <w:trHeight w:val="300"/>
        </w:trPr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073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HB1262</w:t>
            </w: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5C9D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08/10/2021</w:t>
            </w:r>
          </w:p>
        </w:tc>
        <w:tc>
          <w:tcPr>
            <w:tcW w:w="67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BD49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Paresthesia</w:t>
            </w:r>
          </w:p>
        </w:tc>
      </w:tr>
    </w:tbl>
    <w:p w14:paraId="1FD6BFA5" w14:textId="77777777" w:rsidR="000446C1" w:rsidRPr="000446C1" w:rsidRDefault="000446C1" w:rsidP="000446C1">
      <w:pPr>
        <w:spacing w:after="200" w:line="276" w:lineRule="auto"/>
        <w:rPr>
          <w:b/>
          <w:bCs/>
        </w:rPr>
      </w:pPr>
    </w:p>
    <w:p w14:paraId="0C82D18B" w14:textId="77777777" w:rsidR="000446C1" w:rsidRPr="000446C1" w:rsidRDefault="000446C1" w:rsidP="000446C1">
      <w:pPr>
        <w:spacing w:after="200" w:line="276" w:lineRule="auto"/>
        <w:rPr>
          <w:b/>
          <w:bCs/>
        </w:rPr>
      </w:pPr>
      <w:r w:rsidRPr="000446C1">
        <w:br w:type="page"/>
      </w:r>
    </w:p>
    <w:p w14:paraId="2AFFE14E" w14:textId="77777777" w:rsidR="000446C1" w:rsidRPr="000446C1" w:rsidRDefault="000446C1" w:rsidP="000446C1">
      <w:pPr>
        <w:rPr>
          <w:b/>
          <w:bCs/>
        </w:rPr>
      </w:pPr>
    </w:p>
    <w:tbl>
      <w:tblPr>
        <w:tblW w:w="8951" w:type="dxa"/>
        <w:tblLook w:val="04A0" w:firstRow="1" w:lastRow="0" w:firstColumn="1" w:lastColumn="0" w:noHBand="0" w:noVBand="1"/>
      </w:tblPr>
      <w:tblGrid>
        <w:gridCol w:w="1705"/>
        <w:gridCol w:w="1800"/>
        <w:gridCol w:w="5446"/>
      </w:tblGrid>
      <w:tr w:rsidR="000446C1" w:rsidRPr="000446C1" w14:paraId="1D3FF76B" w14:textId="77777777" w:rsidTr="00121AA7">
        <w:trPr>
          <w:trHeight w:val="300"/>
        </w:trPr>
        <w:tc>
          <w:tcPr>
            <w:tcW w:w="895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73242F" w14:textId="1CEE5A3B" w:rsidR="000446C1" w:rsidRPr="000446C1" w:rsidRDefault="000446C1" w:rsidP="000446C1">
            <w:pPr>
              <w:rPr>
                <w:b/>
                <w:bCs/>
                <w:color w:val="000000"/>
              </w:rPr>
            </w:pPr>
            <w:r w:rsidRPr="000446C1">
              <w:rPr>
                <w:b/>
                <w:bCs/>
              </w:rPr>
              <w:t>Table S</w:t>
            </w:r>
            <w:r w:rsidR="00E42206">
              <w:rPr>
                <w:b/>
                <w:bCs/>
              </w:rPr>
              <w:t>5</w:t>
            </w:r>
            <w:r w:rsidRPr="000446C1">
              <w:rPr>
                <w:b/>
                <w:bCs/>
              </w:rPr>
              <w:t xml:space="preserve">. </w:t>
            </w:r>
            <w:r w:rsidRPr="000446C1">
              <w:t>Self-reported adverse events from standard of care (SOC) group participants</w:t>
            </w:r>
          </w:p>
        </w:tc>
      </w:tr>
      <w:tr w:rsidR="000446C1" w:rsidRPr="000446C1" w14:paraId="3C63D85C" w14:textId="77777777" w:rsidTr="00121AA7">
        <w:trPr>
          <w:trHeight w:val="300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7D44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</w:rPr>
            </w:pPr>
            <w:r w:rsidRPr="000446C1">
              <w:rPr>
                <w:b/>
                <w:bCs/>
                <w:color w:val="000000"/>
              </w:rPr>
              <w:t>Participant ID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78CA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</w:rPr>
            </w:pPr>
            <w:r w:rsidRPr="000446C1">
              <w:rPr>
                <w:b/>
                <w:bCs/>
                <w:color w:val="000000"/>
              </w:rPr>
              <w:t>Reported Date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A41E" w14:textId="77777777" w:rsidR="000446C1" w:rsidRPr="000446C1" w:rsidRDefault="000446C1" w:rsidP="000446C1">
            <w:pPr>
              <w:rPr>
                <w:b/>
                <w:bCs/>
                <w:color w:val="000000"/>
              </w:rPr>
            </w:pPr>
            <w:r w:rsidRPr="000446C1">
              <w:rPr>
                <w:b/>
                <w:bCs/>
                <w:color w:val="000000"/>
              </w:rPr>
              <w:t xml:space="preserve">Adverse Event </w:t>
            </w:r>
          </w:p>
        </w:tc>
      </w:tr>
      <w:tr w:rsidR="000446C1" w:rsidRPr="000446C1" w14:paraId="4563CBA2" w14:textId="77777777" w:rsidTr="00121AA7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0382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402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10/30/2021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4C24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Dysuria</w:t>
            </w:r>
          </w:p>
        </w:tc>
      </w:tr>
      <w:tr w:rsidR="000446C1" w:rsidRPr="000446C1" w14:paraId="06A2F648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D56D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8CB1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04/02/2021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30D4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MS relapse</w:t>
            </w:r>
          </w:p>
        </w:tc>
      </w:tr>
      <w:tr w:rsidR="000446C1" w:rsidRPr="000446C1" w14:paraId="79399B75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E3A6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9B1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06/29/2021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B5F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 xml:space="preserve">Low white blood cell (WBC) counts </w:t>
            </w:r>
          </w:p>
        </w:tc>
      </w:tr>
      <w:tr w:rsidR="000446C1" w:rsidRPr="000446C1" w14:paraId="62A2EF8E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DE3A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215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10/25/2021</w:t>
            </w:r>
          </w:p>
        </w:tc>
        <w:tc>
          <w:tcPr>
            <w:tcW w:w="54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4737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Ovarian cyst</w:t>
            </w:r>
          </w:p>
        </w:tc>
      </w:tr>
      <w:tr w:rsidR="000446C1" w:rsidRPr="000446C1" w14:paraId="0AA0FEE0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0DFA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F2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10/25/2021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FC2D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Calcium elevated</w:t>
            </w:r>
          </w:p>
        </w:tc>
      </w:tr>
      <w:tr w:rsidR="000446C1" w:rsidRPr="000446C1" w14:paraId="0394BDF3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978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E7776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10/25/2021</w:t>
            </w:r>
          </w:p>
        </w:tc>
        <w:tc>
          <w:tcPr>
            <w:tcW w:w="5446" w:type="dxa"/>
            <w:shd w:val="clear" w:color="auto" w:fill="auto"/>
            <w:noWrap/>
            <w:vAlign w:val="bottom"/>
            <w:hideMark/>
          </w:tcPr>
          <w:p w14:paraId="1ADBF6B8" w14:textId="77777777" w:rsidR="000446C1" w:rsidRPr="000446C1" w:rsidRDefault="000446C1" w:rsidP="000446C1">
            <w:r w:rsidRPr="000446C1">
              <w:t>Human Papillomavirus (HPV) - Recurrence</w:t>
            </w:r>
          </w:p>
        </w:tc>
      </w:tr>
      <w:tr w:rsidR="000446C1" w:rsidRPr="000446C1" w14:paraId="18EE0BB7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C33A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91D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10/25/2021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A6A0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Abnormal Pap smear</w:t>
            </w:r>
          </w:p>
        </w:tc>
      </w:tr>
      <w:tr w:rsidR="000446C1" w:rsidRPr="000446C1" w14:paraId="7C2E8DD4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18CF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B947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04/01/2021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D135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Calcium elevated</w:t>
            </w:r>
          </w:p>
        </w:tc>
      </w:tr>
      <w:tr w:rsidR="000446C1" w:rsidRPr="000446C1" w14:paraId="5FBC99F5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0B5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8589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04/01/2021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A173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Vertigo</w:t>
            </w:r>
          </w:p>
        </w:tc>
      </w:tr>
      <w:tr w:rsidR="000446C1" w:rsidRPr="000446C1" w14:paraId="249805DB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3C6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DA36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06/29/2021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3C90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High lymphocytes</w:t>
            </w:r>
          </w:p>
        </w:tc>
      </w:tr>
      <w:tr w:rsidR="000446C1" w:rsidRPr="000446C1" w14:paraId="2DD921ED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561B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48CF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09/24/2021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28E8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Painful glands in left armpit</w:t>
            </w:r>
          </w:p>
        </w:tc>
      </w:tr>
      <w:tr w:rsidR="000446C1" w:rsidRPr="000446C1" w14:paraId="3526AA37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4C2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3457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03/31/2021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A6EE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Sjogren’s Disease</w:t>
            </w:r>
          </w:p>
        </w:tc>
      </w:tr>
      <w:tr w:rsidR="000446C1" w:rsidRPr="000446C1" w14:paraId="71A0E425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CAD6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38D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10/27/2021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E2A0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Ruptured ear drum</w:t>
            </w:r>
          </w:p>
        </w:tc>
      </w:tr>
      <w:tr w:rsidR="000446C1" w:rsidRPr="000446C1" w14:paraId="10CD2AE8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5F58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8F3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12/15/2021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EBB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Diarrhea</w:t>
            </w:r>
          </w:p>
        </w:tc>
      </w:tr>
      <w:tr w:rsidR="000446C1" w:rsidRPr="000446C1" w14:paraId="5472FD67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BA22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7881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09/14/2021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B1A6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Urinary tract infection</w:t>
            </w:r>
          </w:p>
        </w:tc>
      </w:tr>
      <w:tr w:rsidR="000446C1" w:rsidRPr="000446C1" w14:paraId="6B8FA8EF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38ED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B424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09/14/2021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8CF6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Worsening hypertension</w:t>
            </w:r>
          </w:p>
        </w:tc>
      </w:tr>
      <w:tr w:rsidR="000446C1" w:rsidRPr="000446C1" w14:paraId="3019D47B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C46D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6C8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09/14/2021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5E71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Foot injury</w:t>
            </w:r>
          </w:p>
        </w:tc>
      </w:tr>
      <w:tr w:rsidR="000446C1" w:rsidRPr="000446C1" w14:paraId="62A6F533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3016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A36F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06/24/2021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969D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Osteopenia</w:t>
            </w:r>
          </w:p>
        </w:tc>
      </w:tr>
      <w:tr w:rsidR="000446C1" w:rsidRPr="000446C1" w14:paraId="51771788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A282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2E2C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09/05/2021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F267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Lymphocytes decreased</w:t>
            </w:r>
          </w:p>
        </w:tc>
      </w:tr>
      <w:tr w:rsidR="000446C1" w:rsidRPr="000446C1" w14:paraId="3D0D6F34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AC7F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7A25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12/18/2021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E0DE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Low hemoglobin (HGB)/hematocrit (HCT)</w:t>
            </w:r>
          </w:p>
        </w:tc>
      </w:tr>
      <w:tr w:rsidR="000446C1" w:rsidRPr="000446C1" w14:paraId="64313E79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ED77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C453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12/18/2021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72AE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Low iron</w:t>
            </w:r>
          </w:p>
        </w:tc>
      </w:tr>
      <w:tr w:rsidR="000446C1" w:rsidRPr="000446C1" w14:paraId="68AEAA47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89D0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SOC92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D2F1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12/18/2021</w:t>
            </w:r>
          </w:p>
        </w:tc>
        <w:tc>
          <w:tcPr>
            <w:tcW w:w="54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58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Irregular menstrual cycle</w:t>
            </w:r>
          </w:p>
        </w:tc>
      </w:tr>
      <w:tr w:rsidR="000446C1" w:rsidRPr="000446C1" w14:paraId="35505E31" w14:textId="77777777" w:rsidTr="00121AA7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75ECE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SOC92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CC5B9" w14:textId="77777777" w:rsidR="000446C1" w:rsidRPr="000446C1" w:rsidRDefault="000446C1" w:rsidP="000446C1">
            <w:pPr>
              <w:jc w:val="center"/>
              <w:rPr>
                <w:color w:val="000000"/>
              </w:rPr>
            </w:pPr>
            <w:r w:rsidRPr="000446C1">
              <w:rPr>
                <w:color w:val="000000"/>
              </w:rPr>
              <w:t>07/8/2021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A2F96" w14:textId="77777777" w:rsidR="000446C1" w:rsidRPr="000446C1" w:rsidRDefault="000446C1" w:rsidP="000446C1">
            <w:pPr>
              <w:rPr>
                <w:color w:val="000000"/>
              </w:rPr>
            </w:pPr>
            <w:r w:rsidRPr="000446C1">
              <w:rPr>
                <w:color w:val="000000"/>
              </w:rPr>
              <w:t>Paresthesia - Hands and legs</w:t>
            </w:r>
          </w:p>
        </w:tc>
      </w:tr>
    </w:tbl>
    <w:p w14:paraId="673A4954" w14:textId="77777777" w:rsidR="000446C1" w:rsidRPr="000446C1" w:rsidRDefault="000446C1" w:rsidP="000446C1">
      <w:pPr>
        <w:rPr>
          <w:b/>
          <w:bCs/>
        </w:rPr>
      </w:pPr>
    </w:p>
    <w:p w14:paraId="00C357D6" w14:textId="610D6AA2" w:rsidR="000446C1" w:rsidRDefault="000446C1" w:rsidP="000446C1">
      <w:pPr>
        <w:spacing w:after="200" w:line="276" w:lineRule="auto"/>
        <w:rPr>
          <w:b/>
          <w:bCs/>
        </w:rPr>
        <w:sectPr w:rsidR="000446C1" w:rsidSect="0093429D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  <w:r w:rsidRPr="000446C1">
        <w:rPr>
          <w:b/>
          <w:bCs/>
        </w:rPr>
        <w:br w:type="page"/>
      </w:r>
    </w:p>
    <w:tbl>
      <w:tblPr>
        <w:tblStyle w:val="TableGrid1"/>
        <w:tblpPr w:leftFromText="180" w:rightFromText="180" w:vertAnchor="page" w:horzAnchor="margin" w:tblpXSpec="center" w:tblpY="1795"/>
        <w:tblW w:w="14940" w:type="dxa"/>
        <w:tblLook w:val="04A0" w:firstRow="1" w:lastRow="0" w:firstColumn="1" w:lastColumn="0" w:noHBand="0" w:noVBand="1"/>
      </w:tblPr>
      <w:tblGrid>
        <w:gridCol w:w="2520"/>
        <w:gridCol w:w="2070"/>
        <w:gridCol w:w="2070"/>
        <w:gridCol w:w="2070"/>
        <w:gridCol w:w="252"/>
        <w:gridCol w:w="2088"/>
        <w:gridCol w:w="1890"/>
        <w:gridCol w:w="1980"/>
      </w:tblGrid>
      <w:tr w:rsidR="000446C1" w:rsidRPr="000446C1" w14:paraId="0C107FDC" w14:textId="77777777" w:rsidTr="000446C1">
        <w:tc>
          <w:tcPr>
            <w:tcW w:w="149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8177" w14:textId="7F0848BF" w:rsidR="000446C1" w:rsidRPr="000446C1" w:rsidRDefault="000446C1" w:rsidP="000446C1">
            <w:pPr>
              <w:jc w:val="both"/>
              <w:rPr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lastRenderedPageBreak/>
              <w:t>Table S</w:t>
            </w:r>
            <w:r w:rsidR="00E42206">
              <w:rPr>
                <w:b/>
                <w:bCs/>
                <w:color w:val="000000"/>
                <w:sz w:val="22"/>
              </w:rPr>
              <w:t>6</w:t>
            </w:r>
            <w:r w:rsidRPr="000446C1">
              <w:rPr>
                <w:color w:val="000000"/>
                <w:sz w:val="22"/>
              </w:rPr>
              <w:t xml:space="preserve">. Outcome means for months 3, 6, and 9 for the health behaviors (HB) intervention and standard of care (SOC) </w:t>
            </w:r>
            <w:proofErr w:type="spellStart"/>
            <w:r w:rsidRPr="000446C1">
              <w:rPr>
                <w:color w:val="000000"/>
                <w:sz w:val="22"/>
              </w:rPr>
              <w:t>groups</w:t>
            </w:r>
            <w:r w:rsidRPr="000446C1">
              <w:rPr>
                <w:sz w:val="22"/>
                <w:vertAlign w:val="superscript"/>
              </w:rPr>
              <w:t>a</w:t>
            </w:r>
            <w:proofErr w:type="spellEnd"/>
          </w:p>
        </w:tc>
      </w:tr>
      <w:tr w:rsidR="000446C1" w:rsidRPr="000446C1" w14:paraId="393713B3" w14:textId="77777777" w:rsidTr="000446C1"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5D54A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t>Outcomes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464D5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t>Health Behaviors (HB)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CF70D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E85FD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t>Standard of Care (SOC)</w:t>
            </w:r>
          </w:p>
        </w:tc>
      </w:tr>
      <w:tr w:rsidR="000446C1" w:rsidRPr="000446C1" w14:paraId="109047C6" w14:textId="77777777" w:rsidTr="000446C1"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FB9D3C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BCD28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4082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9B849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F8211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D8CD6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0AC3C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C4002" w14:textId="77777777" w:rsidR="000446C1" w:rsidRPr="000446C1" w:rsidRDefault="000446C1" w:rsidP="000446C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46C1">
              <w:rPr>
                <w:b/>
                <w:bCs/>
                <w:color w:val="000000"/>
                <w:sz w:val="22"/>
              </w:rPr>
              <w:t>9</w:t>
            </w:r>
          </w:p>
        </w:tc>
      </w:tr>
      <w:tr w:rsidR="000446C1" w:rsidRPr="000446C1" w14:paraId="02246856" w14:textId="77777777" w:rsidTr="000446C1"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1E2F81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MSQoL54 – Mental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120A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3.94 ± 0.12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EC11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4.08 ± 0.10*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29D6B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4.04 ± 0.12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DFAB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773ED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4.20 ± 0.15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72F3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4.19 ± 0.14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AAB25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4.37 ± 0.13*</w:t>
            </w:r>
          </w:p>
        </w:tc>
      </w:tr>
      <w:tr w:rsidR="000446C1" w:rsidRPr="000446C1" w14:paraId="28D31CF3" w14:textId="77777777" w:rsidTr="000446C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36011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MSQoL54 – Physical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7494830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2.82 ± 0.04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1634C62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2.83 ± 0.03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975F12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2.79 ± 0.03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CB0CBF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58EB361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2.81 ± 0.06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E845D7E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2.76 ± 0.07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70368AB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2.82 ± 0.05</w:t>
            </w:r>
          </w:p>
        </w:tc>
      </w:tr>
      <w:tr w:rsidR="000446C1" w:rsidRPr="000446C1" w14:paraId="6E5D0703" w14:textId="77777777" w:rsidTr="000446C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A4BED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IPAQ – MET total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40F9F0A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12961 ± 3367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654F13D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11263 ± 2508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3B78A3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11181 ± 2659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33F91F7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8CF8CF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11980 ± 2534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D5FD092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14948 ± 3100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FD1600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12534 ± 3347</w:t>
            </w:r>
          </w:p>
        </w:tc>
      </w:tr>
      <w:tr w:rsidR="000446C1" w:rsidRPr="000446C1" w14:paraId="02ACBF52" w14:textId="77777777" w:rsidTr="000446C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2F993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IPAQ – Moderate MET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B8D3D10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10971 ± 3234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46C85A6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9427 ± 2285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250255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8227 ± 1835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7B66EEC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CCA438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9360 ± 1966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68D832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12048 ± 2669*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DEE868E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8178 ± 2292</w:t>
            </w:r>
          </w:p>
        </w:tc>
      </w:tr>
      <w:tr w:rsidR="000446C1" w:rsidRPr="000446C1" w14:paraId="54610A2D" w14:textId="77777777" w:rsidTr="000446C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45613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IPAQ – Vigorous MET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D6F3F7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1063 ± 411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35A2C2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1440 ± 623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55C19A7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2035 ± 1044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950D476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CF3A6E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1920 ± 727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A57E02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2240 ± 820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3F6DB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2695 ± 1556</w:t>
            </w:r>
          </w:p>
        </w:tc>
      </w:tr>
      <w:tr w:rsidR="000446C1" w:rsidRPr="000446C1" w14:paraId="40577AAC" w14:textId="77777777" w:rsidTr="000446C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0547D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IPAQ – Walking MET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84607B7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926 ± 576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1A2DC2E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396 ± 150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FE5D5B6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919 ± 315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F446A7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7EB5AF7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700 ± 373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B199731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660 ± 336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FC9EB5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1660 ± 1002</w:t>
            </w:r>
          </w:p>
        </w:tc>
      </w:tr>
      <w:tr w:rsidR="000446C1" w:rsidRPr="000446C1" w14:paraId="14201795" w14:textId="77777777" w:rsidTr="000446C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9E62F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HADS – Anxiety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1D080C6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7.75 ± 0.82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6E914C1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7.28 ± 0.75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6CE0E5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7.72 ± 0.89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A0A3FAE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639E91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6.40 ± 0.97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6AF693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7.20 ± 1.27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263A791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5.69 ± 0.80</w:t>
            </w:r>
          </w:p>
        </w:tc>
      </w:tr>
      <w:tr w:rsidR="000446C1" w:rsidRPr="000446C1" w14:paraId="409EFEBC" w14:textId="77777777" w:rsidTr="000446C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5618F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HADS – Depression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0EC67CA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4.32 ± 0.79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8569D1B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3.72 ±0.76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DD5DDCA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3.20 ± 0.70*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0AA651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3F469D0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3.07 ± 0.69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28C173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2.73 ± 0.79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363A43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3.31 ± 0.96</w:t>
            </w:r>
          </w:p>
        </w:tc>
      </w:tr>
      <w:tr w:rsidR="000446C1" w:rsidRPr="000446C1" w14:paraId="7A48D803" w14:textId="77777777" w:rsidTr="000446C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F53B4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FSS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15AFF5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3.47 ± 0.29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B01F251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3.49 ± 0.30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4B9B4C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3.17 ± 0.32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358848A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5E18AF5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3.82 ± 0.60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89CB74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3.22 ± 0.50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F2F728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3.78 ± 0.66</w:t>
            </w:r>
          </w:p>
        </w:tc>
      </w:tr>
      <w:tr w:rsidR="000446C1" w:rsidRPr="000446C1" w14:paraId="50895F37" w14:textId="77777777" w:rsidTr="000446C1">
        <w:trPr>
          <w:trHeight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3F5C8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Total MFIS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248DBE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29.5 ± 3.86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028725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26.1 ± 3.24**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B6B25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24.8 ± 3.49**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DE4ABCA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89F4BB6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29.5 ± 6.68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2284B1B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6.68 ± 5.98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D5F0F2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27.0 ± 6.90</w:t>
            </w:r>
          </w:p>
        </w:tc>
      </w:tr>
      <w:tr w:rsidR="000446C1" w:rsidRPr="000446C1" w14:paraId="7119FC82" w14:textId="77777777" w:rsidTr="000446C1">
        <w:trPr>
          <w:trHeight w:val="9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68FA8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MFIS – Physical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991EF3C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11.6 ± 1.57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E93840D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9.72 ± 1.43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C3DA37D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10.1 ± 1.68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3B5D82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232905C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11.5 ± 2.73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8D8EFD1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10.0 ± 2.71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574E8F7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9.15 ± 3.20</w:t>
            </w:r>
          </w:p>
        </w:tc>
      </w:tr>
      <w:tr w:rsidR="000446C1" w:rsidRPr="000446C1" w14:paraId="7CDB6C2C" w14:textId="77777777" w:rsidTr="000446C1">
        <w:trPr>
          <w:trHeight w:val="20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8EA96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MFIS – Cognitive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44C2A9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15.7 ± 2.10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90A181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14.3 ± 1.85*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34A8677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12.8 ± 1.73**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D155CD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797AD9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15.5 ± 3.95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0EBAC6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14.5 ± 2.80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C420C37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15.6 ± 3.23</w:t>
            </w:r>
          </w:p>
        </w:tc>
      </w:tr>
      <w:tr w:rsidR="000446C1" w:rsidRPr="000446C1" w14:paraId="52C9B68A" w14:textId="77777777" w:rsidTr="000446C1">
        <w:trPr>
          <w:trHeight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1DE28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MFIS – Psychosocial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64455E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2.25 ± 0.45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6A09A05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2.12 ± 0.31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418BA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1.96 ± 0.31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F977DB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1BE3BC9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2.47 ± 0.73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A0835E1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0.73 ± 0.62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07EADC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2.23 ± 0.86</w:t>
            </w:r>
          </w:p>
        </w:tc>
      </w:tr>
      <w:tr w:rsidR="000446C1" w:rsidRPr="000446C1" w14:paraId="262E017C" w14:textId="77777777" w:rsidTr="000446C1">
        <w:trPr>
          <w:trHeight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CA3F3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Total PDQ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5DA769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25.8 ± 2.75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905875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22.8 ± 2.48**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4258BFC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20.6 ± 3.13***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F784705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4496A0D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25.1 ± 4.63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F764965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24.5 ± 4.48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7EA64E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23.6 ± 5.00</w:t>
            </w:r>
          </w:p>
        </w:tc>
      </w:tr>
      <w:tr w:rsidR="000446C1" w:rsidRPr="000446C1" w14:paraId="36E7B346" w14:textId="77777777" w:rsidTr="000446C1">
        <w:trPr>
          <w:trHeight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BA66C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PDQ – Attention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2C55CD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7.64 ± 0.81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E467C6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7.08 ± 0.68**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26DE9A6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6.08 ± 0.89***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DA97386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8C1BCF0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7.80 ± 1.28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B7A142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7.20 ± 1.34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65367A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7.46 ± 1.47</w:t>
            </w:r>
          </w:p>
        </w:tc>
      </w:tr>
      <w:tr w:rsidR="000446C1" w:rsidRPr="000446C1" w14:paraId="7C49DF13" w14:textId="77777777" w:rsidTr="000446C1">
        <w:trPr>
          <w:trHeight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54CCF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PDQ – Retromemory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EF08CE0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6.14 ± 0.78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D59219A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5.12 ± 0.78*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F6ADB9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4.68 ± 0.90*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1766CF2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73E51E3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6.00 ± 1.18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CD8405E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5.93 ±1.22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F2A13E4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5.92 ± 1.49</w:t>
            </w:r>
          </w:p>
        </w:tc>
      </w:tr>
      <w:tr w:rsidR="000446C1" w:rsidRPr="000446C1" w14:paraId="439E1926" w14:textId="77777777" w:rsidTr="000446C1">
        <w:trPr>
          <w:trHeight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FE685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PDQ – </w:t>
            </w:r>
            <w:proofErr w:type="spellStart"/>
            <w:r w:rsidRPr="000446C1">
              <w:rPr>
                <w:color w:val="000000"/>
                <w:sz w:val="22"/>
              </w:rPr>
              <w:t>Promemory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C3B57A7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5.25 ± 0.63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B9E8B9E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4.72 ± 0.59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C5F001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4.76 ± 0.75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3936E70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A0090BC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4.93 ± 0.96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2BD522A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5.20 ± 1.02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405F53E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4.54 ± 0.86</w:t>
            </w:r>
          </w:p>
        </w:tc>
      </w:tr>
      <w:tr w:rsidR="000446C1" w:rsidRPr="000446C1" w14:paraId="1CC411F8" w14:textId="77777777" w:rsidTr="000446C1">
        <w:trPr>
          <w:trHeight w:val="9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37A78A" w14:textId="77777777" w:rsidR="000446C1" w:rsidRPr="000446C1" w:rsidRDefault="000446C1" w:rsidP="000446C1">
            <w:pPr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 xml:space="preserve">   PDQ – Planning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31FB8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6.71 ± 0.78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48D5E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5.92 ± 0.66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0197A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5.12 ± 0.77***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E3E5B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AE526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6.33 ± 1.49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5D691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6.20 ± 1.29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581DF" w14:textId="77777777" w:rsidR="000446C1" w:rsidRPr="000446C1" w:rsidRDefault="000446C1" w:rsidP="000446C1">
            <w:pPr>
              <w:jc w:val="center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5.69 ± 1.47</w:t>
            </w:r>
          </w:p>
        </w:tc>
      </w:tr>
      <w:tr w:rsidR="000446C1" w:rsidRPr="000446C1" w14:paraId="21204D73" w14:textId="77777777" w:rsidTr="000446C1">
        <w:trPr>
          <w:trHeight w:val="90"/>
        </w:trPr>
        <w:tc>
          <w:tcPr>
            <w:tcW w:w="149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21549" w14:textId="77777777" w:rsidR="000446C1" w:rsidRPr="000446C1" w:rsidRDefault="000446C1" w:rsidP="000446C1">
            <w:pPr>
              <w:jc w:val="both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</w:rPr>
              <w:t>Abbreviations: FSS, fatigue severity scale; HADS, hospital anxiety and depression scare; IPAQ; international physical activity questionnaire; MSQOL54, multiple sclerosis quality of life 54 questionnaire; MFIS, modified fatigue impact scale; PDQ, perceived deficits questionnaire.</w:t>
            </w:r>
          </w:p>
          <w:p w14:paraId="6A276237" w14:textId="77777777" w:rsidR="000446C1" w:rsidRPr="000446C1" w:rsidRDefault="000446C1" w:rsidP="000446C1">
            <w:pPr>
              <w:jc w:val="both"/>
              <w:rPr>
                <w:color w:val="000000"/>
                <w:sz w:val="22"/>
              </w:rPr>
            </w:pPr>
            <w:proofErr w:type="spellStart"/>
            <w:r w:rsidRPr="000446C1">
              <w:rPr>
                <w:sz w:val="22"/>
                <w:vertAlign w:val="superscript"/>
              </w:rPr>
              <w:t>a</w:t>
            </w:r>
            <w:proofErr w:type="spellEnd"/>
            <w:r w:rsidRPr="000446C1">
              <w:rPr>
                <w:color w:val="000000"/>
                <w:sz w:val="22"/>
                <w:shd w:val="clear" w:color="auto" w:fill="FFFFFF"/>
              </w:rPr>
              <w:t xml:space="preserve"> All values shown in mean ± SEM.</w:t>
            </w:r>
          </w:p>
          <w:p w14:paraId="03EFC9E0" w14:textId="77777777" w:rsidR="000446C1" w:rsidRPr="000446C1" w:rsidRDefault="000446C1" w:rsidP="000446C1">
            <w:pPr>
              <w:jc w:val="both"/>
              <w:rPr>
                <w:color w:val="000000"/>
                <w:sz w:val="22"/>
              </w:rPr>
            </w:pPr>
            <w:r w:rsidRPr="000446C1">
              <w:rPr>
                <w:color w:val="000000"/>
                <w:sz w:val="22"/>
                <w:shd w:val="clear" w:color="auto" w:fill="FFFFFF"/>
              </w:rPr>
              <w:t xml:space="preserve">Within-group statistical significance compared to baseline values indicated by </w:t>
            </w:r>
            <w:r w:rsidRPr="000446C1">
              <w:rPr>
                <w:color w:val="000000"/>
                <w:sz w:val="22"/>
                <w:shd w:val="clear" w:color="auto" w:fill="FFFFFF"/>
                <w:vertAlign w:val="superscript"/>
              </w:rPr>
              <w:t>*</w:t>
            </w:r>
            <w:r w:rsidRPr="000446C1">
              <w:rPr>
                <w:color w:val="000000"/>
                <w:sz w:val="22"/>
                <w:shd w:val="clear" w:color="auto" w:fill="FFFFFF"/>
              </w:rPr>
              <w:t xml:space="preserve"> for (p ≤ 0.05), </w:t>
            </w:r>
            <w:r w:rsidRPr="000446C1">
              <w:rPr>
                <w:color w:val="000000"/>
                <w:sz w:val="22"/>
                <w:shd w:val="clear" w:color="auto" w:fill="FFFFFF"/>
                <w:vertAlign w:val="superscript"/>
              </w:rPr>
              <w:t>**</w:t>
            </w:r>
            <w:r w:rsidRPr="000446C1">
              <w:rPr>
                <w:color w:val="000000"/>
                <w:sz w:val="22"/>
                <w:shd w:val="clear" w:color="auto" w:fill="FFFFFF"/>
              </w:rPr>
              <w:t xml:space="preserve"> for (p ≤ 0.01), and </w:t>
            </w:r>
            <w:r w:rsidRPr="000446C1">
              <w:rPr>
                <w:color w:val="000000"/>
                <w:sz w:val="22"/>
                <w:shd w:val="clear" w:color="auto" w:fill="FFFFFF"/>
                <w:vertAlign w:val="superscript"/>
              </w:rPr>
              <w:t>***</w:t>
            </w:r>
            <w:r w:rsidRPr="000446C1">
              <w:rPr>
                <w:color w:val="000000"/>
                <w:sz w:val="22"/>
                <w:shd w:val="clear" w:color="auto" w:fill="FFFFFF"/>
              </w:rPr>
              <w:t xml:space="preserve"> for (p ≤ 0.001).</w:t>
            </w:r>
          </w:p>
        </w:tc>
      </w:tr>
    </w:tbl>
    <w:p w14:paraId="668E480A" w14:textId="0983742F" w:rsidR="00DE23E8" w:rsidRPr="001549D3" w:rsidRDefault="00DE23E8" w:rsidP="000446C1">
      <w:pPr>
        <w:pStyle w:val="Heading1"/>
        <w:numPr>
          <w:ilvl w:val="0"/>
          <w:numId w:val="0"/>
        </w:numPr>
      </w:pPr>
    </w:p>
    <w:sectPr w:rsidR="00DE23E8" w:rsidRPr="001549D3" w:rsidSect="000446C1">
      <w:pgSz w:w="15840" w:h="12240" w:orient="landscape"/>
      <w:pgMar w:top="1181" w:right="1138" w:bottom="128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D288" w14:textId="77777777" w:rsidR="0028745D" w:rsidRDefault="0028745D" w:rsidP="00117666">
      <w:r>
        <w:separator/>
      </w:r>
    </w:p>
  </w:endnote>
  <w:endnote w:type="continuationSeparator" w:id="0">
    <w:p w14:paraId="0C465016" w14:textId="77777777" w:rsidR="0028745D" w:rsidRDefault="0028745D" w:rsidP="0011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24C8DF54" w:rsidR="00524E04" w:rsidRPr="00577C4C" w:rsidRDefault="00E87648">
    <w:pPr>
      <w:rPr>
        <w:color w:val="C0000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2C5A7A" wp14:editId="45D16E11">
              <wp:simplePos x="814705" y="9426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611466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39110" w14:textId="4850CA7C" w:rsidR="00E87648" w:rsidRPr="00E87648" w:rsidRDefault="00E87648" w:rsidP="00E876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76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C5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" filled="f" stroked="f">
              <v:textbox style="mso-fit-shape-to-text:t" inset="20pt,0,0,15pt">
                <w:txbxContent>
                  <w:p w14:paraId="0F339110" w14:textId="4850CA7C" w:rsidR="00E87648" w:rsidRPr="00E87648" w:rsidRDefault="00E87648" w:rsidP="00E876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76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524E04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152CD" id="Text Box 1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" filled="f" stroked="f" strokeweight=".5pt">
              <v:textbox style="mso-fit-shape-to-text:t">
                <w:txbxContent>
                  <w:p w14:paraId="4D054D26" w14:textId="77777777" w:rsidR="00524E04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3BC4E7BC" w:rsidR="00524E04" w:rsidRPr="00577C4C" w:rsidRDefault="00E87648">
    <w:pPr>
      <w:rPr>
        <w:b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FAF902" wp14:editId="3F4BECD6">
              <wp:simplePos x="817418" y="945572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305816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D2E93" w14:textId="15109705" w:rsidR="00E87648" w:rsidRPr="00E87648" w:rsidRDefault="00E87648" w:rsidP="00E876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76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AF9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" filled="f" stroked="f">
              <v:textbox style="mso-fit-shape-to-text:t" inset="20pt,0,0,15pt">
                <w:txbxContent>
                  <w:p w14:paraId="5C9D2E93" w14:textId="15109705" w:rsidR="00E87648" w:rsidRPr="00E87648" w:rsidRDefault="00E87648" w:rsidP="00E876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76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524E04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51A55C" id="Text Box 56" o:spid="_x0000_s1029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9WIQ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" filled="f" stroked="f" strokeweight=".5pt">
              <v:textbox style="mso-fit-shape-to-text:t">
                <w:txbxContent>
                  <w:p w14:paraId="085E15EB" w14:textId="77777777" w:rsidR="00524E04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D73D" w14:textId="6FDD3156" w:rsidR="00E87648" w:rsidRDefault="00E876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BAAAE7" wp14:editId="3C711A14">
              <wp:simplePos x="720436" y="706581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607368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8F8B6" w14:textId="68CA48AA" w:rsidR="00E87648" w:rsidRPr="00E87648" w:rsidRDefault="00E87648" w:rsidP="00E876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76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AAAE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" filled="f" stroked="f">
              <v:textbox style="mso-fit-shape-to-text:t" inset="20pt,0,0,15pt">
                <w:txbxContent>
                  <w:p w14:paraId="52D8F8B6" w14:textId="68CA48AA" w:rsidR="00E87648" w:rsidRPr="00E87648" w:rsidRDefault="00E87648" w:rsidP="00E876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76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4B64" w14:textId="77777777" w:rsidR="0028745D" w:rsidRDefault="0028745D" w:rsidP="00117666">
      <w:r>
        <w:separator/>
      </w:r>
    </w:p>
  </w:footnote>
  <w:footnote w:type="continuationSeparator" w:id="0">
    <w:p w14:paraId="5609D6D8" w14:textId="77777777" w:rsidR="0028745D" w:rsidRDefault="0028745D" w:rsidP="0011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524E04" w:rsidRPr="00127A0B" w:rsidRDefault="00C52A7B">
    <w:pPr>
      <w:rPr>
        <w:rFonts w:ascii="Arial" w:hAnsi="Arial" w:cs="Arial"/>
        <w:i/>
        <w:iCs/>
      </w:rPr>
    </w:pPr>
    <w:r w:rsidRPr="00127A0B">
      <w:rPr>
        <w:rFonts w:ascii="Arial" w:hAnsi="Arial" w:cs="Arial"/>
        <w:i/>
        <w:iCs/>
      </w:rPr>
      <w:ptab w:relativeTo="margin" w:alignment="center" w:leader="none"/>
    </w:r>
    <w:r w:rsidRPr="00127A0B">
      <w:rPr>
        <w:rFonts w:ascii="Arial" w:hAnsi="Arial" w:cs="Arial"/>
        <w:i/>
        <w:iCs/>
      </w:rPr>
      <w:ptab w:relativeTo="margin" w:alignment="right" w:leader="none"/>
    </w:r>
    <w:r w:rsidR="001549D3" w:rsidRPr="00127A0B">
      <w:rPr>
        <w:rFonts w:ascii="Arial" w:hAnsi="Arial" w:cs="Arial"/>
        <w:i/>
        <w:iCs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13845130" w:rsidR="00524E04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446C1"/>
    <w:rsid w:val="00052A14"/>
    <w:rsid w:val="0006621D"/>
    <w:rsid w:val="00077D53"/>
    <w:rsid w:val="00097F62"/>
    <w:rsid w:val="000D4B32"/>
    <w:rsid w:val="00105FD9"/>
    <w:rsid w:val="00117666"/>
    <w:rsid w:val="00127A0B"/>
    <w:rsid w:val="001549D3"/>
    <w:rsid w:val="00160065"/>
    <w:rsid w:val="00177D84"/>
    <w:rsid w:val="00267D18"/>
    <w:rsid w:val="002868E2"/>
    <w:rsid w:val="002869C3"/>
    <w:rsid w:val="0028745D"/>
    <w:rsid w:val="002936E4"/>
    <w:rsid w:val="002B4A57"/>
    <w:rsid w:val="002C74CA"/>
    <w:rsid w:val="003475A3"/>
    <w:rsid w:val="003544FB"/>
    <w:rsid w:val="003C25E5"/>
    <w:rsid w:val="003D2F2D"/>
    <w:rsid w:val="00401590"/>
    <w:rsid w:val="00447801"/>
    <w:rsid w:val="00452E9C"/>
    <w:rsid w:val="004735C8"/>
    <w:rsid w:val="004961FF"/>
    <w:rsid w:val="004B101B"/>
    <w:rsid w:val="00510946"/>
    <w:rsid w:val="00517A89"/>
    <w:rsid w:val="00524E04"/>
    <w:rsid w:val="005250F2"/>
    <w:rsid w:val="00565748"/>
    <w:rsid w:val="00572D4A"/>
    <w:rsid w:val="00593EEA"/>
    <w:rsid w:val="005A5EEE"/>
    <w:rsid w:val="006375C7"/>
    <w:rsid w:val="00654E8F"/>
    <w:rsid w:val="00660D05"/>
    <w:rsid w:val="006820B1"/>
    <w:rsid w:val="006B7D14"/>
    <w:rsid w:val="006E452A"/>
    <w:rsid w:val="00701727"/>
    <w:rsid w:val="0070566C"/>
    <w:rsid w:val="00714C50"/>
    <w:rsid w:val="00725A7D"/>
    <w:rsid w:val="007263E6"/>
    <w:rsid w:val="007501BE"/>
    <w:rsid w:val="00790BB3"/>
    <w:rsid w:val="007C206C"/>
    <w:rsid w:val="00803D24"/>
    <w:rsid w:val="00817DD6"/>
    <w:rsid w:val="00827E6C"/>
    <w:rsid w:val="008307F2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3E3"/>
    <w:rsid w:val="00CE4FEE"/>
    <w:rsid w:val="00D80F97"/>
    <w:rsid w:val="00DB59C3"/>
    <w:rsid w:val="00DC259A"/>
    <w:rsid w:val="00DC626A"/>
    <w:rsid w:val="00DE23E8"/>
    <w:rsid w:val="00E42206"/>
    <w:rsid w:val="00E52377"/>
    <w:rsid w:val="00E64E17"/>
    <w:rsid w:val="00E866C9"/>
    <w:rsid w:val="00E87648"/>
    <w:rsid w:val="00E92523"/>
    <w:rsid w:val="00EA3D3C"/>
    <w:rsid w:val="00F362A8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 w:after="240"/>
    </w:pPr>
    <w:rPr>
      <w:rFonts w:eastAsiaTheme="minorHAnsi"/>
      <w:b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  <w:spacing w:before="120" w:after="240"/>
    </w:pPr>
    <w:rPr>
      <w:rFonts w:eastAsiaTheme="minorHAnsi"/>
      <w:b/>
      <w:bCs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before="120"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before="120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  <w:spacing w:before="120" w:after="240"/>
    </w:pPr>
    <w:rPr>
      <w:rFonts w:eastAsiaTheme="minorHAnsi" w:cstheme="minorBidi"/>
      <w:b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spacing w:before="120" w:after="240"/>
      <w:contextualSpacing/>
    </w:pPr>
    <w:rPr>
      <w:rFonts w:eastAsia="Cambria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eastAsiaTheme="minorHAnsi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4B101B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4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rry-Wahls@uiowa.ed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8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Olliver, Tania</cp:lastModifiedBy>
  <cp:revision>2</cp:revision>
  <cp:lastPrinted>2013-10-03T12:51:00Z</cp:lastPrinted>
  <dcterms:created xsi:type="dcterms:W3CDTF">2024-01-04T20:47:00Z</dcterms:created>
  <dcterms:modified xsi:type="dcterms:W3CDTF">2024-01-04T20:47:00Z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ClassificationContentMarkingFooterShapeIds">
    <vt:lpwstr>452f7066,3f3fd008,2595e9a7</vt:lpwstr>
  </property>
  <property fmtid="{D5CDD505-2E9C-101B-9397-08002B2CF9AE}" pid="11" name="ClassificationContentMarkingFooterFontProps">
    <vt:lpwstr>#0078d7,9,Rockwell</vt:lpwstr>
  </property>
  <property fmtid="{D5CDD505-2E9C-101B-9397-08002B2CF9AE}" pid="12" name="ClassificationContentMarkingFooterText">
    <vt:lpwstr>Information Classification: General</vt:lpwstr>
  </property>
  <property fmtid="{D5CDD505-2E9C-101B-9397-08002B2CF9AE}" pid="13" name="MSIP_Label_2bbab825-a111-45e4-86a1-18cee0005896_Enabled">
    <vt:lpwstr>true</vt:lpwstr>
  </property>
  <property fmtid="{D5CDD505-2E9C-101B-9397-08002B2CF9AE}" pid="14" name="MSIP_Label_2bbab825-a111-45e4-86a1-18cee0005896_SetDate">
    <vt:lpwstr>2023-12-09T23:44:47Z</vt:lpwstr>
  </property>
  <property fmtid="{D5CDD505-2E9C-101B-9397-08002B2CF9AE}" pid="15" name="MSIP_Label_2bbab825-a111-45e4-86a1-18cee0005896_Method">
    <vt:lpwstr>Standard</vt:lpwstr>
  </property>
  <property fmtid="{D5CDD505-2E9C-101B-9397-08002B2CF9AE}" pid="16" name="MSIP_Label_2bbab825-a111-45e4-86a1-18cee0005896_Name">
    <vt:lpwstr>2bbab825-a111-45e4-86a1-18cee0005896</vt:lpwstr>
  </property>
  <property fmtid="{D5CDD505-2E9C-101B-9397-08002B2CF9AE}" pid="17" name="MSIP_Label_2bbab825-a111-45e4-86a1-18cee0005896_SiteId">
    <vt:lpwstr>2567d566-604c-408a-8a60-55d0dc9d9d6b</vt:lpwstr>
  </property>
  <property fmtid="{D5CDD505-2E9C-101B-9397-08002B2CF9AE}" pid="18" name="MSIP_Label_2bbab825-a111-45e4-86a1-18cee0005896_ActionId">
    <vt:lpwstr>4f61b1d5-62c2-48f5-9e25-887faad1e186</vt:lpwstr>
  </property>
  <property fmtid="{D5CDD505-2E9C-101B-9397-08002B2CF9AE}" pid="19" name="MSIP_Label_2bbab825-a111-45e4-86a1-18cee0005896_ContentBits">
    <vt:lpwstr>2</vt:lpwstr>
  </property>
</Properties>
</file>