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10D69" w14:textId="77777777" w:rsidR="00032347" w:rsidRDefault="00032347" w:rsidP="00032347">
      <w:pPr>
        <w:pStyle w:val="Heading1"/>
      </w:pPr>
      <w:bookmarkStart w:id="0" w:name="_Hlk111047456"/>
      <w:r>
        <w:t>Supplementary Material</w:t>
      </w:r>
    </w:p>
    <w:p w14:paraId="6BBC34E8" w14:textId="1C2B2188" w:rsidR="00032347" w:rsidRDefault="0089727F" w:rsidP="00032347">
      <w:pPr>
        <w:pStyle w:val="tabfigtitle"/>
      </w:pPr>
      <w:r>
        <w:t>Box</w:t>
      </w:r>
      <w:r w:rsidR="00032347">
        <w:t xml:space="preserve"> S-1. Proposed </w:t>
      </w:r>
      <w:r w:rsidR="00032347">
        <w:rPr>
          <w:i/>
          <w:iCs/>
        </w:rPr>
        <w:t>A</w:t>
      </w:r>
      <w:r w:rsidR="00032347" w:rsidRPr="00783265">
        <w:rPr>
          <w:i/>
          <w:iCs/>
        </w:rPr>
        <w:t xml:space="preserve"> </w:t>
      </w:r>
      <w:r w:rsidR="00032347">
        <w:rPr>
          <w:i/>
          <w:iCs/>
        </w:rPr>
        <w:t>P</w:t>
      </w:r>
      <w:r w:rsidR="00032347" w:rsidRPr="00783265">
        <w:rPr>
          <w:i/>
          <w:iCs/>
        </w:rPr>
        <w:t>riori</w:t>
      </w:r>
      <w:r w:rsidR="00032347">
        <w:t xml:space="preserve"> Hypotheses</w:t>
      </w:r>
    </w:p>
    <w:tbl>
      <w:tblPr>
        <w:tblStyle w:val="TableGrid"/>
        <w:tblW w:w="0" w:type="auto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single" w:sz="2" w:space="0" w:color="DDDDD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32347" w:rsidRPr="00783265" w14:paraId="7C8C5FB3" w14:textId="77777777" w:rsidTr="00FB466D">
        <w:tc>
          <w:tcPr>
            <w:tcW w:w="4675" w:type="dxa"/>
            <w:tcBorders>
              <w:top w:val="single" w:sz="12" w:space="0" w:color="000000" w:themeColor="text1"/>
              <w:bottom w:val="single" w:sz="2" w:space="0" w:color="DDDDDD"/>
            </w:tcBorders>
            <w:shd w:val="clear" w:color="auto" w:fill="E6E6E6"/>
          </w:tcPr>
          <w:p w14:paraId="2E46983A" w14:textId="77777777" w:rsidR="00032347" w:rsidRPr="00783265" w:rsidRDefault="00032347" w:rsidP="00FB466D">
            <w:pPr>
              <w:pStyle w:val="paragraph"/>
              <w:rPr>
                <w:rFonts w:ascii="Verdana" w:hAnsi="Verdana"/>
                <w:b/>
              </w:rPr>
            </w:pPr>
            <w:r w:rsidRPr="00783265">
              <w:rPr>
                <w:rFonts w:ascii="Verdana" w:hAnsi="Verdana"/>
                <w:b/>
                <w:i/>
                <w:iCs/>
                <w:sz w:val="22"/>
                <w:szCs w:val="18"/>
              </w:rPr>
              <w:t>A Priori</w:t>
            </w:r>
            <w:r w:rsidRPr="00783265">
              <w:rPr>
                <w:rFonts w:ascii="Verdana" w:hAnsi="Verdana"/>
                <w:b/>
                <w:sz w:val="22"/>
                <w:szCs w:val="18"/>
              </w:rPr>
              <w:t xml:space="preserve"> Hypotheses</w:t>
            </w:r>
          </w:p>
        </w:tc>
        <w:tc>
          <w:tcPr>
            <w:tcW w:w="4675" w:type="dxa"/>
            <w:tcBorders>
              <w:top w:val="single" w:sz="12" w:space="0" w:color="000000" w:themeColor="text1"/>
              <w:bottom w:val="single" w:sz="2" w:space="0" w:color="DDDDDD"/>
            </w:tcBorders>
            <w:shd w:val="clear" w:color="auto" w:fill="E6E6E6"/>
          </w:tcPr>
          <w:p w14:paraId="654AAAEE" w14:textId="77777777" w:rsidR="00032347" w:rsidRPr="00783265" w:rsidRDefault="00032347" w:rsidP="00FB466D">
            <w:pPr>
              <w:pStyle w:val="paragraph"/>
              <w:rPr>
                <w:b/>
              </w:rPr>
            </w:pPr>
          </w:p>
        </w:tc>
      </w:tr>
      <w:tr w:rsidR="00032347" w14:paraId="2B8FD158" w14:textId="77777777" w:rsidTr="00FB466D">
        <w:tc>
          <w:tcPr>
            <w:tcW w:w="9350" w:type="dxa"/>
            <w:gridSpan w:val="2"/>
            <w:tcBorders>
              <w:top w:val="single" w:sz="2" w:space="0" w:color="DDDDDD"/>
            </w:tcBorders>
            <w:shd w:val="clear" w:color="auto" w:fill="auto"/>
          </w:tcPr>
          <w:p w14:paraId="30403DCE" w14:textId="77777777" w:rsidR="00032347" w:rsidRPr="00783265" w:rsidRDefault="00032347" w:rsidP="00FB466D">
            <w:pPr>
              <w:pStyle w:val="paragraph"/>
              <w:spacing w:line="360" w:lineRule="auto"/>
              <w:rPr>
                <w:rFonts w:ascii="Verdana" w:hAnsi="Verdana" w:cs="Arial"/>
                <w:sz w:val="20"/>
              </w:rPr>
            </w:pPr>
            <w:r w:rsidRPr="15C28860">
              <w:rPr>
                <w:rFonts w:ascii="Verdana" w:hAnsi="Verdana" w:cs="Arial"/>
                <w:i/>
                <w:iCs/>
                <w:sz w:val="20"/>
              </w:rPr>
              <w:t>Hypothesis 1:</w:t>
            </w:r>
            <w:r w:rsidRPr="15C28860">
              <w:rPr>
                <w:rFonts w:ascii="Verdana" w:hAnsi="Verdana" w:cs="Arial"/>
                <w:sz w:val="20"/>
              </w:rPr>
              <w:t xml:space="preserve"> Moderate to strong positive correlations of the FCS-SIS items measuring Abdominal Pain and Diarrhea (24-hour recall and 7-day recall) with the GSRS subscale scores of Abdominal Pain and Diarrhea, respectively. Smaller correlations were expected between the FCS-SIS Abdominal Pain and Diarrhea item scores and the GSRS Constipation, Indigestion, and Reflux subscale scores as well as the PROMIS-29 score. The 24-hour recall items were expected to have smaller correlations than the 7-day recall items because their recall period differs from that of the GSRS and PROMIS items.</w:t>
            </w:r>
          </w:p>
        </w:tc>
      </w:tr>
      <w:tr w:rsidR="00032347" w14:paraId="1C864A8B" w14:textId="77777777" w:rsidTr="00FB466D">
        <w:tc>
          <w:tcPr>
            <w:tcW w:w="9350" w:type="dxa"/>
            <w:gridSpan w:val="2"/>
            <w:shd w:val="clear" w:color="auto" w:fill="auto"/>
          </w:tcPr>
          <w:p w14:paraId="475ED7B6" w14:textId="77777777" w:rsidR="00032347" w:rsidRPr="00783265" w:rsidRDefault="00032347" w:rsidP="00FB466D">
            <w:pPr>
              <w:pStyle w:val="paragraph"/>
              <w:spacing w:line="360" w:lineRule="auto"/>
              <w:rPr>
                <w:rFonts w:ascii="Verdana" w:hAnsi="Verdana" w:cs="Arial"/>
                <w:sz w:val="20"/>
              </w:rPr>
            </w:pPr>
            <w:r w:rsidRPr="00783265">
              <w:rPr>
                <w:rFonts w:ascii="Verdana" w:hAnsi="Verdana" w:cs="Arial"/>
                <w:i/>
                <w:iCs/>
                <w:sz w:val="20"/>
              </w:rPr>
              <w:t xml:space="preserve">Hypothesis </w:t>
            </w:r>
            <w:r>
              <w:rPr>
                <w:rFonts w:ascii="Verdana" w:hAnsi="Verdana" w:cs="Arial"/>
                <w:i/>
                <w:iCs/>
                <w:sz w:val="20"/>
              </w:rPr>
              <w:t>2</w:t>
            </w:r>
            <w:r w:rsidRPr="00783265">
              <w:rPr>
                <w:rFonts w:ascii="Verdana" w:hAnsi="Verdana" w:cs="Arial"/>
                <w:i/>
                <w:iCs/>
                <w:sz w:val="20"/>
              </w:rPr>
              <w:t>:</w:t>
            </w:r>
            <w:r>
              <w:rPr>
                <w:rFonts w:ascii="Verdana" w:hAnsi="Verdana" w:cs="Arial"/>
                <w:i/>
                <w:iCs/>
                <w:sz w:val="20"/>
              </w:rPr>
              <w:t xml:space="preserve"> </w:t>
            </w:r>
            <w:r w:rsidRPr="00783265">
              <w:rPr>
                <w:rFonts w:ascii="Verdana" w:hAnsi="Verdana" w:cs="Arial"/>
                <w:sz w:val="20"/>
              </w:rPr>
              <w:t>Moderate to strong negative correlations between the FCS-SIS item measuring Difficulty Thinking (24-hour recall and 7-day recall) and the PROMIS Cognitive Function score. Smaller correlations were expected between the FCS-SIS Difficulty Thinking item score and other PROMIS and GSRS scores than with the PROMIS Cognitive Function score. The 24</w:t>
            </w:r>
            <w:r>
              <w:rPr>
                <w:rFonts w:ascii="Verdana" w:hAnsi="Verdana" w:cs="Arial"/>
                <w:sz w:val="20"/>
              </w:rPr>
              <w:t>-</w:t>
            </w:r>
            <w:r w:rsidRPr="00783265">
              <w:rPr>
                <w:rFonts w:ascii="Verdana" w:hAnsi="Verdana" w:cs="Arial"/>
                <w:sz w:val="20"/>
              </w:rPr>
              <w:t>hour recall item was expected to have smaller correlations than the 7-day recall item because its recall period differs from that of the PROMIS Cognitive Function short form.</w:t>
            </w:r>
          </w:p>
        </w:tc>
      </w:tr>
      <w:tr w:rsidR="00032347" w14:paraId="33C0C17F" w14:textId="77777777" w:rsidTr="00FB466D">
        <w:tc>
          <w:tcPr>
            <w:tcW w:w="9350" w:type="dxa"/>
            <w:gridSpan w:val="2"/>
            <w:shd w:val="clear" w:color="auto" w:fill="auto"/>
          </w:tcPr>
          <w:p w14:paraId="66E67FC6" w14:textId="77777777" w:rsidR="00032347" w:rsidRPr="00783265" w:rsidRDefault="00032347" w:rsidP="00FB466D">
            <w:pPr>
              <w:pStyle w:val="paragraph"/>
              <w:spacing w:line="360" w:lineRule="auto"/>
              <w:rPr>
                <w:rFonts w:ascii="Verdana" w:hAnsi="Verdana" w:cs="Arial"/>
                <w:sz w:val="20"/>
              </w:rPr>
            </w:pPr>
            <w:r w:rsidRPr="00783265">
              <w:rPr>
                <w:rFonts w:ascii="Verdana" w:hAnsi="Verdana" w:cs="Arial"/>
                <w:i/>
                <w:iCs/>
                <w:sz w:val="20"/>
              </w:rPr>
              <w:t xml:space="preserve">Hypothesis </w:t>
            </w:r>
            <w:r>
              <w:rPr>
                <w:rFonts w:ascii="Verdana" w:hAnsi="Verdana" w:cs="Arial"/>
                <w:i/>
                <w:iCs/>
                <w:sz w:val="20"/>
              </w:rPr>
              <w:t>3</w:t>
            </w:r>
            <w:r w:rsidRPr="00783265">
              <w:rPr>
                <w:rFonts w:ascii="Verdana" w:hAnsi="Verdana" w:cs="Arial"/>
                <w:i/>
                <w:iCs/>
                <w:sz w:val="20"/>
              </w:rPr>
              <w:t>:</w:t>
            </w:r>
            <w:r>
              <w:rPr>
                <w:rFonts w:ascii="Verdana" w:hAnsi="Verdana" w:cs="Arial"/>
                <w:i/>
                <w:iCs/>
                <w:sz w:val="20"/>
              </w:rPr>
              <w:t xml:space="preserve"> </w:t>
            </w:r>
            <w:r w:rsidRPr="00783265">
              <w:rPr>
                <w:rFonts w:ascii="Verdana" w:hAnsi="Verdana" w:cs="Arial"/>
                <w:sz w:val="20"/>
              </w:rPr>
              <w:t>Moderate to strong positive correlations between the FCS-SIS item measuring Physical Fatigue (24-hour recall and 7-day recall) and the PROMIS-29 Fatigue score. Smaller correlations were expected between the FCS-SIS Physical Fatigue item score and other PROMIS and GSRS scores than with the PROMIS-29 Fatigue score. The 24-hour recall item was expected to have smaller correlations than the 7-day recall item because its recall period differs from that of the PROMIS-29 Fatigue items.</w:t>
            </w:r>
          </w:p>
        </w:tc>
      </w:tr>
      <w:tr w:rsidR="00032347" w14:paraId="1F720079" w14:textId="77777777" w:rsidTr="00FB466D">
        <w:tc>
          <w:tcPr>
            <w:tcW w:w="9350" w:type="dxa"/>
            <w:gridSpan w:val="2"/>
            <w:shd w:val="clear" w:color="auto" w:fill="auto"/>
          </w:tcPr>
          <w:p w14:paraId="04CBF491" w14:textId="77777777" w:rsidR="00032347" w:rsidRPr="00783265" w:rsidRDefault="00032347" w:rsidP="00FB466D">
            <w:pPr>
              <w:pStyle w:val="paragraph"/>
              <w:spacing w:line="360" w:lineRule="auto"/>
              <w:rPr>
                <w:rFonts w:ascii="Verdana" w:hAnsi="Verdana" w:cs="Arial"/>
                <w:sz w:val="20"/>
              </w:rPr>
            </w:pPr>
            <w:r w:rsidRPr="00783265">
              <w:rPr>
                <w:rFonts w:ascii="Verdana" w:hAnsi="Verdana" w:cs="Arial"/>
                <w:i/>
                <w:iCs/>
                <w:sz w:val="20"/>
              </w:rPr>
              <w:t xml:space="preserve">Hypothesis </w:t>
            </w:r>
            <w:r>
              <w:rPr>
                <w:rFonts w:ascii="Verdana" w:hAnsi="Verdana" w:cs="Arial"/>
                <w:i/>
                <w:iCs/>
                <w:sz w:val="20"/>
              </w:rPr>
              <w:t>4</w:t>
            </w:r>
            <w:r w:rsidRPr="00783265">
              <w:rPr>
                <w:rFonts w:ascii="Verdana" w:hAnsi="Verdana" w:cs="Arial"/>
                <w:i/>
                <w:iCs/>
                <w:sz w:val="20"/>
              </w:rPr>
              <w:t>:</w:t>
            </w:r>
            <w:r>
              <w:rPr>
                <w:rFonts w:ascii="Verdana" w:hAnsi="Verdana" w:cs="Arial"/>
                <w:i/>
                <w:iCs/>
                <w:sz w:val="20"/>
              </w:rPr>
              <w:t xml:space="preserve"> </w:t>
            </w:r>
            <w:r w:rsidRPr="00783265">
              <w:rPr>
                <w:rFonts w:ascii="Verdana" w:hAnsi="Verdana" w:cs="Arial"/>
                <w:sz w:val="20"/>
              </w:rPr>
              <w:t>Moderate to strong positive correlations between the FCS-SIS Symptom composite score (24-hour recall and 7</w:t>
            </w:r>
            <w:r w:rsidRPr="00783265">
              <w:rPr>
                <w:rFonts w:ascii="Verdana" w:hAnsi="Verdana" w:cs="Arial"/>
                <w:sz w:val="20"/>
              </w:rPr>
              <w:noBreakHyphen/>
              <w:t xml:space="preserve">day recall) and the PGIS score. The 24-hour recall </w:t>
            </w:r>
            <w:r w:rsidRPr="00783265">
              <w:rPr>
                <w:rFonts w:ascii="Verdana" w:hAnsi="Verdana" w:cs="Arial"/>
                <w:sz w:val="20"/>
              </w:rPr>
              <w:lastRenderedPageBreak/>
              <w:t>composite score was expected to have smaller correlations than the 7-day recall composite score because the recall period of its items differs from that of the PGIS item.</w:t>
            </w:r>
          </w:p>
        </w:tc>
      </w:tr>
      <w:tr w:rsidR="00032347" w14:paraId="62FAFA4C" w14:textId="77777777" w:rsidTr="00FB466D">
        <w:tc>
          <w:tcPr>
            <w:tcW w:w="9350" w:type="dxa"/>
            <w:gridSpan w:val="2"/>
            <w:shd w:val="clear" w:color="auto" w:fill="auto"/>
          </w:tcPr>
          <w:p w14:paraId="7388D25C" w14:textId="77777777" w:rsidR="00032347" w:rsidRPr="00783265" w:rsidRDefault="00032347" w:rsidP="00FB466D">
            <w:pPr>
              <w:pStyle w:val="paragraph"/>
              <w:spacing w:line="360" w:lineRule="auto"/>
              <w:rPr>
                <w:rFonts w:ascii="Verdana" w:hAnsi="Verdana" w:cs="Arial"/>
                <w:sz w:val="20"/>
              </w:rPr>
            </w:pPr>
            <w:r w:rsidRPr="00783265">
              <w:rPr>
                <w:rFonts w:ascii="Verdana" w:hAnsi="Verdana" w:cs="Arial"/>
                <w:i/>
                <w:iCs/>
                <w:sz w:val="20"/>
              </w:rPr>
              <w:lastRenderedPageBreak/>
              <w:t xml:space="preserve">Hypothesis </w:t>
            </w:r>
            <w:r>
              <w:rPr>
                <w:rFonts w:ascii="Verdana" w:hAnsi="Verdana" w:cs="Arial"/>
                <w:i/>
                <w:iCs/>
                <w:sz w:val="20"/>
              </w:rPr>
              <w:t>5</w:t>
            </w:r>
            <w:r w:rsidRPr="00783265">
              <w:rPr>
                <w:rFonts w:ascii="Verdana" w:hAnsi="Verdana" w:cs="Arial"/>
                <w:i/>
                <w:iCs/>
                <w:sz w:val="20"/>
              </w:rPr>
              <w:t>:</w:t>
            </w:r>
            <w:r>
              <w:rPr>
                <w:rFonts w:ascii="Verdana" w:hAnsi="Verdana" w:cs="Arial"/>
                <w:i/>
                <w:iCs/>
                <w:sz w:val="20"/>
              </w:rPr>
              <w:t xml:space="preserve"> </w:t>
            </w:r>
            <w:r w:rsidRPr="00783265">
              <w:rPr>
                <w:rFonts w:ascii="Verdana" w:hAnsi="Verdana" w:cs="Arial"/>
                <w:sz w:val="20"/>
              </w:rPr>
              <w:t>Moderate to strong negative correlations between the FCS-SIS Impact composite score and the PROMIS Global Health scores.</w:t>
            </w:r>
          </w:p>
        </w:tc>
      </w:tr>
    </w:tbl>
    <w:p w14:paraId="51611E95" w14:textId="77777777" w:rsidR="00032347" w:rsidRDefault="00032347" w:rsidP="00032347">
      <w:pPr>
        <w:pStyle w:val="paragraph"/>
      </w:pPr>
    </w:p>
    <w:bookmarkEnd w:id="0"/>
    <w:p w14:paraId="15DF2654" w14:textId="77777777" w:rsidR="00032347" w:rsidRDefault="00032347" w:rsidP="00032347">
      <w:pPr>
        <w:pStyle w:val="paragraph"/>
      </w:pPr>
    </w:p>
    <w:p w14:paraId="2CCE2315" w14:textId="77777777" w:rsidR="00032347" w:rsidRDefault="00032347" w:rsidP="00032347">
      <w:pPr>
        <w:pStyle w:val="paragraph"/>
      </w:pPr>
    </w:p>
    <w:p w14:paraId="7B24A9CD" w14:textId="77777777" w:rsidR="00032347" w:rsidRDefault="00032347" w:rsidP="00032347">
      <w:pPr>
        <w:pStyle w:val="paragraph"/>
      </w:pPr>
    </w:p>
    <w:p w14:paraId="4893211F" w14:textId="77777777" w:rsidR="00032347" w:rsidRDefault="00032347" w:rsidP="00032347">
      <w:pPr>
        <w:pStyle w:val="paragraph"/>
      </w:pPr>
    </w:p>
    <w:p w14:paraId="4F6A81A5" w14:textId="77777777" w:rsidR="00032347" w:rsidRDefault="00032347" w:rsidP="00032347">
      <w:pPr>
        <w:pStyle w:val="paragraph"/>
      </w:pPr>
    </w:p>
    <w:p w14:paraId="43FC798C" w14:textId="77777777" w:rsidR="00032347" w:rsidRDefault="00032347" w:rsidP="00032347">
      <w:pPr>
        <w:pStyle w:val="paragraph"/>
      </w:pPr>
    </w:p>
    <w:p w14:paraId="47CFCB32" w14:textId="77777777" w:rsidR="00032347" w:rsidRDefault="00032347" w:rsidP="00032347">
      <w:pPr>
        <w:pStyle w:val="paragraph"/>
      </w:pPr>
    </w:p>
    <w:p w14:paraId="09B3271E" w14:textId="77777777" w:rsidR="00032347" w:rsidRDefault="00032347" w:rsidP="00032347">
      <w:pPr>
        <w:pStyle w:val="paragraph"/>
      </w:pPr>
    </w:p>
    <w:p w14:paraId="38F0573B" w14:textId="77777777" w:rsidR="00032347" w:rsidRDefault="00032347" w:rsidP="00032347">
      <w:pPr>
        <w:pStyle w:val="paragraph"/>
      </w:pPr>
    </w:p>
    <w:p w14:paraId="774F4826" w14:textId="77777777" w:rsidR="00032347" w:rsidRDefault="00032347" w:rsidP="00032347">
      <w:pPr>
        <w:pStyle w:val="paragraph"/>
      </w:pPr>
    </w:p>
    <w:p w14:paraId="378FD237" w14:textId="77777777" w:rsidR="00032347" w:rsidRDefault="00032347" w:rsidP="00032347">
      <w:pPr>
        <w:pStyle w:val="paragraph"/>
        <w:sectPr w:rsidR="00032347" w:rsidSect="000A4A01">
          <w:footnotePr>
            <w:numRestart w:val="eachPage"/>
          </w:footnotePr>
          <w:pgSz w:w="12240" w:h="15840" w:code="1"/>
          <w:pgMar w:top="1440" w:right="1440" w:bottom="1440" w:left="1440" w:header="720" w:footer="720" w:gutter="0"/>
          <w:cols w:space="0"/>
          <w:docGrid w:linePitch="326"/>
        </w:sectPr>
      </w:pPr>
    </w:p>
    <w:p w14:paraId="23805DED" w14:textId="74FD0A68" w:rsidR="00032347" w:rsidRDefault="00032347" w:rsidP="00032347">
      <w:pPr>
        <w:pStyle w:val="tabfigtitle"/>
      </w:pPr>
      <w:r>
        <w:lastRenderedPageBreak/>
        <w:t>Table S-</w:t>
      </w:r>
      <w:r w:rsidR="0089727F">
        <w:t>1</w:t>
      </w:r>
      <w:r>
        <w:t xml:space="preserve">. </w:t>
      </w:r>
      <w:r w:rsidRPr="00AF1771">
        <w:t>Familial Chylomicronemia Syndrome</w:t>
      </w:r>
      <w:r w:rsidRPr="00AF1771" w:rsidDel="00AF1771">
        <w:t xml:space="preserve"> </w:t>
      </w:r>
      <w:r w:rsidRPr="00384F45">
        <w:t>Symptoms and Impacts Scale Item-Level Frequencies</w:t>
      </w:r>
    </w:p>
    <w:tbl>
      <w:tblPr>
        <w:tblW w:w="5000" w:type="pct"/>
        <w:tblInd w:w="32" w:type="dxa"/>
        <w:tblBorders>
          <w:top w:val="single" w:sz="12" w:space="0" w:color="000000"/>
          <w:bottom w:val="single" w:sz="12" w:space="0" w:color="000000"/>
          <w:insideH w:val="single" w:sz="2" w:space="0" w:color="DDDDD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6"/>
        <w:gridCol w:w="669"/>
        <w:gridCol w:w="925"/>
        <w:gridCol w:w="669"/>
        <w:gridCol w:w="669"/>
        <w:gridCol w:w="670"/>
        <w:gridCol w:w="670"/>
        <w:gridCol w:w="670"/>
        <w:gridCol w:w="670"/>
        <w:gridCol w:w="670"/>
        <w:gridCol w:w="670"/>
        <w:gridCol w:w="670"/>
        <w:gridCol w:w="926"/>
        <w:gridCol w:w="926"/>
      </w:tblGrid>
      <w:tr w:rsidR="00032347" w:rsidRPr="00384F45" w14:paraId="4645DBD6" w14:textId="77777777" w:rsidTr="00FB466D">
        <w:trPr>
          <w:cantSplit/>
          <w:tblHeader/>
        </w:trPr>
        <w:tc>
          <w:tcPr>
            <w:tcW w:w="2517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0EA00DB0" w14:textId="77777777" w:rsidR="00032347" w:rsidRPr="00384F45" w:rsidRDefault="00032347" w:rsidP="00FB466D">
            <w:pPr>
              <w:pStyle w:val="HSTabletextheadings"/>
            </w:pPr>
            <w:r w:rsidRPr="00384F45">
              <w:t xml:space="preserve">FCS Symptom </w:t>
            </w:r>
            <w:r>
              <w:t>i</w:t>
            </w:r>
            <w:r w:rsidRPr="00384F45">
              <w:t>tems (24-hour recall; 0-to-10 NRS)</w:t>
            </w:r>
          </w:p>
        </w:tc>
        <w:tc>
          <w:tcPr>
            <w:tcW w:w="483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2D39E272" w14:textId="77777777" w:rsidR="00032347" w:rsidRPr="00384F45" w:rsidRDefault="00032347" w:rsidP="00FB466D">
            <w:pPr>
              <w:pStyle w:val="HSTabletextheadings"/>
            </w:pPr>
            <w:r w:rsidRPr="00384F45">
              <w:t>n</w:t>
            </w:r>
          </w:p>
        </w:tc>
        <w:tc>
          <w:tcPr>
            <w:tcW w:w="668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20B0EA29" w14:textId="77777777" w:rsidR="00032347" w:rsidRPr="00384F45" w:rsidRDefault="00032347" w:rsidP="00FB466D">
            <w:pPr>
              <w:pStyle w:val="HSTabletextheadings"/>
            </w:pPr>
            <w:r w:rsidRPr="00384F45">
              <w:t>0</w:t>
            </w:r>
            <w:r w:rsidRPr="00384F45">
              <w:br/>
              <w:t>None</w:t>
            </w:r>
          </w:p>
        </w:tc>
        <w:tc>
          <w:tcPr>
            <w:tcW w:w="483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3E13E9F5" w14:textId="77777777" w:rsidR="00032347" w:rsidRPr="00384F45" w:rsidRDefault="00032347" w:rsidP="00FB466D">
            <w:pPr>
              <w:pStyle w:val="HSTabletextheadings"/>
            </w:pPr>
            <w:r w:rsidRPr="00384F45">
              <w:t>1</w:t>
            </w:r>
          </w:p>
        </w:tc>
        <w:tc>
          <w:tcPr>
            <w:tcW w:w="483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1D032549" w14:textId="77777777" w:rsidR="00032347" w:rsidRPr="00384F45" w:rsidRDefault="00032347" w:rsidP="00FB466D">
            <w:pPr>
              <w:pStyle w:val="HSTabletextheadings"/>
            </w:pPr>
            <w:r w:rsidRPr="00384F45">
              <w:t>2</w:t>
            </w:r>
          </w:p>
        </w:tc>
        <w:tc>
          <w:tcPr>
            <w:tcW w:w="484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1CBA2DB9" w14:textId="77777777" w:rsidR="00032347" w:rsidRPr="00384F45" w:rsidRDefault="00032347" w:rsidP="00FB466D">
            <w:pPr>
              <w:pStyle w:val="HSTabletextheadings"/>
            </w:pPr>
            <w:r w:rsidRPr="00384F45">
              <w:t>3</w:t>
            </w:r>
          </w:p>
        </w:tc>
        <w:tc>
          <w:tcPr>
            <w:tcW w:w="484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2D78E1A2" w14:textId="77777777" w:rsidR="00032347" w:rsidRPr="00384F45" w:rsidRDefault="00032347" w:rsidP="00FB466D">
            <w:pPr>
              <w:pStyle w:val="HSTabletextheadings"/>
            </w:pPr>
            <w:r w:rsidRPr="00384F45">
              <w:t>4</w:t>
            </w:r>
          </w:p>
        </w:tc>
        <w:tc>
          <w:tcPr>
            <w:tcW w:w="484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1174CC03" w14:textId="77777777" w:rsidR="00032347" w:rsidRPr="00384F45" w:rsidRDefault="00032347" w:rsidP="00FB466D">
            <w:pPr>
              <w:pStyle w:val="HSTabletextheadings"/>
            </w:pPr>
            <w:r w:rsidRPr="00384F45">
              <w:t>5</w:t>
            </w:r>
          </w:p>
        </w:tc>
        <w:tc>
          <w:tcPr>
            <w:tcW w:w="484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48C33F7E" w14:textId="77777777" w:rsidR="00032347" w:rsidRPr="00384F45" w:rsidRDefault="00032347" w:rsidP="00FB466D">
            <w:pPr>
              <w:pStyle w:val="HSTabletextheadings"/>
            </w:pPr>
            <w:r w:rsidRPr="00384F45">
              <w:t>6</w:t>
            </w:r>
          </w:p>
        </w:tc>
        <w:tc>
          <w:tcPr>
            <w:tcW w:w="484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0567ABA7" w14:textId="77777777" w:rsidR="00032347" w:rsidRPr="00384F45" w:rsidRDefault="00032347" w:rsidP="00FB466D">
            <w:pPr>
              <w:pStyle w:val="HSTabletextheadings"/>
            </w:pPr>
            <w:r w:rsidRPr="00384F45">
              <w:t>7</w:t>
            </w:r>
          </w:p>
        </w:tc>
        <w:tc>
          <w:tcPr>
            <w:tcW w:w="484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7530E834" w14:textId="77777777" w:rsidR="00032347" w:rsidRPr="00384F45" w:rsidRDefault="00032347" w:rsidP="00FB466D">
            <w:pPr>
              <w:pStyle w:val="HSTabletextheadings"/>
            </w:pPr>
            <w:r w:rsidRPr="00384F45">
              <w:t>8</w:t>
            </w:r>
          </w:p>
        </w:tc>
        <w:tc>
          <w:tcPr>
            <w:tcW w:w="484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7048F81E" w14:textId="77777777" w:rsidR="00032347" w:rsidRPr="00384F45" w:rsidRDefault="00032347" w:rsidP="00FB466D">
            <w:pPr>
              <w:pStyle w:val="HSTabletextheadings"/>
            </w:pPr>
            <w:r w:rsidRPr="00384F45">
              <w:t>9</w:t>
            </w:r>
          </w:p>
        </w:tc>
        <w:tc>
          <w:tcPr>
            <w:tcW w:w="669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3A638006" w14:textId="77777777" w:rsidR="00032347" w:rsidRPr="00384F45" w:rsidRDefault="00032347" w:rsidP="00FB466D">
            <w:pPr>
              <w:pStyle w:val="HSTabletextheadings"/>
            </w:pPr>
            <w:r w:rsidRPr="00384F45">
              <w:t>10</w:t>
            </w:r>
            <w:r w:rsidRPr="00384F45">
              <w:br/>
              <w:t>Worst</w:t>
            </w:r>
          </w:p>
        </w:tc>
        <w:tc>
          <w:tcPr>
            <w:tcW w:w="669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16333A07" w14:textId="77777777" w:rsidR="00032347" w:rsidRPr="00384F45" w:rsidRDefault="00032347" w:rsidP="00FB466D">
            <w:pPr>
              <w:pStyle w:val="HSTabletextheadings"/>
            </w:pPr>
            <w:r w:rsidRPr="00384F45">
              <w:t>Missing</w:t>
            </w:r>
          </w:p>
        </w:tc>
      </w:tr>
      <w:tr w:rsidR="00032347" w:rsidRPr="00384F45" w14:paraId="02C0E0C6" w14:textId="77777777" w:rsidTr="00FB466D">
        <w:trPr>
          <w:cantSplit/>
        </w:trPr>
        <w:tc>
          <w:tcPr>
            <w:tcW w:w="2517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0F6A8D" w14:textId="77777777" w:rsidR="00032347" w:rsidRPr="00384F45" w:rsidRDefault="00032347" w:rsidP="00FB466D">
            <w:pPr>
              <w:pStyle w:val="HSTabletext"/>
            </w:pPr>
            <w:r w:rsidRPr="00384F45">
              <w:t>Abdominal Pain</w:t>
            </w:r>
          </w:p>
        </w:tc>
        <w:tc>
          <w:tcPr>
            <w:tcW w:w="483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77537A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CA4843" w14:textId="77777777" w:rsidR="00032347" w:rsidRPr="00384F45" w:rsidRDefault="00032347" w:rsidP="00FB466D">
            <w:pPr>
              <w:pStyle w:val="HSTabletext"/>
            </w:pPr>
            <w:r w:rsidRPr="00384F45">
              <w:t>18 (54.5)</w:t>
            </w:r>
          </w:p>
        </w:tc>
        <w:tc>
          <w:tcPr>
            <w:tcW w:w="483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430895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3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AD1897" w14:textId="77777777" w:rsidR="00032347" w:rsidRPr="00384F45" w:rsidRDefault="00032347" w:rsidP="00FB466D">
            <w:pPr>
              <w:pStyle w:val="HSTabletext"/>
            </w:pPr>
            <w:r w:rsidRPr="00384F45">
              <w:t>3 (9.1)</w:t>
            </w:r>
          </w:p>
        </w:tc>
        <w:tc>
          <w:tcPr>
            <w:tcW w:w="484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95383D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4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9B5EC4" w14:textId="77777777" w:rsidR="00032347" w:rsidRPr="00384F45" w:rsidRDefault="00032347" w:rsidP="00FB466D">
            <w:pPr>
              <w:pStyle w:val="HSTabletext"/>
            </w:pPr>
            <w:r w:rsidRPr="00384F45">
              <w:t>4 (12.1)</w:t>
            </w:r>
          </w:p>
        </w:tc>
        <w:tc>
          <w:tcPr>
            <w:tcW w:w="484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8F608B" w14:textId="77777777" w:rsidR="00032347" w:rsidRPr="00384F45" w:rsidRDefault="00032347" w:rsidP="00FB466D">
            <w:pPr>
              <w:pStyle w:val="HSTabletext"/>
            </w:pPr>
            <w:r w:rsidRPr="00384F45">
              <w:t>3 (9.1)</w:t>
            </w:r>
          </w:p>
        </w:tc>
        <w:tc>
          <w:tcPr>
            <w:tcW w:w="484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777815" w14:textId="77777777" w:rsidR="00032347" w:rsidRPr="00384F45" w:rsidRDefault="00032347" w:rsidP="00FB466D">
            <w:pPr>
              <w:pStyle w:val="HSTabletext"/>
            </w:pPr>
            <w:r w:rsidRPr="00384F45">
              <w:t>2 (6.1)</w:t>
            </w:r>
          </w:p>
        </w:tc>
        <w:tc>
          <w:tcPr>
            <w:tcW w:w="484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469153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  <w:tc>
          <w:tcPr>
            <w:tcW w:w="484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41F2DE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4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0F270F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  <w:tc>
          <w:tcPr>
            <w:tcW w:w="669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5A4052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  <w:tc>
          <w:tcPr>
            <w:tcW w:w="669" w:type="dxa"/>
            <w:tcBorders>
              <w:top w:val="single" w:sz="2" w:space="0" w:color="DDDDDD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62436A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23E41A1B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3C7BC64D" w14:textId="77777777" w:rsidR="00032347" w:rsidRPr="00384F45" w:rsidRDefault="00032347" w:rsidP="00FB466D">
            <w:pPr>
              <w:pStyle w:val="HSTabletext"/>
            </w:pPr>
            <w:r w:rsidRPr="00384F45">
              <w:t>Physical Fatigue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73733E8E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2733C27A" w14:textId="77777777" w:rsidR="00032347" w:rsidRPr="00384F45" w:rsidRDefault="00032347" w:rsidP="00FB466D">
            <w:pPr>
              <w:pStyle w:val="HSTabletext"/>
            </w:pPr>
            <w:r w:rsidRPr="00384F45">
              <w:t>6 (18.2)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07B88396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4C9CCCFC" w14:textId="77777777" w:rsidR="00032347" w:rsidRPr="00384F45" w:rsidRDefault="00032347" w:rsidP="00FB466D">
            <w:pPr>
              <w:pStyle w:val="HSTabletext"/>
            </w:pPr>
            <w:r w:rsidRPr="00384F45">
              <w:t>8 (24.2)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3670C1EE" w14:textId="77777777" w:rsidR="00032347" w:rsidRPr="00384F45" w:rsidRDefault="00032347" w:rsidP="00FB466D">
            <w:pPr>
              <w:pStyle w:val="HSTabletext"/>
            </w:pPr>
            <w:r w:rsidRPr="00384F45">
              <w:t>4 (12.1)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1ECC8DE5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286C5A24" w14:textId="77777777" w:rsidR="00032347" w:rsidRPr="00384F45" w:rsidRDefault="00032347" w:rsidP="00FB466D">
            <w:pPr>
              <w:pStyle w:val="HSTabletext"/>
            </w:pPr>
            <w:r w:rsidRPr="00384F45">
              <w:t>3 (9.1)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5FCAE9A6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06726597" w14:textId="77777777" w:rsidR="00032347" w:rsidRPr="00384F45" w:rsidRDefault="00032347" w:rsidP="00FB466D">
            <w:pPr>
              <w:pStyle w:val="HSTabletext"/>
            </w:pPr>
            <w:r w:rsidRPr="00384F45">
              <w:t>6 (18.2)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6DB014FD" w14:textId="77777777" w:rsidR="00032347" w:rsidRPr="00384F45" w:rsidRDefault="00032347" w:rsidP="00FB466D">
            <w:pPr>
              <w:pStyle w:val="HSTabletext"/>
            </w:pPr>
            <w:r w:rsidRPr="00384F45">
              <w:t>2 (6.1)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17222486" w14:textId="77777777" w:rsidR="00032347" w:rsidRPr="00384F45" w:rsidRDefault="00032347" w:rsidP="00FB466D">
            <w:pPr>
              <w:pStyle w:val="HSTabletext"/>
            </w:pPr>
            <w:r w:rsidRPr="00384F45">
              <w:t>2 (6.1)</w:t>
            </w: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13DFF0D7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11271883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36AA3340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00CA4059" w14:textId="77777777" w:rsidR="00032347" w:rsidRPr="00384F45" w:rsidRDefault="00032347" w:rsidP="00FB466D">
            <w:pPr>
              <w:pStyle w:val="HSTabletext"/>
            </w:pPr>
            <w:r w:rsidRPr="00384F45">
              <w:t>Difficulty Thinking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6A135532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02B84838" w14:textId="77777777" w:rsidR="00032347" w:rsidRPr="00384F45" w:rsidRDefault="00032347" w:rsidP="00FB466D">
            <w:pPr>
              <w:pStyle w:val="HSTabletext"/>
            </w:pPr>
            <w:r w:rsidRPr="00384F45">
              <w:t>11 (33.3)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72B73E3E" w14:textId="77777777" w:rsidR="00032347" w:rsidRPr="00384F45" w:rsidRDefault="00032347" w:rsidP="00FB466D">
            <w:pPr>
              <w:pStyle w:val="HSTabletext"/>
            </w:pPr>
            <w:r w:rsidRPr="00384F45">
              <w:t>3 (9.1)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7ADBCFAD" w14:textId="77777777" w:rsidR="00032347" w:rsidRPr="00384F45" w:rsidRDefault="00032347" w:rsidP="00FB466D">
            <w:pPr>
              <w:pStyle w:val="HSTabletext"/>
            </w:pPr>
            <w:r w:rsidRPr="00384F45">
              <w:t>4 (12.1)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5DBB1A0E" w14:textId="77777777" w:rsidR="00032347" w:rsidRPr="00384F45" w:rsidRDefault="00032347" w:rsidP="00FB466D">
            <w:pPr>
              <w:pStyle w:val="HSTabletext"/>
            </w:pPr>
            <w:r w:rsidRPr="00384F45">
              <w:t>3 (9.1)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6DE36ED0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491F18B3" w14:textId="77777777" w:rsidR="00032347" w:rsidRPr="00384F45" w:rsidRDefault="00032347" w:rsidP="00FB466D">
            <w:pPr>
              <w:pStyle w:val="HSTabletext"/>
            </w:pPr>
            <w:r w:rsidRPr="00384F45">
              <w:t>4 (12.1)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49035DAC" w14:textId="77777777" w:rsidR="00032347" w:rsidRPr="00384F45" w:rsidRDefault="00032347" w:rsidP="00FB466D">
            <w:pPr>
              <w:pStyle w:val="HSTabletext"/>
            </w:pPr>
            <w:r w:rsidRPr="00384F45">
              <w:t>4 (12.1)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212D76BD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6830EFAC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38679079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781E3683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3A1E4783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200B744E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3A7CDCBE" w14:textId="77777777" w:rsidR="00032347" w:rsidRPr="00384F45" w:rsidRDefault="00032347" w:rsidP="00FB466D">
            <w:pPr>
              <w:pStyle w:val="HSTabletext"/>
            </w:pPr>
            <w:r w:rsidRPr="00384F45">
              <w:t>Diarrhea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632D2B3B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56E057D7" w14:textId="77777777" w:rsidR="00032347" w:rsidRPr="00384F45" w:rsidRDefault="00032347" w:rsidP="00FB466D">
            <w:pPr>
              <w:pStyle w:val="HSTabletext"/>
            </w:pPr>
            <w:r w:rsidRPr="00384F45">
              <w:t>19 (57.6)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7796B209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6B3908CA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0613219A" w14:textId="77777777" w:rsidR="00032347" w:rsidRPr="00384F45" w:rsidRDefault="00032347" w:rsidP="00FB466D">
            <w:pPr>
              <w:pStyle w:val="HSTabletext"/>
            </w:pPr>
            <w:r w:rsidRPr="00384F45">
              <w:t>2 (6.1)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26FCB9EF" w14:textId="77777777" w:rsidR="00032347" w:rsidRPr="00384F45" w:rsidRDefault="00032347" w:rsidP="00FB466D">
            <w:pPr>
              <w:pStyle w:val="HSTabletext"/>
            </w:pPr>
            <w:r w:rsidRPr="00384F45">
              <w:t>3 (9.1)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4875C703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696098FA" w14:textId="77777777" w:rsidR="00032347" w:rsidRPr="00384F45" w:rsidRDefault="00032347" w:rsidP="00FB466D">
            <w:pPr>
              <w:pStyle w:val="HSTabletext"/>
            </w:pPr>
            <w:r w:rsidRPr="00384F45">
              <w:t>3 (9.1)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39D99553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6B425735" w14:textId="77777777" w:rsidR="00032347" w:rsidRPr="00384F45" w:rsidRDefault="00032347" w:rsidP="00FB466D">
            <w:pPr>
              <w:pStyle w:val="HSTabletext"/>
            </w:pPr>
            <w:r w:rsidRPr="00384F45">
              <w:t>2 (6.1)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6B188616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26DCE152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02BCCCDA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0D13E5A4" w14:textId="77777777" w:rsidTr="00FB466D">
        <w:trPr>
          <w:cantSplit/>
        </w:trPr>
        <w:tc>
          <w:tcPr>
            <w:tcW w:w="2517" w:type="dxa"/>
            <w:shd w:val="clear" w:color="auto" w:fill="DEDEDE"/>
            <w:tcMar>
              <w:left w:w="29" w:type="dxa"/>
              <w:right w:w="29" w:type="dxa"/>
            </w:tcMar>
          </w:tcPr>
          <w:p w14:paraId="72799526" w14:textId="77777777" w:rsidR="00032347" w:rsidRPr="00384F45" w:rsidRDefault="00032347" w:rsidP="00FB466D">
            <w:pPr>
              <w:pStyle w:val="HSTabletextrowheading"/>
            </w:pPr>
            <w:r w:rsidRPr="00384F45">
              <w:t>FCS Impact Items (7-day recall, 5</w:t>
            </w:r>
            <w:r w:rsidRPr="00384F45">
              <w:noBreakHyphen/>
              <w:t>point VRS)</w:t>
            </w:r>
          </w:p>
        </w:tc>
        <w:tc>
          <w:tcPr>
            <w:tcW w:w="483" w:type="dxa"/>
            <w:shd w:val="clear" w:color="auto" w:fill="DEDEDE"/>
            <w:tcMar>
              <w:left w:w="29" w:type="dxa"/>
              <w:right w:w="29" w:type="dxa"/>
            </w:tcMar>
          </w:tcPr>
          <w:p w14:paraId="3D5BC838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8" w:type="dxa"/>
            <w:shd w:val="clear" w:color="auto" w:fill="DEDEDE"/>
            <w:tcMar>
              <w:left w:w="29" w:type="dxa"/>
              <w:right w:w="29" w:type="dxa"/>
            </w:tcMar>
          </w:tcPr>
          <w:p w14:paraId="051CD81A" w14:textId="77777777" w:rsidR="00032347" w:rsidRPr="00384F45" w:rsidRDefault="00032347" w:rsidP="00FB466D">
            <w:pPr>
              <w:pStyle w:val="HSTabletext"/>
            </w:pPr>
            <w:r w:rsidRPr="00384F45">
              <w:t>0</w:t>
            </w:r>
          </w:p>
        </w:tc>
        <w:tc>
          <w:tcPr>
            <w:tcW w:w="483" w:type="dxa"/>
            <w:shd w:val="clear" w:color="auto" w:fill="DEDEDE"/>
            <w:tcMar>
              <w:left w:w="29" w:type="dxa"/>
              <w:right w:w="29" w:type="dxa"/>
            </w:tcMar>
          </w:tcPr>
          <w:p w14:paraId="3E9B030F" w14:textId="77777777" w:rsidR="00032347" w:rsidRPr="00384F45" w:rsidRDefault="00032347" w:rsidP="00FB466D">
            <w:pPr>
              <w:pStyle w:val="HSTabletext"/>
            </w:pPr>
            <w:r w:rsidRPr="00384F45">
              <w:t>1</w:t>
            </w:r>
          </w:p>
        </w:tc>
        <w:tc>
          <w:tcPr>
            <w:tcW w:w="483" w:type="dxa"/>
            <w:shd w:val="clear" w:color="auto" w:fill="DEDEDE"/>
            <w:tcMar>
              <w:left w:w="29" w:type="dxa"/>
              <w:right w:w="29" w:type="dxa"/>
            </w:tcMar>
          </w:tcPr>
          <w:p w14:paraId="5BD13755" w14:textId="77777777" w:rsidR="00032347" w:rsidRPr="00384F45" w:rsidRDefault="00032347" w:rsidP="00FB466D">
            <w:pPr>
              <w:pStyle w:val="HSTabletext"/>
            </w:pPr>
            <w:r w:rsidRPr="00384F45">
              <w:t>2</w:t>
            </w:r>
          </w:p>
        </w:tc>
        <w:tc>
          <w:tcPr>
            <w:tcW w:w="484" w:type="dxa"/>
            <w:shd w:val="clear" w:color="auto" w:fill="DEDEDE"/>
            <w:tcMar>
              <w:left w:w="29" w:type="dxa"/>
              <w:right w:w="29" w:type="dxa"/>
            </w:tcMar>
          </w:tcPr>
          <w:p w14:paraId="04448C67" w14:textId="77777777" w:rsidR="00032347" w:rsidRPr="00384F45" w:rsidRDefault="00032347" w:rsidP="00FB466D">
            <w:pPr>
              <w:pStyle w:val="HSTabletext"/>
            </w:pPr>
            <w:r w:rsidRPr="00384F45">
              <w:t>3</w:t>
            </w:r>
          </w:p>
        </w:tc>
        <w:tc>
          <w:tcPr>
            <w:tcW w:w="484" w:type="dxa"/>
            <w:shd w:val="clear" w:color="auto" w:fill="DEDEDE"/>
            <w:tcMar>
              <w:left w:w="29" w:type="dxa"/>
              <w:right w:w="29" w:type="dxa"/>
            </w:tcMar>
          </w:tcPr>
          <w:p w14:paraId="54CAFAB2" w14:textId="77777777" w:rsidR="00032347" w:rsidRPr="00384F45" w:rsidRDefault="00032347" w:rsidP="00FB466D">
            <w:pPr>
              <w:pStyle w:val="HSTabletext"/>
            </w:pPr>
            <w:r w:rsidRPr="00384F45">
              <w:t>4</w:t>
            </w:r>
          </w:p>
        </w:tc>
        <w:tc>
          <w:tcPr>
            <w:tcW w:w="484" w:type="dxa"/>
            <w:shd w:val="clear" w:color="auto" w:fill="DEDEDE"/>
            <w:tcMar>
              <w:left w:w="29" w:type="dxa"/>
              <w:right w:w="29" w:type="dxa"/>
            </w:tcMar>
          </w:tcPr>
          <w:p w14:paraId="0A00701C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DEDEDE"/>
            <w:tcMar>
              <w:left w:w="29" w:type="dxa"/>
              <w:right w:w="29" w:type="dxa"/>
            </w:tcMar>
          </w:tcPr>
          <w:p w14:paraId="4DD995CC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DEDEDE"/>
            <w:tcMar>
              <w:left w:w="29" w:type="dxa"/>
              <w:right w:w="29" w:type="dxa"/>
            </w:tcMar>
          </w:tcPr>
          <w:p w14:paraId="2F5492B8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DEDEDE"/>
            <w:tcMar>
              <w:left w:w="29" w:type="dxa"/>
              <w:right w:w="29" w:type="dxa"/>
            </w:tcMar>
          </w:tcPr>
          <w:p w14:paraId="5A8D6DFD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DEDEDE"/>
            <w:tcMar>
              <w:left w:w="29" w:type="dxa"/>
              <w:right w:w="29" w:type="dxa"/>
            </w:tcMar>
          </w:tcPr>
          <w:p w14:paraId="7EC1783F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DEDEDE"/>
            <w:tcMar>
              <w:left w:w="29" w:type="dxa"/>
              <w:right w:w="29" w:type="dxa"/>
            </w:tcMar>
          </w:tcPr>
          <w:p w14:paraId="5F2EF3F5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DEDEDE"/>
            <w:tcMar>
              <w:left w:w="29" w:type="dxa"/>
              <w:right w:w="29" w:type="dxa"/>
            </w:tcMar>
          </w:tcPr>
          <w:p w14:paraId="2751ED93" w14:textId="77777777" w:rsidR="00032347" w:rsidRPr="00384F45" w:rsidRDefault="00032347" w:rsidP="00FB466D">
            <w:pPr>
              <w:pStyle w:val="HSTabletext"/>
            </w:pPr>
          </w:p>
        </w:tc>
      </w:tr>
      <w:tr w:rsidR="00032347" w:rsidRPr="00384F45" w14:paraId="7D2D1A32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4F5D71C2" w14:textId="77777777" w:rsidR="00032347" w:rsidRPr="00384F45" w:rsidRDefault="00032347" w:rsidP="00FB466D">
            <w:pPr>
              <w:pStyle w:val="HSTabletext"/>
            </w:pPr>
            <w:r w:rsidRPr="00384F45">
              <w:t>Worry About Pancreatitis Attack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4EE20D9F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5131670D" w14:textId="77777777" w:rsidR="00032347" w:rsidRPr="00384F45" w:rsidRDefault="00032347" w:rsidP="00FB466D">
            <w:pPr>
              <w:pStyle w:val="HSTabletext"/>
            </w:pPr>
            <w:r w:rsidRPr="00384F45">
              <w:t>4 (12.1)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6F4B32D7" w14:textId="77777777" w:rsidR="00032347" w:rsidRPr="00384F45" w:rsidRDefault="00032347" w:rsidP="00FB466D">
            <w:pPr>
              <w:pStyle w:val="HSTabletext"/>
            </w:pPr>
            <w:r w:rsidRPr="00384F45">
              <w:t>5 (15.2)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32EA4922" w14:textId="77777777" w:rsidR="00032347" w:rsidRPr="00384F45" w:rsidRDefault="00032347" w:rsidP="00FB466D">
            <w:pPr>
              <w:pStyle w:val="HSTabletext"/>
            </w:pPr>
            <w:r w:rsidRPr="00384F45">
              <w:t>7 (21.2)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61046DE6" w14:textId="77777777" w:rsidR="00032347" w:rsidRPr="00384F45" w:rsidRDefault="00032347" w:rsidP="00FB466D">
            <w:pPr>
              <w:pStyle w:val="HSTabletext"/>
            </w:pPr>
            <w:r w:rsidRPr="00384F45">
              <w:t>5 (15.2)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01F8F483" w14:textId="77777777" w:rsidR="00032347" w:rsidRPr="00384F45" w:rsidRDefault="00032347" w:rsidP="00FB466D">
            <w:pPr>
              <w:pStyle w:val="HSTabletext"/>
            </w:pPr>
            <w:r w:rsidRPr="00384F45">
              <w:t>12 (36.4)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6C904E7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8CDFE6B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A619F4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C3E5944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EF36550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A828AAD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3D0ED5CE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7543EB4B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4652F29D" w14:textId="77777777" w:rsidR="00032347" w:rsidRPr="00384F45" w:rsidRDefault="00032347" w:rsidP="00FB466D">
            <w:pPr>
              <w:pStyle w:val="HSTabletext"/>
            </w:pPr>
            <w:r w:rsidRPr="00384F45">
              <w:t>Avoid Making Plans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77325403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60CDF544" w14:textId="77777777" w:rsidR="00032347" w:rsidRPr="00384F45" w:rsidRDefault="00032347" w:rsidP="00FB466D">
            <w:pPr>
              <w:pStyle w:val="HSTabletext"/>
            </w:pPr>
            <w:r w:rsidRPr="00384F45">
              <w:t>8 (24.2)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58472D69" w14:textId="77777777" w:rsidR="00032347" w:rsidRPr="00384F45" w:rsidRDefault="00032347" w:rsidP="00FB466D">
            <w:pPr>
              <w:pStyle w:val="HSTabletext"/>
            </w:pPr>
            <w:r w:rsidRPr="00384F45">
              <w:t>6 (18.2)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3DA5EAB7" w14:textId="77777777" w:rsidR="00032347" w:rsidRPr="00384F45" w:rsidRDefault="00032347" w:rsidP="00FB466D">
            <w:pPr>
              <w:pStyle w:val="HSTabletext"/>
            </w:pPr>
            <w:r w:rsidRPr="00384F45">
              <w:t>10 (30.3)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212A3298" w14:textId="77777777" w:rsidR="00032347" w:rsidRPr="00384F45" w:rsidRDefault="00032347" w:rsidP="00FB466D">
            <w:pPr>
              <w:pStyle w:val="HSTabletext"/>
            </w:pPr>
            <w:r w:rsidRPr="00384F45">
              <w:t>6 (18.2)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6AE3A8F7" w14:textId="77777777" w:rsidR="00032347" w:rsidRPr="00384F45" w:rsidRDefault="00032347" w:rsidP="00FB466D">
            <w:pPr>
              <w:pStyle w:val="HSTabletext"/>
            </w:pPr>
            <w:r w:rsidRPr="00384F45">
              <w:t>3 (9.1)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AD5EAF7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BA3DA7A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8013E82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2C7BFF2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41B5BAA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8985DCD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38537889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754E7EC9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49A6A00B" w14:textId="77777777" w:rsidR="00032347" w:rsidRPr="00384F45" w:rsidRDefault="00032347" w:rsidP="00FB466D">
            <w:pPr>
              <w:pStyle w:val="HSTabletext"/>
            </w:pPr>
            <w:r w:rsidRPr="00384F45">
              <w:t>Feel Anxious in Social Situations Involving Food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1856B352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512A04CA" w14:textId="77777777" w:rsidR="00032347" w:rsidRPr="00384F45" w:rsidRDefault="00032347" w:rsidP="00FB466D">
            <w:pPr>
              <w:pStyle w:val="HSTabletext"/>
            </w:pPr>
            <w:r w:rsidRPr="00384F45">
              <w:t>8 (24.2)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54069578" w14:textId="77777777" w:rsidR="00032347" w:rsidRPr="00384F45" w:rsidRDefault="00032347" w:rsidP="00FB466D">
            <w:pPr>
              <w:pStyle w:val="HSTabletext"/>
            </w:pPr>
            <w:r w:rsidRPr="00384F45">
              <w:t>4 (12.1)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1BA0FF80" w14:textId="77777777" w:rsidR="00032347" w:rsidRPr="00384F45" w:rsidRDefault="00032347" w:rsidP="00FB466D">
            <w:pPr>
              <w:pStyle w:val="HSTabletext"/>
            </w:pPr>
            <w:r w:rsidRPr="00384F45">
              <w:t>3 (9.1)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0A76A25A" w14:textId="77777777" w:rsidR="00032347" w:rsidRPr="00384F45" w:rsidRDefault="00032347" w:rsidP="00FB466D">
            <w:pPr>
              <w:pStyle w:val="HSTabletext"/>
            </w:pPr>
            <w:r w:rsidRPr="00384F45">
              <w:t>6 (18.2)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043F09CD" w14:textId="77777777" w:rsidR="00032347" w:rsidRPr="00384F45" w:rsidRDefault="00032347" w:rsidP="00FB466D">
            <w:pPr>
              <w:pStyle w:val="HSTabletext"/>
            </w:pPr>
            <w:r w:rsidRPr="00384F45">
              <w:t>12 (36.4)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67AC4F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49F3F9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D213D73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F3F2746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4D2865D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B7967AA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5B8AC258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6DA6CEED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5F62D689" w14:textId="77777777" w:rsidR="00032347" w:rsidRPr="00384F45" w:rsidRDefault="00032347" w:rsidP="00FB466D">
            <w:pPr>
              <w:pStyle w:val="HSTabletext"/>
            </w:pPr>
            <w:r w:rsidRPr="00384F45">
              <w:t>Avoid Social Situations Involving Food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6DCD26CD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725668ED" w14:textId="77777777" w:rsidR="00032347" w:rsidRPr="00384F45" w:rsidRDefault="00032347" w:rsidP="00FB466D">
            <w:pPr>
              <w:pStyle w:val="HSTabletext"/>
            </w:pPr>
            <w:r w:rsidRPr="00384F45">
              <w:t>9 (27.3)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78044002" w14:textId="77777777" w:rsidR="00032347" w:rsidRPr="00384F45" w:rsidRDefault="00032347" w:rsidP="00FB466D">
            <w:pPr>
              <w:pStyle w:val="HSTabletext"/>
            </w:pPr>
            <w:r w:rsidRPr="00384F45">
              <w:t>4 (12.1)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56188CEE" w14:textId="77777777" w:rsidR="00032347" w:rsidRPr="00384F45" w:rsidRDefault="00032347" w:rsidP="00FB466D">
            <w:pPr>
              <w:pStyle w:val="HSTabletext"/>
            </w:pPr>
            <w:r w:rsidRPr="00384F45">
              <w:t>8 (24.2)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06E35836" w14:textId="77777777" w:rsidR="00032347" w:rsidRPr="00384F45" w:rsidRDefault="00032347" w:rsidP="00FB466D">
            <w:pPr>
              <w:pStyle w:val="HSTabletext"/>
            </w:pPr>
            <w:r w:rsidRPr="00384F45">
              <w:t>10 (30.3)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5ABBC99C" w14:textId="77777777" w:rsidR="00032347" w:rsidRPr="00384F45" w:rsidRDefault="00032347" w:rsidP="00FB466D">
            <w:pPr>
              <w:pStyle w:val="HSTabletext"/>
            </w:pPr>
            <w:r w:rsidRPr="00384F45">
              <w:t>2 (6.1)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1325623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31F6F35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7FA0CB5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EC66E65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D85EF16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631E306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22DF5AB0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14A5B1A0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335D54C2" w14:textId="77777777" w:rsidR="00032347" w:rsidRPr="00384F45" w:rsidRDefault="00032347" w:rsidP="00FB466D">
            <w:pPr>
              <w:pStyle w:val="HSTabletext"/>
            </w:pPr>
            <w:r w:rsidRPr="00384F45">
              <w:t>Worry About Eating Food Prepared by Someone Else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1E89574B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15E6904C" w14:textId="77777777" w:rsidR="00032347" w:rsidRPr="00384F45" w:rsidRDefault="00032347" w:rsidP="00FB466D">
            <w:pPr>
              <w:pStyle w:val="HSTabletext"/>
            </w:pPr>
            <w:r w:rsidRPr="00384F45">
              <w:t>7 (21.2)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493A61FD" w14:textId="77777777" w:rsidR="00032347" w:rsidRPr="00384F45" w:rsidRDefault="00032347" w:rsidP="00FB466D">
            <w:pPr>
              <w:pStyle w:val="HSTabletext"/>
            </w:pPr>
            <w:r w:rsidRPr="00384F45">
              <w:t>5 (15.2)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5FCE1175" w14:textId="77777777" w:rsidR="00032347" w:rsidRPr="00384F45" w:rsidRDefault="00032347" w:rsidP="00FB466D">
            <w:pPr>
              <w:pStyle w:val="HSTabletext"/>
            </w:pPr>
            <w:r w:rsidRPr="00384F45">
              <w:t>7 (21.2)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7F809A94" w14:textId="77777777" w:rsidR="00032347" w:rsidRPr="00384F45" w:rsidRDefault="00032347" w:rsidP="00FB466D">
            <w:pPr>
              <w:pStyle w:val="HSTabletext"/>
            </w:pPr>
            <w:r w:rsidRPr="00384F45">
              <w:t>3 (9.1)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03B7213F" w14:textId="77777777" w:rsidR="00032347" w:rsidRPr="00384F45" w:rsidRDefault="00032347" w:rsidP="00FB466D">
            <w:pPr>
              <w:pStyle w:val="HSTabletext"/>
            </w:pPr>
            <w:r w:rsidRPr="00384F45">
              <w:t>11 (33.3)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3831C92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7EBC6BB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B33EEE4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2607D85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ABBFEE1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92DD3FC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5E2A37A6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0E039269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339C0431" w14:textId="77777777" w:rsidR="00032347" w:rsidRPr="00384F45" w:rsidRDefault="00032347" w:rsidP="00FB466D">
            <w:pPr>
              <w:pStyle w:val="HSTabletext"/>
            </w:pPr>
            <w:r w:rsidRPr="00384F45">
              <w:t>Worry About Going Over Dietary Fat Limit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0359A711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216AF3CC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1F178A90" w14:textId="77777777" w:rsidR="00032347" w:rsidRPr="00384F45" w:rsidRDefault="00032347" w:rsidP="00FB466D">
            <w:pPr>
              <w:pStyle w:val="HSTabletext"/>
            </w:pPr>
            <w:r w:rsidRPr="00384F45">
              <w:t>8 (24.2)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652B8BA7" w14:textId="77777777" w:rsidR="00032347" w:rsidRPr="00384F45" w:rsidRDefault="00032347" w:rsidP="00FB466D">
            <w:pPr>
              <w:pStyle w:val="HSTabletext"/>
            </w:pPr>
            <w:r w:rsidRPr="00384F45">
              <w:t>6 (18.2)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52998199" w14:textId="77777777" w:rsidR="00032347" w:rsidRPr="00384F45" w:rsidRDefault="00032347" w:rsidP="00FB466D">
            <w:pPr>
              <w:pStyle w:val="HSTabletext"/>
            </w:pPr>
            <w:r w:rsidRPr="00384F45">
              <w:t>6 (18.2)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660DB50E" w14:textId="77777777" w:rsidR="00032347" w:rsidRPr="00384F45" w:rsidRDefault="00032347" w:rsidP="00FB466D">
            <w:pPr>
              <w:pStyle w:val="HSTabletext"/>
            </w:pPr>
            <w:r w:rsidRPr="00384F45">
              <w:t>12 (36.4)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6E7B832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2923565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E175EB9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199C2F1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2D84209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D6A2CBC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7D42FD7D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44B3E7F9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3A146C22" w14:textId="77777777" w:rsidR="00032347" w:rsidRPr="00384F45" w:rsidRDefault="00032347" w:rsidP="00FB466D">
            <w:pPr>
              <w:pStyle w:val="HSTabletext"/>
            </w:pPr>
            <w:r w:rsidRPr="00384F45">
              <w:t>Worry About Future Health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3C8531B6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5CD0F965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57FC6F35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0A432417" w14:textId="77777777" w:rsidR="00032347" w:rsidRPr="00384F45" w:rsidRDefault="00032347" w:rsidP="00FB466D">
            <w:pPr>
              <w:pStyle w:val="HSTabletext"/>
            </w:pPr>
            <w:r w:rsidRPr="00384F45">
              <w:t>12 (36.4)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4CCC460B" w14:textId="77777777" w:rsidR="00032347" w:rsidRPr="00384F45" w:rsidRDefault="00032347" w:rsidP="00FB466D">
            <w:pPr>
              <w:pStyle w:val="HSTabletext"/>
            </w:pPr>
            <w:r w:rsidRPr="00384F45">
              <w:t>7 (21.2)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53A7FCF8" w14:textId="77777777" w:rsidR="00032347" w:rsidRPr="00384F45" w:rsidRDefault="00032347" w:rsidP="00FB466D">
            <w:pPr>
              <w:pStyle w:val="HSTabletext"/>
            </w:pPr>
            <w:r w:rsidRPr="00384F45">
              <w:t>13 (39.4)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EA0A24A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37ED5D0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3DD59D0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DCB64D0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EE7811D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25111A0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7B1DE3AA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02A08462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44D70590" w14:textId="77777777" w:rsidR="00032347" w:rsidRPr="00384F45" w:rsidRDefault="00032347" w:rsidP="00FB466D">
            <w:pPr>
              <w:pStyle w:val="HSTabletext"/>
            </w:pPr>
            <w:r w:rsidRPr="00384F45">
              <w:t>Worry About Being a Burden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07FD3172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175E8482" w14:textId="77777777" w:rsidR="00032347" w:rsidRPr="00384F45" w:rsidRDefault="00032347" w:rsidP="00FB466D">
            <w:pPr>
              <w:pStyle w:val="HSTabletext"/>
            </w:pPr>
            <w:r w:rsidRPr="00384F45">
              <w:t>5 (15.2)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200E3B81" w14:textId="77777777" w:rsidR="00032347" w:rsidRPr="00384F45" w:rsidRDefault="00032347" w:rsidP="00FB466D">
            <w:pPr>
              <w:pStyle w:val="HSTabletext"/>
            </w:pPr>
            <w:r w:rsidRPr="00384F45">
              <w:t>3 (9.1)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5D0D9A41" w14:textId="77777777" w:rsidR="00032347" w:rsidRPr="00384F45" w:rsidRDefault="00032347" w:rsidP="00FB466D">
            <w:pPr>
              <w:pStyle w:val="HSTabletext"/>
            </w:pPr>
            <w:r w:rsidRPr="00384F45">
              <w:t>9 (27.3)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6DE39A02" w14:textId="77777777" w:rsidR="00032347" w:rsidRPr="00384F45" w:rsidRDefault="00032347" w:rsidP="00FB466D">
            <w:pPr>
              <w:pStyle w:val="HSTabletext"/>
            </w:pPr>
            <w:r w:rsidRPr="00384F45">
              <w:t>2 (6.1)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4F983C3B" w14:textId="77777777" w:rsidR="00032347" w:rsidRPr="00384F45" w:rsidRDefault="00032347" w:rsidP="00FB466D">
            <w:pPr>
              <w:pStyle w:val="HSTabletext"/>
            </w:pPr>
            <w:r w:rsidRPr="00384F45">
              <w:t>14 (42.4)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E4B86DE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281A78C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30588D7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65F77ED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7886E13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7F3CAD5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5EB937DA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16D60819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63036370" w14:textId="77777777" w:rsidR="00032347" w:rsidRPr="00384F45" w:rsidRDefault="00032347" w:rsidP="00FB466D">
            <w:pPr>
              <w:pStyle w:val="HSTabletext"/>
            </w:pPr>
            <w:r w:rsidRPr="00384F45">
              <w:lastRenderedPageBreak/>
              <w:t>Less Physically Attractive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140AB69B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7A0C0689" w14:textId="77777777" w:rsidR="00032347" w:rsidRPr="00384F45" w:rsidRDefault="00032347" w:rsidP="00FB466D">
            <w:pPr>
              <w:pStyle w:val="HSTabletext"/>
            </w:pPr>
            <w:r w:rsidRPr="00384F45">
              <w:t>8 (24.2)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3A63B8BF" w14:textId="77777777" w:rsidR="00032347" w:rsidRPr="00384F45" w:rsidRDefault="00032347" w:rsidP="00FB466D">
            <w:pPr>
              <w:pStyle w:val="HSTabletext"/>
            </w:pPr>
            <w:r w:rsidRPr="00384F45">
              <w:t>5 (15.2)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1EB33E59" w14:textId="77777777" w:rsidR="00032347" w:rsidRPr="00384F45" w:rsidRDefault="00032347" w:rsidP="00FB466D">
            <w:pPr>
              <w:pStyle w:val="HSTabletext"/>
            </w:pPr>
            <w:r w:rsidRPr="00384F45">
              <w:t>9 (27.3)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5D6B9055" w14:textId="77777777" w:rsidR="00032347" w:rsidRPr="00384F45" w:rsidRDefault="00032347" w:rsidP="00FB466D">
            <w:pPr>
              <w:pStyle w:val="HSTabletext"/>
            </w:pPr>
            <w:r w:rsidRPr="00384F45">
              <w:t>7 (21.2)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028CE8F8" w14:textId="77777777" w:rsidR="00032347" w:rsidRPr="00384F45" w:rsidRDefault="00032347" w:rsidP="00FB466D">
            <w:pPr>
              <w:pStyle w:val="HSTabletext"/>
            </w:pPr>
            <w:r w:rsidRPr="00384F45">
              <w:t>4 (12.1)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2D22EA2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453F412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3C6FA48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37C6849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6B980F9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595C319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1D6A6CA0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5DF6B974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2C0175FC" w14:textId="77777777" w:rsidR="00032347" w:rsidRPr="00384F45" w:rsidRDefault="00032347" w:rsidP="00FB466D">
            <w:pPr>
              <w:pStyle w:val="HSTabletext"/>
            </w:pPr>
            <w:r w:rsidRPr="00384F45">
              <w:t>Feel Sad or Depressed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4F18024A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671C9E22" w14:textId="77777777" w:rsidR="00032347" w:rsidRPr="00384F45" w:rsidRDefault="00032347" w:rsidP="00FB466D">
            <w:pPr>
              <w:pStyle w:val="HSTabletext"/>
            </w:pPr>
            <w:r w:rsidRPr="00384F45">
              <w:t>7 (21.2)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4FEB629B" w14:textId="77777777" w:rsidR="00032347" w:rsidRPr="00384F45" w:rsidRDefault="00032347" w:rsidP="00FB466D">
            <w:pPr>
              <w:pStyle w:val="HSTabletext"/>
            </w:pPr>
            <w:r w:rsidRPr="00384F45">
              <w:t>7 (21.2)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1432AF80" w14:textId="77777777" w:rsidR="00032347" w:rsidRPr="00384F45" w:rsidRDefault="00032347" w:rsidP="00FB466D">
            <w:pPr>
              <w:pStyle w:val="HSTabletext"/>
            </w:pPr>
            <w:r w:rsidRPr="00384F45">
              <w:t>14 (42.4)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77837725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097EC8BF" w14:textId="77777777" w:rsidR="00032347" w:rsidRPr="00384F45" w:rsidRDefault="00032347" w:rsidP="00FB466D">
            <w:pPr>
              <w:pStyle w:val="HSTabletext"/>
            </w:pPr>
            <w:r w:rsidRPr="00384F45">
              <w:t>4 (12.1)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FE7F611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0D7CA3B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1763464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EC4BCF1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C913083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8FEC598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30EF0DF2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0553D27C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5D358E5A" w14:textId="77777777" w:rsidR="00032347" w:rsidRPr="00384F45" w:rsidRDefault="00032347" w:rsidP="00FB466D">
            <w:pPr>
              <w:pStyle w:val="HSTabletext"/>
            </w:pPr>
            <w:r w:rsidRPr="00384F45">
              <w:t>Feel Judged by Others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6AA2EC28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074AB617" w14:textId="77777777" w:rsidR="00032347" w:rsidRPr="00384F45" w:rsidRDefault="00032347" w:rsidP="00FB466D">
            <w:pPr>
              <w:pStyle w:val="HSTabletext"/>
            </w:pPr>
            <w:r w:rsidRPr="00384F45">
              <w:t>9 (27.3)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583857FC" w14:textId="77777777" w:rsidR="00032347" w:rsidRPr="00384F45" w:rsidRDefault="00032347" w:rsidP="00FB466D">
            <w:pPr>
              <w:pStyle w:val="HSTabletext"/>
            </w:pPr>
            <w:r w:rsidRPr="00384F45">
              <w:t>8 (24.2)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04945144" w14:textId="77777777" w:rsidR="00032347" w:rsidRPr="00384F45" w:rsidRDefault="00032347" w:rsidP="00FB466D">
            <w:pPr>
              <w:pStyle w:val="HSTabletext"/>
            </w:pPr>
            <w:r w:rsidRPr="00384F45">
              <w:t>7 (21.2)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48FE54B3" w14:textId="77777777" w:rsidR="00032347" w:rsidRPr="00384F45" w:rsidRDefault="00032347" w:rsidP="00FB466D">
            <w:pPr>
              <w:pStyle w:val="HSTabletext"/>
            </w:pPr>
            <w:r w:rsidRPr="00384F45">
              <w:t>5 (15.2)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60043D4E" w14:textId="77777777" w:rsidR="00032347" w:rsidRPr="00384F45" w:rsidRDefault="00032347" w:rsidP="00FB466D">
            <w:pPr>
              <w:pStyle w:val="HSTabletext"/>
            </w:pPr>
            <w:r w:rsidRPr="00384F45">
              <w:t>4 (12.1)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DB0B0DB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E7D7B08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EE5A198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A752D31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C539CFF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EBAC792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2E86D2DA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0428B06C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7BBE97FD" w14:textId="77777777" w:rsidR="00032347" w:rsidRPr="00384F45" w:rsidRDefault="00032347" w:rsidP="00FB466D">
            <w:pPr>
              <w:pStyle w:val="HSTabletext"/>
            </w:pPr>
            <w:r w:rsidRPr="00384F45">
              <w:t>Worry About Finances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59D9C6E9" w14:textId="77777777" w:rsidR="00032347" w:rsidRPr="00384F45" w:rsidRDefault="00032347" w:rsidP="00FB466D">
            <w:pPr>
              <w:pStyle w:val="HSTabletext"/>
            </w:pPr>
            <w:r w:rsidRPr="00384F45">
              <w:t>33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12B0B82E" w14:textId="77777777" w:rsidR="00032347" w:rsidRPr="00384F45" w:rsidRDefault="00032347" w:rsidP="00FB466D">
            <w:pPr>
              <w:pStyle w:val="HSTabletext"/>
            </w:pPr>
            <w:r w:rsidRPr="00384F45">
              <w:t>12 (36.4)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209686E4" w14:textId="77777777" w:rsidR="00032347" w:rsidRPr="00384F45" w:rsidRDefault="00032347" w:rsidP="00FB466D">
            <w:pPr>
              <w:pStyle w:val="HSTabletext"/>
            </w:pPr>
            <w:r w:rsidRPr="00384F45">
              <w:t>7 (21.2)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49C1ABEC" w14:textId="77777777" w:rsidR="00032347" w:rsidRPr="00384F45" w:rsidRDefault="00032347" w:rsidP="00FB466D">
            <w:pPr>
              <w:pStyle w:val="HSTabletext"/>
            </w:pPr>
            <w:r w:rsidRPr="00384F45">
              <w:t>2 (6.1)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25ED676F" w14:textId="77777777" w:rsidR="00032347" w:rsidRPr="00384F45" w:rsidRDefault="00032347" w:rsidP="00FB466D">
            <w:pPr>
              <w:pStyle w:val="HSTabletext"/>
            </w:pPr>
            <w:r w:rsidRPr="00384F45">
              <w:t>7 (21.2)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1FA5D9FA" w14:textId="77777777" w:rsidR="00032347" w:rsidRPr="00384F45" w:rsidRDefault="00032347" w:rsidP="00FB466D">
            <w:pPr>
              <w:pStyle w:val="HSTabletext"/>
            </w:pPr>
            <w:r w:rsidRPr="00384F45">
              <w:t>5 (15.2)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8A81EB1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4AE4218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C2A6BBC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273DD0C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F3CF5C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66A02B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591B3763" w14:textId="77777777" w:rsidR="00032347" w:rsidRPr="00384F45" w:rsidRDefault="00032347" w:rsidP="00FB466D">
            <w:pPr>
              <w:pStyle w:val="HSTabletext"/>
            </w:pPr>
            <w:r w:rsidRPr="00384F45">
              <w:t>0 (0.0)</w:t>
            </w:r>
          </w:p>
        </w:tc>
      </w:tr>
      <w:tr w:rsidR="00032347" w:rsidRPr="00384F45" w14:paraId="13389EA5" w14:textId="77777777" w:rsidTr="00FB466D">
        <w:trPr>
          <w:cantSplit/>
        </w:trPr>
        <w:tc>
          <w:tcPr>
            <w:tcW w:w="2517" w:type="dxa"/>
            <w:shd w:val="clear" w:color="auto" w:fill="FFFFFF"/>
            <w:tcMar>
              <w:left w:w="29" w:type="dxa"/>
              <w:right w:w="29" w:type="dxa"/>
            </w:tcMar>
          </w:tcPr>
          <w:p w14:paraId="2804CF57" w14:textId="77777777" w:rsidR="00032347" w:rsidRPr="00384F45" w:rsidRDefault="00032347" w:rsidP="00FB466D">
            <w:pPr>
              <w:pStyle w:val="HSTabletext"/>
            </w:pPr>
            <w:r w:rsidRPr="00384F45">
              <w:t>Less Productive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5B93079B" w14:textId="77777777" w:rsidR="00032347" w:rsidRPr="00384F45" w:rsidRDefault="00032347" w:rsidP="00FB466D">
            <w:pPr>
              <w:pStyle w:val="HSTabletext"/>
            </w:pPr>
            <w:r w:rsidRPr="00384F45">
              <w:t>32</w:t>
            </w:r>
          </w:p>
        </w:tc>
        <w:tc>
          <w:tcPr>
            <w:tcW w:w="668" w:type="dxa"/>
            <w:shd w:val="clear" w:color="auto" w:fill="FFFFFF"/>
            <w:tcMar>
              <w:left w:w="29" w:type="dxa"/>
              <w:right w:w="29" w:type="dxa"/>
            </w:tcMar>
          </w:tcPr>
          <w:p w14:paraId="3297BEB2" w14:textId="77777777" w:rsidR="00032347" w:rsidRPr="00384F45" w:rsidRDefault="00032347" w:rsidP="00FB466D">
            <w:pPr>
              <w:pStyle w:val="HSTabletext"/>
            </w:pPr>
            <w:r w:rsidRPr="00384F45">
              <w:t>5 (15.6)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027B7009" w14:textId="77777777" w:rsidR="00032347" w:rsidRPr="00384F45" w:rsidRDefault="00032347" w:rsidP="00FB466D">
            <w:pPr>
              <w:pStyle w:val="HSTabletext"/>
            </w:pPr>
            <w:r w:rsidRPr="00384F45">
              <w:t>10 (31.3)</w:t>
            </w:r>
          </w:p>
        </w:tc>
        <w:tc>
          <w:tcPr>
            <w:tcW w:w="483" w:type="dxa"/>
            <w:shd w:val="clear" w:color="auto" w:fill="FFFFFF"/>
            <w:tcMar>
              <w:left w:w="29" w:type="dxa"/>
              <w:right w:w="29" w:type="dxa"/>
            </w:tcMar>
          </w:tcPr>
          <w:p w14:paraId="5485B3AE" w14:textId="77777777" w:rsidR="00032347" w:rsidRPr="00384F45" w:rsidRDefault="00032347" w:rsidP="00FB466D">
            <w:pPr>
              <w:pStyle w:val="HSTabletext"/>
            </w:pPr>
            <w:r w:rsidRPr="00384F45">
              <w:t>7 (21.9)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284AECB6" w14:textId="77777777" w:rsidR="00032347" w:rsidRPr="00384F45" w:rsidRDefault="00032347" w:rsidP="00FB466D">
            <w:pPr>
              <w:pStyle w:val="HSTabletext"/>
            </w:pPr>
            <w:r w:rsidRPr="00384F45">
              <w:t>8 (25.0)</w:t>
            </w:r>
          </w:p>
        </w:tc>
        <w:tc>
          <w:tcPr>
            <w:tcW w:w="484" w:type="dxa"/>
            <w:shd w:val="clear" w:color="auto" w:fill="FFFFFF"/>
            <w:tcMar>
              <w:left w:w="29" w:type="dxa"/>
              <w:right w:w="29" w:type="dxa"/>
            </w:tcMar>
          </w:tcPr>
          <w:p w14:paraId="5D67CC12" w14:textId="77777777" w:rsidR="00032347" w:rsidRPr="00384F45" w:rsidRDefault="00032347" w:rsidP="00FB466D">
            <w:pPr>
              <w:pStyle w:val="HSTabletext"/>
            </w:pPr>
            <w:r w:rsidRPr="00384F45">
              <w:t>2 (6.3)</w:t>
            </w: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20CB317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C3F706A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8C88479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F8EFA70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B2A646B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45B2C85" w14:textId="77777777" w:rsidR="00032347" w:rsidRPr="00384F45" w:rsidRDefault="00032347" w:rsidP="00FB466D">
            <w:pPr>
              <w:pStyle w:val="HSTabletext"/>
            </w:pPr>
          </w:p>
        </w:tc>
        <w:tc>
          <w:tcPr>
            <w:tcW w:w="669" w:type="dxa"/>
            <w:shd w:val="clear" w:color="auto" w:fill="FFFFFF"/>
            <w:tcMar>
              <w:left w:w="29" w:type="dxa"/>
              <w:right w:w="29" w:type="dxa"/>
            </w:tcMar>
          </w:tcPr>
          <w:p w14:paraId="28C7C761" w14:textId="77777777" w:rsidR="00032347" w:rsidRPr="00384F45" w:rsidRDefault="00032347" w:rsidP="00FB466D">
            <w:pPr>
              <w:pStyle w:val="HSTabletext"/>
            </w:pPr>
            <w:r w:rsidRPr="00384F45">
              <w:t>1 (3.0)</w:t>
            </w:r>
          </w:p>
        </w:tc>
      </w:tr>
    </w:tbl>
    <w:p w14:paraId="7E2AE193" w14:textId="77777777" w:rsidR="00032347" w:rsidRDefault="00032347" w:rsidP="00032347">
      <w:pPr>
        <w:pStyle w:val="tabfignote"/>
      </w:pPr>
      <w:r>
        <w:t>FCS = familial chylomicronemia syndrome; NRS = numeric rating scale; VRS = verbal response scale.</w:t>
      </w:r>
    </w:p>
    <w:p w14:paraId="4E1CC91A" w14:textId="77777777" w:rsidR="00032347" w:rsidRDefault="00032347" w:rsidP="00032347">
      <w:pPr>
        <w:pStyle w:val="tabfignote"/>
      </w:pPr>
      <w:r>
        <w:t>Note: FCS Impact items are answered using the following categories: 0 = ’Never,’ 1 = ’Rarely,’ 2 = ’Sometimes, 3 = ’Often,’ 4 = ’Always.’</w:t>
      </w:r>
    </w:p>
    <w:p w14:paraId="415BB84C" w14:textId="77777777" w:rsidR="00032347" w:rsidRDefault="00032347" w:rsidP="00032347">
      <w:pPr>
        <w:pStyle w:val="tabfignote"/>
      </w:pPr>
    </w:p>
    <w:p w14:paraId="76BA0AE1" w14:textId="77777777" w:rsidR="00032347" w:rsidRDefault="00032347" w:rsidP="00032347">
      <w:pPr>
        <w:pStyle w:val="tabfignote"/>
      </w:pPr>
    </w:p>
    <w:p w14:paraId="5A4060AF" w14:textId="77777777" w:rsidR="00032347" w:rsidRDefault="00032347" w:rsidP="00032347">
      <w:pPr>
        <w:pStyle w:val="tabfignote"/>
      </w:pPr>
    </w:p>
    <w:p w14:paraId="72C9F8A8" w14:textId="77777777" w:rsidR="00032347" w:rsidRDefault="00032347" w:rsidP="00032347">
      <w:pPr>
        <w:pStyle w:val="tabfignote"/>
      </w:pPr>
    </w:p>
    <w:p w14:paraId="49553220" w14:textId="523AA1E2" w:rsidR="00032347" w:rsidRDefault="00032347" w:rsidP="00032347">
      <w:pPr>
        <w:pStyle w:val="tabfigtitle"/>
      </w:pPr>
      <w:r>
        <w:lastRenderedPageBreak/>
        <w:t>Table S-</w:t>
      </w:r>
      <w:r w:rsidR="0089727F">
        <w:t>2</w:t>
      </w:r>
      <w:r>
        <w:t xml:space="preserve">. </w:t>
      </w:r>
      <w:r w:rsidRPr="00384F45">
        <w:t>Familial Chylomicronemia Syndrome</w:t>
      </w:r>
      <w:r w:rsidRPr="00384F45" w:rsidDel="00F32E76">
        <w:t xml:space="preserve"> </w:t>
      </w:r>
      <w:r w:rsidRPr="00384F45">
        <w:t>Symptoms and Impacts Scale Item-Level Frequencies (7-Day Recall)</w:t>
      </w:r>
    </w:p>
    <w:tbl>
      <w:tblPr>
        <w:tblW w:w="12870" w:type="dxa"/>
        <w:tblInd w:w="29" w:type="dxa"/>
        <w:tblBorders>
          <w:top w:val="single" w:sz="12" w:space="0" w:color="000000"/>
          <w:bottom w:val="single" w:sz="12" w:space="0" w:color="000000"/>
          <w:insideH w:val="single" w:sz="2" w:space="0" w:color="DDDDD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6"/>
        <w:gridCol w:w="25"/>
        <w:gridCol w:w="810"/>
        <w:gridCol w:w="738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917"/>
        <w:gridCol w:w="930"/>
      </w:tblGrid>
      <w:tr w:rsidR="00032347" w:rsidRPr="00CD3BA8" w14:paraId="19167197" w14:textId="77777777" w:rsidTr="00FB466D">
        <w:trPr>
          <w:cantSplit/>
          <w:tblHeader/>
        </w:trPr>
        <w:tc>
          <w:tcPr>
            <w:tcW w:w="3571" w:type="dxa"/>
            <w:gridSpan w:val="2"/>
            <w:vMerge w:val="restart"/>
            <w:tcBorders>
              <w:top w:val="single" w:sz="12" w:space="0" w:color="000000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6470E172" w14:textId="77777777" w:rsidR="00032347" w:rsidRPr="0089693A" w:rsidRDefault="00032347" w:rsidP="00FB466D">
            <w:pPr>
              <w:pStyle w:val="HSTabletextheadings"/>
            </w:pPr>
            <w:r w:rsidRPr="00CD3BA8">
              <w:t xml:space="preserve">FCS </w:t>
            </w:r>
            <w:r>
              <w:t>S</w:t>
            </w:r>
            <w:r w:rsidRPr="00CD3BA8">
              <w:t xml:space="preserve">ymptom </w:t>
            </w:r>
            <w:r>
              <w:t>i</w:t>
            </w:r>
            <w:r w:rsidRPr="00CD3BA8">
              <w:t>tems (</w:t>
            </w:r>
            <w:r>
              <w:t>7-day recall; 0-to-10 NRS</w:t>
            </w:r>
            <w:r w:rsidRPr="00CD3BA8">
              <w:t>)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bottom"/>
          </w:tcPr>
          <w:p w14:paraId="5985BADD" w14:textId="77777777" w:rsidR="00032347" w:rsidRPr="0089693A" w:rsidRDefault="00032347" w:rsidP="00FB466D">
            <w:pPr>
              <w:pStyle w:val="HSTabletextheadings"/>
            </w:pPr>
            <w:r w:rsidRPr="00D6127F">
              <w:t>n</w:t>
            </w:r>
          </w:p>
        </w:tc>
        <w:tc>
          <w:tcPr>
            <w:tcW w:w="8489" w:type="dxa"/>
            <w:gridSpan w:val="12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tcMar>
              <w:left w:w="29" w:type="dxa"/>
              <w:right w:w="29" w:type="dxa"/>
            </w:tcMar>
            <w:vAlign w:val="bottom"/>
          </w:tcPr>
          <w:p w14:paraId="7A5E9210" w14:textId="77777777" w:rsidR="00032347" w:rsidRPr="00CD3BA8" w:rsidRDefault="00032347" w:rsidP="00FB466D">
            <w:pPr>
              <w:pStyle w:val="HSTabletextheadings"/>
            </w:pPr>
            <w:r w:rsidRPr="00CD3BA8">
              <w:t>n (%)</w:t>
            </w:r>
          </w:p>
        </w:tc>
      </w:tr>
      <w:tr w:rsidR="00032347" w:rsidRPr="00FF041B" w14:paraId="0A141675" w14:textId="77777777" w:rsidTr="00FB466D">
        <w:trPr>
          <w:cantSplit/>
          <w:tblHeader/>
        </w:trPr>
        <w:tc>
          <w:tcPr>
            <w:tcW w:w="3571" w:type="dxa"/>
            <w:gridSpan w:val="2"/>
            <w:vMerge/>
            <w:shd w:val="clear" w:color="auto" w:fill="DEDEDE"/>
            <w:tcMar>
              <w:left w:w="29" w:type="dxa"/>
              <w:right w:w="29" w:type="dxa"/>
            </w:tcMar>
          </w:tcPr>
          <w:p w14:paraId="0D10786A" w14:textId="77777777" w:rsidR="00032347" w:rsidRPr="00FF041B" w:rsidRDefault="00032347" w:rsidP="00FB466D">
            <w:pPr>
              <w:pStyle w:val="HSTabletextheadings"/>
            </w:pPr>
          </w:p>
        </w:tc>
        <w:tc>
          <w:tcPr>
            <w:tcW w:w="810" w:type="dxa"/>
            <w:vMerge/>
            <w:shd w:val="clear" w:color="auto" w:fill="DEDEDE"/>
            <w:tcMar>
              <w:left w:w="29" w:type="dxa"/>
              <w:right w:w="29" w:type="dxa"/>
            </w:tcMar>
          </w:tcPr>
          <w:p w14:paraId="4BE823B8" w14:textId="77777777" w:rsidR="00032347" w:rsidRPr="00FF041B" w:rsidRDefault="00032347" w:rsidP="00FB466D">
            <w:pPr>
              <w:pStyle w:val="HSTabletextheadings"/>
            </w:pPr>
          </w:p>
        </w:tc>
        <w:tc>
          <w:tcPr>
            <w:tcW w:w="738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23AF1FF0" w14:textId="77777777" w:rsidR="00032347" w:rsidRPr="0089693A" w:rsidRDefault="00032347" w:rsidP="00FB466D">
            <w:pPr>
              <w:pStyle w:val="HSTabletextheadings"/>
            </w:pPr>
            <w:r w:rsidRPr="00D6127F">
              <w:t>0</w:t>
            </w:r>
            <w:r w:rsidRPr="00D6127F">
              <w:br/>
              <w:t>None</w:t>
            </w:r>
          </w:p>
        </w:tc>
        <w:tc>
          <w:tcPr>
            <w:tcW w:w="656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106908B7" w14:textId="77777777" w:rsidR="00032347" w:rsidRPr="0089693A" w:rsidRDefault="00032347" w:rsidP="00FB466D">
            <w:pPr>
              <w:pStyle w:val="HSTabletextheadings"/>
            </w:pPr>
            <w:r w:rsidRPr="00D6127F">
              <w:t>1</w:t>
            </w:r>
          </w:p>
        </w:tc>
        <w:tc>
          <w:tcPr>
            <w:tcW w:w="656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288015BF" w14:textId="77777777" w:rsidR="00032347" w:rsidRPr="0089693A" w:rsidRDefault="00032347" w:rsidP="00FB466D">
            <w:pPr>
              <w:pStyle w:val="HSTabletextheadings"/>
            </w:pPr>
            <w:r w:rsidRPr="00D6127F">
              <w:t>2</w:t>
            </w:r>
          </w:p>
        </w:tc>
        <w:tc>
          <w:tcPr>
            <w:tcW w:w="656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54CEFBE1" w14:textId="77777777" w:rsidR="00032347" w:rsidRPr="0089693A" w:rsidRDefault="00032347" w:rsidP="00FB466D">
            <w:pPr>
              <w:pStyle w:val="HSTabletextheadings"/>
            </w:pPr>
            <w:r w:rsidRPr="00D6127F">
              <w:t>3</w:t>
            </w:r>
          </w:p>
        </w:tc>
        <w:tc>
          <w:tcPr>
            <w:tcW w:w="656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23A1C91F" w14:textId="77777777" w:rsidR="00032347" w:rsidRPr="0089693A" w:rsidRDefault="00032347" w:rsidP="00FB466D">
            <w:pPr>
              <w:pStyle w:val="HSTabletextheadings"/>
            </w:pPr>
            <w:r w:rsidRPr="00D6127F">
              <w:t>4</w:t>
            </w:r>
          </w:p>
        </w:tc>
        <w:tc>
          <w:tcPr>
            <w:tcW w:w="656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10AD70B3" w14:textId="77777777" w:rsidR="00032347" w:rsidRPr="0089693A" w:rsidRDefault="00032347" w:rsidP="00FB466D">
            <w:pPr>
              <w:pStyle w:val="HSTabletextheadings"/>
            </w:pPr>
            <w:r w:rsidRPr="00D6127F">
              <w:t>5</w:t>
            </w:r>
          </w:p>
        </w:tc>
        <w:tc>
          <w:tcPr>
            <w:tcW w:w="656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68C92C9C" w14:textId="77777777" w:rsidR="00032347" w:rsidRPr="0089693A" w:rsidRDefault="00032347" w:rsidP="00FB466D">
            <w:pPr>
              <w:pStyle w:val="HSTabletextheadings"/>
            </w:pPr>
            <w:r w:rsidRPr="00D6127F">
              <w:t>6</w:t>
            </w:r>
          </w:p>
        </w:tc>
        <w:tc>
          <w:tcPr>
            <w:tcW w:w="656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08C1559C" w14:textId="77777777" w:rsidR="00032347" w:rsidRPr="0089693A" w:rsidRDefault="00032347" w:rsidP="00FB466D">
            <w:pPr>
              <w:pStyle w:val="HSTabletextheadings"/>
            </w:pPr>
            <w:r w:rsidRPr="00D6127F">
              <w:t>7</w:t>
            </w:r>
          </w:p>
        </w:tc>
        <w:tc>
          <w:tcPr>
            <w:tcW w:w="656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7BFDFB97" w14:textId="77777777" w:rsidR="00032347" w:rsidRPr="0089693A" w:rsidRDefault="00032347" w:rsidP="00FB466D">
            <w:pPr>
              <w:pStyle w:val="HSTabletextheadings"/>
            </w:pPr>
            <w:r w:rsidRPr="00D6127F">
              <w:t>8</w:t>
            </w:r>
          </w:p>
        </w:tc>
        <w:tc>
          <w:tcPr>
            <w:tcW w:w="656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59A9B95A" w14:textId="77777777" w:rsidR="00032347" w:rsidRPr="0089693A" w:rsidRDefault="00032347" w:rsidP="00FB466D">
            <w:pPr>
              <w:pStyle w:val="HSTabletextheadings"/>
            </w:pPr>
            <w:r w:rsidRPr="00D6127F">
              <w:t>9</w:t>
            </w:r>
          </w:p>
        </w:tc>
        <w:tc>
          <w:tcPr>
            <w:tcW w:w="917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5F38A84E" w14:textId="77777777" w:rsidR="00032347" w:rsidRPr="0089693A" w:rsidRDefault="00032347" w:rsidP="00FB466D">
            <w:pPr>
              <w:pStyle w:val="HSTabletextheadings"/>
            </w:pPr>
            <w:r w:rsidRPr="00D6127F">
              <w:t>10</w:t>
            </w:r>
            <w:r w:rsidRPr="00D6127F">
              <w:br/>
              <w:t>Worst</w:t>
            </w:r>
          </w:p>
        </w:tc>
        <w:tc>
          <w:tcPr>
            <w:tcW w:w="930" w:type="dxa"/>
            <w:tcBorders>
              <w:top w:val="single" w:sz="2" w:space="0" w:color="DDDDDD"/>
            </w:tcBorders>
            <w:shd w:val="clear" w:color="auto" w:fill="DEDEDE"/>
            <w:tcMar>
              <w:left w:w="29" w:type="dxa"/>
              <w:right w:w="29" w:type="dxa"/>
            </w:tcMar>
          </w:tcPr>
          <w:p w14:paraId="1B9DA6C8" w14:textId="77777777" w:rsidR="00032347" w:rsidRPr="00D6127F" w:rsidRDefault="00032347" w:rsidP="00FB466D">
            <w:pPr>
              <w:pStyle w:val="HSTabletextheadings"/>
            </w:pPr>
            <w:r w:rsidRPr="00D6127F">
              <w:t>Missing</w:t>
            </w:r>
          </w:p>
        </w:tc>
      </w:tr>
      <w:tr w:rsidR="00032347" w:rsidRPr="00FF041B" w14:paraId="63A9DA7C" w14:textId="77777777" w:rsidTr="00FB466D">
        <w:trPr>
          <w:cantSplit/>
        </w:trPr>
        <w:tc>
          <w:tcPr>
            <w:tcW w:w="3546" w:type="dxa"/>
            <w:shd w:val="clear" w:color="auto" w:fill="FFFFFF"/>
            <w:tcMar>
              <w:left w:w="29" w:type="dxa"/>
              <w:right w:w="29" w:type="dxa"/>
            </w:tcMar>
          </w:tcPr>
          <w:p w14:paraId="3FAE4B23" w14:textId="77777777" w:rsidR="00032347" w:rsidRPr="0089693A" w:rsidRDefault="00032347" w:rsidP="00FB466D">
            <w:pPr>
              <w:pStyle w:val="HSTabletext"/>
            </w:pPr>
            <w:r w:rsidRPr="00D6127F">
              <w:t>Abdominal Pain</w:t>
            </w:r>
          </w:p>
        </w:tc>
        <w:tc>
          <w:tcPr>
            <w:tcW w:w="835" w:type="dxa"/>
            <w:gridSpan w:val="2"/>
            <w:shd w:val="clear" w:color="auto" w:fill="FFFFFF"/>
            <w:tcMar>
              <w:left w:w="29" w:type="dxa"/>
              <w:right w:w="29" w:type="dxa"/>
            </w:tcMar>
          </w:tcPr>
          <w:p w14:paraId="1C85663E" w14:textId="77777777" w:rsidR="00032347" w:rsidRPr="0089693A" w:rsidRDefault="00032347" w:rsidP="00FB466D">
            <w:pPr>
              <w:pStyle w:val="HSTabletext"/>
            </w:pPr>
            <w:r w:rsidRPr="00D6127F">
              <w:t>33</w:t>
            </w:r>
          </w:p>
        </w:tc>
        <w:tc>
          <w:tcPr>
            <w:tcW w:w="738" w:type="dxa"/>
            <w:shd w:val="clear" w:color="auto" w:fill="FFFFFF"/>
            <w:tcMar>
              <w:left w:w="29" w:type="dxa"/>
              <w:right w:w="29" w:type="dxa"/>
            </w:tcMar>
          </w:tcPr>
          <w:p w14:paraId="44B01AE9" w14:textId="77777777" w:rsidR="00032347" w:rsidRPr="0089693A" w:rsidRDefault="00032347" w:rsidP="00FB466D">
            <w:pPr>
              <w:pStyle w:val="HSTabletext"/>
            </w:pPr>
            <w:r w:rsidRPr="00D6127F">
              <w:t>16 (48.5)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330533F0" w14:textId="77777777" w:rsidR="00032347" w:rsidRPr="0089693A" w:rsidRDefault="00032347" w:rsidP="00FB466D">
            <w:pPr>
              <w:pStyle w:val="HSTabletext"/>
            </w:pPr>
            <w:r w:rsidRPr="00D6127F">
              <w:t>0 (0.0)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69A6491D" w14:textId="77777777" w:rsidR="00032347" w:rsidRPr="0089693A" w:rsidRDefault="00032347" w:rsidP="00FB466D">
            <w:pPr>
              <w:pStyle w:val="HSTabletext"/>
            </w:pPr>
            <w:r w:rsidRPr="00D6127F">
              <w:t>1 (3.0)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2B4FCFF4" w14:textId="77777777" w:rsidR="00032347" w:rsidRPr="0089693A" w:rsidRDefault="00032347" w:rsidP="00FB466D">
            <w:pPr>
              <w:pStyle w:val="HSTabletext"/>
            </w:pPr>
            <w:r w:rsidRPr="00D6127F">
              <w:t>2 (6.1)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2FE98521" w14:textId="77777777" w:rsidR="00032347" w:rsidRPr="0089693A" w:rsidRDefault="00032347" w:rsidP="00FB466D">
            <w:pPr>
              <w:pStyle w:val="HSTabletext"/>
            </w:pPr>
            <w:r w:rsidRPr="00D6127F">
              <w:t>2 (6.1)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2CA51363" w14:textId="77777777" w:rsidR="00032347" w:rsidRPr="0089693A" w:rsidRDefault="00032347" w:rsidP="00FB466D">
            <w:pPr>
              <w:pStyle w:val="HSTabletext"/>
            </w:pPr>
            <w:r w:rsidRPr="00D6127F">
              <w:t>5 (15.2)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53E592FB" w14:textId="77777777" w:rsidR="00032347" w:rsidRPr="0089693A" w:rsidRDefault="00032347" w:rsidP="00FB466D">
            <w:pPr>
              <w:pStyle w:val="HSTabletext"/>
            </w:pPr>
            <w:r w:rsidRPr="00D6127F">
              <w:t>0 (0.0)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2944951B" w14:textId="77777777" w:rsidR="00032347" w:rsidRPr="0089693A" w:rsidRDefault="00032347" w:rsidP="00FB466D">
            <w:pPr>
              <w:pStyle w:val="HSTabletext"/>
            </w:pPr>
            <w:r w:rsidRPr="00D6127F">
              <w:t>3 (9.1)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4718F231" w14:textId="77777777" w:rsidR="00032347" w:rsidRPr="0089693A" w:rsidRDefault="00032347" w:rsidP="00FB466D">
            <w:pPr>
              <w:pStyle w:val="HSTabletext"/>
            </w:pPr>
            <w:r w:rsidRPr="00D6127F">
              <w:t>2 (6.1)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23102349" w14:textId="77777777" w:rsidR="00032347" w:rsidRPr="0089693A" w:rsidRDefault="00032347" w:rsidP="00FB466D">
            <w:pPr>
              <w:pStyle w:val="HSTabletext"/>
            </w:pPr>
            <w:r w:rsidRPr="00D6127F">
              <w:t>1 (3.0)</w:t>
            </w:r>
          </w:p>
        </w:tc>
        <w:tc>
          <w:tcPr>
            <w:tcW w:w="917" w:type="dxa"/>
            <w:shd w:val="clear" w:color="auto" w:fill="FFFFFF"/>
            <w:tcMar>
              <w:left w:w="29" w:type="dxa"/>
              <w:right w:w="29" w:type="dxa"/>
            </w:tcMar>
          </w:tcPr>
          <w:p w14:paraId="3D26670F" w14:textId="77777777" w:rsidR="00032347" w:rsidRPr="0089693A" w:rsidRDefault="00032347" w:rsidP="00FB466D">
            <w:pPr>
              <w:pStyle w:val="HSTabletext"/>
            </w:pPr>
            <w:r w:rsidRPr="00D6127F">
              <w:t>1 (3.0)</w:t>
            </w:r>
          </w:p>
        </w:tc>
        <w:tc>
          <w:tcPr>
            <w:tcW w:w="930" w:type="dxa"/>
            <w:shd w:val="clear" w:color="auto" w:fill="FFFFFF"/>
            <w:tcMar>
              <w:left w:w="29" w:type="dxa"/>
              <w:right w:w="29" w:type="dxa"/>
            </w:tcMar>
          </w:tcPr>
          <w:p w14:paraId="054C857E" w14:textId="77777777" w:rsidR="00032347" w:rsidRPr="00D6127F" w:rsidRDefault="00032347" w:rsidP="00FB466D">
            <w:pPr>
              <w:pStyle w:val="HSTabletext"/>
            </w:pPr>
            <w:r w:rsidRPr="00D6127F">
              <w:t>0 (0.0)</w:t>
            </w:r>
          </w:p>
        </w:tc>
      </w:tr>
      <w:tr w:rsidR="00032347" w:rsidRPr="00FF041B" w14:paraId="3F8E188C" w14:textId="77777777" w:rsidTr="00FB466D">
        <w:trPr>
          <w:cantSplit/>
        </w:trPr>
        <w:tc>
          <w:tcPr>
            <w:tcW w:w="3546" w:type="dxa"/>
            <w:shd w:val="clear" w:color="auto" w:fill="FFFFFF"/>
            <w:tcMar>
              <w:left w:w="29" w:type="dxa"/>
              <w:right w:w="29" w:type="dxa"/>
            </w:tcMar>
          </w:tcPr>
          <w:p w14:paraId="062FAB3B" w14:textId="77777777" w:rsidR="00032347" w:rsidRPr="0089693A" w:rsidRDefault="00032347" w:rsidP="00FB466D">
            <w:pPr>
              <w:pStyle w:val="HSTabletext"/>
            </w:pPr>
            <w:r w:rsidRPr="00D6127F">
              <w:t>Physical Fatigue</w:t>
            </w:r>
          </w:p>
        </w:tc>
        <w:tc>
          <w:tcPr>
            <w:tcW w:w="835" w:type="dxa"/>
            <w:gridSpan w:val="2"/>
            <w:shd w:val="clear" w:color="auto" w:fill="FFFFFF"/>
            <w:tcMar>
              <w:left w:w="29" w:type="dxa"/>
              <w:right w:w="29" w:type="dxa"/>
            </w:tcMar>
          </w:tcPr>
          <w:p w14:paraId="6DC8A44A" w14:textId="77777777" w:rsidR="00032347" w:rsidRPr="0089693A" w:rsidRDefault="00032347" w:rsidP="00FB466D">
            <w:pPr>
              <w:pStyle w:val="HSTabletext"/>
            </w:pPr>
            <w:r w:rsidRPr="00D6127F">
              <w:t>33</w:t>
            </w:r>
          </w:p>
        </w:tc>
        <w:tc>
          <w:tcPr>
            <w:tcW w:w="738" w:type="dxa"/>
            <w:shd w:val="clear" w:color="auto" w:fill="FFFFFF"/>
            <w:tcMar>
              <w:left w:w="29" w:type="dxa"/>
              <w:right w:w="29" w:type="dxa"/>
            </w:tcMar>
          </w:tcPr>
          <w:p w14:paraId="45538B04" w14:textId="77777777" w:rsidR="00032347" w:rsidRPr="0089693A" w:rsidRDefault="00032347" w:rsidP="00FB466D">
            <w:pPr>
              <w:pStyle w:val="HSTabletext"/>
            </w:pPr>
            <w:r w:rsidRPr="00D6127F">
              <w:t>5 (15.2)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3108F417" w14:textId="77777777" w:rsidR="00032347" w:rsidRPr="0089693A" w:rsidRDefault="00032347" w:rsidP="00FB466D">
            <w:pPr>
              <w:pStyle w:val="HSTabletext"/>
            </w:pPr>
            <w:r w:rsidRPr="00D6127F">
              <w:t>1 (3.0)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3F88F5D1" w14:textId="77777777" w:rsidR="00032347" w:rsidRPr="0089693A" w:rsidRDefault="00032347" w:rsidP="00FB466D">
            <w:pPr>
              <w:pStyle w:val="HSTabletext"/>
            </w:pPr>
            <w:r w:rsidRPr="00D6127F">
              <w:t>4 (12.1)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044B1624" w14:textId="77777777" w:rsidR="00032347" w:rsidRPr="0089693A" w:rsidRDefault="00032347" w:rsidP="00FB466D">
            <w:pPr>
              <w:pStyle w:val="HSTabletext"/>
            </w:pPr>
            <w:r w:rsidRPr="00D6127F">
              <w:t>3 (9.1)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4F9D13EE" w14:textId="77777777" w:rsidR="00032347" w:rsidRPr="0089693A" w:rsidRDefault="00032347" w:rsidP="00FB466D">
            <w:pPr>
              <w:pStyle w:val="HSTabletext"/>
            </w:pPr>
            <w:r w:rsidRPr="00D6127F">
              <w:t>2 (6.1)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58127BC8" w14:textId="77777777" w:rsidR="00032347" w:rsidRPr="0089693A" w:rsidRDefault="00032347" w:rsidP="00FB466D">
            <w:pPr>
              <w:pStyle w:val="HSTabletext"/>
            </w:pPr>
            <w:r w:rsidRPr="00D6127F">
              <w:t>4 (12.1)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58239E31" w14:textId="77777777" w:rsidR="00032347" w:rsidRPr="0089693A" w:rsidRDefault="00032347" w:rsidP="00FB466D">
            <w:pPr>
              <w:pStyle w:val="HSTabletext"/>
            </w:pPr>
            <w:r w:rsidRPr="00D6127F">
              <w:t>2 (6.1)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6978A546" w14:textId="77777777" w:rsidR="00032347" w:rsidRPr="0089693A" w:rsidRDefault="00032347" w:rsidP="00FB466D">
            <w:pPr>
              <w:pStyle w:val="HSTabletext"/>
            </w:pPr>
            <w:r w:rsidRPr="00D6127F">
              <w:t>4 (12.1)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546968B6" w14:textId="77777777" w:rsidR="00032347" w:rsidRPr="0089693A" w:rsidRDefault="00032347" w:rsidP="00FB466D">
            <w:pPr>
              <w:pStyle w:val="HSTabletext"/>
            </w:pPr>
            <w:r w:rsidRPr="00D6127F">
              <w:t>4 (12.1)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6AE2F8BD" w14:textId="77777777" w:rsidR="00032347" w:rsidRPr="0089693A" w:rsidRDefault="00032347" w:rsidP="00FB466D">
            <w:pPr>
              <w:pStyle w:val="HSTabletext"/>
            </w:pPr>
            <w:r w:rsidRPr="00D6127F">
              <w:t>4 (12.1)</w:t>
            </w:r>
          </w:p>
        </w:tc>
        <w:tc>
          <w:tcPr>
            <w:tcW w:w="917" w:type="dxa"/>
            <w:shd w:val="clear" w:color="auto" w:fill="FFFFFF"/>
            <w:tcMar>
              <w:left w:w="29" w:type="dxa"/>
              <w:right w:w="29" w:type="dxa"/>
            </w:tcMar>
          </w:tcPr>
          <w:p w14:paraId="206D56B6" w14:textId="77777777" w:rsidR="00032347" w:rsidRPr="0089693A" w:rsidRDefault="00032347" w:rsidP="00FB466D">
            <w:pPr>
              <w:pStyle w:val="HSTabletext"/>
            </w:pPr>
            <w:r w:rsidRPr="00D6127F">
              <w:t>0 (0.0)</w:t>
            </w:r>
          </w:p>
        </w:tc>
        <w:tc>
          <w:tcPr>
            <w:tcW w:w="930" w:type="dxa"/>
            <w:shd w:val="clear" w:color="auto" w:fill="FFFFFF"/>
            <w:tcMar>
              <w:left w:w="29" w:type="dxa"/>
              <w:right w:w="29" w:type="dxa"/>
            </w:tcMar>
          </w:tcPr>
          <w:p w14:paraId="1DA434E6" w14:textId="77777777" w:rsidR="00032347" w:rsidRPr="00D6127F" w:rsidRDefault="00032347" w:rsidP="00FB466D">
            <w:pPr>
              <w:pStyle w:val="HSTabletext"/>
            </w:pPr>
            <w:r w:rsidRPr="00D6127F">
              <w:t>0 (0.0)</w:t>
            </w:r>
          </w:p>
        </w:tc>
      </w:tr>
      <w:tr w:rsidR="00032347" w:rsidRPr="00FF041B" w14:paraId="5E1F82E6" w14:textId="77777777" w:rsidTr="00FB466D">
        <w:trPr>
          <w:cantSplit/>
        </w:trPr>
        <w:tc>
          <w:tcPr>
            <w:tcW w:w="3546" w:type="dxa"/>
            <w:shd w:val="clear" w:color="auto" w:fill="FFFFFF"/>
            <w:tcMar>
              <w:left w:w="29" w:type="dxa"/>
              <w:right w:w="29" w:type="dxa"/>
            </w:tcMar>
          </w:tcPr>
          <w:p w14:paraId="49508727" w14:textId="77777777" w:rsidR="00032347" w:rsidRPr="0089693A" w:rsidRDefault="00032347" w:rsidP="00FB466D">
            <w:pPr>
              <w:pStyle w:val="HSTabletext"/>
            </w:pPr>
            <w:r w:rsidRPr="00D6127F">
              <w:t>Difficulty Thinking</w:t>
            </w:r>
          </w:p>
        </w:tc>
        <w:tc>
          <w:tcPr>
            <w:tcW w:w="835" w:type="dxa"/>
            <w:gridSpan w:val="2"/>
            <w:shd w:val="clear" w:color="auto" w:fill="FFFFFF"/>
            <w:tcMar>
              <w:left w:w="29" w:type="dxa"/>
              <w:right w:w="29" w:type="dxa"/>
            </w:tcMar>
          </w:tcPr>
          <w:p w14:paraId="315DCA45" w14:textId="77777777" w:rsidR="00032347" w:rsidRPr="0089693A" w:rsidRDefault="00032347" w:rsidP="00FB466D">
            <w:pPr>
              <w:pStyle w:val="HSTabletext"/>
            </w:pPr>
            <w:r w:rsidRPr="00D6127F">
              <w:t>33</w:t>
            </w:r>
          </w:p>
        </w:tc>
        <w:tc>
          <w:tcPr>
            <w:tcW w:w="738" w:type="dxa"/>
            <w:shd w:val="clear" w:color="auto" w:fill="FFFFFF"/>
            <w:tcMar>
              <w:left w:w="29" w:type="dxa"/>
              <w:right w:w="29" w:type="dxa"/>
            </w:tcMar>
          </w:tcPr>
          <w:p w14:paraId="76259081" w14:textId="77777777" w:rsidR="00032347" w:rsidRPr="0089693A" w:rsidRDefault="00032347" w:rsidP="00FB466D">
            <w:pPr>
              <w:pStyle w:val="HSTabletext"/>
            </w:pPr>
            <w:r w:rsidRPr="00D6127F">
              <w:t>7 (21.2)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1A25A418" w14:textId="77777777" w:rsidR="00032347" w:rsidRPr="0089693A" w:rsidRDefault="00032347" w:rsidP="00FB466D">
            <w:pPr>
              <w:pStyle w:val="HSTabletext"/>
            </w:pPr>
            <w:r w:rsidRPr="00D6127F">
              <w:t>4 (12.1)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3114F0AE" w14:textId="77777777" w:rsidR="00032347" w:rsidRPr="0089693A" w:rsidRDefault="00032347" w:rsidP="00FB466D">
            <w:pPr>
              <w:pStyle w:val="HSTabletext"/>
            </w:pPr>
            <w:r w:rsidRPr="00D6127F">
              <w:t>6 (18.2)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0B621363" w14:textId="77777777" w:rsidR="00032347" w:rsidRPr="0089693A" w:rsidRDefault="00032347" w:rsidP="00FB466D">
            <w:pPr>
              <w:pStyle w:val="HSTabletext"/>
            </w:pPr>
            <w:r w:rsidRPr="00D6127F">
              <w:t>2 (6.1)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4C8E7E14" w14:textId="77777777" w:rsidR="00032347" w:rsidRPr="0089693A" w:rsidRDefault="00032347" w:rsidP="00FB466D">
            <w:pPr>
              <w:pStyle w:val="HSTabletext"/>
            </w:pPr>
            <w:r w:rsidRPr="00D6127F">
              <w:t>1 (3.0)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11879930" w14:textId="77777777" w:rsidR="00032347" w:rsidRPr="0089693A" w:rsidRDefault="00032347" w:rsidP="00FB466D">
            <w:pPr>
              <w:pStyle w:val="HSTabletext"/>
            </w:pPr>
            <w:r w:rsidRPr="00D6127F">
              <w:t>1 (3.0)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1A0C8AB3" w14:textId="77777777" w:rsidR="00032347" w:rsidRPr="0089693A" w:rsidRDefault="00032347" w:rsidP="00FB466D">
            <w:pPr>
              <w:pStyle w:val="HSTabletext"/>
            </w:pPr>
            <w:r w:rsidRPr="00D6127F">
              <w:t>4 (12.1)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6E31BAB5" w14:textId="77777777" w:rsidR="00032347" w:rsidRPr="0089693A" w:rsidRDefault="00032347" w:rsidP="00FB466D">
            <w:pPr>
              <w:pStyle w:val="HSTabletext"/>
            </w:pPr>
            <w:r w:rsidRPr="00D6127F">
              <w:t>3 (9.1)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04D4AF1D" w14:textId="77777777" w:rsidR="00032347" w:rsidRPr="0089693A" w:rsidRDefault="00032347" w:rsidP="00FB466D">
            <w:pPr>
              <w:pStyle w:val="HSTabletext"/>
            </w:pPr>
            <w:r w:rsidRPr="00D6127F">
              <w:t>4 (12.1)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6E4E9AAA" w14:textId="77777777" w:rsidR="00032347" w:rsidRPr="0089693A" w:rsidRDefault="00032347" w:rsidP="00FB466D">
            <w:pPr>
              <w:pStyle w:val="HSTabletext"/>
            </w:pPr>
            <w:r w:rsidRPr="00D6127F">
              <w:t>1 (3.0)</w:t>
            </w:r>
          </w:p>
        </w:tc>
        <w:tc>
          <w:tcPr>
            <w:tcW w:w="917" w:type="dxa"/>
            <w:shd w:val="clear" w:color="auto" w:fill="FFFFFF"/>
            <w:tcMar>
              <w:left w:w="29" w:type="dxa"/>
              <w:right w:w="29" w:type="dxa"/>
            </w:tcMar>
          </w:tcPr>
          <w:p w14:paraId="58904F43" w14:textId="77777777" w:rsidR="00032347" w:rsidRPr="0089693A" w:rsidRDefault="00032347" w:rsidP="00FB466D">
            <w:pPr>
              <w:pStyle w:val="HSTabletext"/>
            </w:pPr>
            <w:r w:rsidRPr="00D6127F">
              <w:t>0 (0.0)</w:t>
            </w:r>
          </w:p>
        </w:tc>
        <w:tc>
          <w:tcPr>
            <w:tcW w:w="930" w:type="dxa"/>
            <w:shd w:val="clear" w:color="auto" w:fill="FFFFFF"/>
            <w:tcMar>
              <w:left w:w="29" w:type="dxa"/>
              <w:right w:w="29" w:type="dxa"/>
            </w:tcMar>
          </w:tcPr>
          <w:p w14:paraId="333D9F92" w14:textId="77777777" w:rsidR="00032347" w:rsidRPr="00D6127F" w:rsidRDefault="00032347" w:rsidP="00FB466D">
            <w:pPr>
              <w:pStyle w:val="HSTabletext"/>
            </w:pPr>
            <w:r w:rsidRPr="00D6127F">
              <w:t>0 (0.0)</w:t>
            </w:r>
          </w:p>
        </w:tc>
      </w:tr>
      <w:tr w:rsidR="00032347" w:rsidRPr="00FF041B" w14:paraId="4A23BB21" w14:textId="77777777" w:rsidTr="00FB466D">
        <w:trPr>
          <w:cantSplit/>
        </w:trPr>
        <w:tc>
          <w:tcPr>
            <w:tcW w:w="3546" w:type="dxa"/>
            <w:shd w:val="clear" w:color="auto" w:fill="FFFFFF"/>
            <w:tcMar>
              <w:left w:w="29" w:type="dxa"/>
              <w:right w:w="29" w:type="dxa"/>
            </w:tcMar>
          </w:tcPr>
          <w:p w14:paraId="79ED89BE" w14:textId="77777777" w:rsidR="00032347" w:rsidRPr="0089693A" w:rsidRDefault="00032347" w:rsidP="00FB466D">
            <w:pPr>
              <w:pStyle w:val="HSTabletext"/>
            </w:pPr>
            <w:r w:rsidRPr="00D6127F">
              <w:t>Diarrhea</w:t>
            </w:r>
          </w:p>
        </w:tc>
        <w:tc>
          <w:tcPr>
            <w:tcW w:w="835" w:type="dxa"/>
            <w:gridSpan w:val="2"/>
            <w:shd w:val="clear" w:color="auto" w:fill="FFFFFF"/>
            <w:tcMar>
              <w:left w:w="29" w:type="dxa"/>
              <w:right w:w="29" w:type="dxa"/>
            </w:tcMar>
          </w:tcPr>
          <w:p w14:paraId="28CA3636" w14:textId="77777777" w:rsidR="00032347" w:rsidRPr="0089693A" w:rsidRDefault="00032347" w:rsidP="00FB466D">
            <w:pPr>
              <w:pStyle w:val="HSTabletext"/>
            </w:pPr>
            <w:r w:rsidRPr="00D6127F">
              <w:t>33</w:t>
            </w:r>
          </w:p>
        </w:tc>
        <w:tc>
          <w:tcPr>
            <w:tcW w:w="738" w:type="dxa"/>
            <w:shd w:val="clear" w:color="auto" w:fill="FFFFFF"/>
            <w:tcMar>
              <w:left w:w="29" w:type="dxa"/>
              <w:right w:w="29" w:type="dxa"/>
            </w:tcMar>
          </w:tcPr>
          <w:p w14:paraId="708E7694" w14:textId="77777777" w:rsidR="00032347" w:rsidRPr="0089693A" w:rsidRDefault="00032347" w:rsidP="00FB466D">
            <w:pPr>
              <w:pStyle w:val="HSTabletext"/>
            </w:pPr>
            <w:r w:rsidRPr="00D6127F">
              <w:t>13 (39.4)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2467F81D" w14:textId="77777777" w:rsidR="00032347" w:rsidRPr="0089693A" w:rsidRDefault="00032347" w:rsidP="00FB466D">
            <w:pPr>
              <w:pStyle w:val="HSTabletext"/>
            </w:pPr>
            <w:r w:rsidRPr="00D6127F">
              <w:t>5 (15.2)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43A63D30" w14:textId="77777777" w:rsidR="00032347" w:rsidRPr="0089693A" w:rsidRDefault="00032347" w:rsidP="00FB466D">
            <w:pPr>
              <w:pStyle w:val="HSTabletext"/>
            </w:pPr>
            <w:r w:rsidRPr="00D6127F">
              <w:t>2 (6.1)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5B862D4F" w14:textId="77777777" w:rsidR="00032347" w:rsidRPr="0089693A" w:rsidRDefault="00032347" w:rsidP="00FB466D">
            <w:pPr>
              <w:pStyle w:val="HSTabletext"/>
            </w:pPr>
            <w:r w:rsidRPr="00D6127F">
              <w:t>1 (3.0)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4585057E" w14:textId="77777777" w:rsidR="00032347" w:rsidRPr="0089693A" w:rsidRDefault="00032347" w:rsidP="00FB466D">
            <w:pPr>
              <w:pStyle w:val="HSTabletext"/>
            </w:pPr>
            <w:r w:rsidRPr="00D6127F">
              <w:t>4 (12.1)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1B308BCA" w14:textId="77777777" w:rsidR="00032347" w:rsidRPr="0089693A" w:rsidRDefault="00032347" w:rsidP="00FB466D">
            <w:pPr>
              <w:pStyle w:val="HSTabletext"/>
            </w:pPr>
            <w:r w:rsidRPr="00D6127F">
              <w:t>2 (6.1)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306F9621" w14:textId="77777777" w:rsidR="00032347" w:rsidRPr="0089693A" w:rsidRDefault="00032347" w:rsidP="00FB466D">
            <w:pPr>
              <w:pStyle w:val="HSTabletext"/>
            </w:pPr>
            <w:r w:rsidRPr="00D6127F">
              <w:t>3 (9.1)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43DF5059" w14:textId="77777777" w:rsidR="00032347" w:rsidRPr="0089693A" w:rsidRDefault="00032347" w:rsidP="00FB466D">
            <w:pPr>
              <w:pStyle w:val="HSTabletext"/>
            </w:pPr>
            <w:r w:rsidRPr="00D6127F">
              <w:t>1 (3.0)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691A306F" w14:textId="77777777" w:rsidR="00032347" w:rsidRPr="0089693A" w:rsidRDefault="00032347" w:rsidP="00FB466D">
            <w:pPr>
              <w:pStyle w:val="HSTabletext"/>
            </w:pPr>
            <w:r w:rsidRPr="00D6127F">
              <w:t>0 (0.0)</w:t>
            </w:r>
          </w:p>
        </w:tc>
        <w:tc>
          <w:tcPr>
            <w:tcW w:w="656" w:type="dxa"/>
            <w:shd w:val="clear" w:color="auto" w:fill="FFFFFF"/>
            <w:tcMar>
              <w:left w:w="29" w:type="dxa"/>
              <w:right w:w="29" w:type="dxa"/>
            </w:tcMar>
          </w:tcPr>
          <w:p w14:paraId="2CC104D1" w14:textId="77777777" w:rsidR="00032347" w:rsidRPr="0089693A" w:rsidRDefault="00032347" w:rsidP="00FB466D">
            <w:pPr>
              <w:pStyle w:val="HSTabletext"/>
            </w:pPr>
            <w:r w:rsidRPr="00D6127F">
              <w:t>1 (3.0)</w:t>
            </w:r>
          </w:p>
        </w:tc>
        <w:tc>
          <w:tcPr>
            <w:tcW w:w="917" w:type="dxa"/>
            <w:shd w:val="clear" w:color="auto" w:fill="FFFFFF"/>
            <w:tcMar>
              <w:left w:w="29" w:type="dxa"/>
              <w:right w:w="29" w:type="dxa"/>
            </w:tcMar>
          </w:tcPr>
          <w:p w14:paraId="03E28E63" w14:textId="77777777" w:rsidR="00032347" w:rsidRPr="0089693A" w:rsidRDefault="00032347" w:rsidP="00FB466D">
            <w:pPr>
              <w:pStyle w:val="HSTabletext"/>
            </w:pPr>
            <w:r w:rsidRPr="00D6127F">
              <w:t>1 (3.0)</w:t>
            </w:r>
          </w:p>
        </w:tc>
        <w:tc>
          <w:tcPr>
            <w:tcW w:w="930" w:type="dxa"/>
            <w:shd w:val="clear" w:color="auto" w:fill="FFFFFF"/>
            <w:tcMar>
              <w:left w:w="29" w:type="dxa"/>
              <w:right w:w="29" w:type="dxa"/>
            </w:tcMar>
          </w:tcPr>
          <w:p w14:paraId="257D11E1" w14:textId="77777777" w:rsidR="00032347" w:rsidRPr="00D6127F" w:rsidRDefault="00032347" w:rsidP="00FB466D">
            <w:pPr>
              <w:pStyle w:val="HSTabletext"/>
            </w:pPr>
            <w:r w:rsidRPr="00D6127F">
              <w:t>0 (0.0)</w:t>
            </w:r>
          </w:p>
        </w:tc>
      </w:tr>
    </w:tbl>
    <w:p w14:paraId="57CECB63" w14:textId="77777777" w:rsidR="00032347" w:rsidRDefault="00032347" w:rsidP="00032347">
      <w:pPr>
        <w:pStyle w:val="tabfignote"/>
      </w:pPr>
      <w:r w:rsidRPr="00384F45">
        <w:t>FCS = familial chylomicronemia syndrome</w:t>
      </w:r>
      <w:r>
        <w:t>;</w:t>
      </w:r>
      <w:r w:rsidRPr="00F32E76">
        <w:t xml:space="preserve"> </w:t>
      </w:r>
      <w:r>
        <w:t>NRS = numeric rating scale.</w:t>
      </w:r>
    </w:p>
    <w:p w14:paraId="5AEA586F" w14:textId="77777777" w:rsidR="00035DFF" w:rsidRDefault="00035DFF"/>
    <w:sectPr w:rsidR="00035DFF" w:rsidSect="00384F45">
      <w:footnotePr>
        <w:numRestart w:val="eachPage"/>
      </w:footnotePr>
      <w:pgSz w:w="15840" w:h="12240" w:orient="landscape" w:code="1"/>
      <w:pgMar w:top="1440" w:right="1440" w:bottom="1440" w:left="1440" w:header="720" w:footer="720" w:gutter="0"/>
      <w:cols w:space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47"/>
    <w:rsid w:val="000028C0"/>
    <w:rsid w:val="0001051F"/>
    <w:rsid w:val="00012FDB"/>
    <w:rsid w:val="0001430B"/>
    <w:rsid w:val="0001689B"/>
    <w:rsid w:val="000223D2"/>
    <w:rsid w:val="0002250B"/>
    <w:rsid w:val="00032347"/>
    <w:rsid w:val="00032D70"/>
    <w:rsid w:val="00035DFF"/>
    <w:rsid w:val="00037A6C"/>
    <w:rsid w:val="00046924"/>
    <w:rsid w:val="00050BBB"/>
    <w:rsid w:val="0005265D"/>
    <w:rsid w:val="000576B7"/>
    <w:rsid w:val="0006042C"/>
    <w:rsid w:val="00071A08"/>
    <w:rsid w:val="00074F10"/>
    <w:rsid w:val="00075B84"/>
    <w:rsid w:val="00076D40"/>
    <w:rsid w:val="0008276D"/>
    <w:rsid w:val="00085BB0"/>
    <w:rsid w:val="00085F66"/>
    <w:rsid w:val="00093B11"/>
    <w:rsid w:val="00096C9B"/>
    <w:rsid w:val="000A1EAA"/>
    <w:rsid w:val="000A2CF0"/>
    <w:rsid w:val="000A3A36"/>
    <w:rsid w:val="000A452F"/>
    <w:rsid w:val="000A553F"/>
    <w:rsid w:val="000A569E"/>
    <w:rsid w:val="000B3E12"/>
    <w:rsid w:val="000B6B45"/>
    <w:rsid w:val="000B6C6E"/>
    <w:rsid w:val="000C40A3"/>
    <w:rsid w:val="000D3152"/>
    <w:rsid w:val="000E17F6"/>
    <w:rsid w:val="000E3240"/>
    <w:rsid w:val="000E6B28"/>
    <w:rsid w:val="000F4594"/>
    <w:rsid w:val="000F59E5"/>
    <w:rsid w:val="000F6764"/>
    <w:rsid w:val="000F7C07"/>
    <w:rsid w:val="00100527"/>
    <w:rsid w:val="00100692"/>
    <w:rsid w:val="00102473"/>
    <w:rsid w:val="00103DA8"/>
    <w:rsid w:val="001077EC"/>
    <w:rsid w:val="00114AE0"/>
    <w:rsid w:val="00135CFB"/>
    <w:rsid w:val="00136B80"/>
    <w:rsid w:val="00144BAC"/>
    <w:rsid w:val="001462AB"/>
    <w:rsid w:val="00165AB2"/>
    <w:rsid w:val="00171678"/>
    <w:rsid w:val="0017508A"/>
    <w:rsid w:val="001768F7"/>
    <w:rsid w:val="00181523"/>
    <w:rsid w:val="00185F6F"/>
    <w:rsid w:val="00193096"/>
    <w:rsid w:val="00194D59"/>
    <w:rsid w:val="00197A82"/>
    <w:rsid w:val="001A173F"/>
    <w:rsid w:val="001A59D7"/>
    <w:rsid w:val="001A7D14"/>
    <w:rsid w:val="001B126F"/>
    <w:rsid w:val="001C1A21"/>
    <w:rsid w:val="001D3903"/>
    <w:rsid w:val="001D5801"/>
    <w:rsid w:val="001D5FBC"/>
    <w:rsid w:val="001E7F35"/>
    <w:rsid w:val="001F134F"/>
    <w:rsid w:val="001F228E"/>
    <w:rsid w:val="001F3C14"/>
    <w:rsid w:val="00200C32"/>
    <w:rsid w:val="002120A1"/>
    <w:rsid w:val="00220048"/>
    <w:rsid w:val="00224B1B"/>
    <w:rsid w:val="00226BE9"/>
    <w:rsid w:val="00232D9F"/>
    <w:rsid w:val="0023374D"/>
    <w:rsid w:val="002337D0"/>
    <w:rsid w:val="00233F76"/>
    <w:rsid w:val="00236A0D"/>
    <w:rsid w:val="00240E82"/>
    <w:rsid w:val="0024210D"/>
    <w:rsid w:val="00257BBF"/>
    <w:rsid w:val="00260326"/>
    <w:rsid w:val="00263022"/>
    <w:rsid w:val="002724C5"/>
    <w:rsid w:val="002853D7"/>
    <w:rsid w:val="00286FB7"/>
    <w:rsid w:val="002957C5"/>
    <w:rsid w:val="00296BED"/>
    <w:rsid w:val="002974EA"/>
    <w:rsid w:val="002A3E97"/>
    <w:rsid w:val="002B76E9"/>
    <w:rsid w:val="002C170A"/>
    <w:rsid w:val="002C1DB8"/>
    <w:rsid w:val="002C24EF"/>
    <w:rsid w:val="002C3806"/>
    <w:rsid w:val="002C61BE"/>
    <w:rsid w:val="002D1D10"/>
    <w:rsid w:val="002D22A8"/>
    <w:rsid w:val="002D3713"/>
    <w:rsid w:val="002D4C78"/>
    <w:rsid w:val="002D5B53"/>
    <w:rsid w:val="002D62ED"/>
    <w:rsid w:val="002D710C"/>
    <w:rsid w:val="002E2318"/>
    <w:rsid w:val="002F4177"/>
    <w:rsid w:val="0030106B"/>
    <w:rsid w:val="00304C5E"/>
    <w:rsid w:val="003054AE"/>
    <w:rsid w:val="00313C15"/>
    <w:rsid w:val="0033132C"/>
    <w:rsid w:val="00332108"/>
    <w:rsid w:val="003342EA"/>
    <w:rsid w:val="0034071D"/>
    <w:rsid w:val="0034087D"/>
    <w:rsid w:val="0034624B"/>
    <w:rsid w:val="00346D0F"/>
    <w:rsid w:val="00351CDB"/>
    <w:rsid w:val="00361BFC"/>
    <w:rsid w:val="0036459E"/>
    <w:rsid w:val="00371BC7"/>
    <w:rsid w:val="003737E5"/>
    <w:rsid w:val="0037387A"/>
    <w:rsid w:val="00376DE5"/>
    <w:rsid w:val="0038096E"/>
    <w:rsid w:val="003846C4"/>
    <w:rsid w:val="00386926"/>
    <w:rsid w:val="003907F8"/>
    <w:rsid w:val="00393BAC"/>
    <w:rsid w:val="00397791"/>
    <w:rsid w:val="003A23C8"/>
    <w:rsid w:val="003A784A"/>
    <w:rsid w:val="003B301A"/>
    <w:rsid w:val="003B41A2"/>
    <w:rsid w:val="003B47EF"/>
    <w:rsid w:val="003C0A4F"/>
    <w:rsid w:val="003C3D3C"/>
    <w:rsid w:val="003C4635"/>
    <w:rsid w:val="003D22B2"/>
    <w:rsid w:val="003D241D"/>
    <w:rsid w:val="003F0E47"/>
    <w:rsid w:val="003F12AC"/>
    <w:rsid w:val="003F44A5"/>
    <w:rsid w:val="003F48E4"/>
    <w:rsid w:val="0040179F"/>
    <w:rsid w:val="004045BD"/>
    <w:rsid w:val="00413924"/>
    <w:rsid w:val="00413A52"/>
    <w:rsid w:val="00415D42"/>
    <w:rsid w:val="00416175"/>
    <w:rsid w:val="00433246"/>
    <w:rsid w:val="00434A33"/>
    <w:rsid w:val="004502D1"/>
    <w:rsid w:val="00456234"/>
    <w:rsid w:val="00465DA1"/>
    <w:rsid w:val="00466241"/>
    <w:rsid w:val="00467884"/>
    <w:rsid w:val="00474046"/>
    <w:rsid w:val="00475E44"/>
    <w:rsid w:val="004825B2"/>
    <w:rsid w:val="004852F3"/>
    <w:rsid w:val="00487026"/>
    <w:rsid w:val="004935D7"/>
    <w:rsid w:val="004A1AB8"/>
    <w:rsid w:val="004B03CA"/>
    <w:rsid w:val="004B7C65"/>
    <w:rsid w:val="004C2BCB"/>
    <w:rsid w:val="004C384D"/>
    <w:rsid w:val="004D5ADF"/>
    <w:rsid w:val="004E4156"/>
    <w:rsid w:val="004F7E78"/>
    <w:rsid w:val="0050237C"/>
    <w:rsid w:val="00502B7F"/>
    <w:rsid w:val="00505586"/>
    <w:rsid w:val="005058D1"/>
    <w:rsid w:val="0051035B"/>
    <w:rsid w:val="0051354E"/>
    <w:rsid w:val="0051356D"/>
    <w:rsid w:val="005168ED"/>
    <w:rsid w:val="00520C56"/>
    <w:rsid w:val="0052578D"/>
    <w:rsid w:val="005276CD"/>
    <w:rsid w:val="00531AA0"/>
    <w:rsid w:val="00533384"/>
    <w:rsid w:val="00533B04"/>
    <w:rsid w:val="00542E43"/>
    <w:rsid w:val="005463CC"/>
    <w:rsid w:val="00555AA0"/>
    <w:rsid w:val="00556FEA"/>
    <w:rsid w:val="00561C98"/>
    <w:rsid w:val="0056323B"/>
    <w:rsid w:val="00563835"/>
    <w:rsid w:val="0057057E"/>
    <w:rsid w:val="00572F3A"/>
    <w:rsid w:val="00581074"/>
    <w:rsid w:val="00584F6C"/>
    <w:rsid w:val="00594E4D"/>
    <w:rsid w:val="00597148"/>
    <w:rsid w:val="0059792A"/>
    <w:rsid w:val="005A024D"/>
    <w:rsid w:val="005A1C73"/>
    <w:rsid w:val="005A5746"/>
    <w:rsid w:val="005A7A4C"/>
    <w:rsid w:val="005B0586"/>
    <w:rsid w:val="005C5FE5"/>
    <w:rsid w:val="005D2664"/>
    <w:rsid w:val="005E11A6"/>
    <w:rsid w:val="005E4EAF"/>
    <w:rsid w:val="005F0C2F"/>
    <w:rsid w:val="005F169A"/>
    <w:rsid w:val="005F1A43"/>
    <w:rsid w:val="00600E76"/>
    <w:rsid w:val="00601D73"/>
    <w:rsid w:val="006033B8"/>
    <w:rsid w:val="006037B0"/>
    <w:rsid w:val="00605F27"/>
    <w:rsid w:val="00612570"/>
    <w:rsid w:val="00613731"/>
    <w:rsid w:val="00615774"/>
    <w:rsid w:val="00615DF8"/>
    <w:rsid w:val="00624DA9"/>
    <w:rsid w:val="0063194D"/>
    <w:rsid w:val="00633093"/>
    <w:rsid w:val="00634541"/>
    <w:rsid w:val="006425EF"/>
    <w:rsid w:val="0065012A"/>
    <w:rsid w:val="006512C1"/>
    <w:rsid w:val="00653A0C"/>
    <w:rsid w:val="00662CA1"/>
    <w:rsid w:val="00663EF9"/>
    <w:rsid w:val="00664021"/>
    <w:rsid w:val="00664DD2"/>
    <w:rsid w:val="006672E5"/>
    <w:rsid w:val="00667618"/>
    <w:rsid w:val="00672C2A"/>
    <w:rsid w:val="00674A1D"/>
    <w:rsid w:val="00674B51"/>
    <w:rsid w:val="00684F22"/>
    <w:rsid w:val="006922DB"/>
    <w:rsid w:val="006946C0"/>
    <w:rsid w:val="006974F3"/>
    <w:rsid w:val="006A25D5"/>
    <w:rsid w:val="006A5EC8"/>
    <w:rsid w:val="006B25CD"/>
    <w:rsid w:val="006B3286"/>
    <w:rsid w:val="006B4B9C"/>
    <w:rsid w:val="006B59C7"/>
    <w:rsid w:val="006B6403"/>
    <w:rsid w:val="006B68B6"/>
    <w:rsid w:val="006C30E2"/>
    <w:rsid w:val="006C5238"/>
    <w:rsid w:val="006C7539"/>
    <w:rsid w:val="006D068E"/>
    <w:rsid w:val="006D0AD8"/>
    <w:rsid w:val="006D438E"/>
    <w:rsid w:val="006D49EF"/>
    <w:rsid w:val="006E4203"/>
    <w:rsid w:val="006E6D96"/>
    <w:rsid w:val="006F2A4B"/>
    <w:rsid w:val="00701533"/>
    <w:rsid w:val="007070A6"/>
    <w:rsid w:val="00707406"/>
    <w:rsid w:val="00722D03"/>
    <w:rsid w:val="007236B4"/>
    <w:rsid w:val="007262DB"/>
    <w:rsid w:val="00727798"/>
    <w:rsid w:val="00751227"/>
    <w:rsid w:val="0076076E"/>
    <w:rsid w:val="00761119"/>
    <w:rsid w:val="00777AFF"/>
    <w:rsid w:val="00784243"/>
    <w:rsid w:val="00791E0C"/>
    <w:rsid w:val="007934E8"/>
    <w:rsid w:val="007977F1"/>
    <w:rsid w:val="00797C17"/>
    <w:rsid w:val="007A06ED"/>
    <w:rsid w:val="007A0D1B"/>
    <w:rsid w:val="007A7A75"/>
    <w:rsid w:val="007B03D8"/>
    <w:rsid w:val="007B06A7"/>
    <w:rsid w:val="007B7386"/>
    <w:rsid w:val="007C1A99"/>
    <w:rsid w:val="007C585E"/>
    <w:rsid w:val="007D1F36"/>
    <w:rsid w:val="007E1221"/>
    <w:rsid w:val="007E5007"/>
    <w:rsid w:val="007E7DC0"/>
    <w:rsid w:val="007F2318"/>
    <w:rsid w:val="007F6A46"/>
    <w:rsid w:val="00812AD1"/>
    <w:rsid w:val="00812EF1"/>
    <w:rsid w:val="00817B34"/>
    <w:rsid w:val="00817F2A"/>
    <w:rsid w:val="0082175C"/>
    <w:rsid w:val="00823C8A"/>
    <w:rsid w:val="0082421F"/>
    <w:rsid w:val="0083192B"/>
    <w:rsid w:val="00831C84"/>
    <w:rsid w:val="00836C03"/>
    <w:rsid w:val="00840809"/>
    <w:rsid w:val="0084118F"/>
    <w:rsid w:val="0084269E"/>
    <w:rsid w:val="00852B83"/>
    <w:rsid w:val="00853CAE"/>
    <w:rsid w:val="00861ADC"/>
    <w:rsid w:val="00863581"/>
    <w:rsid w:val="00863990"/>
    <w:rsid w:val="00864BEA"/>
    <w:rsid w:val="008703A3"/>
    <w:rsid w:val="008840CA"/>
    <w:rsid w:val="008860E9"/>
    <w:rsid w:val="00886AEB"/>
    <w:rsid w:val="00886F15"/>
    <w:rsid w:val="00896DC1"/>
    <w:rsid w:val="0089727F"/>
    <w:rsid w:val="00897897"/>
    <w:rsid w:val="008A150C"/>
    <w:rsid w:val="008C32BD"/>
    <w:rsid w:val="008C568F"/>
    <w:rsid w:val="008D19D3"/>
    <w:rsid w:val="008E3CF8"/>
    <w:rsid w:val="008E4B72"/>
    <w:rsid w:val="008F1FED"/>
    <w:rsid w:val="00903757"/>
    <w:rsid w:val="00910679"/>
    <w:rsid w:val="0091563C"/>
    <w:rsid w:val="00916909"/>
    <w:rsid w:val="00920C8C"/>
    <w:rsid w:val="00923F7A"/>
    <w:rsid w:val="00925577"/>
    <w:rsid w:val="00932F33"/>
    <w:rsid w:val="00934664"/>
    <w:rsid w:val="00944F5F"/>
    <w:rsid w:val="00947562"/>
    <w:rsid w:val="00947CCE"/>
    <w:rsid w:val="00951ACE"/>
    <w:rsid w:val="00951C88"/>
    <w:rsid w:val="0096050D"/>
    <w:rsid w:val="00961606"/>
    <w:rsid w:val="00961F12"/>
    <w:rsid w:val="00963764"/>
    <w:rsid w:val="009713C6"/>
    <w:rsid w:val="0097163E"/>
    <w:rsid w:val="00972751"/>
    <w:rsid w:val="009737B3"/>
    <w:rsid w:val="009744B6"/>
    <w:rsid w:val="009841AF"/>
    <w:rsid w:val="00985994"/>
    <w:rsid w:val="00985D70"/>
    <w:rsid w:val="009901BB"/>
    <w:rsid w:val="009A2D20"/>
    <w:rsid w:val="009A41A2"/>
    <w:rsid w:val="009A5487"/>
    <w:rsid w:val="009B2CBD"/>
    <w:rsid w:val="009C391E"/>
    <w:rsid w:val="009C7BAE"/>
    <w:rsid w:val="009D3087"/>
    <w:rsid w:val="009D5EC5"/>
    <w:rsid w:val="009E14E5"/>
    <w:rsid w:val="009E17B5"/>
    <w:rsid w:val="009E1EC9"/>
    <w:rsid w:val="009E304D"/>
    <w:rsid w:val="009E5F12"/>
    <w:rsid w:val="009F2D7D"/>
    <w:rsid w:val="009F734C"/>
    <w:rsid w:val="00A07AA0"/>
    <w:rsid w:val="00A153FE"/>
    <w:rsid w:val="00A15415"/>
    <w:rsid w:val="00A236A1"/>
    <w:rsid w:val="00A41B3C"/>
    <w:rsid w:val="00A452BA"/>
    <w:rsid w:val="00A56201"/>
    <w:rsid w:val="00A56354"/>
    <w:rsid w:val="00A608BD"/>
    <w:rsid w:val="00A61233"/>
    <w:rsid w:val="00A6268A"/>
    <w:rsid w:val="00A62AAB"/>
    <w:rsid w:val="00A67CBA"/>
    <w:rsid w:val="00A81E3B"/>
    <w:rsid w:val="00A82AB6"/>
    <w:rsid w:val="00A8758A"/>
    <w:rsid w:val="00A87DAC"/>
    <w:rsid w:val="00A942CB"/>
    <w:rsid w:val="00AA4293"/>
    <w:rsid w:val="00AA498A"/>
    <w:rsid w:val="00AA5606"/>
    <w:rsid w:val="00AB2D1D"/>
    <w:rsid w:val="00AB318E"/>
    <w:rsid w:val="00AC2C0B"/>
    <w:rsid w:val="00AC2CC0"/>
    <w:rsid w:val="00AC4BB1"/>
    <w:rsid w:val="00AD717A"/>
    <w:rsid w:val="00AD78F0"/>
    <w:rsid w:val="00AE1573"/>
    <w:rsid w:val="00AE5BAE"/>
    <w:rsid w:val="00AE75D6"/>
    <w:rsid w:val="00AF4BA3"/>
    <w:rsid w:val="00AF5888"/>
    <w:rsid w:val="00AF7F90"/>
    <w:rsid w:val="00B00169"/>
    <w:rsid w:val="00B0039F"/>
    <w:rsid w:val="00B010CB"/>
    <w:rsid w:val="00B02B6C"/>
    <w:rsid w:val="00B059CD"/>
    <w:rsid w:val="00B05CE7"/>
    <w:rsid w:val="00B05F7B"/>
    <w:rsid w:val="00B11406"/>
    <w:rsid w:val="00B13A7C"/>
    <w:rsid w:val="00B16329"/>
    <w:rsid w:val="00B21E47"/>
    <w:rsid w:val="00B226E4"/>
    <w:rsid w:val="00B247E8"/>
    <w:rsid w:val="00B26219"/>
    <w:rsid w:val="00B3300A"/>
    <w:rsid w:val="00B341B2"/>
    <w:rsid w:val="00B36CE1"/>
    <w:rsid w:val="00B51AFC"/>
    <w:rsid w:val="00B57C49"/>
    <w:rsid w:val="00B64205"/>
    <w:rsid w:val="00B662E5"/>
    <w:rsid w:val="00B700E9"/>
    <w:rsid w:val="00B754D0"/>
    <w:rsid w:val="00B7555E"/>
    <w:rsid w:val="00B87739"/>
    <w:rsid w:val="00BA2252"/>
    <w:rsid w:val="00BB0297"/>
    <w:rsid w:val="00BB2BAA"/>
    <w:rsid w:val="00BB496E"/>
    <w:rsid w:val="00BC1010"/>
    <w:rsid w:val="00BC5E52"/>
    <w:rsid w:val="00BC5FD6"/>
    <w:rsid w:val="00BC73A9"/>
    <w:rsid w:val="00BD1C62"/>
    <w:rsid w:val="00BD485A"/>
    <w:rsid w:val="00BE056F"/>
    <w:rsid w:val="00BE506D"/>
    <w:rsid w:val="00BF2DAE"/>
    <w:rsid w:val="00BF46BC"/>
    <w:rsid w:val="00BF5187"/>
    <w:rsid w:val="00C0012B"/>
    <w:rsid w:val="00C05286"/>
    <w:rsid w:val="00C056A4"/>
    <w:rsid w:val="00C1503E"/>
    <w:rsid w:val="00C1721F"/>
    <w:rsid w:val="00C23EFF"/>
    <w:rsid w:val="00C3329A"/>
    <w:rsid w:val="00C35B8B"/>
    <w:rsid w:val="00C363DD"/>
    <w:rsid w:val="00C36E4E"/>
    <w:rsid w:val="00C37260"/>
    <w:rsid w:val="00C37A6A"/>
    <w:rsid w:val="00C40C37"/>
    <w:rsid w:val="00C40F91"/>
    <w:rsid w:val="00C45DD9"/>
    <w:rsid w:val="00C52A99"/>
    <w:rsid w:val="00C54F57"/>
    <w:rsid w:val="00C72EE4"/>
    <w:rsid w:val="00C7429C"/>
    <w:rsid w:val="00C74676"/>
    <w:rsid w:val="00C7760B"/>
    <w:rsid w:val="00C805D4"/>
    <w:rsid w:val="00C8316E"/>
    <w:rsid w:val="00C83489"/>
    <w:rsid w:val="00C9132B"/>
    <w:rsid w:val="00C91A33"/>
    <w:rsid w:val="00C93381"/>
    <w:rsid w:val="00CA50CB"/>
    <w:rsid w:val="00CA5173"/>
    <w:rsid w:val="00CA6E39"/>
    <w:rsid w:val="00CB6C46"/>
    <w:rsid w:val="00CB7AD6"/>
    <w:rsid w:val="00CD08B6"/>
    <w:rsid w:val="00CD5C39"/>
    <w:rsid w:val="00CE3167"/>
    <w:rsid w:val="00CE3B80"/>
    <w:rsid w:val="00CF03F6"/>
    <w:rsid w:val="00CF3385"/>
    <w:rsid w:val="00CF73BA"/>
    <w:rsid w:val="00D0702F"/>
    <w:rsid w:val="00D24DE4"/>
    <w:rsid w:val="00D26CE0"/>
    <w:rsid w:val="00D27A10"/>
    <w:rsid w:val="00D30085"/>
    <w:rsid w:val="00D32D97"/>
    <w:rsid w:val="00D44D6F"/>
    <w:rsid w:val="00D50763"/>
    <w:rsid w:val="00D51722"/>
    <w:rsid w:val="00D51977"/>
    <w:rsid w:val="00D54422"/>
    <w:rsid w:val="00D60BE8"/>
    <w:rsid w:val="00D634DC"/>
    <w:rsid w:val="00D64C2E"/>
    <w:rsid w:val="00D72F4D"/>
    <w:rsid w:val="00D743D2"/>
    <w:rsid w:val="00D8090F"/>
    <w:rsid w:val="00D81702"/>
    <w:rsid w:val="00D84B99"/>
    <w:rsid w:val="00D949F6"/>
    <w:rsid w:val="00D95708"/>
    <w:rsid w:val="00D95CA7"/>
    <w:rsid w:val="00D9764A"/>
    <w:rsid w:val="00DA567E"/>
    <w:rsid w:val="00DA61EC"/>
    <w:rsid w:val="00DA7562"/>
    <w:rsid w:val="00DB3FC4"/>
    <w:rsid w:val="00DC580C"/>
    <w:rsid w:val="00DD5860"/>
    <w:rsid w:val="00DE0376"/>
    <w:rsid w:val="00DE0404"/>
    <w:rsid w:val="00DE0869"/>
    <w:rsid w:val="00DE1408"/>
    <w:rsid w:val="00DE46C2"/>
    <w:rsid w:val="00DF0A54"/>
    <w:rsid w:val="00DF0A90"/>
    <w:rsid w:val="00DF242B"/>
    <w:rsid w:val="00DF296A"/>
    <w:rsid w:val="00DF320E"/>
    <w:rsid w:val="00E00E9B"/>
    <w:rsid w:val="00E03812"/>
    <w:rsid w:val="00E07AEC"/>
    <w:rsid w:val="00E10695"/>
    <w:rsid w:val="00E2045B"/>
    <w:rsid w:val="00E230B5"/>
    <w:rsid w:val="00E24BC3"/>
    <w:rsid w:val="00E2604C"/>
    <w:rsid w:val="00E30F36"/>
    <w:rsid w:val="00E37DE0"/>
    <w:rsid w:val="00E47330"/>
    <w:rsid w:val="00E5094B"/>
    <w:rsid w:val="00E60CC4"/>
    <w:rsid w:val="00E668F7"/>
    <w:rsid w:val="00E8040D"/>
    <w:rsid w:val="00E823D7"/>
    <w:rsid w:val="00E84BA4"/>
    <w:rsid w:val="00E96097"/>
    <w:rsid w:val="00EA10B6"/>
    <w:rsid w:val="00EA157B"/>
    <w:rsid w:val="00EA755B"/>
    <w:rsid w:val="00EB04E0"/>
    <w:rsid w:val="00EB1300"/>
    <w:rsid w:val="00EB1360"/>
    <w:rsid w:val="00EB55F1"/>
    <w:rsid w:val="00EB5886"/>
    <w:rsid w:val="00EB6335"/>
    <w:rsid w:val="00EB7CC8"/>
    <w:rsid w:val="00EC26C7"/>
    <w:rsid w:val="00ED306A"/>
    <w:rsid w:val="00ED4820"/>
    <w:rsid w:val="00ED657A"/>
    <w:rsid w:val="00ED704E"/>
    <w:rsid w:val="00ED76AE"/>
    <w:rsid w:val="00ED7EA9"/>
    <w:rsid w:val="00EE36A7"/>
    <w:rsid w:val="00EE4170"/>
    <w:rsid w:val="00EE4D3F"/>
    <w:rsid w:val="00EE707E"/>
    <w:rsid w:val="00EE72C8"/>
    <w:rsid w:val="00EF2EBD"/>
    <w:rsid w:val="00F036F1"/>
    <w:rsid w:val="00F03810"/>
    <w:rsid w:val="00F04C5F"/>
    <w:rsid w:val="00F07441"/>
    <w:rsid w:val="00F10DD8"/>
    <w:rsid w:val="00F10FA0"/>
    <w:rsid w:val="00F1180A"/>
    <w:rsid w:val="00F21DC7"/>
    <w:rsid w:val="00F22BDF"/>
    <w:rsid w:val="00F27423"/>
    <w:rsid w:val="00F35F51"/>
    <w:rsid w:val="00F43000"/>
    <w:rsid w:val="00F44D6D"/>
    <w:rsid w:val="00F52234"/>
    <w:rsid w:val="00F70DD7"/>
    <w:rsid w:val="00F81EB4"/>
    <w:rsid w:val="00F83764"/>
    <w:rsid w:val="00F90B73"/>
    <w:rsid w:val="00F926E5"/>
    <w:rsid w:val="00F93B9B"/>
    <w:rsid w:val="00F94E9C"/>
    <w:rsid w:val="00FA0A78"/>
    <w:rsid w:val="00FA1CA6"/>
    <w:rsid w:val="00FA53BF"/>
    <w:rsid w:val="00FB34C0"/>
    <w:rsid w:val="00FB450D"/>
    <w:rsid w:val="00FB6C17"/>
    <w:rsid w:val="00FB6F5B"/>
    <w:rsid w:val="00FC10D3"/>
    <w:rsid w:val="00FC3DA1"/>
    <w:rsid w:val="00FC744C"/>
    <w:rsid w:val="00FD1EE5"/>
    <w:rsid w:val="00FD34E7"/>
    <w:rsid w:val="00FE1C47"/>
    <w:rsid w:val="00FE4E64"/>
    <w:rsid w:val="00FF2077"/>
    <w:rsid w:val="00FF20EA"/>
    <w:rsid w:val="00FF488B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887C"/>
  <w15:chartTrackingRefBased/>
  <w15:docId w15:val="{58331269-386A-44D0-A5E8-1A2879C9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2347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next w:val="Normal"/>
    <w:link w:val="Heading1Char"/>
    <w:rsid w:val="00032347"/>
    <w:pPr>
      <w:keepNext/>
      <w:keepLines/>
      <w:spacing w:before="480" w:after="0" w:line="480" w:lineRule="auto"/>
      <w:outlineLvl w:val="0"/>
    </w:pPr>
    <w:rPr>
      <w:rFonts w:ascii="Arial" w:eastAsia="Times New Roman" w:hAnsi="Arial" w:cs="Arial"/>
      <w:b/>
      <w:caps/>
      <w:kern w:val="28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347"/>
    <w:rPr>
      <w:rFonts w:ascii="Arial" w:eastAsia="Times New Roman" w:hAnsi="Arial" w:cs="Arial"/>
      <w:b/>
      <w:caps/>
      <w:kern w:val="28"/>
      <w:sz w:val="30"/>
      <w:szCs w:val="20"/>
    </w:rPr>
  </w:style>
  <w:style w:type="table" w:styleId="TableGrid">
    <w:name w:val="Table Grid"/>
    <w:basedOn w:val="TableNormal"/>
    <w:rsid w:val="00032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032347"/>
    <w:pPr>
      <w:spacing w:before="120" w:after="240" w:line="480" w:lineRule="auto"/>
    </w:pPr>
  </w:style>
  <w:style w:type="paragraph" w:customStyle="1" w:styleId="tabfigtitle">
    <w:name w:val="tab/fig title"/>
    <w:basedOn w:val="Normal"/>
    <w:rsid w:val="00032347"/>
    <w:pPr>
      <w:keepNext/>
      <w:keepLines/>
      <w:spacing w:before="120" w:line="480" w:lineRule="auto"/>
      <w:outlineLvl w:val="1"/>
    </w:pPr>
    <w:rPr>
      <w:rFonts w:ascii="Arial" w:hAnsi="Arial"/>
      <w:b/>
    </w:rPr>
  </w:style>
  <w:style w:type="paragraph" w:customStyle="1" w:styleId="tabfignote">
    <w:name w:val="tab/fig note"/>
    <w:qFormat/>
    <w:rsid w:val="00032347"/>
    <w:pPr>
      <w:keepLines/>
      <w:spacing w:before="120" w:after="0" w:line="48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paragraphChar">
    <w:name w:val="paragraph Char"/>
    <w:basedOn w:val="DefaultParagraphFont"/>
    <w:link w:val="paragraph"/>
    <w:rsid w:val="00032347"/>
    <w:rPr>
      <w:rFonts w:ascii="Times New Roman" w:eastAsia="Times New Roman" w:hAnsi="Times New Roman" w:cs="Times New Roman"/>
      <w:sz w:val="24"/>
      <w:szCs w:val="20"/>
    </w:rPr>
  </w:style>
  <w:style w:type="paragraph" w:customStyle="1" w:styleId="HSTabletextheadings">
    <w:name w:val="HS Table text headings"/>
    <w:basedOn w:val="Normal"/>
    <w:next w:val="HSTabletext"/>
    <w:link w:val="HSTabletextheadingsChar"/>
    <w:uiPriority w:val="99"/>
    <w:rsid w:val="00032347"/>
    <w:pPr>
      <w:keepNext/>
      <w:spacing w:before="120" w:after="40" w:line="276" w:lineRule="auto"/>
    </w:pPr>
    <w:rPr>
      <w:rFonts w:ascii="Verdana" w:hAnsi="Verdana"/>
      <w:b/>
      <w:sz w:val="18"/>
    </w:rPr>
  </w:style>
  <w:style w:type="paragraph" w:customStyle="1" w:styleId="HSTabletext">
    <w:name w:val="HS Table text"/>
    <w:basedOn w:val="Normal"/>
    <w:link w:val="HSTabletextChar"/>
    <w:qFormat/>
    <w:rsid w:val="00032347"/>
    <w:pPr>
      <w:spacing w:before="40" w:after="40" w:line="288" w:lineRule="auto"/>
    </w:pPr>
    <w:rPr>
      <w:rFonts w:ascii="Verdana" w:hAnsi="Verdana"/>
      <w:sz w:val="18"/>
    </w:rPr>
  </w:style>
  <w:style w:type="character" w:customStyle="1" w:styleId="HSTabletextChar">
    <w:name w:val="HS Table text Char"/>
    <w:basedOn w:val="DefaultParagraphFont"/>
    <w:link w:val="HSTabletext"/>
    <w:locked/>
    <w:rsid w:val="00032347"/>
    <w:rPr>
      <w:rFonts w:ascii="Verdana" w:eastAsia="Times New Roman" w:hAnsi="Verdana" w:cs="Times New Roman"/>
      <w:sz w:val="18"/>
      <w:szCs w:val="20"/>
    </w:rPr>
  </w:style>
  <w:style w:type="paragraph" w:customStyle="1" w:styleId="HSTabletextrowheading">
    <w:name w:val="HS Table text row heading"/>
    <w:basedOn w:val="HSTabletext"/>
    <w:uiPriority w:val="99"/>
    <w:rsid w:val="00032347"/>
    <w:pPr>
      <w:keepNext/>
      <w:keepLines/>
      <w:spacing w:after="20"/>
    </w:pPr>
    <w:rPr>
      <w:b/>
    </w:rPr>
  </w:style>
  <w:style w:type="character" w:customStyle="1" w:styleId="HSTabletextheadingsChar">
    <w:name w:val="HS Table text headings Char"/>
    <w:link w:val="HSTabletextheadings"/>
    <w:uiPriority w:val="99"/>
    <w:locked/>
    <w:rsid w:val="00032347"/>
    <w:rPr>
      <w:rFonts w:ascii="Verdana" w:eastAsia="Times New Roman" w:hAnsi="Verdana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Samsell, Brian</dc:creator>
  <cp:keywords/>
  <dc:description/>
  <cp:lastModifiedBy>Musetti Jenkins, Sara</cp:lastModifiedBy>
  <cp:revision>2</cp:revision>
  <dcterms:created xsi:type="dcterms:W3CDTF">2024-01-07T21:31:00Z</dcterms:created>
  <dcterms:modified xsi:type="dcterms:W3CDTF">2024-01-07T21:31:00Z</dcterms:modified>
</cp:coreProperties>
</file>