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4FB0" w14:textId="5371BEC7" w:rsidR="00A422C5" w:rsidRPr="00780B9E" w:rsidRDefault="00780B9E" w:rsidP="00780B9E">
      <w:pPr>
        <w:jc w:val="center"/>
        <w:rPr>
          <w:rFonts w:ascii="Times New Roman" w:hAnsi="Times New Roman" w:cs="Times New Roman"/>
          <w:b/>
          <w:bCs/>
        </w:rPr>
      </w:pPr>
      <w:r w:rsidRPr="00780B9E">
        <w:rPr>
          <w:rFonts w:ascii="Times New Roman" w:hAnsi="Times New Roman" w:cs="Times New Roman" w:hint="eastAsia"/>
          <w:b/>
          <w:bCs/>
        </w:rPr>
        <w:t>T</w:t>
      </w:r>
      <w:r w:rsidRPr="00780B9E">
        <w:rPr>
          <w:rFonts w:ascii="Times New Roman" w:hAnsi="Times New Roman" w:cs="Times New Roman"/>
          <w:b/>
          <w:bCs/>
        </w:rPr>
        <w:t xml:space="preserve">able </w:t>
      </w:r>
      <w:r w:rsidR="00F35647">
        <w:rPr>
          <w:rFonts w:ascii="Times New Roman" w:hAnsi="Times New Roman" w:cs="Times New Roman"/>
          <w:b/>
          <w:bCs/>
        </w:rPr>
        <w:t>S</w:t>
      </w:r>
      <w:r w:rsidRPr="00780B9E">
        <w:rPr>
          <w:rFonts w:ascii="Times New Roman" w:hAnsi="Times New Roman" w:cs="Times New Roman"/>
          <w:b/>
          <w:bCs/>
        </w:rPr>
        <w:t>1. Top 5 GO terms</w:t>
      </w: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5"/>
        <w:gridCol w:w="4465"/>
      </w:tblGrid>
      <w:tr w:rsidR="002C4433" w:rsidRPr="00780B9E" w14:paraId="732E0E83" w14:textId="77777777" w:rsidTr="00780B9E">
        <w:trPr>
          <w:trHeight w:val="278"/>
        </w:trPr>
        <w:tc>
          <w:tcPr>
            <w:tcW w:w="40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5D4190" w14:textId="23677BB2" w:rsidR="002C4433" w:rsidRPr="00780B9E" w:rsidRDefault="002C4433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Top 5 GO</w:t>
            </w:r>
          </w:p>
        </w:tc>
        <w:tc>
          <w:tcPr>
            <w:tcW w:w="44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A92CF2" w14:textId="4CFE4C94" w:rsidR="002C4433" w:rsidRPr="00780B9E" w:rsidRDefault="002C4433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Genes</w:t>
            </w:r>
          </w:p>
        </w:tc>
      </w:tr>
      <w:tr w:rsidR="002C4433" w:rsidRPr="00780B9E" w14:paraId="7823692A" w14:textId="77777777" w:rsidTr="00780B9E">
        <w:trPr>
          <w:trHeight w:val="278"/>
        </w:trPr>
        <w:tc>
          <w:tcPr>
            <w:tcW w:w="4035" w:type="dxa"/>
            <w:tcBorders>
              <w:top w:val="single" w:sz="4" w:space="0" w:color="auto"/>
            </w:tcBorders>
            <w:noWrap/>
          </w:tcPr>
          <w:p w14:paraId="4D4ECAF7" w14:textId="296BBF9B" w:rsidR="002C4433" w:rsidRPr="00780B9E" w:rsidRDefault="002C4433" w:rsidP="00780B9E">
            <w:pPr>
              <w:jc w:val="left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T-helper 17 cell lineage commitment</w:t>
            </w:r>
          </w:p>
        </w:tc>
        <w:tc>
          <w:tcPr>
            <w:tcW w:w="4465" w:type="dxa"/>
            <w:tcBorders>
              <w:top w:val="single" w:sz="4" w:space="0" w:color="auto"/>
            </w:tcBorders>
            <w:noWrap/>
          </w:tcPr>
          <w:p w14:paraId="62CD46D6" w14:textId="25A255BB" w:rsidR="002C4433" w:rsidRPr="00780B9E" w:rsidRDefault="002C4433" w:rsidP="00780B9E">
            <w:pPr>
              <w:jc w:val="left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TGFB1, IRF4, BATF</w:t>
            </w:r>
          </w:p>
        </w:tc>
      </w:tr>
      <w:tr w:rsidR="002C4433" w:rsidRPr="00780B9E" w14:paraId="718E85F4" w14:textId="77777777" w:rsidTr="00780B9E">
        <w:trPr>
          <w:trHeight w:val="278"/>
        </w:trPr>
        <w:tc>
          <w:tcPr>
            <w:tcW w:w="4035" w:type="dxa"/>
            <w:noWrap/>
            <w:hideMark/>
          </w:tcPr>
          <w:p w14:paraId="48EFA62F" w14:textId="77777777" w:rsidR="002C4433" w:rsidRPr="00780B9E" w:rsidRDefault="002C4433" w:rsidP="00780B9E">
            <w:pPr>
              <w:jc w:val="left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positive regulation of T cell proliferation</w:t>
            </w:r>
          </w:p>
        </w:tc>
        <w:tc>
          <w:tcPr>
            <w:tcW w:w="4465" w:type="dxa"/>
            <w:noWrap/>
            <w:hideMark/>
          </w:tcPr>
          <w:p w14:paraId="2CC736D0" w14:textId="225BC3E8" w:rsidR="002C4433" w:rsidRPr="00780B9E" w:rsidRDefault="002C4433" w:rsidP="00780B9E">
            <w:pPr>
              <w:jc w:val="left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CD86, CD6, NCKAP1L, JAK2, ITGAL,CARD11</w:t>
            </w:r>
          </w:p>
        </w:tc>
      </w:tr>
      <w:tr w:rsidR="002C4433" w:rsidRPr="00780B9E" w14:paraId="6F5FA4CB" w14:textId="77777777" w:rsidTr="00780B9E">
        <w:trPr>
          <w:trHeight w:val="278"/>
        </w:trPr>
        <w:tc>
          <w:tcPr>
            <w:tcW w:w="4035" w:type="dxa"/>
            <w:noWrap/>
            <w:hideMark/>
          </w:tcPr>
          <w:p w14:paraId="03B5CAEB" w14:textId="77777777" w:rsidR="002C4433" w:rsidRPr="00780B9E" w:rsidRDefault="002C4433" w:rsidP="00780B9E">
            <w:pPr>
              <w:jc w:val="left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T cell activation</w:t>
            </w:r>
          </w:p>
        </w:tc>
        <w:tc>
          <w:tcPr>
            <w:tcW w:w="4465" w:type="dxa"/>
            <w:noWrap/>
            <w:hideMark/>
          </w:tcPr>
          <w:p w14:paraId="703654C9" w14:textId="77777777" w:rsidR="002C4433" w:rsidRPr="00780B9E" w:rsidRDefault="002C4433" w:rsidP="00780B9E">
            <w:pPr>
              <w:jc w:val="left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TGFB1, ICOSL, DOCK2, CARD11, VAV1</w:t>
            </w:r>
          </w:p>
        </w:tc>
      </w:tr>
      <w:tr w:rsidR="002C4433" w:rsidRPr="00780B9E" w14:paraId="33D067D8" w14:textId="77777777" w:rsidTr="00780B9E">
        <w:trPr>
          <w:trHeight w:val="278"/>
        </w:trPr>
        <w:tc>
          <w:tcPr>
            <w:tcW w:w="4035" w:type="dxa"/>
            <w:noWrap/>
            <w:hideMark/>
          </w:tcPr>
          <w:p w14:paraId="4341F0AA" w14:textId="77777777" w:rsidR="002C4433" w:rsidRPr="00780B9E" w:rsidRDefault="002C4433" w:rsidP="00780B9E">
            <w:pPr>
              <w:jc w:val="left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myeloid dendritic cell differentiation</w:t>
            </w:r>
          </w:p>
        </w:tc>
        <w:tc>
          <w:tcPr>
            <w:tcW w:w="4465" w:type="dxa"/>
            <w:noWrap/>
            <w:hideMark/>
          </w:tcPr>
          <w:p w14:paraId="53BA7968" w14:textId="77777777" w:rsidR="002C4433" w:rsidRPr="00780B9E" w:rsidRDefault="002C4433" w:rsidP="00780B9E">
            <w:pPr>
              <w:jc w:val="left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TGFB1, IRF4, BATF</w:t>
            </w:r>
          </w:p>
        </w:tc>
      </w:tr>
      <w:tr w:rsidR="002C4433" w:rsidRPr="00780B9E" w14:paraId="18B9E36D" w14:textId="77777777" w:rsidTr="00780B9E">
        <w:trPr>
          <w:trHeight w:val="278"/>
        </w:trPr>
        <w:tc>
          <w:tcPr>
            <w:tcW w:w="4035" w:type="dxa"/>
            <w:tcBorders>
              <w:bottom w:val="single" w:sz="4" w:space="0" w:color="auto"/>
            </w:tcBorders>
            <w:noWrap/>
            <w:hideMark/>
          </w:tcPr>
          <w:p w14:paraId="5D2C93DF" w14:textId="77777777" w:rsidR="002C4433" w:rsidRPr="00780B9E" w:rsidRDefault="002C4433" w:rsidP="00780B9E">
            <w:pPr>
              <w:jc w:val="left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immunological synapse</w:t>
            </w:r>
          </w:p>
        </w:tc>
        <w:tc>
          <w:tcPr>
            <w:tcW w:w="4465" w:type="dxa"/>
            <w:tcBorders>
              <w:bottom w:val="single" w:sz="4" w:space="0" w:color="auto"/>
            </w:tcBorders>
            <w:noWrap/>
            <w:hideMark/>
          </w:tcPr>
          <w:p w14:paraId="1231BA04" w14:textId="77777777" w:rsidR="002C4433" w:rsidRPr="00780B9E" w:rsidRDefault="002C4433" w:rsidP="00780B9E">
            <w:pPr>
              <w:jc w:val="left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>CD6, CD37, ITGAL, CARD11</w:t>
            </w:r>
          </w:p>
        </w:tc>
      </w:tr>
    </w:tbl>
    <w:p w14:paraId="3DE3FBA5" w14:textId="77777777" w:rsidR="002C4433" w:rsidRDefault="002C4433" w:rsidP="00780B9E">
      <w:pPr>
        <w:jc w:val="center"/>
        <w:rPr>
          <w:rFonts w:ascii="Times New Roman" w:hAnsi="Times New Roman" w:cs="Times New Roman"/>
        </w:rPr>
      </w:pPr>
    </w:p>
    <w:p w14:paraId="553EA4AD" w14:textId="10A59D65" w:rsidR="00780B9E" w:rsidRPr="00780B9E" w:rsidRDefault="00780B9E" w:rsidP="00780B9E">
      <w:pPr>
        <w:jc w:val="center"/>
        <w:rPr>
          <w:rFonts w:ascii="Times New Roman" w:hAnsi="Times New Roman" w:cs="Times New Roman"/>
          <w:b/>
          <w:bCs/>
        </w:rPr>
      </w:pPr>
      <w:r w:rsidRPr="00780B9E">
        <w:rPr>
          <w:rFonts w:ascii="Times New Roman" w:hAnsi="Times New Roman" w:cs="Times New Roman" w:hint="eastAsia"/>
          <w:b/>
          <w:bCs/>
        </w:rPr>
        <w:t>T</w:t>
      </w:r>
      <w:r w:rsidRPr="00780B9E">
        <w:rPr>
          <w:rFonts w:ascii="Times New Roman" w:hAnsi="Times New Roman" w:cs="Times New Roman"/>
          <w:b/>
          <w:bCs/>
        </w:rPr>
        <w:t xml:space="preserve">able </w:t>
      </w:r>
      <w:r w:rsidR="00F35647">
        <w:rPr>
          <w:rFonts w:ascii="Times New Roman" w:hAnsi="Times New Roman" w:cs="Times New Roman"/>
          <w:b/>
          <w:bCs/>
        </w:rPr>
        <w:t>S</w:t>
      </w:r>
      <w:r w:rsidRPr="00780B9E">
        <w:rPr>
          <w:rFonts w:ascii="Times New Roman" w:hAnsi="Times New Roman" w:cs="Times New Roman"/>
          <w:b/>
          <w:bCs/>
        </w:rPr>
        <w:t>2. Top 5 KEGG</w:t>
      </w: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389"/>
      </w:tblGrid>
      <w:tr w:rsidR="00780B9E" w:rsidRPr="00780B9E" w14:paraId="5A696FB0" w14:textId="77777777" w:rsidTr="00780B9E">
        <w:trPr>
          <w:trHeight w:val="278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156E40" w14:textId="24F18633" w:rsidR="00780B9E" w:rsidRPr="00780B9E" w:rsidRDefault="00780B9E" w:rsidP="00780B9E">
            <w:pPr>
              <w:jc w:val="center"/>
              <w:rPr>
                <w:rFonts w:ascii="Times New Roman" w:eastAsia="SimHei" w:hAnsi="Times New Roman" w:cs="Times New Roman"/>
              </w:rPr>
            </w:pPr>
            <w:r w:rsidRPr="00780B9E">
              <w:rPr>
                <w:rFonts w:ascii="Times New Roman" w:eastAsia="SimHei" w:hAnsi="Times New Roman" w:cs="Times New Roman"/>
              </w:rPr>
              <w:t>Top 5 KEGG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3341A0" w14:textId="428420DD" w:rsidR="00780B9E" w:rsidRPr="00780B9E" w:rsidRDefault="00780B9E" w:rsidP="00780B9E">
            <w:pPr>
              <w:jc w:val="center"/>
              <w:rPr>
                <w:rFonts w:ascii="Times New Roman" w:eastAsia="SimHei" w:hAnsi="Times New Roman" w:cs="Times New Roman"/>
              </w:rPr>
            </w:pPr>
            <w:r w:rsidRPr="00780B9E">
              <w:rPr>
                <w:rFonts w:ascii="Times New Roman" w:eastAsia="SimHei" w:hAnsi="Times New Roman" w:cs="Times New Roman"/>
              </w:rPr>
              <w:t>Genes</w:t>
            </w:r>
          </w:p>
        </w:tc>
      </w:tr>
      <w:tr w:rsidR="00780B9E" w:rsidRPr="00780B9E" w14:paraId="720114F9" w14:textId="77777777" w:rsidTr="00780B9E">
        <w:trPr>
          <w:trHeight w:val="278"/>
        </w:trPr>
        <w:tc>
          <w:tcPr>
            <w:tcW w:w="4111" w:type="dxa"/>
            <w:tcBorders>
              <w:top w:val="single" w:sz="4" w:space="0" w:color="auto"/>
            </w:tcBorders>
            <w:noWrap/>
          </w:tcPr>
          <w:p w14:paraId="19EEA79A" w14:textId="712BA9BA" w:rsidR="00780B9E" w:rsidRPr="00780B9E" w:rsidRDefault="00780B9E" w:rsidP="00780B9E">
            <w:pPr>
              <w:jc w:val="left"/>
              <w:rPr>
                <w:rFonts w:ascii="Times New Roman" w:eastAsia="SimHei" w:hAnsi="Times New Roman" w:cs="Times New Roman"/>
              </w:rPr>
            </w:pPr>
            <w:r w:rsidRPr="00780B9E">
              <w:rPr>
                <w:rFonts w:ascii="Times New Roman" w:eastAsia="SimHei" w:hAnsi="Times New Roman" w:cs="Times New Roman"/>
              </w:rPr>
              <w:t>Intestinal immune network for IgA production</w:t>
            </w:r>
          </w:p>
        </w:tc>
        <w:tc>
          <w:tcPr>
            <w:tcW w:w="4389" w:type="dxa"/>
            <w:tcBorders>
              <w:top w:val="single" w:sz="4" w:space="0" w:color="auto"/>
            </w:tcBorders>
            <w:noWrap/>
          </w:tcPr>
          <w:p w14:paraId="73A091AA" w14:textId="37F0B444" w:rsidR="00780B9E" w:rsidRPr="00780B9E" w:rsidRDefault="00780B9E" w:rsidP="00780B9E">
            <w:pPr>
              <w:jc w:val="left"/>
              <w:rPr>
                <w:rFonts w:ascii="Times New Roman" w:eastAsia="SimHei" w:hAnsi="Times New Roman" w:cs="Times New Roman"/>
              </w:rPr>
            </w:pPr>
            <w:r w:rsidRPr="00780B9E">
              <w:rPr>
                <w:rFonts w:ascii="Times New Roman" w:eastAsia="SimHei" w:hAnsi="Times New Roman" w:cs="Times New Roman"/>
              </w:rPr>
              <w:t>CD86, TGFB1, ITGA4, TNFRSF13B, ICOSL</w:t>
            </w:r>
          </w:p>
        </w:tc>
      </w:tr>
      <w:tr w:rsidR="00780B9E" w:rsidRPr="00780B9E" w14:paraId="72234780" w14:textId="77777777" w:rsidTr="00780B9E">
        <w:trPr>
          <w:trHeight w:val="278"/>
        </w:trPr>
        <w:tc>
          <w:tcPr>
            <w:tcW w:w="4111" w:type="dxa"/>
            <w:noWrap/>
            <w:hideMark/>
          </w:tcPr>
          <w:p w14:paraId="2E8E9C27" w14:textId="46F2694D" w:rsidR="00780B9E" w:rsidRPr="00780B9E" w:rsidRDefault="00780B9E" w:rsidP="00780B9E">
            <w:pPr>
              <w:jc w:val="left"/>
              <w:rPr>
                <w:rFonts w:ascii="Times New Roman" w:eastAsia="SimHei" w:hAnsi="Times New Roman" w:cs="Times New Roman"/>
              </w:rPr>
            </w:pPr>
            <w:r w:rsidRPr="00780B9E">
              <w:rPr>
                <w:rFonts w:ascii="Times New Roman" w:eastAsia="SimHei" w:hAnsi="Times New Roman" w:cs="Times New Roman"/>
              </w:rPr>
              <w:t>B cell receptor signaling pathway</w:t>
            </w:r>
          </w:p>
        </w:tc>
        <w:tc>
          <w:tcPr>
            <w:tcW w:w="4389" w:type="dxa"/>
            <w:noWrap/>
            <w:hideMark/>
          </w:tcPr>
          <w:p w14:paraId="30095C36" w14:textId="1753A58D" w:rsidR="00780B9E" w:rsidRPr="00780B9E" w:rsidRDefault="00780B9E" w:rsidP="00780B9E">
            <w:pPr>
              <w:jc w:val="left"/>
              <w:rPr>
                <w:rFonts w:ascii="Times New Roman" w:eastAsia="SimHei" w:hAnsi="Times New Roman" w:cs="Times New Roman"/>
              </w:rPr>
            </w:pPr>
            <w:r w:rsidRPr="00780B9E">
              <w:rPr>
                <w:rFonts w:ascii="Times New Roman" w:eastAsia="SimHei" w:hAnsi="Times New Roman" w:cs="Times New Roman"/>
              </w:rPr>
              <w:t>INPP5D, CARD11, VAV1</w:t>
            </w:r>
          </w:p>
        </w:tc>
      </w:tr>
      <w:tr w:rsidR="00780B9E" w:rsidRPr="00780B9E" w14:paraId="6EFB8B58" w14:textId="77777777" w:rsidTr="00780B9E">
        <w:trPr>
          <w:trHeight w:val="278"/>
        </w:trPr>
        <w:tc>
          <w:tcPr>
            <w:tcW w:w="4111" w:type="dxa"/>
            <w:noWrap/>
            <w:hideMark/>
          </w:tcPr>
          <w:p w14:paraId="4E7AE911" w14:textId="2C412958" w:rsidR="00780B9E" w:rsidRPr="00780B9E" w:rsidRDefault="00780B9E" w:rsidP="00780B9E">
            <w:pPr>
              <w:jc w:val="left"/>
              <w:rPr>
                <w:rFonts w:ascii="Times New Roman" w:eastAsia="SimHei" w:hAnsi="Times New Roman" w:cs="Times New Roman"/>
              </w:rPr>
            </w:pPr>
            <w:r w:rsidRPr="00780B9E">
              <w:rPr>
                <w:rFonts w:ascii="Times New Roman" w:eastAsia="SimHei" w:hAnsi="Times New Roman" w:cs="Times New Roman"/>
              </w:rPr>
              <w:t>T cell receptor signaling pathway</w:t>
            </w:r>
          </w:p>
        </w:tc>
        <w:tc>
          <w:tcPr>
            <w:tcW w:w="4389" w:type="dxa"/>
            <w:noWrap/>
            <w:hideMark/>
          </w:tcPr>
          <w:p w14:paraId="5C4C1CD9" w14:textId="3D7A4584" w:rsidR="00780B9E" w:rsidRPr="00780B9E" w:rsidRDefault="00780B9E" w:rsidP="00780B9E">
            <w:pPr>
              <w:jc w:val="left"/>
              <w:rPr>
                <w:rFonts w:ascii="Times New Roman" w:eastAsia="SimHei" w:hAnsi="Times New Roman" w:cs="Times New Roman"/>
              </w:rPr>
            </w:pPr>
            <w:r w:rsidRPr="00780B9E">
              <w:rPr>
                <w:rFonts w:ascii="Times New Roman" w:eastAsia="SimHei" w:hAnsi="Times New Roman" w:cs="Times New Roman"/>
              </w:rPr>
              <w:t>GRAP2, CARD11, VAV1</w:t>
            </w:r>
          </w:p>
        </w:tc>
      </w:tr>
      <w:tr w:rsidR="00780B9E" w:rsidRPr="00780B9E" w14:paraId="7EE302A7" w14:textId="77777777" w:rsidTr="00780B9E">
        <w:trPr>
          <w:trHeight w:val="278"/>
        </w:trPr>
        <w:tc>
          <w:tcPr>
            <w:tcW w:w="4111" w:type="dxa"/>
            <w:noWrap/>
            <w:hideMark/>
          </w:tcPr>
          <w:p w14:paraId="431D98FE" w14:textId="531664D5" w:rsidR="00780B9E" w:rsidRPr="00780B9E" w:rsidRDefault="00780B9E" w:rsidP="00780B9E">
            <w:pPr>
              <w:jc w:val="left"/>
              <w:rPr>
                <w:rFonts w:ascii="Times New Roman" w:eastAsia="SimHei" w:hAnsi="Times New Roman" w:cs="Times New Roman"/>
              </w:rPr>
            </w:pPr>
            <w:r w:rsidRPr="00780B9E">
              <w:rPr>
                <w:rFonts w:ascii="Times New Roman" w:eastAsia="SimHei" w:hAnsi="Times New Roman" w:cs="Times New Roman"/>
              </w:rPr>
              <w:t>Th17 cell differentiation</w:t>
            </w:r>
          </w:p>
        </w:tc>
        <w:tc>
          <w:tcPr>
            <w:tcW w:w="4389" w:type="dxa"/>
            <w:noWrap/>
            <w:hideMark/>
          </w:tcPr>
          <w:p w14:paraId="61832303" w14:textId="7F13959E" w:rsidR="00780B9E" w:rsidRPr="00780B9E" w:rsidRDefault="00780B9E" w:rsidP="00780B9E">
            <w:pPr>
              <w:jc w:val="left"/>
              <w:rPr>
                <w:rFonts w:ascii="Times New Roman" w:eastAsia="SimHei" w:hAnsi="Times New Roman" w:cs="Times New Roman"/>
              </w:rPr>
            </w:pPr>
            <w:r w:rsidRPr="00780B9E">
              <w:rPr>
                <w:rFonts w:ascii="Times New Roman" w:eastAsia="SimHei" w:hAnsi="Times New Roman" w:cs="Times New Roman"/>
              </w:rPr>
              <w:t>TGFB1, IRF4, JAK2</w:t>
            </w:r>
          </w:p>
        </w:tc>
      </w:tr>
      <w:tr w:rsidR="00780B9E" w:rsidRPr="00F35647" w14:paraId="58C9CBAC" w14:textId="77777777" w:rsidTr="00780B9E">
        <w:trPr>
          <w:trHeight w:val="278"/>
        </w:trPr>
        <w:tc>
          <w:tcPr>
            <w:tcW w:w="4111" w:type="dxa"/>
            <w:tcBorders>
              <w:bottom w:val="single" w:sz="4" w:space="0" w:color="auto"/>
            </w:tcBorders>
            <w:noWrap/>
            <w:hideMark/>
          </w:tcPr>
          <w:p w14:paraId="65E9B554" w14:textId="4E5AC924" w:rsidR="00780B9E" w:rsidRPr="00780B9E" w:rsidRDefault="00780B9E" w:rsidP="00780B9E">
            <w:pPr>
              <w:jc w:val="left"/>
              <w:rPr>
                <w:rFonts w:ascii="Times New Roman" w:eastAsia="SimHei" w:hAnsi="Times New Roman" w:cs="Times New Roman"/>
              </w:rPr>
            </w:pPr>
            <w:r w:rsidRPr="00780B9E">
              <w:rPr>
                <w:rFonts w:ascii="Times New Roman" w:eastAsia="SimHei" w:hAnsi="Times New Roman" w:cs="Times New Roman"/>
              </w:rPr>
              <w:t>Cell adhesion molecules</w:t>
            </w:r>
          </w:p>
        </w:tc>
        <w:tc>
          <w:tcPr>
            <w:tcW w:w="4389" w:type="dxa"/>
            <w:tcBorders>
              <w:bottom w:val="single" w:sz="4" w:space="0" w:color="auto"/>
            </w:tcBorders>
            <w:noWrap/>
            <w:hideMark/>
          </w:tcPr>
          <w:p w14:paraId="51DE50AD" w14:textId="2AA8696A" w:rsidR="00780B9E" w:rsidRPr="003B0719" w:rsidRDefault="00780B9E" w:rsidP="00780B9E">
            <w:pPr>
              <w:jc w:val="left"/>
              <w:rPr>
                <w:rFonts w:ascii="Times New Roman" w:eastAsia="SimHei" w:hAnsi="Times New Roman" w:cs="Times New Roman"/>
                <w:lang w:val="de-DE"/>
              </w:rPr>
            </w:pPr>
            <w:r w:rsidRPr="003B0719">
              <w:rPr>
                <w:rFonts w:ascii="Times New Roman" w:eastAsia="SimHei" w:hAnsi="Times New Roman" w:cs="Times New Roman"/>
                <w:lang w:val="de-DE"/>
              </w:rPr>
              <w:t>CD86, ITGA4, CD6, ICOSL, ITGAL</w:t>
            </w:r>
          </w:p>
        </w:tc>
      </w:tr>
    </w:tbl>
    <w:p w14:paraId="07B458B4" w14:textId="77777777" w:rsidR="00780B9E" w:rsidRPr="003B0719" w:rsidRDefault="00780B9E" w:rsidP="002C4433">
      <w:pPr>
        <w:jc w:val="left"/>
        <w:rPr>
          <w:rFonts w:ascii="Times New Roman" w:hAnsi="Times New Roman" w:cs="Times New Roman"/>
          <w:lang w:val="de-DE"/>
        </w:rPr>
      </w:pPr>
    </w:p>
    <w:p w14:paraId="182B3E90" w14:textId="10FC19C0" w:rsidR="00780B9E" w:rsidRDefault="00780B9E" w:rsidP="00780B9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="00F35647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3. </w:t>
      </w:r>
      <w:r w:rsidRPr="00780B9E">
        <w:rPr>
          <w:rFonts w:ascii="Times New Roman" w:hAnsi="Times New Roman" w:cs="Times New Roman" w:hint="eastAsia"/>
          <w:b/>
          <w:bCs/>
        </w:rPr>
        <w:t>O</w:t>
      </w:r>
      <w:r w:rsidRPr="00780B9E">
        <w:rPr>
          <w:rFonts w:ascii="Times New Roman" w:hAnsi="Times New Roman" w:cs="Times New Roman"/>
          <w:b/>
          <w:bCs/>
        </w:rPr>
        <w:t>verlapping genes selected from GO and KEGG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1810"/>
      </w:tblGrid>
      <w:tr w:rsidR="00780B9E" w:rsidRPr="00780B9E" w14:paraId="15983BE6" w14:textId="77777777" w:rsidTr="00780B9E">
        <w:trPr>
          <w:trHeight w:val="278"/>
          <w:jc w:val="center"/>
        </w:trPr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3BC09C" w14:textId="58111D2B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G</w:t>
            </w:r>
            <w:r w:rsidRPr="00780B9E">
              <w:rPr>
                <w:rFonts w:ascii="Times New Roman" w:hAnsi="Times New Roman" w:cs="Times New Roman"/>
              </w:rPr>
              <w:t>enes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58ED66" w14:textId="70D1D93C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/>
              </w:rPr>
              <w:t xml:space="preserve">Repeated </w:t>
            </w:r>
            <w:r w:rsidRPr="00780B9E">
              <w:rPr>
                <w:rFonts w:ascii="Times New Roman" w:hAnsi="Times New Roman" w:cs="Times New Roman" w:hint="eastAsia"/>
              </w:rPr>
              <w:t>Coun</w:t>
            </w:r>
            <w:r w:rsidRPr="00780B9E">
              <w:rPr>
                <w:rFonts w:ascii="Times New Roman" w:hAnsi="Times New Roman" w:cs="Times New Roman"/>
              </w:rPr>
              <w:t>ts</w:t>
            </w:r>
          </w:p>
        </w:tc>
      </w:tr>
      <w:tr w:rsidR="00780B9E" w:rsidRPr="00780B9E" w14:paraId="4AB04F13" w14:textId="77777777" w:rsidTr="00780B9E">
        <w:trPr>
          <w:trHeight w:val="278"/>
          <w:jc w:val="center"/>
        </w:trPr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0C3E91DE" w14:textId="2398F26F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TGFB1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noWrap/>
            <w:hideMark/>
          </w:tcPr>
          <w:p w14:paraId="576EA4AC" w14:textId="77777777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780B9E" w:rsidRPr="00780B9E" w14:paraId="1253F19D" w14:textId="77777777" w:rsidTr="00780B9E">
        <w:trPr>
          <w:trHeight w:val="278"/>
          <w:jc w:val="center"/>
        </w:trPr>
        <w:tc>
          <w:tcPr>
            <w:tcW w:w="1020" w:type="dxa"/>
            <w:noWrap/>
            <w:hideMark/>
          </w:tcPr>
          <w:p w14:paraId="68D657A7" w14:textId="4B6428CD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CARD11</w:t>
            </w:r>
          </w:p>
        </w:tc>
        <w:tc>
          <w:tcPr>
            <w:tcW w:w="1810" w:type="dxa"/>
            <w:noWrap/>
            <w:hideMark/>
          </w:tcPr>
          <w:p w14:paraId="01ED9403" w14:textId="77777777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780B9E" w:rsidRPr="00780B9E" w14:paraId="1C0D03CB" w14:textId="77777777" w:rsidTr="00780B9E">
        <w:trPr>
          <w:trHeight w:val="278"/>
          <w:jc w:val="center"/>
        </w:trPr>
        <w:tc>
          <w:tcPr>
            <w:tcW w:w="1020" w:type="dxa"/>
            <w:noWrap/>
            <w:hideMark/>
          </w:tcPr>
          <w:p w14:paraId="3968C232" w14:textId="3D9950CF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ITGAL</w:t>
            </w:r>
          </w:p>
        </w:tc>
        <w:tc>
          <w:tcPr>
            <w:tcW w:w="1810" w:type="dxa"/>
            <w:noWrap/>
            <w:hideMark/>
          </w:tcPr>
          <w:p w14:paraId="02EEBE73" w14:textId="77777777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780B9E" w:rsidRPr="00780B9E" w14:paraId="35E30D81" w14:textId="77777777" w:rsidTr="00780B9E">
        <w:trPr>
          <w:trHeight w:val="278"/>
          <w:jc w:val="center"/>
        </w:trPr>
        <w:tc>
          <w:tcPr>
            <w:tcW w:w="1020" w:type="dxa"/>
            <w:noWrap/>
            <w:hideMark/>
          </w:tcPr>
          <w:p w14:paraId="3A573733" w14:textId="3DBDEFCA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CD86</w:t>
            </w:r>
          </w:p>
        </w:tc>
        <w:tc>
          <w:tcPr>
            <w:tcW w:w="1810" w:type="dxa"/>
            <w:noWrap/>
            <w:hideMark/>
          </w:tcPr>
          <w:p w14:paraId="3EED6FB3" w14:textId="77777777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780B9E" w:rsidRPr="00780B9E" w14:paraId="5FBCAFD7" w14:textId="77777777" w:rsidTr="00780B9E">
        <w:trPr>
          <w:trHeight w:val="278"/>
          <w:jc w:val="center"/>
        </w:trPr>
        <w:tc>
          <w:tcPr>
            <w:tcW w:w="1020" w:type="dxa"/>
            <w:noWrap/>
            <w:hideMark/>
          </w:tcPr>
          <w:p w14:paraId="6289E1C8" w14:textId="3AA4E303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VAV1</w:t>
            </w:r>
          </w:p>
        </w:tc>
        <w:tc>
          <w:tcPr>
            <w:tcW w:w="1810" w:type="dxa"/>
            <w:noWrap/>
            <w:hideMark/>
          </w:tcPr>
          <w:p w14:paraId="5EA7A047" w14:textId="77777777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780B9E" w:rsidRPr="00780B9E" w14:paraId="35F9010A" w14:textId="77777777" w:rsidTr="00780B9E">
        <w:trPr>
          <w:trHeight w:val="278"/>
          <w:jc w:val="center"/>
        </w:trPr>
        <w:tc>
          <w:tcPr>
            <w:tcW w:w="1020" w:type="dxa"/>
            <w:noWrap/>
            <w:hideMark/>
          </w:tcPr>
          <w:p w14:paraId="64B2A218" w14:textId="62A5C0A1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CD6</w:t>
            </w:r>
          </w:p>
        </w:tc>
        <w:tc>
          <w:tcPr>
            <w:tcW w:w="1810" w:type="dxa"/>
            <w:noWrap/>
            <w:hideMark/>
          </w:tcPr>
          <w:p w14:paraId="34016E80" w14:textId="77777777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780B9E" w:rsidRPr="00780B9E" w14:paraId="172E729A" w14:textId="77777777" w:rsidTr="00780B9E">
        <w:trPr>
          <w:trHeight w:val="278"/>
          <w:jc w:val="center"/>
        </w:trPr>
        <w:tc>
          <w:tcPr>
            <w:tcW w:w="1020" w:type="dxa"/>
            <w:noWrap/>
            <w:hideMark/>
          </w:tcPr>
          <w:p w14:paraId="2CA99CA0" w14:textId="0BDBD8D4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BATF</w:t>
            </w:r>
          </w:p>
        </w:tc>
        <w:tc>
          <w:tcPr>
            <w:tcW w:w="1810" w:type="dxa"/>
            <w:noWrap/>
            <w:hideMark/>
          </w:tcPr>
          <w:p w14:paraId="01EA5E40" w14:textId="77777777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780B9E" w:rsidRPr="00780B9E" w14:paraId="095B0CAD" w14:textId="77777777" w:rsidTr="00780B9E">
        <w:trPr>
          <w:trHeight w:val="278"/>
          <w:jc w:val="center"/>
        </w:trPr>
        <w:tc>
          <w:tcPr>
            <w:tcW w:w="1020" w:type="dxa"/>
            <w:noWrap/>
            <w:hideMark/>
          </w:tcPr>
          <w:p w14:paraId="6BEF3E02" w14:textId="0C19E58E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ICOSL</w:t>
            </w:r>
          </w:p>
        </w:tc>
        <w:tc>
          <w:tcPr>
            <w:tcW w:w="1810" w:type="dxa"/>
            <w:noWrap/>
            <w:hideMark/>
          </w:tcPr>
          <w:p w14:paraId="542ACF2E" w14:textId="77777777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780B9E" w:rsidRPr="00780B9E" w14:paraId="6ECA84C1" w14:textId="77777777" w:rsidTr="00780B9E">
        <w:trPr>
          <w:trHeight w:val="278"/>
          <w:jc w:val="center"/>
        </w:trPr>
        <w:tc>
          <w:tcPr>
            <w:tcW w:w="1020" w:type="dxa"/>
            <w:noWrap/>
            <w:hideMark/>
          </w:tcPr>
          <w:p w14:paraId="05021115" w14:textId="58883653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IRF4</w:t>
            </w:r>
          </w:p>
        </w:tc>
        <w:tc>
          <w:tcPr>
            <w:tcW w:w="1810" w:type="dxa"/>
            <w:noWrap/>
            <w:hideMark/>
          </w:tcPr>
          <w:p w14:paraId="3B560A00" w14:textId="77777777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780B9E" w:rsidRPr="00780B9E" w14:paraId="5F92C6CC" w14:textId="77777777" w:rsidTr="00780B9E">
        <w:trPr>
          <w:trHeight w:val="278"/>
          <w:jc w:val="center"/>
        </w:trPr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14:paraId="6A53C963" w14:textId="7C9901C3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JAK2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noWrap/>
            <w:hideMark/>
          </w:tcPr>
          <w:p w14:paraId="2B61BCBF" w14:textId="77777777" w:rsidR="00780B9E" w:rsidRPr="00780B9E" w:rsidRDefault="00780B9E" w:rsidP="00780B9E">
            <w:pPr>
              <w:jc w:val="center"/>
              <w:rPr>
                <w:rFonts w:ascii="Times New Roman" w:hAnsi="Times New Roman" w:cs="Times New Roman"/>
              </w:rPr>
            </w:pPr>
            <w:r w:rsidRPr="00780B9E">
              <w:rPr>
                <w:rFonts w:ascii="Times New Roman" w:hAnsi="Times New Roman" w:cs="Times New Roman" w:hint="eastAsia"/>
              </w:rPr>
              <w:t>2</w:t>
            </w:r>
          </w:p>
        </w:tc>
      </w:tr>
    </w:tbl>
    <w:p w14:paraId="06594EBB" w14:textId="77777777" w:rsidR="004E7262" w:rsidRDefault="004E7262" w:rsidP="002C4433">
      <w:pPr>
        <w:jc w:val="left"/>
        <w:rPr>
          <w:rFonts w:ascii="Times New Roman" w:hAnsi="Times New Roman" w:cs="Times New Roman"/>
        </w:rPr>
      </w:pPr>
    </w:p>
    <w:p w14:paraId="2128FFC9" w14:textId="77777777" w:rsidR="004E7262" w:rsidRDefault="004E7262" w:rsidP="002C4433">
      <w:pPr>
        <w:jc w:val="left"/>
        <w:rPr>
          <w:rFonts w:ascii="Times New Roman" w:hAnsi="Times New Roman" w:cs="Times New Roman"/>
        </w:rPr>
      </w:pPr>
    </w:p>
    <w:p w14:paraId="29A4B674" w14:textId="73CCA15D" w:rsidR="00780B9E" w:rsidRDefault="000549EB" w:rsidP="002C4433">
      <w:pPr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C12EAA6" wp14:editId="00304A7C">
            <wp:extent cx="5274310" cy="2881630"/>
            <wp:effectExtent l="0" t="0" r="2540" b="0"/>
            <wp:docPr id="5366625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B09D3" w14:textId="796DD52B" w:rsidR="00F7116D" w:rsidRPr="000E3ACE" w:rsidRDefault="00F7116D" w:rsidP="009561FC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0E3ACE"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t>Fi</w:t>
      </w:r>
      <w:r w:rsidR="003B0719"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t>g.</w:t>
      </w:r>
      <w:r w:rsidRPr="000E3ACE"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t xml:space="preserve"> S1.</w:t>
      </w:r>
      <w:r w:rsidR="004E7262"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t xml:space="preserve"> </w:t>
      </w:r>
      <w:r w:rsidR="004E7262" w:rsidRPr="009561FC">
        <w:rPr>
          <w:rFonts w:ascii="Times New Roman" w:eastAsia="SimSun" w:hAnsi="Times New Roman" w:cs="Times New Roman"/>
          <w:noProof/>
          <w:sz w:val="24"/>
          <w:szCs w:val="24"/>
        </w:rPr>
        <w:t>(</w:t>
      </w:r>
      <w:r w:rsidRPr="009561FC"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t>A</w:t>
      </w:r>
      <w:r w:rsidR="004E7262" w:rsidRPr="009561FC">
        <w:rPr>
          <w:rFonts w:ascii="Times New Roman" w:eastAsia="SimSun" w:hAnsi="Times New Roman" w:cs="Times New Roman"/>
          <w:noProof/>
          <w:sz w:val="24"/>
          <w:szCs w:val="24"/>
        </w:rPr>
        <w:t>)</w:t>
      </w:r>
      <w:r w:rsidRPr="009561FC">
        <w:rPr>
          <w:rFonts w:ascii="Times New Roman" w:eastAsia="SimSun" w:hAnsi="Times New Roman" w:cs="Times New Roman"/>
          <w:noProof/>
          <w:sz w:val="24"/>
          <w:szCs w:val="24"/>
        </w:rPr>
        <w:t xml:space="preserve"> Protein‐protein interaction </w:t>
      </w:r>
      <w:r w:rsidR="004E7262" w:rsidRPr="009561FC">
        <w:rPr>
          <w:rFonts w:ascii="Times New Roman" w:eastAsia="SimSun" w:hAnsi="Times New Roman" w:cs="Times New Roman"/>
          <w:noProof/>
          <w:sz w:val="24"/>
          <w:szCs w:val="24"/>
        </w:rPr>
        <w:t xml:space="preserve">(PPI) </w:t>
      </w:r>
      <w:r w:rsidRPr="009561FC">
        <w:rPr>
          <w:rFonts w:ascii="Times New Roman" w:eastAsia="SimSun" w:hAnsi="Times New Roman" w:cs="Times New Roman"/>
          <w:noProof/>
          <w:sz w:val="24"/>
          <w:szCs w:val="24"/>
        </w:rPr>
        <w:t xml:space="preserve">network of the 10 overlapping genes selected </w:t>
      </w:r>
      <w:r w:rsidRPr="00E52195">
        <w:rPr>
          <w:rFonts w:ascii="Times New Roman" w:eastAsia="SimSun" w:hAnsi="Times New Roman" w:cs="Times New Roman"/>
          <w:noProof/>
          <w:sz w:val="24"/>
          <w:szCs w:val="24"/>
        </w:rPr>
        <w:t>from GO and KEGG</w:t>
      </w:r>
      <w:r w:rsidR="004E7262" w:rsidRPr="00E52195">
        <w:rPr>
          <w:rFonts w:ascii="Times New Roman" w:eastAsia="SimSun" w:hAnsi="Times New Roman" w:cs="Times New Roman"/>
          <w:noProof/>
          <w:sz w:val="24"/>
          <w:szCs w:val="24"/>
        </w:rPr>
        <w:t>.</w:t>
      </w:r>
      <w:r w:rsidR="009561FC" w:rsidRPr="00E52195">
        <w:rPr>
          <w:rFonts w:ascii="Times New Roman" w:eastAsia="SimSun" w:hAnsi="Times New Roman" w:cs="Times New Roman"/>
          <w:noProof/>
          <w:sz w:val="24"/>
          <w:szCs w:val="24"/>
        </w:rPr>
        <w:t xml:space="preserve"> Network nodes represent proteins produced by a single, protein-coding gene locus.</w:t>
      </w:r>
      <w:r w:rsidR="004E7262" w:rsidRPr="00E52195">
        <w:rPr>
          <w:rFonts w:ascii="Times New Roman" w:eastAsia="SimSun" w:hAnsi="Times New Roman" w:cs="Times New Roman"/>
          <w:noProof/>
          <w:sz w:val="24"/>
          <w:szCs w:val="24"/>
        </w:rPr>
        <w:t xml:space="preserve"> </w:t>
      </w:r>
      <w:r w:rsidR="009561FC" w:rsidRPr="00E52195">
        <w:rPr>
          <w:rFonts w:ascii="Times New Roman" w:eastAsia="SimSun" w:hAnsi="Times New Roman" w:cs="Times New Roman"/>
          <w:noProof/>
          <w:sz w:val="24"/>
          <w:szCs w:val="24"/>
        </w:rPr>
        <w:t xml:space="preserve">Edges represent protein-protein associations. </w:t>
      </w:r>
      <w:r w:rsidR="004E7262" w:rsidRPr="00E52195">
        <w:rPr>
          <w:rFonts w:ascii="Times New Roman" w:eastAsia="SimSun" w:hAnsi="Times New Roman" w:cs="Times New Roman"/>
          <w:noProof/>
          <w:sz w:val="24"/>
          <w:szCs w:val="24"/>
        </w:rPr>
        <w:t>(</w:t>
      </w:r>
      <w:r w:rsidR="004E7262" w:rsidRPr="00E52195"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t>B</w:t>
      </w:r>
      <w:r w:rsidR="004E7262" w:rsidRPr="00E52195">
        <w:rPr>
          <w:rFonts w:ascii="Times New Roman" w:eastAsia="SimSun" w:hAnsi="Times New Roman" w:cs="Times New Roman"/>
          <w:noProof/>
          <w:sz w:val="24"/>
          <w:szCs w:val="24"/>
        </w:rPr>
        <w:t>) Validation of the mRNA expression levels of partial candidate genes in LGs by qRT-PCR.</w:t>
      </w:r>
      <w:r w:rsidR="00FB4A8F" w:rsidRPr="00E52195">
        <w:rPr>
          <w:rFonts w:ascii="Times New Roman" w:eastAsia="SimSun" w:hAnsi="Times New Roman" w:cs="Times New Roman"/>
          <w:noProof/>
          <w:sz w:val="24"/>
          <w:szCs w:val="24"/>
        </w:rPr>
        <w:t xml:space="preserve"> n = 3 mice per group. One-way ANOVA and Tukey test were used for multiple comparisons. Values </w:t>
      </w:r>
      <w:r w:rsidR="00A4284A" w:rsidRPr="00E52195">
        <w:rPr>
          <w:rFonts w:ascii="Times New Roman" w:eastAsia="SimSun" w:hAnsi="Times New Roman" w:cs="Times New Roman"/>
          <w:noProof/>
          <w:sz w:val="24"/>
          <w:szCs w:val="24"/>
        </w:rPr>
        <w:t>are represented</w:t>
      </w:r>
      <w:r w:rsidR="00FB4A8F" w:rsidRPr="00E52195">
        <w:rPr>
          <w:rFonts w:ascii="Times New Roman" w:eastAsia="SimSun" w:hAnsi="Times New Roman" w:cs="Times New Roman"/>
          <w:noProof/>
          <w:sz w:val="24"/>
          <w:szCs w:val="24"/>
        </w:rPr>
        <w:t xml:space="preserve"> by means ± SD. *p&lt;0.05, ns</w:t>
      </w:r>
      <w:r w:rsidR="00B13E24" w:rsidRPr="00E52195">
        <w:rPr>
          <w:rFonts w:ascii="Times New Roman" w:eastAsia="SimSun" w:hAnsi="Times New Roman" w:cs="Times New Roman"/>
          <w:noProof/>
          <w:sz w:val="24"/>
          <w:szCs w:val="24"/>
        </w:rPr>
        <w:t xml:space="preserve"> </w:t>
      </w:r>
      <w:r w:rsidR="00B13E24" w:rsidRPr="00E52195">
        <w:rPr>
          <w:rFonts w:ascii="Times New Roman" w:eastAsia="SimSun" w:hAnsi="Times New Roman" w:cs="Times New Roman" w:hint="eastAsia"/>
          <w:noProof/>
          <w:sz w:val="24"/>
          <w:szCs w:val="24"/>
        </w:rPr>
        <w:t>means</w:t>
      </w:r>
      <w:r w:rsidR="00B13E24" w:rsidRPr="00E52195">
        <w:rPr>
          <w:rFonts w:ascii="Times New Roman" w:eastAsia="SimSun" w:hAnsi="Times New Roman" w:cs="Times New Roman"/>
          <w:noProof/>
          <w:sz w:val="24"/>
          <w:szCs w:val="24"/>
        </w:rPr>
        <w:t xml:space="preserve"> no significance</w:t>
      </w:r>
      <w:r w:rsidR="00FB4A8F" w:rsidRPr="00E52195">
        <w:rPr>
          <w:rFonts w:ascii="Times New Roman" w:eastAsia="SimSun" w:hAnsi="Times New Roman" w:cs="Times New Roman"/>
          <w:noProof/>
          <w:sz w:val="24"/>
          <w:szCs w:val="24"/>
        </w:rPr>
        <w:t>, compared with 4-week-old group.</w:t>
      </w:r>
    </w:p>
    <w:p w14:paraId="1B41FEDC" w14:textId="77777777" w:rsidR="00F7116D" w:rsidRPr="00A4284A" w:rsidRDefault="00F7116D" w:rsidP="002C4433">
      <w:pPr>
        <w:jc w:val="left"/>
        <w:rPr>
          <w:rFonts w:ascii="Times New Roman" w:hAnsi="Times New Roman" w:cs="Times New Roman"/>
        </w:rPr>
      </w:pPr>
    </w:p>
    <w:sectPr w:rsidR="00F7116D" w:rsidRPr="00A4284A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0DB6A" w14:textId="77777777" w:rsidR="00CA5D5F" w:rsidRDefault="00CA5D5F" w:rsidP="004816E3">
      <w:r>
        <w:separator/>
      </w:r>
    </w:p>
  </w:endnote>
  <w:endnote w:type="continuationSeparator" w:id="0">
    <w:p w14:paraId="6135FC36" w14:textId="77777777" w:rsidR="00CA5D5F" w:rsidRDefault="00CA5D5F" w:rsidP="0048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0D47" w14:textId="725D9BCA" w:rsidR="003B0719" w:rsidRDefault="003B07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2E7711" wp14:editId="54B32E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7027365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04C88" w14:textId="0DA4CFFB" w:rsidR="003B0719" w:rsidRPr="003B0719" w:rsidRDefault="003B0719" w:rsidP="003B071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B071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77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51A04C88" w14:textId="0DA4CFFB" w:rsidR="003B0719" w:rsidRPr="003B0719" w:rsidRDefault="003B0719" w:rsidP="003B071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3B071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FC04" w14:textId="5D12515B" w:rsidR="003B0719" w:rsidRDefault="003B07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C80792" wp14:editId="2355BEE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5719442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8D76" w14:textId="7535D376" w:rsidR="003B0719" w:rsidRPr="003B0719" w:rsidRDefault="003B0719" w:rsidP="003B071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B071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807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D6E8D76" w14:textId="7535D376" w:rsidR="003B0719" w:rsidRPr="003B0719" w:rsidRDefault="003B0719" w:rsidP="003B071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3B071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392F4" w14:textId="51728D99" w:rsidR="003B0719" w:rsidRDefault="003B07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AF14CD" wp14:editId="42759FB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3099235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5D4DD" w14:textId="58C40650" w:rsidR="003B0719" w:rsidRPr="003B0719" w:rsidRDefault="003B0719" w:rsidP="003B071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B071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F14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7605D4DD" w14:textId="58C40650" w:rsidR="003B0719" w:rsidRPr="003B0719" w:rsidRDefault="003B0719" w:rsidP="003B071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3B071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C78DB" w14:textId="77777777" w:rsidR="00CA5D5F" w:rsidRDefault="00CA5D5F" w:rsidP="004816E3">
      <w:r>
        <w:separator/>
      </w:r>
    </w:p>
  </w:footnote>
  <w:footnote w:type="continuationSeparator" w:id="0">
    <w:p w14:paraId="2B1C5E12" w14:textId="77777777" w:rsidR="00CA5D5F" w:rsidRDefault="00CA5D5F" w:rsidP="00481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5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33"/>
    <w:rsid w:val="0001648A"/>
    <w:rsid w:val="000549EB"/>
    <w:rsid w:val="000A7975"/>
    <w:rsid w:val="000C70C0"/>
    <w:rsid w:val="0015560E"/>
    <w:rsid w:val="00162A3F"/>
    <w:rsid w:val="002C4433"/>
    <w:rsid w:val="002C7D22"/>
    <w:rsid w:val="00372DFD"/>
    <w:rsid w:val="00384E98"/>
    <w:rsid w:val="003B0719"/>
    <w:rsid w:val="004816E3"/>
    <w:rsid w:val="004E7262"/>
    <w:rsid w:val="00780B9E"/>
    <w:rsid w:val="007A118B"/>
    <w:rsid w:val="007E00E7"/>
    <w:rsid w:val="008C55AD"/>
    <w:rsid w:val="009561FC"/>
    <w:rsid w:val="00A422C5"/>
    <w:rsid w:val="00A4284A"/>
    <w:rsid w:val="00B13E24"/>
    <w:rsid w:val="00B66C1A"/>
    <w:rsid w:val="00CA5D5F"/>
    <w:rsid w:val="00D218A6"/>
    <w:rsid w:val="00D27F71"/>
    <w:rsid w:val="00DD2125"/>
    <w:rsid w:val="00E52195"/>
    <w:rsid w:val="00F35647"/>
    <w:rsid w:val="00F45112"/>
    <w:rsid w:val="00F7116D"/>
    <w:rsid w:val="00FB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4C7CEF"/>
  <w15:chartTrackingRefBased/>
  <w15:docId w15:val="{2C4DA998-FA83-4BA9-93B9-79005C55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11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443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2C4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16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816E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1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16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 sun</dc:creator>
  <cp:keywords/>
  <dc:description/>
  <cp:lastModifiedBy>Khanapur, Soumya</cp:lastModifiedBy>
  <cp:revision>13</cp:revision>
  <dcterms:created xsi:type="dcterms:W3CDTF">2023-11-13T04:48:00Z</dcterms:created>
  <dcterms:modified xsi:type="dcterms:W3CDTF">2023-11-20T00:53:00Z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18aa511f27499690e8ce3002714aa5c9c363081af3ea49327d1ba70e58effd87</vt:lpwstr>
  </property>
  <property fmtid="{D5CDD505-2E9C-101B-9397-08002B2CF9AE}" pid="3" name="ClassificationContentMarkingFooterShapeIds">
    <vt:lpwstr>6136f7e4,6f7a1c72,68bca8b7</vt:lpwstr>
  </property>
  <property fmtid="{D5CDD505-2E9C-101B-9397-08002B2CF9AE}" pid="4" name="ClassificationContentMarkingFooterFontProps">
    <vt:lpwstr>#0078d7,9,Rockwell</vt:lpwstr>
  </property>
  <property fmtid="{D5CDD505-2E9C-101B-9397-08002B2CF9AE}" pid="5" name="ClassificationContentMarkingFooterText">
    <vt:lpwstr>Information Classification: General</vt:lpwstr>
  </property>
  <property fmtid="{D5CDD505-2E9C-101B-9397-08002B2CF9AE}" pid="6" name="MSIP_Label_2bbab825-a111-45e4-86a1-18cee0005896_Enabled">
    <vt:lpwstr>true</vt:lpwstr>
  </property>
  <property fmtid="{D5CDD505-2E9C-101B-9397-08002B2CF9AE}" pid="7" name="MSIP_Label_2bbab825-a111-45e4-86a1-18cee0005896_SetDate">
    <vt:lpwstr>2023-11-20T00:52:48Z</vt:lpwstr>
  </property>
  <property fmtid="{D5CDD505-2E9C-101B-9397-08002B2CF9AE}" pid="8" name="MSIP_Label_2bbab825-a111-45e4-86a1-18cee0005896_Method">
    <vt:lpwstr>Standard</vt:lpwstr>
  </property>
  <property fmtid="{D5CDD505-2E9C-101B-9397-08002B2CF9AE}" pid="9" name="MSIP_Label_2bbab825-a111-45e4-86a1-18cee0005896_Name">
    <vt:lpwstr>2bbab825-a111-45e4-86a1-18cee0005896</vt:lpwstr>
  </property>
  <property fmtid="{D5CDD505-2E9C-101B-9397-08002B2CF9AE}" pid="10" name="MSIP_Label_2bbab825-a111-45e4-86a1-18cee0005896_SiteId">
    <vt:lpwstr>2567d566-604c-408a-8a60-55d0dc9d9d6b</vt:lpwstr>
  </property>
  <property fmtid="{D5CDD505-2E9C-101B-9397-08002B2CF9AE}" pid="11" name="MSIP_Label_2bbab825-a111-45e4-86a1-18cee0005896_ActionId">
    <vt:lpwstr>3c4f2326-c082-4b99-95cf-2462153ebad1</vt:lpwstr>
  </property>
  <property fmtid="{D5CDD505-2E9C-101B-9397-08002B2CF9AE}" pid="12" name="MSIP_Label_2bbab825-a111-45e4-86a1-18cee0005896_ContentBits">
    <vt:lpwstr>2</vt:lpwstr>
  </property>
</Properties>
</file>