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EEDCFE" w14:textId="77777777" w:rsidR="000966C5" w:rsidRPr="002B4693" w:rsidRDefault="000966C5" w:rsidP="002D1700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B4693">
        <w:rPr>
          <w:rFonts w:ascii="Times New Roman" w:hAnsi="Times New Roman" w:cs="Times New Roman"/>
          <w:b/>
          <w:bCs/>
          <w:sz w:val="24"/>
          <w:szCs w:val="24"/>
        </w:rPr>
        <w:t>Supplementary Material</w:t>
      </w:r>
    </w:p>
    <w:p w14:paraId="6AA0D24A" w14:textId="77777777" w:rsidR="000966C5" w:rsidRPr="002B4693" w:rsidRDefault="000966C5" w:rsidP="002D1700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4693">
        <w:rPr>
          <w:rFonts w:ascii="Times New Roman" w:hAnsi="Times New Roman" w:cs="Times New Roman"/>
          <w:sz w:val="24"/>
          <w:szCs w:val="24"/>
        </w:rPr>
        <w:t>for</w:t>
      </w:r>
    </w:p>
    <w:p w14:paraId="635F62E8" w14:textId="77777777" w:rsidR="002B4693" w:rsidRPr="00802BA4" w:rsidRDefault="002B4693" w:rsidP="002B4693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57455795"/>
      <w:bookmarkStart w:id="1" w:name="OLE_LINK15"/>
      <w:bookmarkStart w:id="2" w:name="OLE_LINK11"/>
      <w:r w:rsidRPr="00802BA4">
        <w:rPr>
          <w:rFonts w:ascii="Times New Roman" w:hAnsi="Times New Roman" w:cs="Times New Roman"/>
          <w:b/>
          <w:bCs/>
          <w:sz w:val="24"/>
          <w:szCs w:val="24"/>
        </w:rPr>
        <w:t>Chitosan-Rapamycin Carbon Dots</w:t>
      </w:r>
      <w:bookmarkEnd w:id="0"/>
      <w:r w:rsidRPr="00802BA4">
        <w:rPr>
          <w:rFonts w:ascii="Times New Roman" w:hAnsi="Times New Roman" w:cs="Times New Roman"/>
          <w:b/>
          <w:bCs/>
          <w:sz w:val="24"/>
          <w:szCs w:val="24"/>
        </w:rPr>
        <w:t xml:space="preserve"> Alleviate Glaucomatous Retinal Injury by Inducing Autophagy to Promote M2 Microglial Polarization  </w:t>
      </w:r>
    </w:p>
    <w:bookmarkEnd w:id="1"/>
    <w:bookmarkEnd w:id="2"/>
    <w:p w14:paraId="4A82568B" w14:textId="77777777" w:rsidR="002B4693" w:rsidRPr="002B4693" w:rsidRDefault="002B4693" w:rsidP="002B4693">
      <w:pPr>
        <w:spacing w:line="276" w:lineRule="auto"/>
        <w:jc w:val="left"/>
        <w:rPr>
          <w:rFonts w:ascii="DengXian" w:eastAsia="Times New Roman" w:hAnsi="DengXian" w:cs="Times New Roman"/>
          <w:sz w:val="24"/>
        </w:rPr>
      </w:pPr>
      <w:r w:rsidRPr="002B4693">
        <w:rPr>
          <w:rFonts w:ascii="Times New Roman" w:eastAsia="Times New Roman" w:hAnsi="Times New Roman" w:cs="Times New Roman"/>
          <w:sz w:val="24"/>
          <w:szCs w:val="24"/>
        </w:rPr>
        <w:t>Qi Wang</w:t>
      </w:r>
      <w:r w:rsidRPr="002B469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1,2,3,*</w:t>
      </w:r>
      <w:r w:rsidRPr="002B4693">
        <w:rPr>
          <w:rFonts w:ascii="Times New Roman" w:eastAsia="Times New Roman" w:hAnsi="Times New Roman" w:cs="Times New Roman"/>
          <w:sz w:val="24"/>
          <w:szCs w:val="24"/>
        </w:rPr>
        <w:t>, Jiaxin Dong</w:t>
      </w:r>
      <w:r w:rsidRPr="002B469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4,*</w:t>
      </w:r>
      <w:r w:rsidRPr="002B4693">
        <w:rPr>
          <w:rFonts w:ascii="Times New Roman" w:eastAsia="Times New Roman" w:hAnsi="Times New Roman" w:cs="Times New Roman"/>
          <w:sz w:val="24"/>
          <w:szCs w:val="24"/>
        </w:rPr>
        <w:t>, Mengxian Du</w:t>
      </w:r>
      <w:r w:rsidRPr="002B469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1,3,*</w:t>
      </w:r>
      <w:r w:rsidRPr="002B4693">
        <w:rPr>
          <w:rFonts w:ascii="Times New Roman" w:eastAsia="Times New Roman" w:hAnsi="Times New Roman" w:cs="Times New Roman"/>
          <w:sz w:val="24"/>
          <w:szCs w:val="24"/>
        </w:rPr>
        <w:t>, Xinna Liu</w:t>
      </w:r>
      <w:r w:rsidRPr="002B469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1,2,3</w:t>
      </w:r>
      <w:r w:rsidRPr="002B4693">
        <w:rPr>
          <w:rFonts w:ascii="Times New Roman" w:eastAsia="Times New Roman" w:hAnsi="Times New Roman" w:cs="Times New Roman"/>
          <w:sz w:val="24"/>
          <w:szCs w:val="24"/>
        </w:rPr>
        <w:t>, Shiqi Zhang</w:t>
      </w:r>
      <w:r w:rsidRPr="002B469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2B4693">
        <w:rPr>
          <w:rFonts w:ascii="Times New Roman" w:eastAsia="Times New Roman" w:hAnsi="Times New Roman" w:cs="Times New Roman"/>
          <w:sz w:val="24"/>
          <w:szCs w:val="24"/>
        </w:rPr>
        <w:t>, Di Zhang</w:t>
      </w:r>
      <w:r w:rsidRPr="002B469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1,3</w:t>
      </w:r>
      <w:r w:rsidRPr="002B4693">
        <w:rPr>
          <w:rFonts w:ascii="Times New Roman" w:eastAsia="Times New Roman" w:hAnsi="Times New Roman" w:cs="Times New Roman"/>
          <w:sz w:val="24"/>
          <w:szCs w:val="24"/>
        </w:rPr>
        <w:t>, Wanyun Qin</w:t>
      </w:r>
      <w:r w:rsidRPr="002B469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1,3</w:t>
      </w:r>
      <w:r w:rsidRPr="002B4693">
        <w:rPr>
          <w:rFonts w:ascii="Times New Roman" w:eastAsia="Times New Roman" w:hAnsi="Times New Roman" w:cs="Times New Roman"/>
          <w:sz w:val="24"/>
          <w:szCs w:val="24"/>
        </w:rPr>
        <w:t>, Xikun Xu</w:t>
      </w:r>
      <w:r w:rsidRPr="002B469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1,2</w:t>
      </w:r>
      <w:r w:rsidRPr="002B4693">
        <w:rPr>
          <w:rFonts w:ascii="Times New Roman" w:eastAsia="Times New Roman" w:hAnsi="Times New Roman" w:cs="Times New Roman"/>
          <w:sz w:val="24"/>
          <w:szCs w:val="24"/>
        </w:rPr>
        <w:t>, Xianghui Li</w:t>
      </w:r>
      <w:r w:rsidRPr="002B469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1,3</w:t>
      </w:r>
      <w:r w:rsidRPr="002B4693">
        <w:rPr>
          <w:rFonts w:ascii="Times New Roman" w:eastAsia="Times New Roman" w:hAnsi="Times New Roman" w:cs="Times New Roman"/>
          <w:sz w:val="24"/>
          <w:szCs w:val="24"/>
        </w:rPr>
        <w:t>, Ruidong Su</w:t>
      </w:r>
      <w:r w:rsidRPr="002B469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1,2</w:t>
      </w:r>
      <w:r w:rsidRPr="002B4693">
        <w:rPr>
          <w:rFonts w:ascii="Times New Roman" w:eastAsia="Times New Roman" w:hAnsi="Times New Roman" w:cs="Times New Roman"/>
          <w:sz w:val="24"/>
          <w:szCs w:val="24"/>
        </w:rPr>
        <w:t>, Leyi Qiu</w:t>
      </w:r>
      <w:r w:rsidRPr="002B469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1,2</w:t>
      </w:r>
      <w:r w:rsidRPr="002B4693">
        <w:rPr>
          <w:rFonts w:ascii="Times New Roman" w:eastAsia="Times New Roman" w:hAnsi="Times New Roman" w:cs="Times New Roman"/>
          <w:sz w:val="24"/>
          <w:szCs w:val="24"/>
        </w:rPr>
        <w:t>, Baoqiang Li</w:t>
      </w:r>
      <w:r w:rsidRPr="002B469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4,5</w:t>
      </w:r>
      <w:r w:rsidRPr="002B4693">
        <w:rPr>
          <w:rFonts w:ascii="Times New Roman" w:eastAsia="Times New Roman" w:hAnsi="Times New Roman" w:cs="Times New Roman"/>
          <w:sz w:val="24"/>
          <w:szCs w:val="24"/>
        </w:rPr>
        <w:t>, Huiping Yuan</w:t>
      </w:r>
      <w:r w:rsidRPr="002B469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</w:p>
    <w:p w14:paraId="053EE1ED" w14:textId="77777777" w:rsidR="002B4693" w:rsidRPr="002B4693" w:rsidRDefault="002B4693" w:rsidP="002B4693">
      <w:pPr>
        <w:spacing w:line="276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586DE2E4" w14:textId="77777777" w:rsidR="002B4693" w:rsidRPr="002B4693" w:rsidRDefault="002B4693" w:rsidP="002B4693">
      <w:pPr>
        <w:spacing w:line="276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2B469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2B4693">
        <w:rPr>
          <w:rFonts w:ascii="Times New Roman" w:eastAsia="Times New Roman" w:hAnsi="Times New Roman" w:cs="Times New Roman"/>
          <w:sz w:val="24"/>
          <w:szCs w:val="24"/>
        </w:rPr>
        <w:t>Department of Ophthalmology, The Second Affiliated Hospital of Harbin Medical University, Harbin, People’s Republic of China</w:t>
      </w:r>
      <w:r w:rsidRPr="002B4693">
        <w:rPr>
          <w:rFonts w:ascii="Times New Roman" w:eastAsia="SimSun" w:hAnsi="Times New Roman" w:cs="Times New Roman"/>
          <w:sz w:val="24"/>
          <w:szCs w:val="24"/>
        </w:rPr>
        <w:t xml:space="preserve">; </w:t>
      </w:r>
      <w:r w:rsidRPr="002B469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2B4693">
        <w:rPr>
          <w:rFonts w:ascii="Times New Roman" w:eastAsia="Times New Roman" w:hAnsi="Times New Roman" w:cs="Times New Roman"/>
          <w:sz w:val="24"/>
          <w:szCs w:val="24"/>
        </w:rPr>
        <w:t xml:space="preserve">The Key Laboratory of Myocardial Ischemia, Harbin Medical University, Ministry Education, Harbin, People’s Republic of China; </w:t>
      </w:r>
      <w:r w:rsidRPr="002B469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2B4693">
        <w:rPr>
          <w:rFonts w:ascii="Times New Roman" w:eastAsia="Times New Roman" w:hAnsi="Times New Roman" w:cs="Times New Roman"/>
          <w:sz w:val="24"/>
          <w:szCs w:val="24"/>
        </w:rPr>
        <w:t xml:space="preserve">Future Medical Laboratory, the Second Affiliated Hospital of Harbin Medical University, Harbin, People’s Republic of China; </w:t>
      </w:r>
      <w:r w:rsidRPr="002B469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</w:t>
      </w:r>
      <w:r w:rsidRPr="002B4693">
        <w:rPr>
          <w:rFonts w:ascii="Times New Roman" w:eastAsia="Times New Roman" w:hAnsi="Times New Roman" w:cs="Times New Roman"/>
          <w:sz w:val="24"/>
          <w:szCs w:val="24"/>
        </w:rPr>
        <w:t xml:space="preserve">Institute for Advanced Ceramics, State Key Laboratory of Urban Water Resource and Environment, Harbin Institute of Technology, Harbin, People’s Republic of China; </w:t>
      </w:r>
      <w:r w:rsidRPr="002B469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5</w:t>
      </w:r>
      <w:r w:rsidRPr="002B4693">
        <w:rPr>
          <w:rFonts w:ascii="Times New Roman" w:eastAsia="Times New Roman" w:hAnsi="Times New Roman" w:cs="Times New Roman"/>
          <w:sz w:val="24"/>
          <w:szCs w:val="24"/>
        </w:rPr>
        <w:t>Laboratory of Dynamics and Extreme Characteristics of Promising Nanostructured Materials, Saint Petersburg State University, St. Petersburg, Russia</w:t>
      </w:r>
    </w:p>
    <w:p w14:paraId="0AA61B99" w14:textId="77777777" w:rsidR="002B4693" w:rsidRPr="002B4693" w:rsidRDefault="002B4693" w:rsidP="002B4693">
      <w:pPr>
        <w:spacing w:line="276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217D7D19" w14:textId="77777777" w:rsidR="002B4693" w:rsidRPr="002B4693" w:rsidRDefault="002B4693" w:rsidP="002B4693">
      <w:pPr>
        <w:spacing w:line="480" w:lineRule="auto"/>
        <w:jc w:val="left"/>
        <w:rPr>
          <w:rFonts w:ascii="Times New Roman" w:eastAsia="DengXian" w:hAnsi="Times New Roman" w:cs="Times New Roman"/>
          <w:sz w:val="24"/>
          <w:szCs w:val="24"/>
        </w:rPr>
      </w:pPr>
      <w:r w:rsidRPr="002B4693">
        <w:rPr>
          <w:rFonts w:ascii="Times New Roman" w:eastAsia="Times New Roman" w:hAnsi="Times New Roman" w:cs="Times New Roman"/>
          <w:sz w:val="18"/>
          <w:szCs w:val="16"/>
        </w:rPr>
        <w:t>*</w:t>
      </w:r>
      <w:r w:rsidRPr="002B4693">
        <w:rPr>
          <w:rFonts w:ascii="Times New Roman" w:eastAsia="Times New Roman" w:hAnsi="Times New Roman" w:cs="Times New Roman"/>
          <w:sz w:val="24"/>
          <w:szCs w:val="24"/>
        </w:rPr>
        <w:t>These authors contributed equally to this work</w:t>
      </w:r>
    </w:p>
    <w:p w14:paraId="15CB86B1" w14:textId="77777777" w:rsidR="002D1700" w:rsidRPr="002B4693" w:rsidRDefault="002D170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56C3A04" w14:textId="77777777" w:rsidR="002D1700" w:rsidRPr="002B4693" w:rsidRDefault="002D170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A76FB55" w14:textId="77777777" w:rsidR="002D1700" w:rsidRPr="002B4693" w:rsidRDefault="002D170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7D30328" w14:textId="77777777" w:rsidR="002D1700" w:rsidRPr="002B4693" w:rsidRDefault="002D170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3BD7129" w14:textId="77777777" w:rsidR="002D1700" w:rsidRPr="002B4693" w:rsidRDefault="002D170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2C4E53B" w14:textId="77777777" w:rsidR="002D1700" w:rsidRPr="002B4693" w:rsidRDefault="002D170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D213D89" w14:textId="77777777" w:rsidR="002D1700" w:rsidRPr="002B4693" w:rsidRDefault="002D170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692D6EF" w14:textId="77777777" w:rsidR="002D1700" w:rsidRPr="002B4693" w:rsidRDefault="002D170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B618C97" w14:textId="77777777" w:rsidR="002D1700" w:rsidRPr="002B4693" w:rsidRDefault="002D170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5CB9D60" w14:textId="77777777" w:rsidR="002D1700" w:rsidRPr="002B4693" w:rsidRDefault="002D170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E3897A1" w14:textId="77777777" w:rsidR="002D1700" w:rsidRDefault="002D170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CD6FF0D" w14:textId="77777777" w:rsidR="002B4693" w:rsidRDefault="002B469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66289A9" w14:textId="77777777" w:rsidR="002B4693" w:rsidRDefault="002B469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02C4995" w14:textId="77777777" w:rsidR="002B4693" w:rsidRDefault="002B469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975C919" w14:textId="77777777" w:rsidR="002B4693" w:rsidRDefault="002B469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2333074" w14:textId="77777777" w:rsidR="002B4693" w:rsidRDefault="002B469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266D865" w14:textId="77777777" w:rsidR="002B4693" w:rsidRDefault="002B469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9904D8E" w14:textId="77777777" w:rsidR="002B4693" w:rsidRPr="002B4693" w:rsidRDefault="002B469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74CBCDF" w14:textId="77777777" w:rsidR="002D1700" w:rsidRPr="002B4693" w:rsidRDefault="002D170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0BB5B07" w14:textId="62F847BD" w:rsidR="002D1700" w:rsidRPr="002B4693" w:rsidRDefault="002D1700" w:rsidP="002D1700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B4693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Tables</w:t>
      </w:r>
    </w:p>
    <w:p w14:paraId="51C40E3D" w14:textId="5A767AD1" w:rsidR="000966C5" w:rsidRPr="002B4693" w:rsidRDefault="00225480">
      <w:pPr>
        <w:rPr>
          <w:rFonts w:ascii="Times New Roman" w:hAnsi="Times New Roman" w:cs="Times New Roman"/>
          <w:sz w:val="24"/>
          <w:szCs w:val="24"/>
        </w:rPr>
      </w:pPr>
      <w:r w:rsidRPr="002B4693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="000966C5" w:rsidRPr="002B4693">
        <w:rPr>
          <w:rFonts w:ascii="Times New Roman" w:hAnsi="Times New Roman" w:cs="Times New Roman"/>
          <w:b/>
          <w:bCs/>
          <w:sz w:val="24"/>
          <w:szCs w:val="24"/>
        </w:rPr>
        <w:t>Table 1</w:t>
      </w:r>
      <w:r w:rsidR="002D1700" w:rsidRPr="002B469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0966C5" w:rsidRPr="002B4693">
        <w:rPr>
          <w:rFonts w:ascii="Times New Roman" w:hAnsi="Times New Roman" w:cs="Times New Roman"/>
          <w:sz w:val="24"/>
          <w:szCs w:val="24"/>
        </w:rPr>
        <w:t>Primer sequences</w:t>
      </w:r>
      <w:r w:rsidR="002D1700" w:rsidRPr="002B4693"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Style w:val="PlainTable5"/>
        <w:tblW w:w="8931" w:type="dxa"/>
        <w:tblLook w:val="04A0" w:firstRow="1" w:lastRow="0" w:firstColumn="1" w:lastColumn="0" w:noHBand="0" w:noVBand="1"/>
      </w:tblPr>
      <w:tblGrid>
        <w:gridCol w:w="1164"/>
        <w:gridCol w:w="3857"/>
        <w:gridCol w:w="3910"/>
      </w:tblGrid>
      <w:tr w:rsidR="000966C5" w:rsidRPr="002B4693" w14:paraId="4A0EF46B" w14:textId="77777777" w:rsidTr="004913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56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38F2DB67" w14:textId="390FA858" w:rsidR="000966C5" w:rsidRPr="002B4693" w:rsidRDefault="000966C5" w:rsidP="008D1FA4">
            <w:pPr>
              <w:widowControl/>
              <w:jc w:val="center"/>
              <w:rPr>
                <w:rFonts w:ascii="Times New Roman" w:eastAsia="SimSun" w:hAnsi="Times New Roman" w:cs="Times New Roman"/>
                <w:i w:val="0"/>
                <w:iCs w:val="0"/>
                <w:kern w:val="0"/>
                <w:sz w:val="24"/>
                <w:szCs w:val="24"/>
                <w14:ligatures w14:val="none"/>
              </w:rPr>
            </w:pPr>
            <w:r w:rsidRPr="002B4693">
              <w:rPr>
                <w:rFonts w:ascii="Times New Roman" w:eastAsia="SimSun" w:hAnsi="Times New Roman" w:cs="Times New Roman"/>
                <w:i w:val="0"/>
                <w:iCs w:val="0"/>
                <w:kern w:val="0"/>
                <w:sz w:val="24"/>
                <w:szCs w:val="24"/>
                <w14:ligatures w14:val="none"/>
              </w:rPr>
              <w:t>Gene</w:t>
            </w:r>
          </w:p>
        </w:tc>
        <w:tc>
          <w:tcPr>
            <w:tcW w:w="364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7D7DF4D" w14:textId="66283FEF" w:rsidR="000966C5" w:rsidRPr="002B4693" w:rsidRDefault="000966C5" w:rsidP="008D1FA4">
            <w:pPr>
              <w:ind w:rightChars="-166" w:right="-34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i w:val="0"/>
                <w:iCs w:val="0"/>
                <w:kern w:val="0"/>
                <w:sz w:val="24"/>
                <w:szCs w:val="24"/>
                <w14:ligatures w14:val="none"/>
              </w:rPr>
            </w:pPr>
            <w:r w:rsidRPr="002B4693">
              <w:rPr>
                <w:rFonts w:ascii="Times New Roman" w:eastAsia="SimSun" w:hAnsi="Times New Roman" w:cs="Times New Roman"/>
                <w:i w:val="0"/>
                <w:iCs w:val="0"/>
                <w:kern w:val="0"/>
                <w:sz w:val="24"/>
                <w:szCs w:val="24"/>
                <w14:ligatures w14:val="none"/>
              </w:rPr>
              <w:t>Forward</w:t>
            </w:r>
          </w:p>
        </w:tc>
        <w:tc>
          <w:tcPr>
            <w:tcW w:w="3828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F9E617F" w14:textId="57D739CB" w:rsidR="000966C5" w:rsidRPr="002B4693" w:rsidRDefault="000966C5" w:rsidP="008D1FA4">
            <w:pPr>
              <w:ind w:rightChars="-348" w:right="-73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i w:val="0"/>
                <w:iCs w:val="0"/>
                <w:kern w:val="0"/>
                <w:sz w:val="24"/>
                <w:szCs w:val="24"/>
                <w14:ligatures w14:val="none"/>
              </w:rPr>
            </w:pPr>
            <w:r w:rsidRPr="002B4693">
              <w:rPr>
                <w:rFonts w:ascii="Times New Roman" w:eastAsia="SimSun" w:hAnsi="Times New Roman" w:cs="Times New Roman"/>
                <w:i w:val="0"/>
                <w:iCs w:val="0"/>
                <w:kern w:val="0"/>
                <w:sz w:val="24"/>
                <w:szCs w:val="24"/>
                <w14:ligatures w14:val="none"/>
              </w:rPr>
              <w:t>Reverse</w:t>
            </w:r>
          </w:p>
        </w:tc>
      </w:tr>
      <w:tr w:rsidR="000966C5" w:rsidRPr="002B4693" w14:paraId="43855536" w14:textId="77777777" w:rsidTr="00491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</w:tcPr>
          <w:p w14:paraId="3AC377F3" w14:textId="24D6AC8E" w:rsidR="000966C5" w:rsidRPr="002B4693" w:rsidRDefault="000966C5" w:rsidP="000966C5">
            <w:pPr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</w:pPr>
            <w:r w:rsidRPr="002B4693">
              <w:rPr>
                <w:rFonts w:ascii="Times New Roman" w:eastAsiaTheme="minorEastAsia" w:hAnsi="Times New Roman" w:cs="Times New Roman"/>
                <w:i w:val="0"/>
                <w:iCs w:val="0"/>
                <w:sz w:val="24"/>
                <w:szCs w:val="24"/>
              </w:rPr>
              <w:t>TNF-α</w:t>
            </w:r>
          </w:p>
        </w:tc>
        <w:tc>
          <w:tcPr>
            <w:tcW w:w="3647" w:type="dxa"/>
          </w:tcPr>
          <w:p w14:paraId="77DD7F43" w14:textId="2BACE593" w:rsidR="000966C5" w:rsidRPr="002B4693" w:rsidRDefault="000966C5" w:rsidP="000966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4693">
              <w:rPr>
                <w:rFonts w:ascii="Times New Roman" w:hAnsi="Times New Roman" w:cs="Times New Roman"/>
                <w:sz w:val="24"/>
                <w:szCs w:val="24"/>
              </w:rPr>
              <w:t>CTGAACTTCGGGGTGATCGG</w:t>
            </w:r>
          </w:p>
        </w:tc>
        <w:tc>
          <w:tcPr>
            <w:tcW w:w="3828" w:type="dxa"/>
          </w:tcPr>
          <w:p w14:paraId="07683351" w14:textId="0D01811E" w:rsidR="000966C5" w:rsidRPr="002B4693" w:rsidRDefault="000966C5" w:rsidP="000966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B4693">
              <w:rPr>
                <w:rFonts w:ascii="Times New Roman" w:hAnsi="Times New Roman" w:cs="Times New Roman"/>
                <w:sz w:val="24"/>
                <w:szCs w:val="24"/>
              </w:rPr>
              <w:t>GGCTTGTCACTCGAATTTTGAGA</w:t>
            </w:r>
          </w:p>
        </w:tc>
      </w:tr>
      <w:tr w:rsidR="000966C5" w:rsidRPr="002B4693" w14:paraId="73A87961" w14:textId="77777777" w:rsidTr="004913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</w:tcPr>
          <w:p w14:paraId="1234B859" w14:textId="28CEF5F9" w:rsidR="000966C5" w:rsidRPr="002B4693" w:rsidRDefault="000966C5" w:rsidP="000966C5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2B4693">
              <w:rPr>
                <w:rFonts w:ascii="Times New Roman" w:eastAsiaTheme="minorEastAsia" w:hAnsi="Times New Roman" w:cs="Times New Roman"/>
                <w:i w:val="0"/>
                <w:iCs w:val="0"/>
                <w:sz w:val="24"/>
                <w:szCs w:val="24"/>
              </w:rPr>
              <w:t>IL-1a</w:t>
            </w:r>
          </w:p>
        </w:tc>
        <w:tc>
          <w:tcPr>
            <w:tcW w:w="3647" w:type="dxa"/>
          </w:tcPr>
          <w:p w14:paraId="0B90DC57" w14:textId="4B689D68" w:rsidR="000966C5" w:rsidRPr="002B4693" w:rsidRDefault="000966C5" w:rsidP="000966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4693">
              <w:rPr>
                <w:rFonts w:ascii="Times New Roman" w:hAnsi="Times New Roman" w:cs="Times New Roman"/>
                <w:sz w:val="24"/>
                <w:szCs w:val="24"/>
              </w:rPr>
              <w:t>TCTATGATGCAAGCTATGGCTCA</w:t>
            </w:r>
          </w:p>
        </w:tc>
        <w:tc>
          <w:tcPr>
            <w:tcW w:w="3828" w:type="dxa"/>
          </w:tcPr>
          <w:p w14:paraId="4F61BD50" w14:textId="3C5C7416" w:rsidR="000966C5" w:rsidRPr="002B4693" w:rsidRDefault="000966C5" w:rsidP="000966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4693">
              <w:rPr>
                <w:rFonts w:ascii="Times New Roman" w:hAnsi="Times New Roman" w:cs="Times New Roman"/>
                <w:sz w:val="24"/>
                <w:szCs w:val="24"/>
              </w:rPr>
              <w:t>CGGCTCTCCTTGAAGGTGA</w:t>
            </w:r>
          </w:p>
        </w:tc>
      </w:tr>
      <w:tr w:rsidR="000966C5" w:rsidRPr="002B4693" w14:paraId="4D3E6F62" w14:textId="77777777" w:rsidTr="00491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</w:tcPr>
          <w:p w14:paraId="1E57E415" w14:textId="69217B2F" w:rsidR="000966C5" w:rsidRPr="002B4693" w:rsidRDefault="000966C5" w:rsidP="000966C5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2B4693">
              <w:rPr>
                <w:rFonts w:ascii="Times New Roman" w:eastAsiaTheme="minorEastAsia" w:hAnsi="Times New Roman" w:cs="Times New Roman"/>
                <w:i w:val="0"/>
                <w:iCs w:val="0"/>
                <w:sz w:val="24"/>
                <w:szCs w:val="24"/>
              </w:rPr>
              <w:t>IL</w:t>
            </w:r>
            <w:r w:rsidR="007C45F2" w:rsidRPr="002B4693">
              <w:rPr>
                <w:rFonts w:ascii="Times New Roman" w:eastAsiaTheme="minorEastAsia" w:hAnsi="Times New Roman" w:cs="Times New Roman"/>
                <w:i w:val="0"/>
                <w:iCs w:val="0"/>
                <w:sz w:val="24"/>
                <w:szCs w:val="24"/>
              </w:rPr>
              <w:t>-</w:t>
            </w:r>
            <w:r w:rsidR="007C45F2" w:rsidRPr="002B4693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1β</w:t>
            </w:r>
          </w:p>
        </w:tc>
        <w:tc>
          <w:tcPr>
            <w:tcW w:w="3647" w:type="dxa"/>
          </w:tcPr>
          <w:p w14:paraId="2CD5AC35" w14:textId="7F678DDD" w:rsidR="000966C5" w:rsidRPr="002B4693" w:rsidRDefault="000966C5" w:rsidP="000966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4693">
              <w:rPr>
                <w:rFonts w:ascii="Times New Roman" w:hAnsi="Times New Roman" w:cs="Times New Roman"/>
                <w:sz w:val="24"/>
                <w:szCs w:val="24"/>
              </w:rPr>
              <w:t>GCAACTGTTCCTGAACTCAACT</w:t>
            </w:r>
          </w:p>
        </w:tc>
        <w:tc>
          <w:tcPr>
            <w:tcW w:w="3828" w:type="dxa"/>
          </w:tcPr>
          <w:p w14:paraId="1C3C3809" w14:textId="62C352FC" w:rsidR="000966C5" w:rsidRPr="002B4693" w:rsidRDefault="00435D05" w:rsidP="000966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4693">
              <w:rPr>
                <w:rFonts w:ascii="Times New Roman" w:hAnsi="Times New Roman" w:cs="Times New Roman"/>
                <w:sz w:val="24"/>
                <w:szCs w:val="24"/>
              </w:rPr>
              <w:t>ATCTTTTGGGGTCCGTCAACT</w:t>
            </w:r>
          </w:p>
        </w:tc>
      </w:tr>
      <w:tr w:rsidR="00435D05" w:rsidRPr="002B4693" w14:paraId="776E97AF" w14:textId="77777777" w:rsidTr="004913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</w:tcPr>
          <w:p w14:paraId="4B0C0BCC" w14:textId="447FA765" w:rsidR="00435D05" w:rsidRPr="002B4693" w:rsidRDefault="00435D05" w:rsidP="00435D05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2B4693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IL</w:t>
            </w:r>
            <w:r w:rsidR="007C45F2" w:rsidRPr="002B4693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-</w:t>
            </w:r>
            <w:r w:rsidRPr="002B4693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6</w:t>
            </w:r>
          </w:p>
        </w:tc>
        <w:tc>
          <w:tcPr>
            <w:tcW w:w="3647" w:type="dxa"/>
          </w:tcPr>
          <w:p w14:paraId="282D7537" w14:textId="417766BC" w:rsidR="00435D05" w:rsidRPr="002B4693" w:rsidRDefault="00435D05" w:rsidP="004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4693">
              <w:rPr>
                <w:rFonts w:ascii="Times New Roman" w:eastAsia="SimSun" w:hAnsi="Times New Roman" w:cs="Times New Roman"/>
                <w:color w:val="222222"/>
                <w:kern w:val="0"/>
                <w:sz w:val="24"/>
                <w:szCs w:val="24"/>
              </w:rPr>
              <w:t>TAGTCCTTCCTACCCCAATTTCC</w:t>
            </w:r>
          </w:p>
        </w:tc>
        <w:tc>
          <w:tcPr>
            <w:tcW w:w="3828" w:type="dxa"/>
          </w:tcPr>
          <w:p w14:paraId="72F68C3B" w14:textId="1CAD05AD" w:rsidR="00435D05" w:rsidRPr="002B4693" w:rsidRDefault="00435D05" w:rsidP="004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4693">
              <w:rPr>
                <w:rFonts w:ascii="Times New Roman" w:hAnsi="Times New Roman" w:cs="Times New Roman"/>
                <w:sz w:val="24"/>
                <w:szCs w:val="24"/>
              </w:rPr>
              <w:t>TTGGTCCTTAGCCACTCCTTC</w:t>
            </w:r>
          </w:p>
        </w:tc>
      </w:tr>
      <w:tr w:rsidR="00435D05" w:rsidRPr="002B4693" w14:paraId="10F82487" w14:textId="77777777" w:rsidTr="00491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</w:tcPr>
          <w:p w14:paraId="5767BDE6" w14:textId="7045A80D" w:rsidR="00435D05" w:rsidRPr="002B4693" w:rsidRDefault="00435D05" w:rsidP="00435D05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2B4693">
              <w:rPr>
                <w:rFonts w:ascii="Times New Roman" w:eastAsiaTheme="minorEastAsia" w:hAnsi="Times New Roman" w:cs="Times New Roman"/>
                <w:i w:val="0"/>
                <w:iCs w:val="0"/>
                <w:sz w:val="24"/>
                <w:szCs w:val="24"/>
              </w:rPr>
              <w:t>IL</w:t>
            </w:r>
            <w:r w:rsidR="007C45F2" w:rsidRPr="002B4693">
              <w:rPr>
                <w:rFonts w:ascii="Times New Roman" w:eastAsiaTheme="minorEastAsia" w:hAnsi="Times New Roman" w:cs="Times New Roman"/>
                <w:i w:val="0"/>
                <w:iCs w:val="0"/>
                <w:sz w:val="24"/>
                <w:szCs w:val="24"/>
              </w:rPr>
              <w:t>-</w:t>
            </w:r>
            <w:r w:rsidRPr="002B4693">
              <w:rPr>
                <w:rFonts w:ascii="Times New Roman" w:eastAsiaTheme="minorEastAsia" w:hAnsi="Times New Roman" w:cs="Times New Roman"/>
                <w:i w:val="0"/>
                <w:iCs w:val="0"/>
                <w:sz w:val="24"/>
                <w:szCs w:val="24"/>
              </w:rPr>
              <w:t>4</w:t>
            </w:r>
          </w:p>
        </w:tc>
        <w:tc>
          <w:tcPr>
            <w:tcW w:w="3647" w:type="dxa"/>
          </w:tcPr>
          <w:p w14:paraId="41ED046F" w14:textId="429E821A" w:rsidR="00435D05" w:rsidRPr="002B4693" w:rsidRDefault="00435D05" w:rsidP="00435D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4693">
              <w:rPr>
                <w:rFonts w:ascii="Times New Roman" w:hAnsi="Times New Roman" w:cs="Times New Roman"/>
                <w:sz w:val="24"/>
                <w:szCs w:val="24"/>
              </w:rPr>
              <w:t>GCCGATGATCTCTCTCAAGTGAT</w:t>
            </w:r>
          </w:p>
        </w:tc>
        <w:tc>
          <w:tcPr>
            <w:tcW w:w="3828" w:type="dxa"/>
          </w:tcPr>
          <w:p w14:paraId="3CCFF509" w14:textId="38E8530F" w:rsidR="00435D05" w:rsidRPr="002B4693" w:rsidRDefault="00435D05" w:rsidP="00435D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4693">
              <w:rPr>
                <w:rFonts w:ascii="Times New Roman" w:hAnsi="Times New Roman" w:cs="Times New Roman"/>
                <w:sz w:val="24"/>
                <w:szCs w:val="24"/>
              </w:rPr>
              <w:t>GCCGATGATCTCTCTCAAGTGAT</w:t>
            </w:r>
          </w:p>
        </w:tc>
      </w:tr>
      <w:tr w:rsidR="00435D05" w:rsidRPr="002B4693" w14:paraId="7FFDF9E1" w14:textId="77777777" w:rsidTr="004913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</w:tcPr>
          <w:p w14:paraId="22352079" w14:textId="7B939982" w:rsidR="00435D05" w:rsidRPr="002B4693" w:rsidRDefault="00435D05" w:rsidP="00435D05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2B4693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TGF-</w:t>
            </w:r>
            <w:r w:rsidR="007C45F2" w:rsidRPr="002B4693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β</w:t>
            </w:r>
          </w:p>
        </w:tc>
        <w:tc>
          <w:tcPr>
            <w:tcW w:w="3647" w:type="dxa"/>
          </w:tcPr>
          <w:p w14:paraId="6B2B97E6" w14:textId="4D681BC9" w:rsidR="00435D05" w:rsidRPr="002B4693" w:rsidRDefault="00435D05" w:rsidP="004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4693">
              <w:rPr>
                <w:rFonts w:ascii="Times New Roman" w:hAnsi="Times New Roman" w:cs="Times New Roman"/>
                <w:color w:val="222222"/>
                <w:kern w:val="0"/>
                <w:sz w:val="24"/>
                <w:szCs w:val="24"/>
                <w:lang w:bidi="ar"/>
              </w:rPr>
              <w:t>CTCCCGTGGCTTCTAGTGC</w:t>
            </w:r>
          </w:p>
        </w:tc>
        <w:tc>
          <w:tcPr>
            <w:tcW w:w="3828" w:type="dxa"/>
          </w:tcPr>
          <w:p w14:paraId="026F3983" w14:textId="105A2195" w:rsidR="00435D05" w:rsidRPr="002B4693" w:rsidRDefault="00435D05" w:rsidP="004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4693">
              <w:rPr>
                <w:rFonts w:ascii="Times New Roman" w:hAnsi="Times New Roman" w:cs="Times New Roman"/>
                <w:sz w:val="24"/>
                <w:szCs w:val="24"/>
              </w:rPr>
              <w:t>GCCTTAGTTTGGACAGGATCTG</w:t>
            </w:r>
          </w:p>
        </w:tc>
      </w:tr>
      <w:tr w:rsidR="00435D05" w:rsidRPr="002B4693" w14:paraId="5175385A" w14:textId="77777777" w:rsidTr="00491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</w:tcPr>
          <w:p w14:paraId="2AC1F0F8" w14:textId="549F3181" w:rsidR="00435D05" w:rsidRPr="002B4693" w:rsidRDefault="00435D05" w:rsidP="00435D05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2B4693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IL10</w:t>
            </w:r>
          </w:p>
        </w:tc>
        <w:tc>
          <w:tcPr>
            <w:tcW w:w="3647" w:type="dxa"/>
          </w:tcPr>
          <w:p w14:paraId="6D4611EA" w14:textId="2311385E" w:rsidR="00435D05" w:rsidRPr="002B4693" w:rsidRDefault="00435D05" w:rsidP="00435D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22222"/>
                <w:kern w:val="0"/>
                <w:sz w:val="24"/>
                <w:szCs w:val="24"/>
                <w:lang w:bidi="ar"/>
              </w:rPr>
            </w:pPr>
            <w:r w:rsidRPr="002B4693">
              <w:rPr>
                <w:rFonts w:ascii="Times New Roman" w:eastAsia="SimSun" w:hAnsi="Times New Roman" w:cs="Times New Roman"/>
                <w:color w:val="222222"/>
                <w:kern w:val="0"/>
                <w:sz w:val="24"/>
                <w:szCs w:val="24"/>
              </w:rPr>
              <w:t>GCTCTTACTGACTGGCATGAG</w:t>
            </w:r>
          </w:p>
        </w:tc>
        <w:tc>
          <w:tcPr>
            <w:tcW w:w="3828" w:type="dxa"/>
          </w:tcPr>
          <w:p w14:paraId="342A2FB6" w14:textId="5627B420" w:rsidR="00435D05" w:rsidRPr="002B4693" w:rsidRDefault="00435D05" w:rsidP="00435D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4693">
              <w:rPr>
                <w:rFonts w:ascii="Times New Roman" w:hAnsi="Times New Roman" w:cs="Times New Roman"/>
                <w:sz w:val="24"/>
                <w:szCs w:val="24"/>
              </w:rPr>
              <w:t>CGCAGCTCTAGGAGCATGTG</w:t>
            </w:r>
          </w:p>
        </w:tc>
      </w:tr>
      <w:tr w:rsidR="007C45F2" w:rsidRPr="002B4693" w14:paraId="5E744AD2" w14:textId="77777777" w:rsidTr="002D17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" w:type="dxa"/>
            <w:tcBorders>
              <w:bottom w:val="single" w:sz="4" w:space="0" w:color="auto"/>
            </w:tcBorders>
          </w:tcPr>
          <w:p w14:paraId="61461A33" w14:textId="2B25B15E" w:rsidR="007C45F2" w:rsidRPr="002B4693" w:rsidRDefault="007C45F2" w:rsidP="00435D05">
            <w:pP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2B4693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β-actin</w:t>
            </w:r>
          </w:p>
        </w:tc>
        <w:tc>
          <w:tcPr>
            <w:tcW w:w="3647" w:type="dxa"/>
            <w:tcBorders>
              <w:bottom w:val="single" w:sz="4" w:space="0" w:color="auto"/>
            </w:tcBorders>
          </w:tcPr>
          <w:p w14:paraId="59681288" w14:textId="02316D5B" w:rsidR="007C45F2" w:rsidRPr="002B4693" w:rsidRDefault="007C45F2" w:rsidP="004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color w:val="222222"/>
                <w:kern w:val="0"/>
                <w:sz w:val="24"/>
                <w:szCs w:val="24"/>
              </w:rPr>
            </w:pPr>
            <w:r w:rsidRPr="002B4693">
              <w:rPr>
                <w:rFonts w:ascii="Times New Roman" w:eastAsia="SimSun" w:hAnsi="Times New Roman" w:cs="Times New Roman"/>
                <w:color w:val="222222"/>
                <w:kern w:val="0"/>
                <w:sz w:val="24"/>
                <w:szCs w:val="24"/>
              </w:rPr>
              <w:t>GGCTGTATTCCCCTCCATCG</w:t>
            </w:r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14:paraId="089BDCDA" w14:textId="760C8B09" w:rsidR="007C45F2" w:rsidRPr="002B4693" w:rsidRDefault="007C45F2" w:rsidP="00435D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4693">
              <w:rPr>
                <w:rFonts w:ascii="Times New Roman" w:eastAsia="SimSun" w:hAnsi="Times New Roman" w:cs="Times New Roman"/>
                <w:color w:val="222222"/>
                <w:kern w:val="0"/>
                <w:sz w:val="24"/>
                <w:szCs w:val="24"/>
              </w:rPr>
              <w:t>CCAGTTGGTAACAATGCCATGT</w:t>
            </w:r>
          </w:p>
        </w:tc>
      </w:tr>
    </w:tbl>
    <w:p w14:paraId="105C234B" w14:textId="77777777" w:rsidR="0049133C" w:rsidRPr="002B4693" w:rsidRDefault="0049133C" w:rsidP="0049133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81DE3E0" w14:textId="77777777" w:rsidR="002D1700" w:rsidRPr="002B4693" w:rsidRDefault="002D1700" w:rsidP="0049133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145EB94" w14:textId="77777777" w:rsidR="002D1700" w:rsidRPr="002B4693" w:rsidRDefault="002D1700" w:rsidP="0049133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9FF0001" w14:textId="77777777" w:rsidR="002D1700" w:rsidRPr="002B4693" w:rsidRDefault="002D1700" w:rsidP="0049133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68C3904" w14:textId="77777777" w:rsidR="002D1700" w:rsidRPr="002B4693" w:rsidRDefault="002D1700" w:rsidP="0049133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A730D4D" w14:textId="77777777" w:rsidR="002D1700" w:rsidRPr="002B4693" w:rsidRDefault="002D1700" w:rsidP="0049133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8497904" w14:textId="77777777" w:rsidR="002D1700" w:rsidRPr="002B4693" w:rsidRDefault="002D1700" w:rsidP="0049133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FDC12EE" w14:textId="77777777" w:rsidR="002D1700" w:rsidRPr="002B4693" w:rsidRDefault="002D1700" w:rsidP="0049133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3AD7EFC" w14:textId="77777777" w:rsidR="002D1700" w:rsidRPr="002B4693" w:rsidRDefault="002D1700" w:rsidP="0049133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69851D9" w14:textId="77777777" w:rsidR="002D1700" w:rsidRPr="002B4693" w:rsidRDefault="002D1700" w:rsidP="0049133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A027450" w14:textId="77777777" w:rsidR="002D1700" w:rsidRPr="002B4693" w:rsidRDefault="002D1700" w:rsidP="0049133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B7E969A" w14:textId="77777777" w:rsidR="002D1700" w:rsidRPr="002B4693" w:rsidRDefault="002D1700" w:rsidP="0049133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AF63B59" w14:textId="77777777" w:rsidR="002D1700" w:rsidRPr="002B4693" w:rsidRDefault="002D1700" w:rsidP="0049133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FA017E8" w14:textId="77777777" w:rsidR="002D1700" w:rsidRPr="002B4693" w:rsidRDefault="002D1700" w:rsidP="0049133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0413D03" w14:textId="7ACFB70A" w:rsidR="000966C5" w:rsidRPr="002B4693" w:rsidRDefault="000966C5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PlainTable5"/>
        <w:tblpPr w:leftFromText="180" w:rightFromText="180" w:vertAnchor="page" w:horzAnchor="margin" w:tblpX="-360" w:tblpY="2056"/>
        <w:tblW w:w="9540" w:type="dxa"/>
        <w:tblLook w:val="04A0" w:firstRow="1" w:lastRow="0" w:firstColumn="1" w:lastColumn="0" w:noHBand="0" w:noVBand="1"/>
      </w:tblPr>
      <w:tblGrid>
        <w:gridCol w:w="5463"/>
        <w:gridCol w:w="1737"/>
        <w:gridCol w:w="1530"/>
        <w:gridCol w:w="810"/>
      </w:tblGrid>
      <w:tr w:rsidR="002D1700" w:rsidRPr="002B4693" w14:paraId="3988C501" w14:textId="77777777" w:rsidTr="008D1F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463" w:type="dxa"/>
            <w:tcBorders>
              <w:top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4CAB3E72" w14:textId="77777777" w:rsidR="002D1700" w:rsidRPr="002B4693" w:rsidRDefault="002D1700" w:rsidP="008D1FA4">
            <w:pPr>
              <w:widowControl/>
              <w:jc w:val="center"/>
              <w:rPr>
                <w:rFonts w:ascii="Times New Roman" w:eastAsia="SimSun" w:hAnsi="Times New Roman" w:cs="Times New Roman"/>
                <w:i w:val="0"/>
                <w:iCs w:val="0"/>
                <w:kern w:val="0"/>
                <w:sz w:val="24"/>
                <w:szCs w:val="24"/>
                <w14:ligatures w14:val="none"/>
              </w:rPr>
            </w:pPr>
            <w:r w:rsidRPr="002B4693">
              <w:rPr>
                <w:rFonts w:ascii="Times New Roman" w:eastAsia="SimSun" w:hAnsi="Times New Roman" w:cs="Times New Roman"/>
                <w:i w:val="0"/>
                <w:iCs w:val="0"/>
                <w:kern w:val="0"/>
                <w:sz w:val="24"/>
                <w:szCs w:val="24"/>
                <w14:ligatures w14:val="none"/>
              </w:rPr>
              <w:lastRenderedPageBreak/>
              <w:t>Description</w:t>
            </w:r>
          </w:p>
        </w:tc>
        <w:tc>
          <w:tcPr>
            <w:tcW w:w="1737" w:type="dxa"/>
            <w:tcBorders>
              <w:top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608783B6" w14:textId="55568E61" w:rsidR="002D1700" w:rsidRPr="002B4693" w:rsidRDefault="002D1700" w:rsidP="008D1FA4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i w:val="0"/>
                <w:iCs w:val="0"/>
                <w:kern w:val="0"/>
                <w:sz w:val="24"/>
                <w:szCs w:val="24"/>
                <w14:ligatures w14:val="none"/>
              </w:rPr>
            </w:pPr>
            <w:r w:rsidRPr="002B4693">
              <w:rPr>
                <w:rFonts w:ascii="Times New Roman" w:eastAsia="SimSun" w:hAnsi="Times New Roman" w:cs="Times New Roman"/>
                <w:i w:val="0"/>
                <w:iCs w:val="0"/>
                <w:kern w:val="0"/>
                <w:sz w:val="24"/>
                <w:szCs w:val="24"/>
                <w14:ligatures w14:val="none"/>
              </w:rPr>
              <w:t>GeneRatio</w:t>
            </w:r>
            <w:r w:rsidR="008D1FA4" w:rsidRPr="002B4693">
              <w:rPr>
                <w:rFonts w:ascii="Times New Roman" w:eastAsia="SimSun" w:hAnsi="Times New Roman" w:cs="Times New Roman"/>
                <w:i w:val="0"/>
                <w:iCs w:val="0"/>
                <w:kern w:val="0"/>
                <w:sz w:val="24"/>
                <w:szCs w:val="24"/>
                <w14:ligatures w14:val="none"/>
              </w:rPr>
              <w:t xml:space="preserve"> (</w:t>
            </w:r>
            <w:r w:rsidRPr="002B4693">
              <w:rPr>
                <w:rFonts w:ascii="Times New Roman" w:eastAsia="SimSun" w:hAnsi="Times New Roman" w:cs="Times New Roman"/>
                <w:i w:val="0"/>
                <w:iCs w:val="0"/>
                <w:kern w:val="0"/>
                <w:sz w:val="24"/>
                <w:szCs w:val="24"/>
                <w14:ligatures w14:val="none"/>
              </w:rPr>
              <w:t>%</w:t>
            </w:r>
            <w:r w:rsidR="008D1FA4" w:rsidRPr="002B4693">
              <w:rPr>
                <w:rFonts w:ascii="Times New Roman" w:eastAsia="SimSun" w:hAnsi="Times New Roman" w:cs="Times New Roman"/>
                <w:i w:val="0"/>
                <w:iCs w:val="0"/>
                <w:kern w:val="0"/>
                <w:sz w:val="24"/>
                <w:szCs w:val="24"/>
                <w14:ligatures w14:val="none"/>
              </w:rPr>
              <w:t>)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49D4D753" w14:textId="51CD6679" w:rsidR="002D1700" w:rsidRPr="002B4693" w:rsidRDefault="002D1700" w:rsidP="008D1FA4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i w:val="0"/>
                <w:iCs w:val="0"/>
                <w:kern w:val="0"/>
                <w:sz w:val="24"/>
                <w:szCs w:val="24"/>
                <w14:ligatures w14:val="none"/>
              </w:rPr>
            </w:pPr>
            <w:r w:rsidRPr="002B4693">
              <w:rPr>
                <w:rFonts w:ascii="Times New Roman" w:eastAsia="SimSun" w:hAnsi="Times New Roman" w:cs="Times New Roman"/>
                <w:i w:val="0"/>
                <w:iCs w:val="0"/>
                <w:kern w:val="0"/>
                <w:sz w:val="24"/>
                <w:szCs w:val="24"/>
                <w14:ligatures w14:val="none"/>
              </w:rPr>
              <w:t>P</w:t>
            </w:r>
            <w:r w:rsidR="008D1FA4" w:rsidRPr="002B4693">
              <w:rPr>
                <w:rFonts w:ascii="Times New Roman" w:eastAsia="SimSun" w:hAnsi="Times New Roman" w:cs="Times New Roman"/>
                <w:i w:val="0"/>
                <w:iCs w:val="0"/>
                <w:kern w:val="0"/>
                <w:sz w:val="24"/>
                <w:szCs w:val="24"/>
                <w14:ligatures w14:val="none"/>
              </w:rPr>
              <w:t xml:space="preserve"> value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05556ED0" w14:textId="77777777" w:rsidR="002D1700" w:rsidRPr="002B4693" w:rsidRDefault="002D1700" w:rsidP="008D1FA4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i w:val="0"/>
                <w:iCs w:val="0"/>
                <w:kern w:val="0"/>
                <w:sz w:val="24"/>
                <w:szCs w:val="24"/>
                <w14:ligatures w14:val="none"/>
              </w:rPr>
            </w:pPr>
            <w:r w:rsidRPr="002B4693">
              <w:rPr>
                <w:rFonts w:ascii="Times New Roman" w:eastAsia="SimSun" w:hAnsi="Times New Roman" w:cs="Times New Roman"/>
                <w:i w:val="0"/>
                <w:iCs w:val="0"/>
                <w:kern w:val="0"/>
                <w:sz w:val="24"/>
                <w:szCs w:val="24"/>
                <w14:ligatures w14:val="none"/>
              </w:rPr>
              <w:t>Count</w:t>
            </w:r>
          </w:p>
        </w:tc>
      </w:tr>
      <w:tr w:rsidR="002D1700" w:rsidRPr="002B4693" w14:paraId="6ED25906" w14:textId="77777777" w:rsidTr="008D1F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3" w:type="dxa"/>
            <w:noWrap/>
            <w:hideMark/>
          </w:tcPr>
          <w:p w14:paraId="4EFA8DFB" w14:textId="77777777" w:rsidR="002D1700" w:rsidRPr="002B4693" w:rsidRDefault="002D1700" w:rsidP="008D1FA4">
            <w:pPr>
              <w:widowControl/>
              <w:jc w:val="left"/>
              <w:rPr>
                <w:rFonts w:ascii="Times New Roman" w:eastAsia="SimSun" w:hAnsi="Times New Roman" w:cs="Times New Roman"/>
                <w:i w:val="0"/>
                <w:iCs w:val="0"/>
                <w:kern w:val="0"/>
                <w:sz w:val="24"/>
                <w:szCs w:val="24"/>
                <w14:ligatures w14:val="none"/>
              </w:rPr>
            </w:pPr>
            <w:r w:rsidRPr="002B4693">
              <w:rPr>
                <w:rFonts w:ascii="Times New Roman" w:eastAsia="SimSun" w:hAnsi="Times New Roman" w:cs="Times New Roman"/>
                <w:i w:val="0"/>
                <w:iCs w:val="0"/>
                <w:kern w:val="0"/>
                <w:sz w:val="24"/>
                <w:szCs w:val="24"/>
                <w14:ligatures w14:val="none"/>
              </w:rPr>
              <w:t>inflammatory response</w:t>
            </w:r>
          </w:p>
        </w:tc>
        <w:tc>
          <w:tcPr>
            <w:tcW w:w="1737" w:type="dxa"/>
            <w:noWrap/>
            <w:hideMark/>
          </w:tcPr>
          <w:p w14:paraId="7D25AF1F" w14:textId="77777777" w:rsidR="002D1700" w:rsidRPr="002B4693" w:rsidRDefault="002D1700" w:rsidP="008D1FA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B4693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4.92040521</w:t>
            </w:r>
          </w:p>
        </w:tc>
        <w:tc>
          <w:tcPr>
            <w:tcW w:w="1530" w:type="dxa"/>
            <w:noWrap/>
            <w:hideMark/>
          </w:tcPr>
          <w:p w14:paraId="29BC2968" w14:textId="77777777" w:rsidR="002D1700" w:rsidRPr="002B4693" w:rsidRDefault="002D1700" w:rsidP="008D1FA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B4693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5.12343E-23</w:t>
            </w:r>
          </w:p>
        </w:tc>
        <w:tc>
          <w:tcPr>
            <w:tcW w:w="810" w:type="dxa"/>
            <w:noWrap/>
            <w:hideMark/>
          </w:tcPr>
          <w:p w14:paraId="328D390C" w14:textId="77777777" w:rsidR="002D1700" w:rsidRPr="002B4693" w:rsidRDefault="002D1700" w:rsidP="008D1FA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B4693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102</w:t>
            </w:r>
          </w:p>
        </w:tc>
      </w:tr>
      <w:tr w:rsidR="002D1700" w:rsidRPr="002B4693" w14:paraId="30749323" w14:textId="77777777" w:rsidTr="008D1FA4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3" w:type="dxa"/>
            <w:noWrap/>
            <w:hideMark/>
          </w:tcPr>
          <w:p w14:paraId="16AE28F4" w14:textId="77777777" w:rsidR="002D1700" w:rsidRPr="002B4693" w:rsidRDefault="002D1700" w:rsidP="008D1FA4">
            <w:pPr>
              <w:widowControl/>
              <w:jc w:val="left"/>
              <w:rPr>
                <w:rFonts w:ascii="Times New Roman" w:eastAsia="SimSun" w:hAnsi="Times New Roman" w:cs="Times New Roman"/>
                <w:i w:val="0"/>
                <w:iCs w:val="0"/>
                <w:kern w:val="0"/>
                <w:sz w:val="24"/>
                <w:szCs w:val="24"/>
                <w14:ligatures w14:val="none"/>
              </w:rPr>
            </w:pPr>
            <w:r w:rsidRPr="002B4693">
              <w:rPr>
                <w:rFonts w:ascii="Times New Roman" w:eastAsia="SimSun" w:hAnsi="Times New Roman" w:cs="Times New Roman"/>
                <w:i w:val="0"/>
                <w:iCs w:val="0"/>
                <w:kern w:val="0"/>
                <w:sz w:val="24"/>
                <w:szCs w:val="24"/>
                <w14:ligatures w14:val="none"/>
              </w:rPr>
              <w:t>response to lipopolysaccharide</w:t>
            </w:r>
          </w:p>
        </w:tc>
        <w:tc>
          <w:tcPr>
            <w:tcW w:w="1737" w:type="dxa"/>
            <w:noWrap/>
            <w:hideMark/>
          </w:tcPr>
          <w:p w14:paraId="3265D02A" w14:textId="77777777" w:rsidR="002D1700" w:rsidRPr="002B4693" w:rsidRDefault="002D1700" w:rsidP="008D1FA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B4693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3.714423541</w:t>
            </w:r>
          </w:p>
        </w:tc>
        <w:tc>
          <w:tcPr>
            <w:tcW w:w="1530" w:type="dxa"/>
            <w:noWrap/>
            <w:hideMark/>
          </w:tcPr>
          <w:p w14:paraId="06EFA597" w14:textId="77777777" w:rsidR="002D1700" w:rsidRPr="002B4693" w:rsidRDefault="002D1700" w:rsidP="008D1FA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B4693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4.75291E-16</w:t>
            </w:r>
          </w:p>
        </w:tc>
        <w:tc>
          <w:tcPr>
            <w:tcW w:w="810" w:type="dxa"/>
            <w:noWrap/>
            <w:hideMark/>
          </w:tcPr>
          <w:p w14:paraId="32B04C87" w14:textId="77777777" w:rsidR="002D1700" w:rsidRPr="002B4693" w:rsidRDefault="002D1700" w:rsidP="008D1FA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B4693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77</w:t>
            </w:r>
          </w:p>
        </w:tc>
      </w:tr>
      <w:tr w:rsidR="002D1700" w:rsidRPr="002B4693" w14:paraId="43C264AC" w14:textId="77777777" w:rsidTr="008D1F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3" w:type="dxa"/>
            <w:noWrap/>
            <w:hideMark/>
          </w:tcPr>
          <w:p w14:paraId="033D731F" w14:textId="77777777" w:rsidR="002D1700" w:rsidRPr="002B4693" w:rsidRDefault="002D1700" w:rsidP="008D1FA4">
            <w:pPr>
              <w:widowControl/>
              <w:jc w:val="left"/>
              <w:rPr>
                <w:rFonts w:ascii="Times New Roman" w:eastAsia="SimSun" w:hAnsi="Times New Roman" w:cs="Times New Roman"/>
                <w:i w:val="0"/>
                <w:iCs w:val="0"/>
                <w:kern w:val="0"/>
                <w:sz w:val="24"/>
                <w:szCs w:val="24"/>
                <w14:ligatures w14:val="none"/>
              </w:rPr>
            </w:pPr>
            <w:r w:rsidRPr="002B4693">
              <w:rPr>
                <w:rFonts w:ascii="Times New Roman" w:eastAsia="SimSun" w:hAnsi="Times New Roman" w:cs="Times New Roman"/>
                <w:i w:val="0"/>
                <w:iCs w:val="0"/>
                <w:kern w:val="0"/>
                <w:sz w:val="24"/>
                <w:szCs w:val="24"/>
                <w14:ligatures w14:val="none"/>
              </w:rPr>
              <w:t>positive regulation of tumor necrosis factor production</w:t>
            </w:r>
          </w:p>
        </w:tc>
        <w:tc>
          <w:tcPr>
            <w:tcW w:w="1737" w:type="dxa"/>
            <w:noWrap/>
            <w:hideMark/>
          </w:tcPr>
          <w:p w14:paraId="677611B9" w14:textId="77777777" w:rsidR="002D1700" w:rsidRPr="002B4693" w:rsidRDefault="002D1700" w:rsidP="008D1FA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B4693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2.170767004</w:t>
            </w:r>
          </w:p>
        </w:tc>
        <w:tc>
          <w:tcPr>
            <w:tcW w:w="1530" w:type="dxa"/>
            <w:noWrap/>
            <w:hideMark/>
          </w:tcPr>
          <w:p w14:paraId="3792DF85" w14:textId="77777777" w:rsidR="002D1700" w:rsidRPr="002B4693" w:rsidRDefault="002D1700" w:rsidP="008D1FA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B4693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5.33135E-15</w:t>
            </w:r>
          </w:p>
        </w:tc>
        <w:tc>
          <w:tcPr>
            <w:tcW w:w="810" w:type="dxa"/>
            <w:noWrap/>
            <w:hideMark/>
          </w:tcPr>
          <w:p w14:paraId="1895BEB8" w14:textId="77777777" w:rsidR="002D1700" w:rsidRPr="002B4693" w:rsidRDefault="002D1700" w:rsidP="008D1FA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B4693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45</w:t>
            </w:r>
          </w:p>
        </w:tc>
      </w:tr>
      <w:tr w:rsidR="002D1700" w:rsidRPr="002B4693" w14:paraId="63D7C583" w14:textId="77777777" w:rsidTr="008D1FA4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3" w:type="dxa"/>
            <w:noWrap/>
            <w:hideMark/>
          </w:tcPr>
          <w:p w14:paraId="139CED6F" w14:textId="77777777" w:rsidR="002D1700" w:rsidRPr="002B4693" w:rsidRDefault="002D1700" w:rsidP="008D1FA4">
            <w:pPr>
              <w:widowControl/>
              <w:jc w:val="left"/>
              <w:rPr>
                <w:rFonts w:ascii="Times New Roman" w:eastAsia="SimSun" w:hAnsi="Times New Roman" w:cs="Times New Roman"/>
                <w:i w:val="0"/>
                <w:iCs w:val="0"/>
                <w:kern w:val="0"/>
                <w:sz w:val="24"/>
                <w:szCs w:val="24"/>
                <w14:ligatures w14:val="none"/>
              </w:rPr>
            </w:pPr>
            <w:r w:rsidRPr="002B4693">
              <w:rPr>
                <w:rFonts w:ascii="Times New Roman" w:eastAsia="SimSun" w:hAnsi="Times New Roman" w:cs="Times New Roman"/>
                <w:i w:val="0"/>
                <w:iCs w:val="0"/>
                <w:kern w:val="0"/>
                <w:sz w:val="24"/>
                <w:szCs w:val="24"/>
                <w14:ligatures w14:val="none"/>
              </w:rPr>
              <w:t>positive regulation of inflammatory response</w:t>
            </w:r>
          </w:p>
        </w:tc>
        <w:tc>
          <w:tcPr>
            <w:tcW w:w="1737" w:type="dxa"/>
            <w:noWrap/>
            <w:hideMark/>
          </w:tcPr>
          <w:p w14:paraId="064D71BA" w14:textId="77777777" w:rsidR="002D1700" w:rsidRPr="002B4693" w:rsidRDefault="002D1700" w:rsidP="008D1FA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B4693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1.881331404</w:t>
            </w:r>
          </w:p>
        </w:tc>
        <w:tc>
          <w:tcPr>
            <w:tcW w:w="1530" w:type="dxa"/>
            <w:noWrap/>
            <w:hideMark/>
          </w:tcPr>
          <w:p w14:paraId="64109B19" w14:textId="77777777" w:rsidR="002D1700" w:rsidRPr="002B4693" w:rsidRDefault="002D1700" w:rsidP="008D1FA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B4693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6.08343E-13</w:t>
            </w:r>
          </w:p>
        </w:tc>
        <w:tc>
          <w:tcPr>
            <w:tcW w:w="810" w:type="dxa"/>
            <w:noWrap/>
            <w:hideMark/>
          </w:tcPr>
          <w:p w14:paraId="6C1B0690" w14:textId="77777777" w:rsidR="002D1700" w:rsidRPr="002B4693" w:rsidRDefault="002D1700" w:rsidP="008D1FA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B4693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39</w:t>
            </w:r>
          </w:p>
        </w:tc>
      </w:tr>
      <w:tr w:rsidR="002D1700" w:rsidRPr="002B4693" w14:paraId="4F4A24B4" w14:textId="77777777" w:rsidTr="008D1F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3" w:type="dxa"/>
            <w:noWrap/>
            <w:hideMark/>
          </w:tcPr>
          <w:p w14:paraId="67C10E86" w14:textId="77777777" w:rsidR="002D1700" w:rsidRPr="002B4693" w:rsidRDefault="002D1700" w:rsidP="008D1FA4">
            <w:pPr>
              <w:widowControl/>
              <w:jc w:val="left"/>
              <w:rPr>
                <w:rFonts w:ascii="Times New Roman" w:eastAsia="SimSun" w:hAnsi="Times New Roman" w:cs="Times New Roman"/>
                <w:i w:val="0"/>
                <w:iCs w:val="0"/>
                <w:kern w:val="0"/>
                <w:sz w:val="24"/>
                <w:szCs w:val="24"/>
                <w14:ligatures w14:val="none"/>
              </w:rPr>
            </w:pPr>
            <w:r w:rsidRPr="002B4693">
              <w:rPr>
                <w:rFonts w:ascii="Times New Roman" w:eastAsia="SimSun" w:hAnsi="Times New Roman" w:cs="Times New Roman"/>
                <w:i w:val="0"/>
                <w:iCs w:val="0"/>
                <w:kern w:val="0"/>
                <w:sz w:val="24"/>
                <w:szCs w:val="24"/>
                <w14:ligatures w14:val="none"/>
              </w:rPr>
              <w:t>positive regulation of interleukin-6 production</w:t>
            </w:r>
          </w:p>
        </w:tc>
        <w:tc>
          <w:tcPr>
            <w:tcW w:w="1737" w:type="dxa"/>
            <w:noWrap/>
            <w:hideMark/>
          </w:tcPr>
          <w:p w14:paraId="74572602" w14:textId="77777777" w:rsidR="002D1700" w:rsidRPr="002B4693" w:rsidRDefault="002D1700" w:rsidP="008D1FA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B4693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1.833092137</w:t>
            </w:r>
          </w:p>
        </w:tc>
        <w:tc>
          <w:tcPr>
            <w:tcW w:w="1530" w:type="dxa"/>
            <w:noWrap/>
            <w:hideMark/>
          </w:tcPr>
          <w:p w14:paraId="4E5A1A2E" w14:textId="77777777" w:rsidR="002D1700" w:rsidRPr="002B4693" w:rsidRDefault="002D1700" w:rsidP="008D1FA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B4693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6.71155E-11</w:t>
            </w:r>
          </w:p>
        </w:tc>
        <w:tc>
          <w:tcPr>
            <w:tcW w:w="810" w:type="dxa"/>
            <w:noWrap/>
            <w:hideMark/>
          </w:tcPr>
          <w:p w14:paraId="71AB2F80" w14:textId="77777777" w:rsidR="002D1700" w:rsidRPr="002B4693" w:rsidRDefault="002D1700" w:rsidP="008D1FA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B4693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38</w:t>
            </w:r>
          </w:p>
        </w:tc>
      </w:tr>
      <w:tr w:rsidR="002D1700" w:rsidRPr="002B4693" w14:paraId="371BD3DB" w14:textId="77777777" w:rsidTr="008D1FA4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3" w:type="dxa"/>
            <w:noWrap/>
            <w:hideMark/>
          </w:tcPr>
          <w:p w14:paraId="6A6EFA1C" w14:textId="77777777" w:rsidR="002D1700" w:rsidRPr="002B4693" w:rsidRDefault="002D1700" w:rsidP="008D1FA4">
            <w:pPr>
              <w:widowControl/>
              <w:jc w:val="left"/>
              <w:rPr>
                <w:rFonts w:ascii="Times New Roman" w:eastAsia="SimSun" w:hAnsi="Times New Roman" w:cs="Times New Roman"/>
                <w:i w:val="0"/>
                <w:iCs w:val="0"/>
                <w:kern w:val="0"/>
                <w:sz w:val="24"/>
                <w:szCs w:val="24"/>
                <w14:ligatures w14:val="none"/>
              </w:rPr>
            </w:pPr>
            <w:r w:rsidRPr="002B4693">
              <w:rPr>
                <w:rFonts w:ascii="Times New Roman" w:eastAsia="SimSun" w:hAnsi="Times New Roman" w:cs="Times New Roman"/>
                <w:i w:val="0"/>
                <w:iCs w:val="0"/>
                <w:kern w:val="0"/>
                <w:sz w:val="24"/>
                <w:szCs w:val="24"/>
                <w14:ligatures w14:val="none"/>
              </w:rPr>
              <w:t>positive regulation of interleukin-1 beta production</w:t>
            </w:r>
          </w:p>
        </w:tc>
        <w:tc>
          <w:tcPr>
            <w:tcW w:w="1737" w:type="dxa"/>
            <w:noWrap/>
            <w:hideMark/>
          </w:tcPr>
          <w:p w14:paraId="3E7DF384" w14:textId="77777777" w:rsidR="002D1700" w:rsidRPr="002B4693" w:rsidRDefault="002D1700" w:rsidP="008D1FA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B4693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1.302460203</w:t>
            </w:r>
          </w:p>
        </w:tc>
        <w:tc>
          <w:tcPr>
            <w:tcW w:w="1530" w:type="dxa"/>
            <w:noWrap/>
            <w:hideMark/>
          </w:tcPr>
          <w:p w14:paraId="00F3E5A6" w14:textId="77777777" w:rsidR="002D1700" w:rsidRPr="002B4693" w:rsidRDefault="002D1700" w:rsidP="008D1FA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B4693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1.37084E-10</w:t>
            </w:r>
          </w:p>
        </w:tc>
        <w:tc>
          <w:tcPr>
            <w:tcW w:w="810" w:type="dxa"/>
            <w:noWrap/>
            <w:hideMark/>
          </w:tcPr>
          <w:p w14:paraId="27BDCADA" w14:textId="77777777" w:rsidR="002D1700" w:rsidRPr="002B4693" w:rsidRDefault="002D1700" w:rsidP="008D1FA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B4693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27</w:t>
            </w:r>
          </w:p>
        </w:tc>
      </w:tr>
      <w:tr w:rsidR="002D1700" w:rsidRPr="002B4693" w14:paraId="02846734" w14:textId="77777777" w:rsidTr="008D1F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3" w:type="dxa"/>
            <w:noWrap/>
            <w:hideMark/>
          </w:tcPr>
          <w:p w14:paraId="419B428D" w14:textId="77777777" w:rsidR="002D1700" w:rsidRPr="002B4693" w:rsidRDefault="002D1700" w:rsidP="008D1FA4">
            <w:pPr>
              <w:widowControl/>
              <w:jc w:val="left"/>
              <w:rPr>
                <w:rFonts w:ascii="Times New Roman" w:eastAsia="SimSun" w:hAnsi="Times New Roman" w:cs="Times New Roman"/>
                <w:i w:val="0"/>
                <w:iCs w:val="0"/>
                <w:kern w:val="0"/>
                <w:sz w:val="24"/>
                <w:szCs w:val="24"/>
                <w14:ligatures w14:val="none"/>
              </w:rPr>
            </w:pPr>
            <w:r w:rsidRPr="002B4693">
              <w:rPr>
                <w:rFonts w:ascii="Times New Roman" w:eastAsia="SimSun" w:hAnsi="Times New Roman" w:cs="Times New Roman"/>
                <w:i w:val="0"/>
                <w:iCs w:val="0"/>
                <w:kern w:val="0"/>
                <w:sz w:val="24"/>
                <w:szCs w:val="24"/>
                <w14:ligatures w14:val="none"/>
              </w:rPr>
              <w:t>positive regulation of superoxide anion generation</w:t>
            </w:r>
          </w:p>
        </w:tc>
        <w:tc>
          <w:tcPr>
            <w:tcW w:w="1737" w:type="dxa"/>
            <w:noWrap/>
            <w:hideMark/>
          </w:tcPr>
          <w:p w14:paraId="7C54F00A" w14:textId="77777777" w:rsidR="002D1700" w:rsidRPr="002B4693" w:rsidRDefault="002D1700" w:rsidP="008D1FA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B4693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0.771828268</w:t>
            </w:r>
          </w:p>
        </w:tc>
        <w:tc>
          <w:tcPr>
            <w:tcW w:w="1530" w:type="dxa"/>
            <w:noWrap/>
            <w:hideMark/>
          </w:tcPr>
          <w:p w14:paraId="6189A126" w14:textId="77777777" w:rsidR="002D1700" w:rsidRPr="002B4693" w:rsidRDefault="002D1700" w:rsidP="008D1FA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B4693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1.29972E-09</w:t>
            </w:r>
          </w:p>
        </w:tc>
        <w:tc>
          <w:tcPr>
            <w:tcW w:w="810" w:type="dxa"/>
            <w:noWrap/>
            <w:hideMark/>
          </w:tcPr>
          <w:p w14:paraId="77F80FD5" w14:textId="77777777" w:rsidR="002D1700" w:rsidRPr="002B4693" w:rsidRDefault="002D1700" w:rsidP="008D1FA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B4693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16</w:t>
            </w:r>
          </w:p>
        </w:tc>
      </w:tr>
      <w:tr w:rsidR="002D1700" w:rsidRPr="002B4693" w14:paraId="5745AA5B" w14:textId="77777777" w:rsidTr="008D1FA4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3" w:type="dxa"/>
            <w:noWrap/>
            <w:hideMark/>
          </w:tcPr>
          <w:p w14:paraId="2C77DD14" w14:textId="77777777" w:rsidR="002D1700" w:rsidRPr="002B4693" w:rsidRDefault="002D1700" w:rsidP="008D1FA4">
            <w:pPr>
              <w:widowControl/>
              <w:jc w:val="left"/>
              <w:rPr>
                <w:rFonts w:ascii="Times New Roman" w:eastAsia="SimSun" w:hAnsi="Times New Roman" w:cs="Times New Roman"/>
                <w:i w:val="0"/>
                <w:iCs w:val="0"/>
                <w:kern w:val="0"/>
                <w:sz w:val="24"/>
                <w:szCs w:val="24"/>
                <w14:ligatures w14:val="none"/>
              </w:rPr>
            </w:pPr>
            <w:r w:rsidRPr="002B4693">
              <w:rPr>
                <w:rFonts w:ascii="Times New Roman" w:eastAsia="SimSun" w:hAnsi="Times New Roman" w:cs="Times New Roman"/>
                <w:i w:val="0"/>
                <w:iCs w:val="0"/>
                <w:kern w:val="0"/>
                <w:sz w:val="24"/>
                <w:szCs w:val="24"/>
                <w14:ligatures w14:val="none"/>
              </w:rPr>
              <w:t>lipopolysaccharide-mediated signaling pathway</w:t>
            </w:r>
          </w:p>
        </w:tc>
        <w:tc>
          <w:tcPr>
            <w:tcW w:w="1737" w:type="dxa"/>
            <w:noWrap/>
            <w:hideMark/>
          </w:tcPr>
          <w:p w14:paraId="0D692209" w14:textId="77777777" w:rsidR="002D1700" w:rsidRPr="002B4693" w:rsidRDefault="002D1700" w:rsidP="008D1FA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B4693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0.964785335</w:t>
            </w:r>
          </w:p>
        </w:tc>
        <w:tc>
          <w:tcPr>
            <w:tcW w:w="1530" w:type="dxa"/>
            <w:noWrap/>
            <w:hideMark/>
          </w:tcPr>
          <w:p w14:paraId="154B6E9E" w14:textId="77777777" w:rsidR="002D1700" w:rsidRPr="002B4693" w:rsidRDefault="002D1700" w:rsidP="008D1FA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B4693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7.82058E-09</w:t>
            </w:r>
          </w:p>
        </w:tc>
        <w:tc>
          <w:tcPr>
            <w:tcW w:w="810" w:type="dxa"/>
            <w:noWrap/>
            <w:hideMark/>
          </w:tcPr>
          <w:p w14:paraId="09DF517C" w14:textId="77777777" w:rsidR="002D1700" w:rsidRPr="002B4693" w:rsidRDefault="002D1700" w:rsidP="008D1FA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B4693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20</w:t>
            </w:r>
          </w:p>
        </w:tc>
      </w:tr>
      <w:tr w:rsidR="002D1700" w:rsidRPr="002B4693" w14:paraId="1DC27927" w14:textId="77777777" w:rsidTr="008D1F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3" w:type="dxa"/>
            <w:noWrap/>
            <w:hideMark/>
          </w:tcPr>
          <w:p w14:paraId="26A55A9F" w14:textId="77777777" w:rsidR="002D1700" w:rsidRPr="002B4693" w:rsidRDefault="002D1700" w:rsidP="008D1FA4">
            <w:pPr>
              <w:widowControl/>
              <w:jc w:val="left"/>
              <w:rPr>
                <w:rFonts w:ascii="Times New Roman" w:eastAsia="SimSun" w:hAnsi="Times New Roman" w:cs="Times New Roman"/>
                <w:i w:val="0"/>
                <w:iCs w:val="0"/>
                <w:kern w:val="0"/>
                <w:sz w:val="24"/>
                <w:szCs w:val="24"/>
                <w14:ligatures w14:val="none"/>
              </w:rPr>
            </w:pPr>
            <w:r w:rsidRPr="002B4693">
              <w:rPr>
                <w:rFonts w:ascii="Times New Roman" w:eastAsia="SimSun" w:hAnsi="Times New Roman" w:cs="Times New Roman"/>
                <w:i w:val="0"/>
                <w:iCs w:val="0"/>
                <w:kern w:val="0"/>
                <w:sz w:val="24"/>
                <w:szCs w:val="24"/>
                <w14:ligatures w14:val="none"/>
              </w:rPr>
              <w:t>positive regulation of cytokine production</w:t>
            </w:r>
          </w:p>
        </w:tc>
        <w:tc>
          <w:tcPr>
            <w:tcW w:w="1737" w:type="dxa"/>
            <w:noWrap/>
            <w:hideMark/>
          </w:tcPr>
          <w:p w14:paraId="30925F61" w14:textId="77777777" w:rsidR="002D1700" w:rsidRPr="002B4693" w:rsidRDefault="002D1700" w:rsidP="008D1FA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B4693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1.302460203</w:t>
            </w:r>
          </w:p>
        </w:tc>
        <w:tc>
          <w:tcPr>
            <w:tcW w:w="1530" w:type="dxa"/>
            <w:noWrap/>
            <w:hideMark/>
          </w:tcPr>
          <w:p w14:paraId="7A61C900" w14:textId="77777777" w:rsidR="002D1700" w:rsidRPr="002B4693" w:rsidRDefault="002D1700" w:rsidP="008D1FA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B4693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1.0759E-07</w:t>
            </w:r>
          </w:p>
        </w:tc>
        <w:tc>
          <w:tcPr>
            <w:tcW w:w="810" w:type="dxa"/>
            <w:noWrap/>
            <w:hideMark/>
          </w:tcPr>
          <w:p w14:paraId="1469111E" w14:textId="77777777" w:rsidR="002D1700" w:rsidRPr="002B4693" w:rsidRDefault="002D1700" w:rsidP="008D1FA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B4693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27</w:t>
            </w:r>
          </w:p>
        </w:tc>
      </w:tr>
      <w:tr w:rsidR="002D1700" w:rsidRPr="002B4693" w14:paraId="2502A8B2" w14:textId="77777777" w:rsidTr="008D1FA4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3" w:type="dxa"/>
            <w:noWrap/>
            <w:hideMark/>
          </w:tcPr>
          <w:p w14:paraId="48AE8B0F" w14:textId="77777777" w:rsidR="002D1700" w:rsidRPr="002B4693" w:rsidRDefault="002D1700" w:rsidP="008D1FA4">
            <w:pPr>
              <w:widowControl/>
              <w:jc w:val="left"/>
              <w:rPr>
                <w:rFonts w:ascii="Times New Roman" w:eastAsia="SimSun" w:hAnsi="Times New Roman" w:cs="Times New Roman"/>
                <w:i w:val="0"/>
                <w:iCs w:val="0"/>
                <w:kern w:val="0"/>
                <w:sz w:val="24"/>
                <w:szCs w:val="24"/>
                <w14:ligatures w14:val="none"/>
              </w:rPr>
            </w:pPr>
            <w:r w:rsidRPr="002B4693">
              <w:rPr>
                <w:rFonts w:ascii="Times New Roman" w:eastAsia="SimSun" w:hAnsi="Times New Roman" w:cs="Times New Roman"/>
                <w:i w:val="0"/>
                <w:iCs w:val="0"/>
                <w:kern w:val="0"/>
                <w:sz w:val="24"/>
                <w:szCs w:val="24"/>
                <w14:ligatures w14:val="none"/>
              </w:rPr>
              <w:t>positive regulation of chemokine production</w:t>
            </w:r>
          </w:p>
        </w:tc>
        <w:tc>
          <w:tcPr>
            <w:tcW w:w="1737" w:type="dxa"/>
            <w:noWrap/>
            <w:hideMark/>
          </w:tcPr>
          <w:p w14:paraId="6B1999A2" w14:textId="77777777" w:rsidR="002D1700" w:rsidRPr="002B4693" w:rsidRDefault="002D1700" w:rsidP="008D1FA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B4693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0.868306802</w:t>
            </w:r>
          </w:p>
        </w:tc>
        <w:tc>
          <w:tcPr>
            <w:tcW w:w="1530" w:type="dxa"/>
            <w:noWrap/>
            <w:hideMark/>
          </w:tcPr>
          <w:p w14:paraId="5027DE3A" w14:textId="77777777" w:rsidR="002D1700" w:rsidRPr="002B4693" w:rsidRDefault="002D1700" w:rsidP="008D1FA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B4693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5.49354E-06</w:t>
            </w:r>
          </w:p>
        </w:tc>
        <w:tc>
          <w:tcPr>
            <w:tcW w:w="810" w:type="dxa"/>
            <w:noWrap/>
            <w:hideMark/>
          </w:tcPr>
          <w:p w14:paraId="24853302" w14:textId="77777777" w:rsidR="002D1700" w:rsidRPr="002B4693" w:rsidRDefault="002D1700" w:rsidP="008D1FA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B4693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18</w:t>
            </w:r>
          </w:p>
        </w:tc>
      </w:tr>
      <w:tr w:rsidR="002D1700" w:rsidRPr="002B4693" w14:paraId="7FE42352" w14:textId="77777777" w:rsidTr="008D1F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3" w:type="dxa"/>
            <w:noWrap/>
            <w:hideMark/>
          </w:tcPr>
          <w:p w14:paraId="720E8DC0" w14:textId="77777777" w:rsidR="002D1700" w:rsidRPr="002B4693" w:rsidRDefault="002D1700" w:rsidP="008D1FA4">
            <w:pPr>
              <w:widowControl/>
              <w:jc w:val="left"/>
              <w:rPr>
                <w:rFonts w:ascii="Times New Roman" w:eastAsia="SimSun" w:hAnsi="Times New Roman" w:cs="Times New Roman"/>
                <w:i w:val="0"/>
                <w:iCs w:val="0"/>
                <w:kern w:val="0"/>
                <w:sz w:val="24"/>
                <w:szCs w:val="24"/>
                <w14:ligatures w14:val="none"/>
              </w:rPr>
            </w:pPr>
            <w:r w:rsidRPr="002B4693">
              <w:rPr>
                <w:rFonts w:ascii="Times New Roman" w:eastAsia="SimSun" w:hAnsi="Times New Roman" w:cs="Times New Roman"/>
                <w:i w:val="0"/>
                <w:iCs w:val="0"/>
                <w:kern w:val="0"/>
                <w:sz w:val="24"/>
                <w:szCs w:val="24"/>
                <w14:ligatures w14:val="none"/>
              </w:rPr>
              <w:t>response to hypoxia</w:t>
            </w:r>
          </w:p>
        </w:tc>
        <w:tc>
          <w:tcPr>
            <w:tcW w:w="1737" w:type="dxa"/>
            <w:noWrap/>
            <w:hideMark/>
          </w:tcPr>
          <w:p w14:paraId="3360FDD4" w14:textId="77777777" w:rsidR="002D1700" w:rsidRPr="002B4693" w:rsidRDefault="002D1700" w:rsidP="008D1FA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B4693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2.653159672</w:t>
            </w:r>
          </w:p>
        </w:tc>
        <w:tc>
          <w:tcPr>
            <w:tcW w:w="1530" w:type="dxa"/>
            <w:noWrap/>
            <w:hideMark/>
          </w:tcPr>
          <w:p w14:paraId="2AF68A41" w14:textId="77777777" w:rsidR="002D1700" w:rsidRPr="002B4693" w:rsidRDefault="002D1700" w:rsidP="008D1FA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B4693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6.39827E-06</w:t>
            </w:r>
          </w:p>
        </w:tc>
        <w:tc>
          <w:tcPr>
            <w:tcW w:w="810" w:type="dxa"/>
            <w:noWrap/>
            <w:hideMark/>
          </w:tcPr>
          <w:p w14:paraId="4F22AA17" w14:textId="77777777" w:rsidR="002D1700" w:rsidRPr="002B4693" w:rsidRDefault="002D1700" w:rsidP="008D1FA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B4693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55</w:t>
            </w:r>
          </w:p>
        </w:tc>
      </w:tr>
      <w:tr w:rsidR="002D1700" w:rsidRPr="002B4693" w14:paraId="44D1EECD" w14:textId="77777777" w:rsidTr="008D1FA4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3" w:type="dxa"/>
            <w:noWrap/>
            <w:hideMark/>
          </w:tcPr>
          <w:p w14:paraId="6E2C015D" w14:textId="77777777" w:rsidR="002D1700" w:rsidRPr="002B4693" w:rsidRDefault="002D1700" w:rsidP="008D1FA4">
            <w:pPr>
              <w:widowControl/>
              <w:jc w:val="left"/>
              <w:rPr>
                <w:rFonts w:ascii="Times New Roman" w:eastAsia="SimSun" w:hAnsi="Times New Roman" w:cs="Times New Roman"/>
                <w:i w:val="0"/>
                <w:iCs w:val="0"/>
                <w:kern w:val="0"/>
                <w:sz w:val="24"/>
                <w:szCs w:val="24"/>
                <w14:ligatures w14:val="none"/>
              </w:rPr>
            </w:pPr>
            <w:r w:rsidRPr="002B4693">
              <w:rPr>
                <w:rFonts w:ascii="Times New Roman" w:eastAsia="SimSun" w:hAnsi="Times New Roman" w:cs="Times New Roman"/>
                <w:i w:val="0"/>
                <w:iCs w:val="0"/>
                <w:kern w:val="0"/>
                <w:sz w:val="24"/>
                <w:szCs w:val="24"/>
                <w14:ligatures w14:val="none"/>
              </w:rPr>
              <w:t>response to hydrogen peroxide</w:t>
            </w:r>
          </w:p>
        </w:tc>
        <w:tc>
          <w:tcPr>
            <w:tcW w:w="1737" w:type="dxa"/>
            <w:noWrap/>
            <w:hideMark/>
          </w:tcPr>
          <w:p w14:paraId="293D414D" w14:textId="77777777" w:rsidR="002D1700" w:rsidRPr="002B4693" w:rsidRDefault="002D1700" w:rsidP="008D1FA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B4693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1.061263869</w:t>
            </w:r>
          </w:p>
        </w:tc>
        <w:tc>
          <w:tcPr>
            <w:tcW w:w="1530" w:type="dxa"/>
            <w:noWrap/>
            <w:hideMark/>
          </w:tcPr>
          <w:p w14:paraId="2DFEEBD5" w14:textId="77777777" w:rsidR="002D1700" w:rsidRPr="002B4693" w:rsidRDefault="002D1700" w:rsidP="008D1FA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B4693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5.47274E-05</w:t>
            </w:r>
          </w:p>
        </w:tc>
        <w:tc>
          <w:tcPr>
            <w:tcW w:w="810" w:type="dxa"/>
            <w:noWrap/>
            <w:hideMark/>
          </w:tcPr>
          <w:p w14:paraId="27AA2173" w14:textId="77777777" w:rsidR="002D1700" w:rsidRPr="002B4693" w:rsidRDefault="002D1700" w:rsidP="008D1FA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B4693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22</w:t>
            </w:r>
          </w:p>
        </w:tc>
      </w:tr>
      <w:tr w:rsidR="002D1700" w:rsidRPr="002B4693" w14:paraId="6FF64BFF" w14:textId="77777777" w:rsidTr="008D1F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3" w:type="dxa"/>
            <w:noWrap/>
            <w:hideMark/>
          </w:tcPr>
          <w:p w14:paraId="44C306E3" w14:textId="77777777" w:rsidR="002D1700" w:rsidRPr="002B4693" w:rsidRDefault="002D1700" w:rsidP="008D1FA4">
            <w:pPr>
              <w:widowControl/>
              <w:jc w:val="left"/>
              <w:rPr>
                <w:rFonts w:ascii="Times New Roman" w:eastAsia="SimSun" w:hAnsi="Times New Roman" w:cs="Times New Roman"/>
                <w:i w:val="0"/>
                <w:iCs w:val="0"/>
                <w:kern w:val="0"/>
                <w:sz w:val="24"/>
                <w:szCs w:val="24"/>
                <w14:ligatures w14:val="none"/>
              </w:rPr>
            </w:pPr>
            <w:r w:rsidRPr="002B4693">
              <w:rPr>
                <w:rFonts w:ascii="Times New Roman" w:eastAsia="SimSun" w:hAnsi="Times New Roman" w:cs="Times New Roman"/>
                <w:i w:val="0"/>
                <w:iCs w:val="0"/>
                <w:kern w:val="0"/>
                <w:sz w:val="24"/>
                <w:szCs w:val="24"/>
                <w14:ligatures w14:val="none"/>
              </w:rPr>
              <w:t>positive regulation of microglial cell migration</w:t>
            </w:r>
          </w:p>
        </w:tc>
        <w:tc>
          <w:tcPr>
            <w:tcW w:w="1737" w:type="dxa"/>
            <w:noWrap/>
            <w:hideMark/>
          </w:tcPr>
          <w:p w14:paraId="08EC1932" w14:textId="77777777" w:rsidR="002D1700" w:rsidRPr="002B4693" w:rsidRDefault="002D1700" w:rsidP="008D1FA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B4693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0.241196334</w:t>
            </w:r>
          </w:p>
        </w:tc>
        <w:tc>
          <w:tcPr>
            <w:tcW w:w="1530" w:type="dxa"/>
            <w:noWrap/>
            <w:hideMark/>
          </w:tcPr>
          <w:p w14:paraId="648F47C3" w14:textId="77777777" w:rsidR="002D1700" w:rsidRPr="002B4693" w:rsidRDefault="002D1700" w:rsidP="008D1FA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B4693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0.001302801</w:t>
            </w:r>
          </w:p>
        </w:tc>
        <w:tc>
          <w:tcPr>
            <w:tcW w:w="810" w:type="dxa"/>
            <w:noWrap/>
            <w:hideMark/>
          </w:tcPr>
          <w:p w14:paraId="67C0F14F" w14:textId="77777777" w:rsidR="002D1700" w:rsidRPr="002B4693" w:rsidRDefault="002D1700" w:rsidP="008D1FA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B4693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5</w:t>
            </w:r>
          </w:p>
        </w:tc>
      </w:tr>
      <w:tr w:rsidR="002D1700" w:rsidRPr="002B4693" w14:paraId="4FB506E8" w14:textId="77777777" w:rsidTr="008D1FA4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3" w:type="dxa"/>
            <w:noWrap/>
            <w:hideMark/>
          </w:tcPr>
          <w:p w14:paraId="56CE6FD8" w14:textId="77777777" w:rsidR="002D1700" w:rsidRPr="002B4693" w:rsidRDefault="002D1700" w:rsidP="008D1FA4">
            <w:pPr>
              <w:widowControl/>
              <w:jc w:val="left"/>
              <w:rPr>
                <w:rFonts w:ascii="Times New Roman" w:eastAsia="SimSun" w:hAnsi="Times New Roman" w:cs="Times New Roman"/>
                <w:i w:val="0"/>
                <w:iCs w:val="0"/>
                <w:kern w:val="0"/>
                <w:sz w:val="24"/>
                <w:szCs w:val="24"/>
                <w14:ligatures w14:val="none"/>
              </w:rPr>
            </w:pPr>
            <w:r w:rsidRPr="002B4693">
              <w:rPr>
                <w:rFonts w:ascii="Times New Roman" w:eastAsia="SimSun" w:hAnsi="Times New Roman" w:cs="Times New Roman"/>
                <w:i w:val="0"/>
                <w:iCs w:val="0"/>
                <w:kern w:val="0"/>
                <w:sz w:val="24"/>
                <w:szCs w:val="24"/>
                <w14:ligatures w14:val="none"/>
              </w:rPr>
              <w:t>positive regulation of microglial cell mediated cytotoxicity</w:t>
            </w:r>
          </w:p>
        </w:tc>
        <w:tc>
          <w:tcPr>
            <w:tcW w:w="1737" w:type="dxa"/>
            <w:noWrap/>
            <w:hideMark/>
          </w:tcPr>
          <w:p w14:paraId="48A59533" w14:textId="77777777" w:rsidR="002D1700" w:rsidRPr="002B4693" w:rsidRDefault="002D1700" w:rsidP="008D1FA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B4693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0.192957067</w:t>
            </w:r>
          </w:p>
        </w:tc>
        <w:tc>
          <w:tcPr>
            <w:tcW w:w="1530" w:type="dxa"/>
            <w:noWrap/>
            <w:hideMark/>
          </w:tcPr>
          <w:p w14:paraId="1359964E" w14:textId="77777777" w:rsidR="002D1700" w:rsidRPr="002B4693" w:rsidRDefault="002D1700" w:rsidP="008D1FA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B4693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0.003774948</w:t>
            </w:r>
          </w:p>
        </w:tc>
        <w:tc>
          <w:tcPr>
            <w:tcW w:w="810" w:type="dxa"/>
            <w:noWrap/>
            <w:hideMark/>
          </w:tcPr>
          <w:p w14:paraId="6EE7DA77" w14:textId="77777777" w:rsidR="002D1700" w:rsidRPr="002B4693" w:rsidRDefault="002D1700" w:rsidP="008D1FA4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B4693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4</w:t>
            </w:r>
          </w:p>
        </w:tc>
      </w:tr>
      <w:tr w:rsidR="002D1700" w:rsidRPr="002B4693" w14:paraId="379C5A34" w14:textId="77777777" w:rsidTr="008D1F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3" w:type="dxa"/>
            <w:tcBorders>
              <w:bottom w:val="single" w:sz="4" w:space="0" w:color="auto"/>
            </w:tcBorders>
            <w:noWrap/>
            <w:hideMark/>
          </w:tcPr>
          <w:p w14:paraId="6ED6DFE6" w14:textId="77777777" w:rsidR="002D1700" w:rsidRPr="002B4693" w:rsidRDefault="002D1700" w:rsidP="008D1FA4">
            <w:pPr>
              <w:widowControl/>
              <w:jc w:val="left"/>
              <w:rPr>
                <w:rFonts w:ascii="Times New Roman" w:eastAsia="SimSun" w:hAnsi="Times New Roman" w:cs="Times New Roman"/>
                <w:i w:val="0"/>
                <w:iCs w:val="0"/>
                <w:kern w:val="0"/>
                <w:sz w:val="24"/>
                <w:szCs w:val="24"/>
                <w14:ligatures w14:val="none"/>
              </w:rPr>
            </w:pPr>
            <w:r w:rsidRPr="002B4693">
              <w:rPr>
                <w:rFonts w:ascii="Times New Roman" w:eastAsia="SimSun" w:hAnsi="Times New Roman" w:cs="Times New Roman"/>
                <w:i w:val="0"/>
                <w:iCs w:val="0"/>
                <w:kern w:val="0"/>
                <w:sz w:val="24"/>
                <w:szCs w:val="24"/>
                <w14:ligatures w14:val="none"/>
              </w:rPr>
              <w:t>regulation of reactive oxygen species metabolic process</w:t>
            </w:r>
          </w:p>
        </w:tc>
        <w:tc>
          <w:tcPr>
            <w:tcW w:w="1737" w:type="dxa"/>
            <w:tcBorders>
              <w:bottom w:val="single" w:sz="4" w:space="0" w:color="auto"/>
            </w:tcBorders>
            <w:noWrap/>
            <w:hideMark/>
          </w:tcPr>
          <w:p w14:paraId="445870CB" w14:textId="77777777" w:rsidR="002D1700" w:rsidRPr="002B4693" w:rsidRDefault="002D1700" w:rsidP="008D1FA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B4693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0.434153401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noWrap/>
            <w:hideMark/>
          </w:tcPr>
          <w:p w14:paraId="0FEBE780" w14:textId="77777777" w:rsidR="002D1700" w:rsidRPr="002B4693" w:rsidRDefault="002D1700" w:rsidP="008D1FA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B4693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0.00402231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noWrap/>
            <w:hideMark/>
          </w:tcPr>
          <w:p w14:paraId="681CE57A" w14:textId="77777777" w:rsidR="002D1700" w:rsidRPr="002B4693" w:rsidRDefault="002D1700" w:rsidP="008D1FA4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2B4693">
              <w:rPr>
                <w:rFonts w:ascii="Times New Roman" w:eastAsia="SimSun" w:hAnsi="Times New Roman" w:cs="Times New Roman"/>
                <w:kern w:val="0"/>
                <w:sz w:val="24"/>
                <w:szCs w:val="24"/>
                <w14:ligatures w14:val="none"/>
              </w:rPr>
              <w:t>9</w:t>
            </w:r>
          </w:p>
        </w:tc>
      </w:tr>
    </w:tbl>
    <w:p w14:paraId="2D0CF002" w14:textId="1C858651" w:rsidR="002D1700" w:rsidRPr="002B4693" w:rsidRDefault="00225480" w:rsidP="002D1700">
      <w:pPr>
        <w:rPr>
          <w:rFonts w:ascii="Times New Roman" w:hAnsi="Times New Roman" w:cs="Times New Roman"/>
          <w:sz w:val="24"/>
          <w:szCs w:val="24"/>
        </w:rPr>
      </w:pPr>
      <w:r w:rsidRPr="002B4693">
        <w:rPr>
          <w:rFonts w:ascii="Times New Roman" w:hAnsi="Times New Roman" w:cs="Times New Roman"/>
          <w:b/>
          <w:bCs/>
          <w:sz w:val="24"/>
          <w:szCs w:val="24"/>
        </w:rPr>
        <w:t>Supplementary Table</w:t>
      </w:r>
      <w:r w:rsidR="002D1700" w:rsidRPr="002B4693">
        <w:rPr>
          <w:rFonts w:ascii="Times New Roman" w:hAnsi="Times New Roman" w:cs="Times New Roman"/>
          <w:b/>
          <w:bCs/>
          <w:sz w:val="24"/>
          <w:szCs w:val="24"/>
        </w:rPr>
        <w:t xml:space="preserve"> 2. </w:t>
      </w:r>
      <w:r w:rsidR="002D1700" w:rsidRPr="002B4693">
        <w:rPr>
          <w:rFonts w:ascii="Times New Roman" w:hAnsi="Times New Roman" w:cs="Times New Roman"/>
          <w:sz w:val="24"/>
          <w:szCs w:val="24"/>
        </w:rPr>
        <w:t>Gene ontology enrichment analysis results of biological processes.</w:t>
      </w:r>
    </w:p>
    <w:p w14:paraId="5C8D86A1" w14:textId="2D18C6DC" w:rsidR="00E86A5F" w:rsidRPr="002B4693" w:rsidRDefault="00E86A5F" w:rsidP="00E86A5F">
      <w:pPr>
        <w:pStyle w:val="title1"/>
        <w:spacing w:line="360" w:lineRule="auto"/>
        <w:ind w:left="357"/>
        <w:jc w:val="left"/>
        <w:rPr>
          <w:rFonts w:ascii="Times New Roman" w:eastAsiaTheme="minorEastAsia" w:hAnsi="Times New Roman" w:cs="Times New Roman"/>
          <w:noProof/>
          <w:sz w:val="24"/>
          <w:szCs w:val="24"/>
        </w:rPr>
      </w:pPr>
    </w:p>
    <w:p w14:paraId="2F9405C5" w14:textId="77777777" w:rsidR="002D1700" w:rsidRPr="002B4693" w:rsidRDefault="002D1700" w:rsidP="00E86A5F">
      <w:pPr>
        <w:pStyle w:val="title1"/>
        <w:spacing w:line="360" w:lineRule="auto"/>
        <w:ind w:left="357"/>
        <w:jc w:val="left"/>
        <w:rPr>
          <w:rFonts w:ascii="Times New Roman" w:eastAsiaTheme="minorEastAsia" w:hAnsi="Times New Roman" w:cs="Times New Roman"/>
          <w:noProof/>
          <w:sz w:val="24"/>
          <w:szCs w:val="24"/>
        </w:rPr>
      </w:pPr>
    </w:p>
    <w:p w14:paraId="1FE9AF1A" w14:textId="77777777" w:rsidR="002D1700" w:rsidRPr="002B4693" w:rsidRDefault="002D1700" w:rsidP="00E86A5F">
      <w:pPr>
        <w:pStyle w:val="title1"/>
        <w:spacing w:line="360" w:lineRule="auto"/>
        <w:ind w:left="357"/>
        <w:jc w:val="left"/>
        <w:rPr>
          <w:rFonts w:ascii="Times New Roman" w:eastAsiaTheme="minorEastAsia" w:hAnsi="Times New Roman" w:cs="Times New Roman"/>
          <w:noProof/>
          <w:sz w:val="24"/>
          <w:szCs w:val="24"/>
        </w:rPr>
      </w:pPr>
    </w:p>
    <w:p w14:paraId="0F716C02" w14:textId="77777777" w:rsidR="002D1700" w:rsidRPr="002B4693" w:rsidRDefault="002D1700" w:rsidP="00E86A5F">
      <w:pPr>
        <w:pStyle w:val="title1"/>
        <w:spacing w:line="360" w:lineRule="auto"/>
        <w:ind w:left="357"/>
        <w:jc w:val="left"/>
        <w:rPr>
          <w:rFonts w:ascii="Times New Roman" w:eastAsiaTheme="minorEastAsia" w:hAnsi="Times New Roman" w:cs="Times New Roman"/>
          <w:noProof/>
          <w:sz w:val="24"/>
          <w:szCs w:val="24"/>
        </w:rPr>
      </w:pPr>
    </w:p>
    <w:p w14:paraId="4FF8CD25" w14:textId="77777777" w:rsidR="002D1700" w:rsidRPr="002B4693" w:rsidRDefault="002D1700" w:rsidP="00E86A5F">
      <w:pPr>
        <w:pStyle w:val="title1"/>
        <w:spacing w:line="360" w:lineRule="auto"/>
        <w:ind w:left="357"/>
        <w:jc w:val="left"/>
        <w:rPr>
          <w:rFonts w:ascii="Times New Roman" w:eastAsiaTheme="minorEastAsia" w:hAnsi="Times New Roman" w:cs="Times New Roman"/>
          <w:noProof/>
          <w:sz w:val="24"/>
          <w:szCs w:val="24"/>
        </w:rPr>
      </w:pPr>
    </w:p>
    <w:p w14:paraId="19B2739B" w14:textId="77777777" w:rsidR="002D1700" w:rsidRPr="002B4693" w:rsidRDefault="002D1700" w:rsidP="00E86A5F">
      <w:pPr>
        <w:pStyle w:val="title1"/>
        <w:spacing w:line="360" w:lineRule="auto"/>
        <w:ind w:left="357"/>
        <w:jc w:val="left"/>
        <w:rPr>
          <w:rFonts w:ascii="Times New Roman" w:eastAsiaTheme="minorEastAsia" w:hAnsi="Times New Roman" w:cs="Times New Roman"/>
          <w:noProof/>
          <w:sz w:val="24"/>
          <w:szCs w:val="24"/>
        </w:rPr>
      </w:pPr>
    </w:p>
    <w:p w14:paraId="06664951" w14:textId="77777777" w:rsidR="002D1700" w:rsidRPr="002B4693" w:rsidRDefault="002D1700" w:rsidP="00E86A5F">
      <w:pPr>
        <w:pStyle w:val="title1"/>
        <w:spacing w:line="360" w:lineRule="auto"/>
        <w:ind w:left="357"/>
        <w:jc w:val="left"/>
        <w:rPr>
          <w:rFonts w:ascii="Times New Roman" w:eastAsiaTheme="minorEastAsia" w:hAnsi="Times New Roman" w:cs="Times New Roman"/>
          <w:noProof/>
          <w:sz w:val="24"/>
          <w:szCs w:val="24"/>
        </w:rPr>
      </w:pPr>
    </w:p>
    <w:p w14:paraId="21871D1D" w14:textId="77777777" w:rsidR="002D1700" w:rsidRPr="002B4693" w:rsidRDefault="002D1700" w:rsidP="00E86A5F">
      <w:pPr>
        <w:pStyle w:val="title1"/>
        <w:spacing w:line="360" w:lineRule="auto"/>
        <w:ind w:left="357"/>
        <w:jc w:val="left"/>
        <w:rPr>
          <w:rFonts w:ascii="Times New Roman" w:eastAsiaTheme="minorEastAsia" w:hAnsi="Times New Roman" w:cs="Times New Roman"/>
          <w:noProof/>
          <w:sz w:val="24"/>
          <w:szCs w:val="24"/>
        </w:rPr>
      </w:pPr>
    </w:p>
    <w:p w14:paraId="30798F43" w14:textId="77777777" w:rsidR="002D1700" w:rsidRPr="002B4693" w:rsidRDefault="002D1700" w:rsidP="00E86A5F">
      <w:pPr>
        <w:pStyle w:val="title1"/>
        <w:spacing w:line="360" w:lineRule="auto"/>
        <w:ind w:left="357"/>
        <w:jc w:val="left"/>
        <w:rPr>
          <w:rFonts w:ascii="Times New Roman" w:eastAsiaTheme="minorEastAsia" w:hAnsi="Times New Roman" w:cs="Times New Roman"/>
          <w:noProof/>
          <w:sz w:val="24"/>
          <w:szCs w:val="24"/>
        </w:rPr>
      </w:pPr>
    </w:p>
    <w:p w14:paraId="5335FFF0" w14:textId="77777777" w:rsidR="002D1700" w:rsidRPr="002B4693" w:rsidRDefault="002D1700" w:rsidP="00E86A5F">
      <w:pPr>
        <w:pStyle w:val="title1"/>
        <w:spacing w:line="360" w:lineRule="auto"/>
        <w:ind w:left="357"/>
        <w:jc w:val="left"/>
        <w:rPr>
          <w:rFonts w:ascii="Times New Roman" w:eastAsiaTheme="minorEastAsia" w:hAnsi="Times New Roman" w:cs="Times New Roman"/>
          <w:noProof/>
          <w:sz w:val="24"/>
          <w:szCs w:val="24"/>
        </w:rPr>
      </w:pPr>
    </w:p>
    <w:p w14:paraId="32439681" w14:textId="77777777" w:rsidR="002D1700" w:rsidRPr="002B4693" w:rsidRDefault="002D1700" w:rsidP="00E86A5F">
      <w:pPr>
        <w:pStyle w:val="title1"/>
        <w:spacing w:line="360" w:lineRule="auto"/>
        <w:ind w:left="357"/>
        <w:jc w:val="left"/>
        <w:rPr>
          <w:rFonts w:ascii="Times New Roman" w:eastAsiaTheme="minorEastAsia" w:hAnsi="Times New Roman" w:cs="Times New Roman"/>
          <w:noProof/>
          <w:sz w:val="24"/>
          <w:szCs w:val="24"/>
        </w:rPr>
      </w:pPr>
    </w:p>
    <w:p w14:paraId="01A3DC47" w14:textId="77777777" w:rsidR="002D1700" w:rsidRPr="002B4693" w:rsidRDefault="002D1700" w:rsidP="00E86A5F">
      <w:pPr>
        <w:pStyle w:val="title1"/>
        <w:spacing w:line="360" w:lineRule="auto"/>
        <w:ind w:left="357"/>
        <w:jc w:val="left"/>
        <w:rPr>
          <w:rFonts w:ascii="Times New Roman" w:eastAsiaTheme="minorEastAsia" w:hAnsi="Times New Roman" w:cs="Times New Roman"/>
          <w:noProof/>
          <w:sz w:val="24"/>
          <w:szCs w:val="24"/>
        </w:rPr>
      </w:pPr>
    </w:p>
    <w:p w14:paraId="4E4AD9DD" w14:textId="77777777" w:rsidR="002D1700" w:rsidRPr="002B4693" w:rsidRDefault="002D1700" w:rsidP="00E86A5F">
      <w:pPr>
        <w:pStyle w:val="title1"/>
        <w:spacing w:line="360" w:lineRule="auto"/>
        <w:ind w:left="357"/>
        <w:jc w:val="left"/>
        <w:rPr>
          <w:rFonts w:ascii="Times New Roman" w:eastAsiaTheme="minorEastAsia" w:hAnsi="Times New Roman" w:cs="Times New Roman"/>
          <w:noProof/>
          <w:sz w:val="24"/>
          <w:szCs w:val="24"/>
        </w:rPr>
      </w:pPr>
    </w:p>
    <w:p w14:paraId="6F7B392B" w14:textId="77777777" w:rsidR="002D1700" w:rsidRPr="002B4693" w:rsidRDefault="002D1700" w:rsidP="00E86A5F">
      <w:pPr>
        <w:pStyle w:val="title1"/>
        <w:spacing w:line="360" w:lineRule="auto"/>
        <w:ind w:left="357"/>
        <w:jc w:val="left"/>
        <w:rPr>
          <w:rFonts w:ascii="Times New Roman" w:eastAsiaTheme="minorEastAsia" w:hAnsi="Times New Roman" w:cs="Times New Roman"/>
          <w:noProof/>
          <w:sz w:val="24"/>
          <w:szCs w:val="24"/>
        </w:rPr>
      </w:pPr>
    </w:p>
    <w:p w14:paraId="76BAF1BF" w14:textId="77777777" w:rsidR="002D1700" w:rsidRPr="002B4693" w:rsidRDefault="002D1700" w:rsidP="002D1700">
      <w:pPr>
        <w:pStyle w:val="title1"/>
        <w:spacing w:line="360" w:lineRule="auto"/>
        <w:jc w:val="left"/>
        <w:rPr>
          <w:rFonts w:ascii="Times New Roman" w:eastAsiaTheme="minorEastAsia" w:hAnsi="Times New Roman" w:cs="Times New Roman"/>
          <w:noProof/>
          <w:sz w:val="24"/>
          <w:szCs w:val="24"/>
        </w:rPr>
      </w:pPr>
    </w:p>
    <w:p w14:paraId="017420ED" w14:textId="57D3B564" w:rsidR="002A4C44" w:rsidRDefault="00ED4E7A" w:rsidP="00802BA4">
      <w:pPr>
        <w:pStyle w:val="title1"/>
        <w:spacing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2B4693">
        <w:rPr>
          <w:rFonts w:ascii="Times New Roman" w:eastAsiaTheme="minorEastAsia" w:hAnsi="Times New Roman" w:cs="Times New Roman"/>
          <w:sz w:val="24"/>
          <w:szCs w:val="24"/>
        </w:rPr>
        <w:lastRenderedPageBreak/>
        <w:t>Supplementary Figu</w:t>
      </w:r>
      <w:r w:rsidR="002A4C44">
        <w:rPr>
          <w:rFonts w:ascii="Times New Roman" w:eastAsiaTheme="minorEastAsia" w:hAnsi="Times New Roman" w:cs="Times New Roman"/>
          <w:sz w:val="24"/>
          <w:szCs w:val="24"/>
        </w:rPr>
        <w:t>res</w:t>
      </w:r>
    </w:p>
    <w:p w14:paraId="3DDACF93" w14:textId="0351B64E" w:rsidR="00DA2DD8" w:rsidRPr="002B4693" w:rsidRDefault="002A4C44" w:rsidP="00802BA4">
      <w:pPr>
        <w:pStyle w:val="title1"/>
        <w:spacing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4B0FF1" wp14:editId="7E720BC3">
            <wp:extent cx="5731510" cy="4223385"/>
            <wp:effectExtent l="0" t="0" r="2540" b="0"/>
            <wp:docPr id="81623428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234281" name="Picture 1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23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6B213F" w14:textId="2DD4E067" w:rsidR="00A7342B" w:rsidRPr="002B4693" w:rsidRDefault="00E86A5F" w:rsidP="00802BA4">
      <w:pPr>
        <w:pStyle w:val="title1"/>
        <w:spacing w:line="360" w:lineRule="auto"/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</w:pPr>
      <w:bookmarkStart w:id="3" w:name="_Hlk158045471"/>
      <w:r w:rsidRPr="002B4693">
        <w:rPr>
          <w:rFonts w:ascii="Times New Roman" w:eastAsiaTheme="minorEastAsia" w:hAnsi="Times New Roman" w:cs="Times New Roman"/>
          <w:sz w:val="24"/>
          <w:szCs w:val="24"/>
        </w:rPr>
        <w:t>Fig</w:t>
      </w:r>
      <w:r w:rsidR="00A7342B" w:rsidRPr="002B4693">
        <w:rPr>
          <w:rFonts w:ascii="Times New Roman" w:eastAsiaTheme="minorEastAsia" w:hAnsi="Times New Roman" w:cs="Times New Roman"/>
          <w:sz w:val="24"/>
          <w:szCs w:val="24"/>
        </w:rPr>
        <w:t xml:space="preserve">ure </w:t>
      </w:r>
      <w:r w:rsidRPr="002B4693">
        <w:rPr>
          <w:rFonts w:ascii="Times New Roman" w:eastAsiaTheme="minorEastAsia" w:hAnsi="Times New Roman" w:cs="Times New Roman"/>
          <w:sz w:val="24"/>
          <w:szCs w:val="24"/>
        </w:rPr>
        <w:t xml:space="preserve">S1 </w:t>
      </w:r>
      <w:r w:rsidR="00225480" w:rsidRPr="00802BA4">
        <w:rPr>
          <w:rFonts w:ascii="Times New Roman" w:eastAsiaTheme="minorEastAsia" w:hAnsi="Times New Roman" w:cs="Times New Roman"/>
          <w:sz w:val="24"/>
          <w:szCs w:val="24"/>
        </w:rPr>
        <w:t>(A)</w:t>
      </w:r>
      <w:r w:rsidR="00225480" w:rsidRPr="002B4693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 xml:space="preserve"> Confocal laser scanning microscop</w:t>
      </w:r>
      <w:r w:rsidR="001B2310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 xml:space="preserve">y (CLSM) </w:t>
      </w:r>
      <w:r w:rsidR="00225480" w:rsidRPr="002B4693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 xml:space="preserve">images of </w:t>
      </w:r>
      <w:r w:rsidR="001B2310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 xml:space="preserve">phosphate-buffered saline (PBS) or chitosan-rapamycin carbon dots (CRCD) </w:t>
      </w:r>
      <w:r w:rsidR="00312AC3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 xml:space="preserve">uptake </w:t>
      </w:r>
      <w:r w:rsidR="001B2310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>by murine microglia (</w:t>
      </w:r>
      <w:r w:rsidR="00225480" w:rsidRPr="002B4693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>BV</w:t>
      </w:r>
      <w:r w:rsidR="001B2310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 xml:space="preserve">2), </w:t>
      </w:r>
      <w:r w:rsidR="00225480" w:rsidRPr="002B4693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 xml:space="preserve">with </w:t>
      </w:r>
      <w:r w:rsidR="001B2310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>green</w:t>
      </w:r>
      <w:r w:rsidR="001B2310" w:rsidRPr="002B4693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 xml:space="preserve"> </w:t>
      </w:r>
      <w:r w:rsidR="00225480" w:rsidRPr="002B4693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 xml:space="preserve">fluorescence excitation at 405 nm. </w:t>
      </w:r>
      <w:r w:rsidR="00A7342B" w:rsidRPr="00802BA4">
        <w:rPr>
          <w:rFonts w:ascii="Times New Roman" w:eastAsiaTheme="minorEastAsia" w:hAnsi="Times New Roman" w:cs="Times New Roman"/>
          <w:sz w:val="24"/>
          <w:szCs w:val="24"/>
        </w:rPr>
        <w:t>(B)</w:t>
      </w:r>
      <w:r w:rsidR="00A14E48" w:rsidRPr="002B4693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 xml:space="preserve"> </w:t>
      </w:r>
      <w:r w:rsidR="001B2310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>CLSM</w:t>
      </w:r>
      <w:r w:rsidR="00A7342B" w:rsidRPr="002B4693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 xml:space="preserve"> images </w:t>
      </w:r>
      <w:r w:rsidR="001B2310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>of CRCD uptake</w:t>
      </w:r>
      <w:r w:rsidR="002A4C44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 xml:space="preserve"> and </w:t>
      </w:r>
      <w:r w:rsidR="001B2310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 xml:space="preserve">live nuclei staining </w:t>
      </w:r>
      <w:r w:rsidR="002A4C44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 xml:space="preserve">by </w:t>
      </w:r>
      <w:r w:rsidR="001B2310" w:rsidRPr="002B4693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>Hoec</w:t>
      </w:r>
      <w:r w:rsidR="001B2310" w:rsidRPr="00E767E2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>hst 33342</w:t>
      </w:r>
      <w:r w:rsidR="002A4C44" w:rsidRPr="00E767E2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 xml:space="preserve">, indicating that CRCD did not localize to the nucleus, in </w:t>
      </w:r>
      <w:r w:rsidR="00A7342B" w:rsidRPr="00E767E2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 xml:space="preserve">rat retinal cell line (R28). </w:t>
      </w:r>
      <w:r w:rsidR="002A4C44" w:rsidRPr="00E767E2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 xml:space="preserve">CLSM images </w:t>
      </w:r>
      <w:r w:rsidR="00FA7124" w:rsidRPr="00E767E2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 xml:space="preserve">of </w:t>
      </w:r>
      <w:r w:rsidR="002A4C44" w:rsidRPr="00E767E2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 xml:space="preserve">CRCD uptake </w:t>
      </w:r>
      <w:r w:rsidR="00FA7124" w:rsidRPr="00E767E2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 xml:space="preserve">(overlaid on brightfield) </w:t>
      </w:r>
      <w:r w:rsidR="002A4C44" w:rsidRPr="00E767E2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 xml:space="preserve">and cytoplasmic tubulin staining for </w:t>
      </w:r>
      <w:r w:rsidR="002A4C44" w:rsidRPr="00E767E2">
        <w:rPr>
          <w:rFonts w:ascii="Times New Roman" w:eastAsiaTheme="minorEastAsia" w:hAnsi="Times New Roman" w:cs="Times New Roman"/>
          <w:sz w:val="24"/>
          <w:szCs w:val="24"/>
        </w:rPr>
        <w:t xml:space="preserve">(C) </w:t>
      </w:r>
      <w:r w:rsidR="00A7342B" w:rsidRPr="00E767E2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 xml:space="preserve">R28 cells </w:t>
      </w:r>
      <w:r w:rsidR="002A4C44" w:rsidRPr="00E767E2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 xml:space="preserve">and </w:t>
      </w:r>
      <w:r w:rsidR="002A4C44" w:rsidRPr="00E767E2">
        <w:rPr>
          <w:rFonts w:ascii="Times New Roman" w:eastAsiaTheme="minorEastAsia" w:hAnsi="Times New Roman" w:cs="Times New Roman"/>
          <w:sz w:val="24"/>
          <w:szCs w:val="24"/>
        </w:rPr>
        <w:t xml:space="preserve">(D) </w:t>
      </w:r>
      <w:r w:rsidR="00A7342B" w:rsidRPr="00E767E2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>human umbilical vein endothelial cells (HUVECs),</w:t>
      </w:r>
      <w:r w:rsidR="002A4C44" w:rsidRPr="00E767E2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 xml:space="preserve"> indicating cytoplasmic localization of CRCD</w:t>
      </w:r>
      <w:r w:rsidR="00A7342B" w:rsidRPr="00E767E2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>.</w:t>
      </w:r>
      <w:r w:rsidR="00DA2DD8" w:rsidRPr="00E767E2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 xml:space="preserve"> Cell </w:t>
      </w:r>
      <w:r w:rsidR="002A4C44" w:rsidRPr="00E767E2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>viability</w:t>
      </w:r>
      <w:r w:rsidR="00DA2DD8" w:rsidRPr="00E767E2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 xml:space="preserve"> for </w:t>
      </w:r>
      <w:r w:rsidR="00DA2DD8" w:rsidRPr="00E767E2">
        <w:rPr>
          <w:rFonts w:ascii="Times New Roman" w:eastAsiaTheme="minorEastAsia" w:hAnsi="Times New Roman" w:cs="Times New Roman"/>
          <w:sz w:val="24"/>
          <w:szCs w:val="24"/>
        </w:rPr>
        <w:t>(E)</w:t>
      </w:r>
      <w:r w:rsidR="00DA2DD8" w:rsidRPr="00E767E2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 xml:space="preserve"> R28 and </w:t>
      </w:r>
      <w:r w:rsidR="00DA2DD8" w:rsidRPr="00E767E2">
        <w:rPr>
          <w:rFonts w:ascii="Times New Roman" w:eastAsiaTheme="minorEastAsia" w:hAnsi="Times New Roman" w:cs="Times New Roman"/>
          <w:sz w:val="24"/>
          <w:szCs w:val="24"/>
        </w:rPr>
        <w:t>(F)</w:t>
      </w:r>
      <w:r w:rsidR="00DA2DD8" w:rsidRPr="00E767E2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 xml:space="preserve"> BV2 cells</w:t>
      </w:r>
      <w:r w:rsidR="002A4C44" w:rsidRPr="00E767E2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>, upon</w:t>
      </w:r>
      <w:r w:rsidR="00DA2DD8" w:rsidRPr="00E767E2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 xml:space="preserve"> expos</w:t>
      </w:r>
      <w:r w:rsidR="002A4C44" w:rsidRPr="00E767E2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>ure</w:t>
      </w:r>
      <w:r w:rsidR="00DA2DD8" w:rsidRPr="00E767E2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 xml:space="preserve"> to different </w:t>
      </w:r>
      <w:r w:rsidR="002A4C44" w:rsidRPr="00E767E2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 xml:space="preserve">CRCD </w:t>
      </w:r>
      <w:r w:rsidR="00DA2DD8" w:rsidRPr="00E767E2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>concentrations</w:t>
      </w:r>
      <w:r w:rsidR="002A4C44" w:rsidRPr="00E767E2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 xml:space="preserve"> </w:t>
      </w:r>
      <w:r w:rsidR="00DA2DD8" w:rsidRPr="00E767E2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 xml:space="preserve">for 24 h, as determined by </w:t>
      </w:r>
      <w:r w:rsidR="00DA2DD8" w:rsidRPr="002B4693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>the CCK-8 assay.</w:t>
      </w:r>
      <w:r w:rsidR="00DD168A" w:rsidRPr="002B4693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 xml:space="preserve"> n=4-6/group.</w:t>
      </w:r>
    </w:p>
    <w:bookmarkEnd w:id="3"/>
    <w:p w14:paraId="18C7660F" w14:textId="6D1C7ED8" w:rsidR="00A7342B" w:rsidRPr="002B4693" w:rsidRDefault="00A7342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07BBD641" w14:textId="3C522CCA" w:rsidR="00683C62" w:rsidRPr="002B4693" w:rsidRDefault="00F35190" w:rsidP="00683C62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bookmarkStart w:id="4" w:name="_Hlk157715053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0B859E6" wp14:editId="0196FE61">
            <wp:extent cx="5635256" cy="3335077"/>
            <wp:effectExtent l="0" t="0" r="0" b="0"/>
            <wp:docPr id="1823867749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867749" name="Picture 1" descr="A screenshot of a computer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024" cy="3337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63FB7A" w14:textId="378D074B" w:rsidR="00F35190" w:rsidRPr="00E767E2" w:rsidRDefault="00F35190" w:rsidP="00802BA4">
      <w:pPr>
        <w:pStyle w:val="BodyText"/>
        <w:spacing w:beforeLines="50" w:before="156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5" w:name="_Hlk158045906"/>
      <w:r w:rsidRPr="00270724">
        <w:rPr>
          <w:rFonts w:ascii="Times New Roman" w:hAnsi="Times New Roman" w:cs="Times New Roman"/>
          <w:b/>
          <w:bCs/>
          <w:sz w:val="24"/>
          <w:szCs w:val="24"/>
        </w:rPr>
        <w:t>Figure S2</w:t>
      </w:r>
      <w:r w:rsidRPr="00270724">
        <w:rPr>
          <w:rFonts w:ascii="Times New Roman" w:hAnsi="Times New Roman" w:cs="Times New Roman"/>
          <w:sz w:val="24"/>
          <w:szCs w:val="24"/>
        </w:rPr>
        <w:t xml:space="preserve"> </w:t>
      </w:r>
      <w:r w:rsidRPr="00270724">
        <w:rPr>
          <w:rFonts w:ascii="Times New Roman" w:hAnsi="Times New Roman" w:cs="Times New Roman"/>
          <w:b/>
          <w:bCs/>
          <w:sz w:val="24"/>
          <w:szCs w:val="24"/>
        </w:rPr>
        <w:t>(A)</w:t>
      </w:r>
      <w:r w:rsidRPr="00270724">
        <w:rPr>
          <w:rFonts w:ascii="Times New Roman" w:hAnsi="Times New Roman" w:cs="Times New Roman"/>
          <w:sz w:val="24"/>
          <w:szCs w:val="24"/>
        </w:rPr>
        <w:t xml:space="preserve"> Representative immunofluorescence images of apoptotic terminal deoxynucleotidyl transferase dUTP nick end labeling (TU</w:t>
      </w:r>
      <w:r w:rsidRPr="00E767E2">
        <w:rPr>
          <w:rFonts w:ascii="Times New Roman" w:hAnsi="Times New Roman" w:cs="Times New Roman"/>
          <w:color w:val="auto"/>
          <w:sz w:val="24"/>
          <w:szCs w:val="24"/>
        </w:rPr>
        <w:t>NEL)</w:t>
      </w:r>
      <w:r w:rsidRPr="00E767E2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+</w:t>
      </w:r>
      <w:r w:rsidRPr="00E767E2">
        <w:rPr>
          <w:rFonts w:ascii="Times New Roman" w:hAnsi="Times New Roman" w:cs="Times New Roman"/>
          <w:color w:val="auto"/>
          <w:sz w:val="24"/>
          <w:szCs w:val="24"/>
        </w:rPr>
        <w:t xml:space="preserve"> cells among mice retinas intravitreally injected with 1, 2, 4, or 8 µg (in 1 µL PBS) of CRCD. </w:t>
      </w:r>
      <w:r w:rsidRPr="00E767E2">
        <w:rPr>
          <w:rFonts w:ascii="Times New Roman" w:hAnsi="Times New Roman" w:cs="Times New Roman"/>
          <w:b/>
          <w:bCs/>
          <w:color w:val="auto"/>
          <w:sz w:val="24"/>
          <w:szCs w:val="24"/>
        </w:rPr>
        <w:t>(B)</w:t>
      </w:r>
      <w:r w:rsidRPr="00E767E2">
        <w:rPr>
          <w:rFonts w:ascii="Times New Roman" w:hAnsi="Times New Roman" w:cs="Times New Roman"/>
          <w:color w:val="auto"/>
          <w:sz w:val="24"/>
          <w:szCs w:val="24"/>
        </w:rPr>
        <w:t xml:space="preserve"> Intraocular pressure quantification from mice intravitreally injected with CRCD, at days 1, 3, and 7 post-injection. </w:t>
      </w:r>
      <w:r w:rsidRPr="00E767E2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(C) </w:t>
      </w:r>
      <w:r w:rsidRPr="00E767E2">
        <w:rPr>
          <w:rFonts w:ascii="Times New Roman" w:hAnsi="Times New Roman" w:cs="Times New Roman"/>
          <w:color w:val="auto"/>
          <w:sz w:val="24"/>
          <w:szCs w:val="24"/>
        </w:rPr>
        <w:t>Ultra-performance liquid chromatography measurements of CRCD concentrations in retina and choroid/sclera tissues, at different time points post-injection. n=</w:t>
      </w:r>
      <w:r w:rsidR="004A72B7" w:rsidRPr="00E767E2">
        <w:rPr>
          <w:rFonts w:ascii="Times New Roman" w:hAnsi="Times New Roman" w:cs="Times New Roman"/>
          <w:color w:val="auto"/>
          <w:sz w:val="24"/>
          <w:szCs w:val="24"/>
        </w:rPr>
        <w:t>7</w:t>
      </w:r>
      <w:r w:rsidRPr="00E767E2">
        <w:rPr>
          <w:rFonts w:ascii="Times New Roman" w:hAnsi="Times New Roman" w:cs="Times New Roman"/>
          <w:color w:val="auto"/>
          <w:sz w:val="24"/>
          <w:szCs w:val="24"/>
        </w:rPr>
        <w:t xml:space="preserve">-16/group for </w:t>
      </w:r>
      <w:r w:rsidRPr="00E767E2">
        <w:rPr>
          <w:rFonts w:ascii="Times New Roman" w:hAnsi="Times New Roman" w:cs="Times New Roman"/>
          <w:b/>
          <w:bCs/>
          <w:color w:val="auto"/>
          <w:sz w:val="24"/>
          <w:szCs w:val="24"/>
        </w:rPr>
        <w:t>(B)</w:t>
      </w:r>
      <w:r w:rsidRPr="00E767E2">
        <w:rPr>
          <w:rFonts w:ascii="Times New Roman" w:hAnsi="Times New Roman" w:cs="Times New Roman"/>
          <w:color w:val="auto"/>
          <w:sz w:val="24"/>
          <w:szCs w:val="24"/>
        </w:rPr>
        <w:t xml:space="preserve">, n=3-6/group for </w:t>
      </w:r>
      <w:r w:rsidRPr="00E767E2">
        <w:rPr>
          <w:rFonts w:ascii="Times New Roman" w:hAnsi="Times New Roman" w:cs="Times New Roman"/>
          <w:b/>
          <w:bCs/>
          <w:color w:val="auto"/>
          <w:sz w:val="24"/>
          <w:szCs w:val="24"/>
        </w:rPr>
        <w:t>(C)</w:t>
      </w:r>
      <w:r w:rsidRPr="00E767E2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</w:p>
    <w:p w14:paraId="111C98A3" w14:textId="77777777" w:rsidR="00F35190" w:rsidRDefault="00F35190">
      <w:pPr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bookmarkEnd w:id="5"/>
    <w:p w14:paraId="4CEB1125" w14:textId="77777777" w:rsidR="00DD168A" w:rsidRPr="002B4693" w:rsidRDefault="00DD168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2B4693">
        <w:rPr>
          <w:rFonts w:ascii="Times New Roman" w:hAnsi="Times New Roman" w:cs="Times New Roman"/>
          <w:sz w:val="24"/>
          <w:szCs w:val="24"/>
        </w:rPr>
        <w:br w:type="page"/>
      </w:r>
    </w:p>
    <w:p w14:paraId="25F8D318" w14:textId="3032A6DC" w:rsidR="008E5C26" w:rsidRPr="002B4693" w:rsidRDefault="008C120D" w:rsidP="00802BA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A89F47B" wp14:editId="4D47AF0D">
            <wp:extent cx="5537644" cy="3806455"/>
            <wp:effectExtent l="0" t="0" r="0" b="0"/>
            <wp:docPr id="101446067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991" cy="381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4"/>
    <w:p w14:paraId="1405F248" w14:textId="5C026E71" w:rsidR="008C120D" w:rsidRPr="00E767E2" w:rsidRDefault="008C120D" w:rsidP="00802BA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767E2">
        <w:rPr>
          <w:rFonts w:ascii="Times New Roman" w:hAnsi="Times New Roman" w:cs="Times New Roman"/>
          <w:b/>
          <w:bCs/>
          <w:sz w:val="24"/>
          <w:szCs w:val="24"/>
        </w:rPr>
        <w:t xml:space="preserve">Figure S3 </w:t>
      </w:r>
      <w:r w:rsidRPr="00E767E2">
        <w:rPr>
          <w:rFonts w:ascii="Times New Roman" w:hAnsi="Times New Roman" w:cs="Times New Roman"/>
          <w:sz w:val="24"/>
          <w:szCs w:val="24"/>
        </w:rPr>
        <w:t xml:space="preserve">Chitosan-rapamycin carbon dots (CRCD) was more effective than chitosan-carbon dots (CS-CD) for improving visual function and preserving RGCs post-I/R injury. </w:t>
      </w:r>
      <w:r w:rsidRPr="00E767E2">
        <w:rPr>
          <w:rFonts w:ascii="Times New Roman" w:hAnsi="Times New Roman" w:cs="Times New Roman"/>
          <w:b/>
          <w:bCs/>
          <w:sz w:val="24"/>
          <w:szCs w:val="24"/>
        </w:rPr>
        <w:t>(A)</w:t>
      </w:r>
      <w:r w:rsidRPr="00E767E2">
        <w:rPr>
          <w:rFonts w:ascii="Times New Roman" w:hAnsi="Times New Roman" w:cs="Times New Roman"/>
          <w:sz w:val="24"/>
          <w:szCs w:val="24"/>
        </w:rPr>
        <w:t xml:space="preserve"> Time spent in the light chamber among Normal, I/R, I/R+CRCD, and I/R+CS-CD mouse groups. </w:t>
      </w:r>
      <w:r w:rsidRPr="00E767E2">
        <w:rPr>
          <w:rFonts w:ascii="Times New Roman" w:hAnsi="Times New Roman" w:cs="Times New Roman"/>
          <w:b/>
          <w:bCs/>
          <w:sz w:val="24"/>
          <w:szCs w:val="24"/>
        </w:rPr>
        <w:t>(B)</w:t>
      </w:r>
      <w:r w:rsidRPr="00E767E2">
        <w:rPr>
          <w:rFonts w:ascii="Times New Roman" w:hAnsi="Times New Roman" w:cs="Times New Roman"/>
          <w:sz w:val="24"/>
          <w:szCs w:val="24"/>
        </w:rPr>
        <w:t xml:space="preserve"> Number of transitions between the light and dark chambers among the 4 groups. Number of head movements elicited under the OMR test for </w:t>
      </w:r>
      <w:r w:rsidRPr="00E767E2">
        <w:rPr>
          <w:rFonts w:ascii="Times New Roman" w:hAnsi="Times New Roman" w:cs="Times New Roman"/>
          <w:b/>
          <w:bCs/>
          <w:sz w:val="24"/>
          <w:szCs w:val="24"/>
        </w:rPr>
        <w:t>(C)</w:t>
      </w:r>
      <w:r w:rsidRPr="00E767E2">
        <w:rPr>
          <w:rFonts w:ascii="Times New Roman" w:hAnsi="Times New Roman" w:cs="Times New Roman"/>
          <w:sz w:val="24"/>
          <w:szCs w:val="24"/>
        </w:rPr>
        <w:t xml:space="preserve"> 0.05, </w:t>
      </w:r>
      <w:r w:rsidRPr="00E767E2">
        <w:rPr>
          <w:rFonts w:ascii="Times New Roman" w:hAnsi="Times New Roman" w:cs="Times New Roman"/>
          <w:b/>
          <w:bCs/>
          <w:sz w:val="24"/>
          <w:szCs w:val="24"/>
        </w:rPr>
        <w:t>(D)</w:t>
      </w:r>
      <w:r w:rsidRPr="00E767E2">
        <w:rPr>
          <w:rFonts w:ascii="Times New Roman" w:hAnsi="Times New Roman" w:cs="Times New Roman"/>
          <w:sz w:val="24"/>
          <w:szCs w:val="24"/>
        </w:rPr>
        <w:t xml:space="preserve"> 0.1, </w:t>
      </w:r>
      <w:r w:rsidRPr="00E767E2">
        <w:rPr>
          <w:rFonts w:ascii="Times New Roman" w:hAnsi="Times New Roman" w:cs="Times New Roman"/>
          <w:b/>
          <w:bCs/>
          <w:sz w:val="24"/>
          <w:szCs w:val="24"/>
        </w:rPr>
        <w:t>(E)</w:t>
      </w:r>
      <w:r w:rsidRPr="00E767E2">
        <w:rPr>
          <w:rFonts w:ascii="Times New Roman" w:hAnsi="Times New Roman" w:cs="Times New Roman"/>
          <w:sz w:val="24"/>
          <w:szCs w:val="24"/>
        </w:rPr>
        <w:t xml:space="preserve"> 0.2, and </w:t>
      </w:r>
      <w:r w:rsidRPr="00E767E2">
        <w:rPr>
          <w:rFonts w:ascii="Times New Roman" w:hAnsi="Times New Roman" w:cs="Times New Roman"/>
          <w:b/>
          <w:bCs/>
          <w:sz w:val="24"/>
          <w:szCs w:val="24"/>
        </w:rPr>
        <w:t>(F)</w:t>
      </w:r>
      <w:r w:rsidRPr="00E767E2">
        <w:rPr>
          <w:rFonts w:ascii="Times New Roman" w:hAnsi="Times New Roman" w:cs="Times New Roman"/>
          <w:sz w:val="24"/>
          <w:szCs w:val="24"/>
        </w:rPr>
        <w:t xml:space="preserve"> 0.3 cycles per degree (cpd), among the 4 groups. </w:t>
      </w:r>
      <w:r w:rsidRPr="00E767E2">
        <w:rPr>
          <w:rFonts w:ascii="Times New Roman" w:hAnsi="Times New Roman" w:cs="Times New Roman"/>
          <w:b/>
          <w:bCs/>
          <w:sz w:val="24"/>
          <w:szCs w:val="24"/>
        </w:rPr>
        <w:t>(G)</w:t>
      </w:r>
      <w:r w:rsidRPr="00E767E2">
        <w:rPr>
          <w:rFonts w:ascii="Times New Roman" w:hAnsi="Times New Roman" w:cs="Times New Roman"/>
          <w:sz w:val="24"/>
          <w:szCs w:val="24"/>
        </w:rPr>
        <w:t xml:space="preserve"> Immunofluorescence staining images for I/R+CS-CD retinas. </w:t>
      </w:r>
      <w:r w:rsidRPr="00E767E2">
        <w:rPr>
          <w:rFonts w:ascii="Times New Roman" w:hAnsi="Times New Roman" w:cs="Times New Roman"/>
          <w:b/>
          <w:bCs/>
          <w:sz w:val="24"/>
          <w:szCs w:val="24"/>
        </w:rPr>
        <w:t>(H)</w:t>
      </w:r>
      <w:r w:rsidRPr="00E767E2">
        <w:rPr>
          <w:rFonts w:ascii="Times New Roman" w:hAnsi="Times New Roman" w:cs="Times New Roman"/>
          <w:sz w:val="24"/>
          <w:szCs w:val="24"/>
        </w:rPr>
        <w:t xml:space="preserve"> Quantification of NeuN</w:t>
      </w:r>
      <w:r w:rsidRPr="00E767E2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E767E2">
        <w:rPr>
          <w:rFonts w:ascii="Times New Roman" w:hAnsi="Times New Roman" w:cs="Times New Roman"/>
          <w:sz w:val="24"/>
          <w:szCs w:val="24"/>
        </w:rPr>
        <w:t xml:space="preserve"> cells within the granular cell layer (GCL) among the 4 groups. n=5/group for </w:t>
      </w:r>
      <w:r w:rsidRPr="00E767E2">
        <w:rPr>
          <w:rFonts w:ascii="Times New Roman" w:hAnsi="Times New Roman" w:cs="Times New Roman"/>
          <w:b/>
          <w:bCs/>
          <w:sz w:val="24"/>
          <w:szCs w:val="24"/>
        </w:rPr>
        <w:t>(A-F)</w:t>
      </w:r>
      <w:r w:rsidRPr="00E767E2">
        <w:rPr>
          <w:rFonts w:ascii="Times New Roman" w:hAnsi="Times New Roman" w:cs="Times New Roman"/>
          <w:sz w:val="24"/>
          <w:szCs w:val="24"/>
        </w:rPr>
        <w:t xml:space="preserve">, n=4/group for </w:t>
      </w:r>
      <w:r w:rsidRPr="00E767E2">
        <w:rPr>
          <w:rFonts w:ascii="Times New Roman" w:hAnsi="Times New Roman" w:cs="Times New Roman"/>
          <w:b/>
          <w:bCs/>
          <w:sz w:val="24"/>
          <w:szCs w:val="24"/>
        </w:rPr>
        <w:t>(G-H)</w:t>
      </w:r>
      <w:r w:rsidRPr="00E767E2">
        <w:rPr>
          <w:rFonts w:ascii="Times New Roman" w:hAnsi="Times New Roman" w:cs="Times New Roman"/>
          <w:sz w:val="24"/>
          <w:szCs w:val="24"/>
        </w:rPr>
        <w:t>. *P&lt;0.05, **P&lt;0.01, ***P&lt;0.001.</w:t>
      </w:r>
    </w:p>
    <w:p w14:paraId="2E275AE4" w14:textId="432C6DA0" w:rsidR="00FF4427" w:rsidRPr="00802BA4" w:rsidRDefault="00FF4427">
      <w:pPr>
        <w:widowControl/>
        <w:jc w:val="left"/>
        <w:rPr>
          <w:rFonts w:ascii="Times New Roman" w:hAnsi="Times New Roman" w:cs="Times New Roman"/>
          <w:color w:val="FF0000"/>
          <w:sz w:val="24"/>
          <w:szCs w:val="24"/>
        </w:rPr>
      </w:pPr>
    </w:p>
    <w:p w14:paraId="0B21138F" w14:textId="77777777" w:rsidR="008C120D" w:rsidRDefault="008C120D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19BE87F3" w14:textId="77777777" w:rsidR="008C120D" w:rsidRDefault="008C120D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78F1A3A7" w14:textId="77777777" w:rsidR="008C120D" w:rsidRDefault="008C120D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6764683D" w14:textId="77777777" w:rsidR="008C120D" w:rsidRDefault="008C120D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1A9D587B" w14:textId="77777777" w:rsidR="008C120D" w:rsidRPr="00802BA4" w:rsidRDefault="008C120D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31B7FE6F" w14:textId="000AFF3F" w:rsidR="00A7342B" w:rsidRPr="002B4693" w:rsidRDefault="00AD0181" w:rsidP="00802BA4">
      <w:pPr>
        <w:pStyle w:val="title1"/>
        <w:spacing w:line="360" w:lineRule="auto"/>
        <w:jc w:val="center"/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</w:pPr>
      <w:r>
        <w:rPr>
          <w:rFonts w:ascii="Times New Roman" w:eastAsiaTheme="minorEastAsia" w:hAnsi="Times New Roman" w:cs="Times New Roman"/>
          <w:b w:val="0"/>
          <w:bCs w:val="0"/>
          <w:noProof/>
          <w:sz w:val="24"/>
          <w:szCs w:val="24"/>
        </w:rPr>
        <w:lastRenderedPageBreak/>
        <w:drawing>
          <wp:inline distT="0" distB="0" distL="0" distR="0" wp14:anchorId="674DFF5A" wp14:editId="048E5B9B">
            <wp:extent cx="5602602" cy="1908594"/>
            <wp:effectExtent l="0" t="0" r="0" b="0"/>
            <wp:docPr id="14704923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703" cy="1928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696B0E" w14:textId="550A5FF8" w:rsidR="009E1D00" w:rsidRPr="002B4693" w:rsidRDefault="00A7342B" w:rsidP="009E1D00">
      <w:pPr>
        <w:pStyle w:val="title1"/>
        <w:spacing w:line="360" w:lineRule="auto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 w:rsidRPr="00802BA4">
        <w:rPr>
          <w:rFonts w:ascii="Times New Roman" w:eastAsiaTheme="minorEastAsia" w:hAnsi="Times New Roman" w:cs="Times New Roman"/>
          <w:sz w:val="24"/>
          <w:szCs w:val="24"/>
        </w:rPr>
        <w:t>Figure S</w:t>
      </w:r>
      <w:r w:rsidR="00DD168A" w:rsidRPr="00802BA4">
        <w:rPr>
          <w:rFonts w:ascii="Times New Roman" w:eastAsiaTheme="minorEastAsia" w:hAnsi="Times New Roman" w:cs="Times New Roman"/>
          <w:sz w:val="24"/>
          <w:szCs w:val="24"/>
        </w:rPr>
        <w:t>4</w:t>
      </w:r>
      <w:r w:rsidRPr="002B4693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 xml:space="preserve"> </w:t>
      </w:r>
      <w:r w:rsidR="005D2E03" w:rsidRPr="00802BA4">
        <w:rPr>
          <w:rFonts w:ascii="Times New Roman" w:eastAsiaTheme="minorEastAsia" w:hAnsi="Times New Roman" w:cs="Times New Roman"/>
          <w:sz w:val="24"/>
          <w:szCs w:val="24"/>
        </w:rPr>
        <w:t>(</w:t>
      </w:r>
      <w:r w:rsidR="00DD168A" w:rsidRPr="00802BA4">
        <w:rPr>
          <w:rFonts w:ascii="Times New Roman" w:eastAsiaTheme="minorEastAsia" w:hAnsi="Times New Roman" w:cs="Times New Roman"/>
          <w:sz w:val="24"/>
          <w:szCs w:val="24"/>
        </w:rPr>
        <w:t>A</w:t>
      </w:r>
      <w:r w:rsidR="005D2E03" w:rsidRPr="00802BA4">
        <w:rPr>
          <w:rFonts w:ascii="Times New Roman" w:eastAsiaTheme="minorEastAsia" w:hAnsi="Times New Roman" w:cs="Times New Roman"/>
          <w:sz w:val="24"/>
          <w:szCs w:val="24"/>
        </w:rPr>
        <w:t>)</w:t>
      </w:r>
      <w:r w:rsidR="005D2E03" w:rsidRPr="002B4693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 xml:space="preserve"> Representative diacetyldichlorofluorescein (DCFH-DA) fluorescence images and </w:t>
      </w:r>
      <w:r w:rsidR="005D2E03" w:rsidRPr="00802BA4">
        <w:rPr>
          <w:rFonts w:ascii="Times New Roman" w:eastAsiaTheme="minorEastAsia" w:hAnsi="Times New Roman" w:cs="Times New Roman"/>
          <w:sz w:val="24"/>
          <w:szCs w:val="24"/>
        </w:rPr>
        <w:t>(</w:t>
      </w:r>
      <w:r w:rsidR="00DD168A" w:rsidRPr="00802BA4">
        <w:rPr>
          <w:rFonts w:ascii="Times New Roman" w:eastAsiaTheme="minorEastAsia" w:hAnsi="Times New Roman" w:cs="Times New Roman"/>
          <w:sz w:val="24"/>
          <w:szCs w:val="24"/>
        </w:rPr>
        <w:t>B</w:t>
      </w:r>
      <w:r w:rsidR="005D2E03" w:rsidRPr="00802BA4">
        <w:rPr>
          <w:rFonts w:ascii="Times New Roman" w:eastAsiaTheme="minorEastAsia" w:hAnsi="Times New Roman" w:cs="Times New Roman"/>
          <w:sz w:val="24"/>
          <w:szCs w:val="24"/>
        </w:rPr>
        <w:t>)</w:t>
      </w:r>
      <w:r w:rsidR="005D2E03" w:rsidRPr="002B4693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 xml:space="preserve"> reactive oxygen species (ROS) quantification among untreated control (Normal) R28 cells, as well as those treated with H</w:t>
      </w:r>
      <w:r w:rsidR="005D2E03" w:rsidRPr="002B4693">
        <w:rPr>
          <w:rFonts w:ascii="Times New Roman" w:eastAsiaTheme="minorEastAsia" w:hAnsi="Times New Roman" w:cs="Times New Roman"/>
          <w:b w:val="0"/>
          <w:bCs w:val="0"/>
          <w:sz w:val="24"/>
          <w:szCs w:val="24"/>
          <w:vertAlign w:val="subscript"/>
        </w:rPr>
        <w:t>2</w:t>
      </w:r>
      <w:r w:rsidR="005D2E03" w:rsidRPr="002B4693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>O</w:t>
      </w:r>
      <w:r w:rsidR="005D2E03" w:rsidRPr="002B4693">
        <w:rPr>
          <w:rFonts w:ascii="Times New Roman" w:eastAsiaTheme="minorEastAsia" w:hAnsi="Times New Roman" w:cs="Times New Roman"/>
          <w:b w:val="0"/>
          <w:bCs w:val="0"/>
          <w:sz w:val="24"/>
          <w:szCs w:val="24"/>
          <w:vertAlign w:val="subscript"/>
        </w:rPr>
        <w:t>2</w:t>
      </w:r>
      <w:r w:rsidR="005D2E03" w:rsidRPr="002B4693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 xml:space="preserve"> (H</w:t>
      </w:r>
      <w:r w:rsidR="005D2E03" w:rsidRPr="002B4693">
        <w:rPr>
          <w:rFonts w:ascii="Times New Roman" w:eastAsiaTheme="minorEastAsia" w:hAnsi="Times New Roman" w:cs="Times New Roman"/>
          <w:b w:val="0"/>
          <w:bCs w:val="0"/>
          <w:sz w:val="24"/>
          <w:szCs w:val="24"/>
          <w:vertAlign w:val="subscript"/>
        </w:rPr>
        <w:t>2</w:t>
      </w:r>
      <w:r w:rsidR="005D2E03" w:rsidRPr="002B4693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>O</w:t>
      </w:r>
      <w:r w:rsidR="005D2E03" w:rsidRPr="002B4693">
        <w:rPr>
          <w:rFonts w:ascii="Times New Roman" w:eastAsiaTheme="minorEastAsia" w:hAnsi="Times New Roman" w:cs="Times New Roman"/>
          <w:b w:val="0"/>
          <w:bCs w:val="0"/>
          <w:sz w:val="24"/>
          <w:szCs w:val="24"/>
          <w:vertAlign w:val="subscript"/>
        </w:rPr>
        <w:t>2</w:t>
      </w:r>
      <w:r w:rsidR="005D2E03" w:rsidRPr="002B4693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>), H</w:t>
      </w:r>
      <w:r w:rsidR="005D2E03" w:rsidRPr="002B4693">
        <w:rPr>
          <w:rFonts w:ascii="Times New Roman" w:eastAsiaTheme="minorEastAsia" w:hAnsi="Times New Roman" w:cs="Times New Roman"/>
          <w:b w:val="0"/>
          <w:bCs w:val="0"/>
          <w:sz w:val="24"/>
          <w:szCs w:val="24"/>
          <w:vertAlign w:val="subscript"/>
        </w:rPr>
        <w:t>2</w:t>
      </w:r>
      <w:r w:rsidR="005D2E03" w:rsidRPr="002B4693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>O</w:t>
      </w:r>
      <w:r w:rsidR="005D2E03" w:rsidRPr="002B4693">
        <w:rPr>
          <w:rFonts w:ascii="Times New Roman" w:eastAsiaTheme="minorEastAsia" w:hAnsi="Times New Roman" w:cs="Times New Roman"/>
          <w:b w:val="0"/>
          <w:bCs w:val="0"/>
          <w:sz w:val="24"/>
          <w:szCs w:val="24"/>
          <w:vertAlign w:val="subscript"/>
        </w:rPr>
        <w:t xml:space="preserve">2 </w:t>
      </w:r>
      <w:r w:rsidR="005D2E03" w:rsidRPr="002B4693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>with rapamycin (RAPA; H</w:t>
      </w:r>
      <w:r w:rsidR="005D2E03" w:rsidRPr="002B4693">
        <w:rPr>
          <w:rFonts w:ascii="Times New Roman" w:eastAsiaTheme="minorEastAsia" w:hAnsi="Times New Roman" w:cs="Times New Roman"/>
          <w:b w:val="0"/>
          <w:bCs w:val="0"/>
          <w:sz w:val="24"/>
          <w:szCs w:val="24"/>
          <w:vertAlign w:val="subscript"/>
        </w:rPr>
        <w:t>2</w:t>
      </w:r>
      <w:r w:rsidR="005D2E03" w:rsidRPr="002B4693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>O</w:t>
      </w:r>
      <w:r w:rsidR="005D2E03" w:rsidRPr="002B4693">
        <w:rPr>
          <w:rFonts w:ascii="Times New Roman" w:eastAsiaTheme="minorEastAsia" w:hAnsi="Times New Roman" w:cs="Times New Roman"/>
          <w:b w:val="0"/>
          <w:bCs w:val="0"/>
          <w:sz w:val="24"/>
          <w:szCs w:val="24"/>
          <w:vertAlign w:val="subscript"/>
        </w:rPr>
        <w:t>2</w:t>
      </w:r>
      <w:r w:rsidR="005D2E03" w:rsidRPr="002B4693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>+RAPA), and H</w:t>
      </w:r>
      <w:r w:rsidR="005D2E03" w:rsidRPr="002B4693">
        <w:rPr>
          <w:rFonts w:ascii="Times New Roman" w:eastAsiaTheme="minorEastAsia" w:hAnsi="Times New Roman" w:cs="Times New Roman"/>
          <w:b w:val="0"/>
          <w:bCs w:val="0"/>
          <w:sz w:val="24"/>
          <w:szCs w:val="24"/>
          <w:vertAlign w:val="subscript"/>
        </w:rPr>
        <w:t>2</w:t>
      </w:r>
      <w:r w:rsidR="005D2E03" w:rsidRPr="002B4693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>O</w:t>
      </w:r>
      <w:r w:rsidR="005D2E03" w:rsidRPr="002B4693">
        <w:rPr>
          <w:rFonts w:ascii="Times New Roman" w:eastAsiaTheme="minorEastAsia" w:hAnsi="Times New Roman" w:cs="Times New Roman"/>
          <w:b w:val="0"/>
          <w:bCs w:val="0"/>
          <w:sz w:val="24"/>
          <w:szCs w:val="24"/>
          <w:vertAlign w:val="subscript"/>
        </w:rPr>
        <w:t xml:space="preserve">2 </w:t>
      </w:r>
      <w:r w:rsidR="005D2E03" w:rsidRPr="002B4693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>with CRCD (H</w:t>
      </w:r>
      <w:r w:rsidR="005D2E03" w:rsidRPr="002B4693">
        <w:rPr>
          <w:rFonts w:ascii="Times New Roman" w:eastAsiaTheme="minorEastAsia" w:hAnsi="Times New Roman" w:cs="Times New Roman"/>
          <w:b w:val="0"/>
          <w:bCs w:val="0"/>
          <w:sz w:val="24"/>
          <w:szCs w:val="24"/>
          <w:vertAlign w:val="subscript"/>
        </w:rPr>
        <w:t>2</w:t>
      </w:r>
      <w:r w:rsidR="005D2E03" w:rsidRPr="002B4693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>O</w:t>
      </w:r>
      <w:r w:rsidR="005D2E03" w:rsidRPr="002B4693">
        <w:rPr>
          <w:rFonts w:ascii="Times New Roman" w:eastAsiaTheme="minorEastAsia" w:hAnsi="Times New Roman" w:cs="Times New Roman"/>
          <w:b w:val="0"/>
          <w:bCs w:val="0"/>
          <w:sz w:val="24"/>
          <w:szCs w:val="24"/>
          <w:vertAlign w:val="subscript"/>
        </w:rPr>
        <w:t>2</w:t>
      </w:r>
      <w:r w:rsidR="005D2E03" w:rsidRPr="002B4693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 xml:space="preserve">+CRCD) for </w:t>
      </w:r>
      <w:r w:rsidR="00AE0543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>2</w:t>
      </w:r>
      <w:r w:rsidR="005D2E03" w:rsidRPr="002B4693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 xml:space="preserve"> h.</w:t>
      </w:r>
      <w:r w:rsidR="00ED4E7A" w:rsidRPr="002B4693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 xml:space="preserve"> </w:t>
      </w:r>
      <w:r w:rsidR="00763BBB" w:rsidRPr="002B4693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 xml:space="preserve">Fluorescence was measured in terms of arbitrary units (AU). </w:t>
      </w:r>
      <w:r w:rsidR="00317636" w:rsidRPr="002B4693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>n=7-13/group</w:t>
      </w:r>
      <w:r w:rsidR="00E86A5F" w:rsidRPr="002B4693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>.</w:t>
      </w:r>
      <w:r w:rsidR="00763BBB" w:rsidRPr="002B4693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 xml:space="preserve"> ***</w:t>
      </w:r>
      <w:r w:rsidR="00763BBB" w:rsidRPr="002B4693">
        <w:rPr>
          <w:rFonts w:ascii="Times New Roman" w:eastAsiaTheme="minorEastAsia" w:hAnsi="Times New Roman" w:cs="Times New Roman"/>
          <w:b w:val="0"/>
          <w:bCs w:val="0"/>
          <w:i/>
          <w:iCs/>
          <w:sz w:val="24"/>
          <w:szCs w:val="24"/>
        </w:rPr>
        <w:t>P</w:t>
      </w:r>
      <w:r w:rsidR="00763BBB" w:rsidRPr="002B4693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>&lt;0.001.</w:t>
      </w:r>
    </w:p>
    <w:p w14:paraId="3FB26DA3" w14:textId="77777777" w:rsidR="009E1D00" w:rsidRPr="002B4693" w:rsidRDefault="009E1D00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2B4693">
        <w:rPr>
          <w:rFonts w:ascii="Times New Roman" w:hAnsi="Times New Roman" w:cs="Times New Roman"/>
          <w:sz w:val="24"/>
          <w:szCs w:val="24"/>
        </w:rPr>
        <w:br w:type="page"/>
      </w:r>
    </w:p>
    <w:p w14:paraId="59B25398" w14:textId="0A942B16" w:rsidR="00225480" w:rsidRPr="002B4693" w:rsidRDefault="005E624D" w:rsidP="00225480">
      <w:pPr>
        <w:pStyle w:val="title1"/>
        <w:spacing w:line="360" w:lineRule="auto"/>
        <w:jc w:val="left"/>
        <w:rPr>
          <w:rFonts w:ascii="Times New Roman" w:eastAsiaTheme="minorEastAsia" w:hAnsi="Times New Roman" w:cs="Times New Roman"/>
          <w:sz w:val="24"/>
          <w:szCs w:val="24"/>
        </w:rPr>
      </w:pPr>
      <w:r w:rsidRPr="002B4693">
        <w:rPr>
          <w:rFonts w:ascii="Times New Roman" w:eastAsiaTheme="minorEastAsia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1248BB3" wp14:editId="7B538E61">
            <wp:extent cx="5720862" cy="3686198"/>
            <wp:effectExtent l="0" t="0" r="0" b="0"/>
            <wp:docPr id="188615597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817" cy="3695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199A06" w14:textId="3108571F" w:rsidR="00225480" w:rsidRPr="002B4693" w:rsidRDefault="00225480" w:rsidP="00225480">
      <w:pPr>
        <w:pStyle w:val="title1"/>
        <w:spacing w:line="360" w:lineRule="auto"/>
        <w:jc w:val="left"/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</w:pPr>
      <w:r w:rsidRPr="002B4693">
        <w:rPr>
          <w:rFonts w:ascii="Times New Roman" w:eastAsiaTheme="minorEastAsia" w:hAnsi="Times New Roman" w:cs="Times New Roman"/>
          <w:sz w:val="24"/>
          <w:szCs w:val="24"/>
        </w:rPr>
        <w:t>Fig</w:t>
      </w:r>
      <w:r w:rsidR="006A7049" w:rsidRPr="002B4693">
        <w:rPr>
          <w:rFonts w:ascii="Times New Roman" w:eastAsiaTheme="minorEastAsia" w:hAnsi="Times New Roman" w:cs="Times New Roman"/>
          <w:sz w:val="24"/>
          <w:szCs w:val="24"/>
        </w:rPr>
        <w:t xml:space="preserve">ure </w:t>
      </w:r>
      <w:r w:rsidR="00FF4427" w:rsidRPr="002B4693">
        <w:rPr>
          <w:rFonts w:ascii="Times New Roman" w:eastAsiaTheme="minorEastAsia" w:hAnsi="Times New Roman" w:cs="Times New Roman"/>
          <w:sz w:val="24"/>
          <w:szCs w:val="24"/>
        </w:rPr>
        <w:t>S</w:t>
      </w:r>
      <w:r w:rsidR="00DD168A" w:rsidRPr="002B4693">
        <w:rPr>
          <w:rFonts w:ascii="Times New Roman" w:eastAsiaTheme="minorEastAsia" w:hAnsi="Times New Roman" w:cs="Times New Roman"/>
          <w:sz w:val="24"/>
          <w:szCs w:val="24"/>
        </w:rPr>
        <w:t>5</w:t>
      </w:r>
      <w:r w:rsidRPr="002B469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802BA4">
        <w:rPr>
          <w:rFonts w:ascii="Times New Roman" w:eastAsiaTheme="minorEastAsia" w:hAnsi="Times New Roman" w:cs="Times New Roman"/>
          <w:sz w:val="24"/>
          <w:szCs w:val="24"/>
        </w:rPr>
        <w:t xml:space="preserve">(A) </w:t>
      </w:r>
      <w:r w:rsidRPr="002B4693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 xml:space="preserve">Quantification of relative gene expression levels for IL-1β. </w:t>
      </w:r>
      <w:r w:rsidRPr="00802BA4">
        <w:rPr>
          <w:rFonts w:ascii="Times New Roman" w:eastAsiaTheme="minorEastAsia" w:hAnsi="Times New Roman" w:cs="Times New Roman"/>
          <w:sz w:val="24"/>
          <w:szCs w:val="24"/>
        </w:rPr>
        <w:t>(B)</w:t>
      </w:r>
      <w:r w:rsidRPr="002B4693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 xml:space="preserve"> Representative immunofluorescence images and </w:t>
      </w:r>
      <w:r w:rsidRPr="00802BA4">
        <w:rPr>
          <w:rFonts w:ascii="Times New Roman" w:eastAsiaTheme="minorEastAsia" w:hAnsi="Times New Roman" w:cs="Times New Roman"/>
          <w:sz w:val="24"/>
          <w:szCs w:val="24"/>
        </w:rPr>
        <w:t>(C)</w:t>
      </w:r>
      <w:r w:rsidRPr="002B4693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 xml:space="preserve"> quantification of TUNEL</w:t>
      </w:r>
      <w:r w:rsidRPr="002B4693">
        <w:rPr>
          <w:rFonts w:ascii="Times New Roman" w:eastAsiaTheme="minorEastAsia" w:hAnsi="Times New Roman" w:cs="Times New Roman"/>
          <w:b w:val="0"/>
          <w:bCs w:val="0"/>
          <w:sz w:val="24"/>
          <w:szCs w:val="24"/>
          <w:vertAlign w:val="superscript"/>
        </w:rPr>
        <w:t>+</w:t>
      </w:r>
      <w:r w:rsidRPr="002B4693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 xml:space="preserve"> cells among Normal, I/R, I/R+RAPA, and I/R+CRCD mouse retinal groups. n=3/group</w:t>
      </w:r>
      <w:r w:rsidR="00DA6994" w:rsidRPr="002B4693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>.</w:t>
      </w:r>
      <w:r w:rsidRPr="002B4693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 xml:space="preserve"> </w:t>
      </w:r>
      <w:bookmarkStart w:id="6" w:name="_Hlk143886756"/>
      <w:r w:rsidRPr="002B4693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>*</w:t>
      </w:r>
      <w:r w:rsidRPr="002B4693">
        <w:rPr>
          <w:rFonts w:ascii="Times New Roman" w:eastAsiaTheme="minorEastAsia" w:hAnsi="Times New Roman" w:cs="Times New Roman"/>
          <w:b w:val="0"/>
          <w:bCs w:val="0"/>
          <w:i/>
          <w:iCs/>
          <w:sz w:val="24"/>
          <w:szCs w:val="24"/>
        </w:rPr>
        <w:t>P</w:t>
      </w:r>
      <w:r w:rsidRPr="002B4693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>&lt;0.05, **</w:t>
      </w:r>
      <w:r w:rsidRPr="002B4693">
        <w:rPr>
          <w:rFonts w:ascii="Times New Roman" w:eastAsiaTheme="minorEastAsia" w:hAnsi="Times New Roman" w:cs="Times New Roman"/>
          <w:b w:val="0"/>
          <w:bCs w:val="0"/>
          <w:i/>
          <w:iCs/>
          <w:sz w:val="24"/>
          <w:szCs w:val="24"/>
        </w:rPr>
        <w:t>P</w:t>
      </w:r>
      <w:r w:rsidRPr="002B4693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>&lt;0.01, ***</w:t>
      </w:r>
      <w:r w:rsidRPr="002B4693">
        <w:rPr>
          <w:rFonts w:ascii="Times New Roman" w:eastAsiaTheme="minorEastAsia" w:hAnsi="Times New Roman" w:cs="Times New Roman"/>
          <w:b w:val="0"/>
          <w:bCs w:val="0"/>
          <w:i/>
          <w:iCs/>
          <w:sz w:val="24"/>
          <w:szCs w:val="24"/>
        </w:rPr>
        <w:t>P</w:t>
      </w:r>
      <w:r w:rsidRPr="002B4693">
        <w:rPr>
          <w:rFonts w:ascii="Times New Roman" w:eastAsiaTheme="minorEastAsia" w:hAnsi="Times New Roman" w:cs="Times New Roman"/>
          <w:b w:val="0"/>
          <w:bCs w:val="0"/>
          <w:sz w:val="24"/>
          <w:szCs w:val="24"/>
        </w:rPr>
        <w:t>&lt;0.001.</w:t>
      </w:r>
    </w:p>
    <w:bookmarkEnd w:id="6"/>
    <w:p w14:paraId="7979F0ED" w14:textId="6E0E3A9D" w:rsidR="00F42DFD" w:rsidRPr="002B4693" w:rsidRDefault="00F42DFD" w:rsidP="003546A9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sectPr w:rsidR="00F42DFD" w:rsidRPr="002B4693" w:rsidSect="00C70778">
      <w:footerReference w:type="even" r:id="rId11"/>
      <w:footerReference w:type="default" r:id="rId12"/>
      <w:footerReference w:type="first" r:id="rId13"/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AEA09C" w14:textId="77777777" w:rsidR="00C70778" w:rsidRDefault="00C70778" w:rsidP="005D2E03">
      <w:r>
        <w:separator/>
      </w:r>
    </w:p>
  </w:endnote>
  <w:endnote w:type="continuationSeparator" w:id="0">
    <w:p w14:paraId="2073D379" w14:textId="77777777" w:rsidR="00C70778" w:rsidRDefault="00C70778" w:rsidP="005D2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5DDA4" w14:textId="5D7080B7" w:rsidR="00AE0543" w:rsidRDefault="00AE054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006D00F" wp14:editId="57B9FB7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477530441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95E58F" w14:textId="2094939D" w:rsidR="00AE0543" w:rsidRPr="00AE0543" w:rsidRDefault="00AE0543" w:rsidP="00AE0543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AE0543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06D00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fill o:detectmouseclick="t"/>
              <v:textbox style="mso-fit-shape-to-text:t" inset="20pt,0,0,15pt">
                <w:txbxContent>
                  <w:p w14:paraId="5B95E58F" w14:textId="2094939D" w:rsidR="00AE0543" w:rsidRPr="00AE0543" w:rsidRDefault="00AE0543" w:rsidP="00AE0543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AE0543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3A9AD" w14:textId="7FDEC9FD" w:rsidR="003546A9" w:rsidRDefault="00AE0543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0F7F1AA" wp14:editId="5E97A9A2">
              <wp:simplePos x="914400" y="9749928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1557546687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D239FF3" w14:textId="5ABC1B1F" w:rsidR="00AE0543" w:rsidRPr="00AE0543" w:rsidRDefault="00AE0543" w:rsidP="00AE0543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AE0543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F7F1A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fill o:detectmouseclick="t"/>
              <v:textbox style="mso-fit-shape-to-text:t" inset="20pt,0,0,15pt">
                <w:txbxContent>
                  <w:p w14:paraId="7D239FF3" w14:textId="5ABC1B1F" w:rsidR="00AE0543" w:rsidRPr="00AE0543" w:rsidRDefault="00AE0543" w:rsidP="00AE0543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AE0543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-183160269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3546A9">
          <w:fldChar w:fldCharType="begin"/>
        </w:r>
        <w:r w:rsidR="003546A9">
          <w:instrText xml:space="preserve"> PAGE   \* MERGEFORMAT </w:instrText>
        </w:r>
        <w:r w:rsidR="003546A9">
          <w:fldChar w:fldCharType="separate"/>
        </w:r>
        <w:r w:rsidR="003546A9">
          <w:rPr>
            <w:noProof/>
          </w:rPr>
          <w:t>2</w:t>
        </w:r>
        <w:r w:rsidR="003546A9">
          <w:rPr>
            <w:noProof/>
          </w:rPr>
          <w:fldChar w:fldCharType="end"/>
        </w:r>
      </w:sdtContent>
    </w:sdt>
  </w:p>
  <w:p w14:paraId="65750C7D" w14:textId="77777777" w:rsidR="003546A9" w:rsidRDefault="003546A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922F9" w14:textId="5FC59BF4" w:rsidR="00AE0543" w:rsidRDefault="00AE054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AFCC4F2" wp14:editId="692AF14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1733095430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01E208" w14:textId="6248F0A5" w:rsidR="00AE0543" w:rsidRPr="00AE0543" w:rsidRDefault="00AE0543" w:rsidP="00AE0543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AE0543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FCC4F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fill o:detectmouseclick="t"/>
              <v:textbox style="mso-fit-shape-to-text:t" inset="20pt,0,0,15pt">
                <w:txbxContent>
                  <w:p w14:paraId="0B01E208" w14:textId="6248F0A5" w:rsidR="00AE0543" w:rsidRPr="00AE0543" w:rsidRDefault="00AE0543" w:rsidP="00AE0543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AE0543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1017FC" w14:textId="77777777" w:rsidR="00C70778" w:rsidRDefault="00C70778" w:rsidP="005D2E03">
      <w:r>
        <w:separator/>
      </w:r>
    </w:p>
  </w:footnote>
  <w:footnote w:type="continuationSeparator" w:id="0">
    <w:p w14:paraId="215B0944" w14:textId="77777777" w:rsidR="00C70778" w:rsidRDefault="00C70778" w:rsidP="005D2E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B27"/>
    <w:rsid w:val="000966C5"/>
    <w:rsid w:val="000B68B4"/>
    <w:rsid w:val="001B2310"/>
    <w:rsid w:val="001B5D9C"/>
    <w:rsid w:val="001D50DC"/>
    <w:rsid w:val="001E1BB0"/>
    <w:rsid w:val="001E20D7"/>
    <w:rsid w:val="001E7C4E"/>
    <w:rsid w:val="002147CD"/>
    <w:rsid w:val="00225480"/>
    <w:rsid w:val="002345C4"/>
    <w:rsid w:val="00272865"/>
    <w:rsid w:val="002A4C44"/>
    <w:rsid w:val="002B4693"/>
    <w:rsid w:val="002D1700"/>
    <w:rsid w:val="002D4E86"/>
    <w:rsid w:val="00312AC3"/>
    <w:rsid w:val="003137C2"/>
    <w:rsid w:val="00317636"/>
    <w:rsid w:val="0032059B"/>
    <w:rsid w:val="003546A9"/>
    <w:rsid w:val="0037790F"/>
    <w:rsid w:val="003B46C1"/>
    <w:rsid w:val="003C5B22"/>
    <w:rsid w:val="00410198"/>
    <w:rsid w:val="0041097F"/>
    <w:rsid w:val="00435D05"/>
    <w:rsid w:val="00467243"/>
    <w:rsid w:val="0049133C"/>
    <w:rsid w:val="00492FEE"/>
    <w:rsid w:val="004A72B7"/>
    <w:rsid w:val="004C6BB1"/>
    <w:rsid w:val="005535AF"/>
    <w:rsid w:val="00595983"/>
    <w:rsid w:val="005A7669"/>
    <w:rsid w:val="005B62FD"/>
    <w:rsid w:val="005D2E03"/>
    <w:rsid w:val="005E624D"/>
    <w:rsid w:val="005F391C"/>
    <w:rsid w:val="006354C0"/>
    <w:rsid w:val="00683C62"/>
    <w:rsid w:val="006A7049"/>
    <w:rsid w:val="006B3B94"/>
    <w:rsid w:val="006C59B5"/>
    <w:rsid w:val="007348D0"/>
    <w:rsid w:val="00735B8D"/>
    <w:rsid w:val="0074301E"/>
    <w:rsid w:val="00763BBB"/>
    <w:rsid w:val="007C45F2"/>
    <w:rsid w:val="007E4620"/>
    <w:rsid w:val="007F0F97"/>
    <w:rsid w:val="00802BA4"/>
    <w:rsid w:val="0080445A"/>
    <w:rsid w:val="00841720"/>
    <w:rsid w:val="008C120D"/>
    <w:rsid w:val="008C13A0"/>
    <w:rsid w:val="008D1FA4"/>
    <w:rsid w:val="008E5C26"/>
    <w:rsid w:val="008E79FE"/>
    <w:rsid w:val="009378D3"/>
    <w:rsid w:val="00937DB8"/>
    <w:rsid w:val="00953D72"/>
    <w:rsid w:val="009707D8"/>
    <w:rsid w:val="00977F0A"/>
    <w:rsid w:val="0098032D"/>
    <w:rsid w:val="009E1D00"/>
    <w:rsid w:val="00A14E48"/>
    <w:rsid w:val="00A41259"/>
    <w:rsid w:val="00A7342B"/>
    <w:rsid w:val="00AD0181"/>
    <w:rsid w:val="00AE0543"/>
    <w:rsid w:val="00AF67B4"/>
    <w:rsid w:val="00B261CE"/>
    <w:rsid w:val="00B44E0A"/>
    <w:rsid w:val="00B53BA7"/>
    <w:rsid w:val="00B72B77"/>
    <w:rsid w:val="00B870DE"/>
    <w:rsid w:val="00BC4A8D"/>
    <w:rsid w:val="00BE4C0F"/>
    <w:rsid w:val="00BF45B1"/>
    <w:rsid w:val="00C371D9"/>
    <w:rsid w:val="00C70778"/>
    <w:rsid w:val="00C76D81"/>
    <w:rsid w:val="00CC69D0"/>
    <w:rsid w:val="00CD2AA5"/>
    <w:rsid w:val="00CD7BE6"/>
    <w:rsid w:val="00CF6C65"/>
    <w:rsid w:val="00D76CA5"/>
    <w:rsid w:val="00D901AD"/>
    <w:rsid w:val="00DA2DD8"/>
    <w:rsid w:val="00DA6994"/>
    <w:rsid w:val="00DD168A"/>
    <w:rsid w:val="00E22928"/>
    <w:rsid w:val="00E73F1C"/>
    <w:rsid w:val="00E767E2"/>
    <w:rsid w:val="00E77371"/>
    <w:rsid w:val="00E86A5F"/>
    <w:rsid w:val="00EA559F"/>
    <w:rsid w:val="00ED4E7A"/>
    <w:rsid w:val="00ED7B27"/>
    <w:rsid w:val="00EE33AE"/>
    <w:rsid w:val="00EE7DD0"/>
    <w:rsid w:val="00F34724"/>
    <w:rsid w:val="00F35190"/>
    <w:rsid w:val="00F36356"/>
    <w:rsid w:val="00F42DFD"/>
    <w:rsid w:val="00F63EE8"/>
    <w:rsid w:val="00FA7124"/>
    <w:rsid w:val="00FA7E37"/>
    <w:rsid w:val="00FF4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2A6A67"/>
  <w15:chartTrackingRefBased/>
  <w15:docId w15:val="{5FD9B0D7-2B50-4C36-AC07-8BB428E04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PlainTable5">
    <w:name w:val="Plain Table 5"/>
    <w:basedOn w:val="TableNormal"/>
    <w:uiPriority w:val="45"/>
    <w:rsid w:val="00ED7B2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">
    <w:name w:val="Table Grid"/>
    <w:basedOn w:val="TableNormal"/>
    <w:uiPriority w:val="39"/>
    <w:rsid w:val="000966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le1">
    <w:name w:val="title1"/>
    <w:basedOn w:val="Normal"/>
    <w:link w:val="title10"/>
    <w:qFormat/>
    <w:rsid w:val="00E86A5F"/>
    <w:rPr>
      <w:rFonts w:eastAsia="Times New Roman"/>
      <w:b/>
      <w:bCs/>
      <w:sz w:val="30"/>
    </w:rPr>
  </w:style>
  <w:style w:type="character" w:customStyle="1" w:styleId="title10">
    <w:name w:val="title1 字符"/>
    <w:basedOn w:val="DefaultParagraphFont"/>
    <w:link w:val="title1"/>
    <w:rsid w:val="00E86A5F"/>
    <w:rPr>
      <w:rFonts w:eastAsia="Times New Roman"/>
      <w:b/>
      <w:bCs/>
      <w:sz w:val="30"/>
    </w:rPr>
  </w:style>
  <w:style w:type="paragraph" w:styleId="ListParagraph">
    <w:name w:val="List Paragraph"/>
    <w:basedOn w:val="Normal"/>
    <w:uiPriority w:val="34"/>
    <w:qFormat/>
    <w:rsid w:val="00E86A5F"/>
    <w:pPr>
      <w:ind w:firstLineChars="200" w:firstLine="420"/>
    </w:pPr>
  </w:style>
  <w:style w:type="character" w:styleId="CommentReference">
    <w:name w:val="annotation reference"/>
    <w:basedOn w:val="DefaultParagraphFont"/>
    <w:uiPriority w:val="99"/>
    <w:semiHidden/>
    <w:unhideWhenUsed/>
    <w:rsid w:val="001E1B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E1BB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E1BB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1B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1BB0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D2E0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5D2E03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5D2E0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5D2E03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1763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17636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7342B"/>
  </w:style>
  <w:style w:type="paragraph" w:styleId="BodyText">
    <w:name w:val="Body Text"/>
    <w:basedOn w:val="Normal"/>
    <w:link w:val="BodyTextChar"/>
    <w:semiHidden/>
    <w:qFormat/>
    <w:rsid w:val="00F35190"/>
    <w:pPr>
      <w:widowControl/>
      <w:kinsoku w:val="0"/>
      <w:autoSpaceDE w:val="0"/>
      <w:autoSpaceDN w:val="0"/>
      <w:adjustRightInd w:val="0"/>
      <w:snapToGrid w:val="0"/>
      <w:jc w:val="left"/>
      <w:textAlignment w:val="baseline"/>
    </w:pPr>
    <w:rPr>
      <w:rFonts w:ascii="Arial" w:eastAsia="Arial" w:hAnsi="Arial" w:cs="Arial"/>
      <w:snapToGrid w:val="0"/>
      <w:color w:val="000000"/>
      <w:kern w:val="0"/>
      <w:sz w:val="18"/>
      <w:szCs w:val="18"/>
      <w:lang w:eastAsia="en-US"/>
      <w14:ligatures w14:val="none"/>
    </w:rPr>
  </w:style>
  <w:style w:type="character" w:customStyle="1" w:styleId="BodyTextChar">
    <w:name w:val="Body Text Char"/>
    <w:basedOn w:val="DefaultParagraphFont"/>
    <w:link w:val="BodyText"/>
    <w:semiHidden/>
    <w:rsid w:val="00F35190"/>
    <w:rPr>
      <w:rFonts w:ascii="Arial" w:eastAsia="Arial" w:hAnsi="Arial" w:cs="Arial"/>
      <w:snapToGrid w:val="0"/>
      <w:color w:val="000000"/>
      <w:kern w:val="0"/>
      <w:sz w:val="18"/>
      <w:szCs w:val="18"/>
      <w:lang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3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1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827</Words>
  <Characters>4720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琦</dc:creator>
  <cp:keywords/>
  <dc:description/>
  <cp:lastModifiedBy>Lee, Boon</cp:lastModifiedBy>
  <cp:revision>2</cp:revision>
  <dcterms:created xsi:type="dcterms:W3CDTF">2024-02-29T22:54:00Z</dcterms:created>
  <dcterms:modified xsi:type="dcterms:W3CDTF">2024-02-29T22:54:00Z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674cf006,1c768949,5cd646bf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2024-02-29T22:54:26Z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d32caf29-c344-4239-920d-5f5e925622d4</vt:lpwstr>
  </property>
  <property fmtid="{D5CDD505-2E9C-101B-9397-08002B2CF9AE}" pid="11" name="MSIP_Label_2bbab825-a111-45e4-86a1-18cee0005896_ContentBits">
    <vt:lpwstr>2</vt:lpwstr>
  </property>
</Properties>
</file>