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FCD" w:rsidRPr="001363C9" w:rsidRDefault="002C3FCD" w:rsidP="002C3FCD">
      <w:pPr>
        <w:pStyle w:val="Heading1"/>
      </w:pPr>
      <w:r w:rsidRPr="001363C9">
        <w:t>Supplementary material</w:t>
      </w:r>
    </w:p>
    <w:p w:rsidR="002C3FCD" w:rsidRPr="001363C9" w:rsidRDefault="002C3FCD" w:rsidP="002C3FCD">
      <w:pPr>
        <w:rPr>
          <w:b/>
          <w:bCs/>
        </w:rPr>
      </w:pPr>
      <w:r w:rsidRPr="001363C9">
        <w:rPr>
          <w:b/>
          <w:bCs/>
        </w:rPr>
        <w:t>Supplementary Figure 1</w:t>
      </w:r>
    </w:p>
    <w:p w:rsidR="002C3FCD" w:rsidRDefault="002C3FCD" w:rsidP="002C3FCD">
      <w:pPr>
        <w:pStyle w:val="ListParagraph"/>
        <w:numPr>
          <w:ilvl w:val="0"/>
          <w:numId w:val="1"/>
        </w:numPr>
      </w:pPr>
      <w:r w:rsidRPr="001363C9">
        <w:t xml:space="preserve">Sensitivity analysis: Changes to the environmental footprint in percent </w:t>
      </w:r>
      <w:proofErr w:type="gramStart"/>
      <w:r w:rsidRPr="001363C9">
        <w:t>assuming that</w:t>
      </w:r>
      <w:proofErr w:type="gramEnd"/>
      <w:r w:rsidRPr="001363C9">
        <w:t xml:space="preserve"> all electricity consumed at the reprocessing plant in Florida is 100% renewable (wind and solar energy in equal measures)</w:t>
      </w:r>
    </w:p>
    <w:p w:rsidR="002C3FCD" w:rsidRPr="001363C9" w:rsidRDefault="002C3FCD" w:rsidP="002C3FCD">
      <w:pPr>
        <w:ind w:left="360"/>
      </w:pPr>
      <w:r>
        <w:rPr>
          <w:noProof/>
        </w:rPr>
        <w:drawing>
          <wp:inline distT="0" distB="0" distL="0" distR="0">
            <wp:extent cx="5670550" cy="3657600"/>
            <wp:effectExtent l="0" t="0" r="6350" b="0"/>
            <wp:docPr id="868922349" name="Picture 1" descr="A graph showing the amount of minerals in the soi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22349" name="Picture 1" descr="A graph showing the amount of minerals in the soi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CD" w:rsidRPr="001363C9" w:rsidRDefault="002C3FCD" w:rsidP="002C3FCD"/>
    <w:p w:rsidR="002C3FCD" w:rsidRDefault="002C3FCD" w:rsidP="002C3FCD">
      <w:pPr>
        <w:pStyle w:val="ListParagraph"/>
        <w:numPr>
          <w:ilvl w:val="0"/>
          <w:numId w:val="1"/>
        </w:numPr>
      </w:pPr>
      <w:r w:rsidRPr="001363C9">
        <w:t xml:space="preserve">Sensitivity analysis: Changes to the environmental footprint in percent assuming that all ethylene oxide used in high-level disinfection during IPC sleeve reprocessing is emitted into the </w:t>
      </w:r>
      <w:proofErr w:type="gramStart"/>
      <w:r w:rsidRPr="001363C9">
        <w:t>air</w:t>
      </w:r>
      <w:proofErr w:type="gramEnd"/>
    </w:p>
    <w:p w:rsidR="002C3FCD" w:rsidRPr="001363C9" w:rsidRDefault="002C3FCD" w:rsidP="002C3FCD">
      <w:pPr>
        <w:ind w:left="360"/>
      </w:pPr>
      <w:r>
        <w:rPr>
          <w:noProof/>
        </w:rPr>
        <w:lastRenderedPageBreak/>
        <w:drawing>
          <wp:inline distT="0" distB="0" distL="0" distR="0">
            <wp:extent cx="5632450" cy="3663950"/>
            <wp:effectExtent l="0" t="0" r="6350" b="0"/>
            <wp:docPr id="801523950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23950" name="Picture 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CD" w:rsidRPr="001363C9" w:rsidRDefault="002C3FCD" w:rsidP="002C3FCD"/>
    <w:p w:rsidR="002C3FCD" w:rsidRDefault="002C3FCD" w:rsidP="002C3FCD">
      <w:pPr>
        <w:pStyle w:val="ListParagraph"/>
        <w:numPr>
          <w:ilvl w:val="0"/>
          <w:numId w:val="1"/>
        </w:numPr>
      </w:pPr>
      <w:r w:rsidRPr="001363C9">
        <w:t xml:space="preserve">Sensitivity analysis: Changes to the environmental footprint in percent </w:t>
      </w:r>
      <w:proofErr w:type="gramStart"/>
      <w:r w:rsidRPr="001363C9">
        <w:t>assuming that</w:t>
      </w:r>
      <w:proofErr w:type="gramEnd"/>
      <w:r w:rsidRPr="001363C9">
        <w:t xml:space="preserve"> 50% more transports are required (for both single-use and reprocessed IPC sleeves)</w:t>
      </w:r>
    </w:p>
    <w:p w:rsidR="002C3FCD" w:rsidRPr="001363C9" w:rsidRDefault="002C3FCD" w:rsidP="002C3FCD">
      <w:pPr>
        <w:ind w:left="360"/>
      </w:pPr>
      <w:r w:rsidRPr="002C3FCD">
        <w:rPr>
          <w:noProof/>
        </w:rPr>
        <w:drawing>
          <wp:inline distT="0" distB="0" distL="0" distR="0">
            <wp:extent cx="5676900" cy="3632200"/>
            <wp:effectExtent l="0" t="0" r="0" b="6350"/>
            <wp:docPr id="1647658256" name="Picture 4" descr="A graph showing the amount of metal in the form of a pyrami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58256" name="Picture 4" descr="A graph showing the amount of metal in the form of a pyrami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CD" w:rsidRPr="001363C9" w:rsidRDefault="002C3FCD" w:rsidP="002C3FCD"/>
    <w:p w:rsidR="002C3FCD" w:rsidRDefault="002C3FCD" w:rsidP="002C3FCD">
      <w:pPr>
        <w:pStyle w:val="ListParagraph"/>
        <w:numPr>
          <w:ilvl w:val="0"/>
          <w:numId w:val="1"/>
        </w:numPr>
      </w:pPr>
      <w:r w:rsidRPr="001363C9">
        <w:lastRenderedPageBreak/>
        <w:t xml:space="preserve">Sensitivity analysis: Changes to the environmental footprint in percent assuming that transport distances are 50% shorter for reprocessing IPC </w:t>
      </w:r>
      <w:proofErr w:type="gramStart"/>
      <w:r w:rsidRPr="001363C9">
        <w:t>sleeves</w:t>
      </w:r>
      <w:proofErr w:type="gramEnd"/>
    </w:p>
    <w:p w:rsidR="002C3FCD" w:rsidRPr="001363C9" w:rsidRDefault="002C3FCD" w:rsidP="002C3FCD">
      <w:pPr>
        <w:ind w:left="360"/>
      </w:pPr>
      <w:r>
        <w:rPr>
          <w:noProof/>
        </w:rPr>
        <w:drawing>
          <wp:inline distT="0" distB="0" distL="0" distR="0">
            <wp:extent cx="5626100" cy="3619500"/>
            <wp:effectExtent l="0" t="0" r="0" b="0"/>
            <wp:docPr id="340478284" name="Picture 5" descr="A graph of a person's growt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78284" name="Picture 5" descr="A graph of a person's growt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CD" w:rsidRPr="00995FE0" w:rsidRDefault="002C3FCD" w:rsidP="002C3FCD">
      <w:pPr>
        <w:widowControl w:val="0"/>
        <w:rPr>
          <w:rFonts w:cs="Arial"/>
          <w:color w:val="FF0000"/>
        </w:rPr>
      </w:pPr>
    </w:p>
    <w:p w:rsidR="002C3FCD" w:rsidRPr="001363C9" w:rsidRDefault="002C3FCD" w:rsidP="002C3FCD">
      <w:r>
        <w:t xml:space="preserve"> </w:t>
      </w:r>
      <w:r w:rsidRPr="001363C9">
        <w:rPr>
          <w:b/>
          <w:bCs/>
        </w:rPr>
        <w:t>Supplementary Table 1</w:t>
      </w:r>
      <w:r>
        <w:t xml:space="preserve"> </w:t>
      </w:r>
      <w:r w:rsidRPr="001363C9">
        <w:t>Main drivers of most relevant normalized impact categories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388"/>
        <w:gridCol w:w="4388"/>
      </w:tblGrid>
      <w:tr w:rsidR="002C3FCD" w:rsidRPr="001363C9" w:rsidTr="00E53001">
        <w:trPr>
          <w:trHeight w:val="283"/>
        </w:trPr>
        <w:tc>
          <w:tcPr>
            <w:tcW w:w="4388" w:type="dxa"/>
            <w:tcMar>
              <w:top w:w="113" w:type="dxa"/>
            </w:tcMar>
            <w:vAlign w:val="bottom"/>
          </w:tcPr>
          <w:p w:rsidR="002C3FCD" w:rsidRPr="001363C9" w:rsidRDefault="002C3FCD" w:rsidP="00E53001">
            <w:pPr>
              <w:widowControl w:val="0"/>
              <w:jc w:val="center"/>
              <w:rPr>
                <w:rFonts w:cs="Arial"/>
                <w:b/>
              </w:rPr>
            </w:pPr>
            <w:r w:rsidRPr="001363C9">
              <w:rPr>
                <w:rFonts w:cs="Arial"/>
                <w:b/>
              </w:rPr>
              <w:t>Single-use IPC sleeve</w:t>
            </w:r>
          </w:p>
        </w:tc>
        <w:tc>
          <w:tcPr>
            <w:tcW w:w="4388" w:type="dxa"/>
            <w:vAlign w:val="bottom"/>
          </w:tcPr>
          <w:p w:rsidR="002C3FCD" w:rsidRPr="001363C9" w:rsidRDefault="002C3FCD" w:rsidP="00E53001">
            <w:pPr>
              <w:widowControl w:val="0"/>
              <w:jc w:val="center"/>
              <w:rPr>
                <w:rFonts w:cs="Arial"/>
                <w:b/>
              </w:rPr>
            </w:pPr>
            <w:r w:rsidRPr="001363C9">
              <w:rPr>
                <w:rFonts w:cs="Arial"/>
                <w:b/>
              </w:rPr>
              <w:t>Reprocessed IPC sleeve</w:t>
            </w:r>
          </w:p>
        </w:tc>
      </w:tr>
      <w:tr w:rsidR="002C3FCD" w:rsidRPr="001363C9" w:rsidTr="00E53001">
        <w:trPr>
          <w:trHeight w:val="283"/>
        </w:trPr>
        <w:tc>
          <w:tcPr>
            <w:tcW w:w="8776" w:type="dxa"/>
            <w:gridSpan w:val="2"/>
            <w:tcMar>
              <w:top w:w="113" w:type="dxa"/>
            </w:tcMar>
            <w:vAlign w:val="bottom"/>
          </w:tcPr>
          <w:p w:rsidR="002C3FCD" w:rsidRPr="001363C9" w:rsidRDefault="002C3FCD" w:rsidP="00E53001">
            <w:pPr>
              <w:widowControl w:val="0"/>
              <w:jc w:val="center"/>
              <w:rPr>
                <w:rFonts w:cs="Arial"/>
                <w:b/>
              </w:rPr>
            </w:pPr>
            <w:r w:rsidRPr="001363C9">
              <w:rPr>
                <w:rFonts w:cs="Arial"/>
                <w:b/>
              </w:rPr>
              <w:t>Freshwater ecotoxicity</w:t>
            </w:r>
          </w:p>
        </w:tc>
      </w:tr>
      <w:tr w:rsidR="002C3FCD" w:rsidRPr="001363C9" w:rsidTr="00E53001">
        <w:trPr>
          <w:trHeight w:val="1272"/>
        </w:trPr>
        <w:tc>
          <w:tcPr>
            <w:tcW w:w="4388" w:type="dxa"/>
            <w:tcMar>
              <w:top w:w="113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2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Sheet production (polyester laminated with polyester)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2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Cardboard box (IPC product packaging)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2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Cardboard box (packaging of pre-component hot stamp)</w:t>
            </w:r>
          </w:p>
        </w:tc>
        <w:tc>
          <w:tcPr>
            <w:tcW w:w="4388" w:type="dxa"/>
            <w:tcMar>
              <w:top w:w="113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3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Cardboard box (IPC product packaging)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3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Deionized water (reprocessing facility)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3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Sheet production (polyester laminated with polyester)</w:t>
            </w:r>
          </w:p>
        </w:tc>
      </w:tr>
      <w:tr w:rsidR="002C3FCD" w:rsidRPr="001363C9" w:rsidTr="00E53001">
        <w:trPr>
          <w:trHeight w:val="283"/>
        </w:trPr>
        <w:tc>
          <w:tcPr>
            <w:tcW w:w="8776" w:type="dxa"/>
            <w:gridSpan w:val="2"/>
            <w:tcMar>
              <w:top w:w="113" w:type="dxa"/>
              <w:bottom w:w="0" w:type="dxa"/>
            </w:tcMar>
            <w:vAlign w:val="center"/>
          </w:tcPr>
          <w:p w:rsidR="002C3FCD" w:rsidRPr="001363C9" w:rsidRDefault="002C3FCD" w:rsidP="00E53001">
            <w:pPr>
              <w:widowControl w:val="0"/>
              <w:jc w:val="center"/>
              <w:rPr>
                <w:rFonts w:cs="Arial"/>
                <w:b/>
              </w:rPr>
            </w:pPr>
            <w:r w:rsidRPr="001363C9">
              <w:rPr>
                <w:rFonts w:cs="Arial"/>
                <w:b/>
                <w:bCs/>
              </w:rPr>
              <w:t>Fossils</w:t>
            </w:r>
          </w:p>
        </w:tc>
      </w:tr>
      <w:tr w:rsidR="002C3FCD" w:rsidRPr="001363C9" w:rsidTr="00E53001">
        <w:trPr>
          <w:trHeight w:val="1205"/>
        </w:trPr>
        <w:tc>
          <w:tcPr>
            <w:tcW w:w="4388" w:type="dxa"/>
            <w:tcMar>
              <w:top w:w="113" w:type="dxa"/>
              <w:bottom w:w="0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5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Sheet production (polyester laminated with polyester)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5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Loop sheet production (nylon)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5"/>
              </w:numPr>
              <w:rPr>
                <w:rFonts w:cs="Arial"/>
              </w:rPr>
            </w:pPr>
            <w:r w:rsidRPr="001363C9">
              <w:rPr>
                <w:rFonts w:cs="Arial"/>
              </w:rPr>
              <w:lastRenderedPageBreak/>
              <w:t>Cardboard box (IPC product packaging)</w:t>
            </w:r>
          </w:p>
        </w:tc>
        <w:tc>
          <w:tcPr>
            <w:tcW w:w="4388" w:type="dxa"/>
            <w:tcMar>
              <w:top w:w="113" w:type="dxa"/>
              <w:bottom w:w="0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6"/>
              </w:numPr>
              <w:rPr>
                <w:rFonts w:cs="Arial"/>
              </w:rPr>
            </w:pPr>
            <w:r w:rsidRPr="001363C9">
              <w:rPr>
                <w:rFonts w:cs="Arial"/>
              </w:rPr>
              <w:lastRenderedPageBreak/>
              <w:t>Cardboard box (IPC product packaging)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6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Electricity (reprocessing facility)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6"/>
              </w:numPr>
              <w:rPr>
                <w:rFonts w:cs="Arial"/>
              </w:rPr>
            </w:pPr>
            <w:r w:rsidRPr="001363C9">
              <w:rPr>
                <w:rFonts w:cs="Arial"/>
              </w:rPr>
              <w:lastRenderedPageBreak/>
              <w:t>Sheet production (polyester laminated with polyester)</w:t>
            </w:r>
          </w:p>
        </w:tc>
      </w:tr>
      <w:tr w:rsidR="002C3FCD" w:rsidRPr="001363C9" w:rsidTr="00E53001">
        <w:trPr>
          <w:trHeight w:val="283"/>
        </w:trPr>
        <w:tc>
          <w:tcPr>
            <w:tcW w:w="8776" w:type="dxa"/>
            <w:gridSpan w:val="2"/>
            <w:tcMar>
              <w:top w:w="113" w:type="dxa"/>
              <w:bottom w:w="0" w:type="dxa"/>
            </w:tcMar>
            <w:vAlign w:val="center"/>
          </w:tcPr>
          <w:p w:rsidR="002C3FCD" w:rsidRPr="001363C9" w:rsidRDefault="002C3FCD" w:rsidP="00E53001">
            <w:pPr>
              <w:widowControl w:val="0"/>
              <w:jc w:val="center"/>
              <w:rPr>
                <w:rFonts w:cs="Arial"/>
                <w:b/>
              </w:rPr>
            </w:pPr>
            <w:r w:rsidRPr="001363C9">
              <w:rPr>
                <w:rFonts w:cs="Arial"/>
                <w:b/>
                <w:bCs/>
              </w:rPr>
              <w:lastRenderedPageBreak/>
              <w:t>Climate change</w:t>
            </w:r>
          </w:p>
        </w:tc>
      </w:tr>
      <w:tr w:rsidR="002C3FCD" w:rsidRPr="001363C9" w:rsidTr="00E53001">
        <w:trPr>
          <w:trHeight w:val="1053"/>
        </w:trPr>
        <w:tc>
          <w:tcPr>
            <w:tcW w:w="4388" w:type="dxa"/>
            <w:tcMar>
              <w:top w:w="113" w:type="dxa"/>
              <w:bottom w:w="0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4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Sheet production (polyester laminated with polyester)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4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Waste disposal cardboard box (landfill)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4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Loop sheet production (nylon)</w:t>
            </w:r>
          </w:p>
        </w:tc>
        <w:tc>
          <w:tcPr>
            <w:tcW w:w="4388" w:type="dxa"/>
            <w:tcMar>
              <w:top w:w="113" w:type="dxa"/>
              <w:bottom w:w="0" w:type="dxa"/>
            </w:tcMar>
          </w:tcPr>
          <w:p w:rsidR="002C3FCD" w:rsidRPr="001363C9" w:rsidRDefault="002C3FCD" w:rsidP="002C3FCD">
            <w:pPr>
              <w:widowControl w:val="0"/>
              <w:numPr>
                <w:ilvl w:val="0"/>
                <w:numId w:val="7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Waste disposal cardboard box (landfill)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7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Cardboard box (IPC product packaging)</w:t>
            </w:r>
          </w:p>
          <w:p w:rsidR="002C3FCD" w:rsidRPr="001363C9" w:rsidRDefault="002C3FCD" w:rsidP="002C3FCD">
            <w:pPr>
              <w:widowControl w:val="0"/>
              <w:numPr>
                <w:ilvl w:val="0"/>
                <w:numId w:val="7"/>
              </w:numPr>
              <w:rPr>
                <w:rFonts w:cs="Arial"/>
              </w:rPr>
            </w:pPr>
            <w:r w:rsidRPr="001363C9">
              <w:rPr>
                <w:rFonts w:cs="Arial"/>
              </w:rPr>
              <w:t>Waste disposal cardboard box (landfill)</w:t>
            </w:r>
          </w:p>
        </w:tc>
      </w:tr>
    </w:tbl>
    <w:p w:rsidR="002C3FCD" w:rsidRPr="001363C9" w:rsidRDefault="002C3FCD" w:rsidP="002C3FCD">
      <w:pPr>
        <w:widowControl w:val="0"/>
        <w:rPr>
          <w:rFonts w:cs="Arial"/>
          <w:color w:val="FF0000"/>
          <w:lang w:val="en-GB"/>
        </w:rPr>
      </w:pPr>
    </w:p>
    <w:p w:rsidR="00975237" w:rsidRPr="002C3FCD" w:rsidRDefault="00975237">
      <w:pPr>
        <w:rPr>
          <w:lang w:val="en-GB"/>
        </w:rPr>
      </w:pPr>
    </w:p>
    <w:sectPr w:rsidR="00975237" w:rsidRPr="002C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340"/>
    <w:multiLevelType w:val="hybridMultilevel"/>
    <w:tmpl w:val="C5F03E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36D4"/>
    <w:multiLevelType w:val="hybridMultilevel"/>
    <w:tmpl w:val="50122C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1C8"/>
    <w:multiLevelType w:val="hybridMultilevel"/>
    <w:tmpl w:val="A4805668"/>
    <w:lvl w:ilvl="0" w:tplc="DEE2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714C0"/>
    <w:multiLevelType w:val="hybridMultilevel"/>
    <w:tmpl w:val="8A16CE56"/>
    <w:lvl w:ilvl="0" w:tplc="DEE2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13165"/>
    <w:multiLevelType w:val="hybridMultilevel"/>
    <w:tmpl w:val="C8ECB2EA"/>
    <w:lvl w:ilvl="0" w:tplc="DEE2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60505"/>
    <w:multiLevelType w:val="hybridMultilevel"/>
    <w:tmpl w:val="891ED40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4C37"/>
    <w:multiLevelType w:val="hybridMultilevel"/>
    <w:tmpl w:val="23CCB920"/>
    <w:lvl w:ilvl="0" w:tplc="05A84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3672">
    <w:abstractNumId w:val="6"/>
  </w:num>
  <w:num w:numId="2" w16cid:durableId="408583389">
    <w:abstractNumId w:val="0"/>
  </w:num>
  <w:num w:numId="3" w16cid:durableId="109856290">
    <w:abstractNumId w:val="4"/>
  </w:num>
  <w:num w:numId="4" w16cid:durableId="1523934716">
    <w:abstractNumId w:val="5"/>
  </w:num>
  <w:num w:numId="5" w16cid:durableId="812018263">
    <w:abstractNumId w:val="3"/>
  </w:num>
  <w:num w:numId="6" w16cid:durableId="1327322046">
    <w:abstractNumId w:val="1"/>
  </w:num>
  <w:num w:numId="7" w16cid:durableId="152050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CD"/>
    <w:rsid w:val="00290E89"/>
    <w:rsid w:val="002C3FCD"/>
    <w:rsid w:val="007E20E0"/>
    <w:rsid w:val="00975237"/>
    <w:rsid w:val="00A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84D3"/>
  <w15:chartTrackingRefBased/>
  <w15:docId w15:val="{E43B13B0-7032-459C-8770-8A2DC4E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CD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3FC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FCD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C3FCD"/>
    <w:pPr>
      <w:ind w:left="720"/>
    </w:pPr>
  </w:style>
  <w:style w:type="table" w:styleId="TableGrid">
    <w:name w:val="Table Grid"/>
    <w:basedOn w:val="TableNormal"/>
    <w:rsid w:val="002C3F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Seemann</dc:creator>
  <cp:keywords/>
  <dc:description/>
  <cp:lastModifiedBy>Kim Seemann</cp:lastModifiedBy>
  <cp:revision>1</cp:revision>
  <dcterms:created xsi:type="dcterms:W3CDTF">2023-09-12T08:58:00Z</dcterms:created>
  <dcterms:modified xsi:type="dcterms:W3CDTF">2023-09-12T09:02:00Z</dcterms:modified>
</cp:coreProperties>
</file>