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宋体" w:cs="Times New Roman"/>
          <w:color w:val="000000"/>
          <w:sz w:val="21"/>
          <w:szCs w:val="21"/>
          <w:lang w:eastAsia="zh-CN" w:bidi="ar"/>
        </w:rPr>
      </w:pPr>
      <w:r>
        <w:rPr>
          <w:rFonts w:eastAsia="宋体" w:cs="Times New Roman"/>
          <w:color w:val="000000"/>
          <w:sz w:val="21"/>
          <w:szCs w:val="21"/>
          <w:lang w:eastAsia="zh-CN" w:bidi="ar"/>
        </w:rPr>
        <w:t>Supplementary Table S1 Basic information of all the papers</w:t>
      </w:r>
    </w:p>
    <w:tbl>
      <w:tblPr>
        <w:tblStyle w:val="3"/>
        <w:tblW w:w="16616" w:type="dxa"/>
        <w:tblInd w:w="-12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958"/>
        <w:gridCol w:w="1101"/>
        <w:gridCol w:w="814"/>
        <w:gridCol w:w="838"/>
        <w:gridCol w:w="970"/>
        <w:gridCol w:w="802"/>
        <w:gridCol w:w="1101"/>
        <w:gridCol w:w="1278"/>
        <w:gridCol w:w="984"/>
        <w:gridCol w:w="1113"/>
        <w:gridCol w:w="1149"/>
        <w:gridCol w:w="910"/>
        <w:gridCol w:w="946"/>
        <w:gridCol w:w="1018"/>
        <w:gridCol w:w="850"/>
        <w:gridCol w:w="9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atLeast"/>
        </w:trPr>
        <w:tc>
          <w:tcPr>
            <w:tcW w:w="85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top"/>
          </w:tcPr>
          <w:p>
            <w:pPr>
              <w:widowControl w:val="0"/>
              <w:jc w:val="both"/>
              <w:rPr>
                <w:rFonts w:ascii="Times New Roman" w:hAnsi="Times New Roman" w:eastAsiaTheme="minorHAnsi" w:cstheme="minorBidi"/>
                <w:b w:val="0"/>
                <w:color w:val="000000"/>
                <w:sz w:val="18"/>
                <w:szCs w:val="18"/>
                <w:vertAlign w:val="baseline"/>
                <w:lang w:val="en-US" w:eastAsia="en-US" w:bidi="ar-SA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Paper</w:t>
            </w:r>
          </w:p>
        </w:tc>
        <w:tc>
          <w:tcPr>
            <w:tcW w:w="95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jc w:val="both"/>
              <w:rPr>
                <w:rFonts w:ascii="Times New Roman" w:hAnsi="Times New Roman" w:eastAsiaTheme="minorHAnsi" w:cstheme="minorBidi"/>
                <w:b w:val="0"/>
                <w:color w:val="000000"/>
                <w:sz w:val="18"/>
                <w:szCs w:val="18"/>
                <w:vertAlign w:val="baseline"/>
                <w:lang w:val="en-US" w:eastAsia="en-US" w:bidi="ar-SA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iagnostic</w:t>
            </w:r>
            <w:r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 criteria</w:t>
            </w:r>
          </w:p>
        </w:tc>
        <w:tc>
          <w:tcPr>
            <w:tcW w:w="110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Sample size (Control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br w:type="textWrapping"/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group/Treatment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br w:type="textWrapping"/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group/Other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br w:type="textWrapping"/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groups)</w:t>
            </w:r>
          </w:p>
        </w:tc>
        <w:tc>
          <w:tcPr>
            <w:tcW w:w="81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Gender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 xml:space="preserve"> (M/F)</w:t>
            </w:r>
          </w:p>
        </w:tc>
        <w:tc>
          <w:tcPr>
            <w:tcW w:w="83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Control group</w:t>
            </w:r>
          </w:p>
        </w:tc>
        <w:tc>
          <w:tcPr>
            <w:tcW w:w="97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Treatment group</w:t>
            </w:r>
          </w:p>
        </w:tc>
        <w:tc>
          <w:tcPr>
            <w:tcW w:w="80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Other group</w:t>
            </w:r>
          </w:p>
        </w:tc>
        <w:tc>
          <w:tcPr>
            <w:tcW w:w="110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Intervention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Control group</w:t>
            </w:r>
          </w:p>
        </w:tc>
        <w:tc>
          <w:tcPr>
            <w:tcW w:w="127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Intervention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Treatment group</w:t>
            </w:r>
          </w:p>
        </w:tc>
        <w:tc>
          <w:tcPr>
            <w:tcW w:w="98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Intervention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Other group</w:t>
            </w:r>
          </w:p>
        </w:tc>
        <w:tc>
          <w:tcPr>
            <w:tcW w:w="111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age(years)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Control group</w:t>
            </w:r>
          </w:p>
        </w:tc>
        <w:tc>
          <w:tcPr>
            <w:tcW w:w="114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age(years)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Treatment group</w:t>
            </w:r>
          </w:p>
        </w:tc>
        <w:tc>
          <w:tcPr>
            <w:tcW w:w="91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age(years)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Other group</w:t>
            </w:r>
          </w:p>
        </w:tc>
        <w:tc>
          <w:tcPr>
            <w:tcW w:w="94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Duration of treatment</w:t>
            </w: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（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week</w:t>
            </w: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）</w:t>
            </w:r>
          </w:p>
        </w:tc>
        <w:tc>
          <w:tcPr>
            <w:tcW w:w="101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Frequency（X/Week）</w:t>
            </w:r>
          </w:p>
        </w:tc>
        <w:tc>
          <w:tcPr>
            <w:tcW w:w="85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Outcomes</w:t>
            </w:r>
          </w:p>
        </w:tc>
        <w:tc>
          <w:tcPr>
            <w:tcW w:w="93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randomization method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85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Casanueva</w:t>
            </w: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2014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ACR1990</w:t>
            </w:r>
          </w:p>
        </w:tc>
        <w:tc>
          <w:tcPr>
            <w:tcW w:w="110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50/50</w:t>
            </w:r>
          </w:p>
        </w:tc>
        <w:tc>
          <w:tcPr>
            <w:tcW w:w="81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83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97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80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0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DN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1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5</w:t>
            </w: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0.82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 xml:space="preserve"> ± </w:t>
            </w: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9.36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5</w:t>
            </w: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6.26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 xml:space="preserve"> ± </w:t>
            </w: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12.03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94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6</w:t>
            </w:r>
          </w:p>
        </w:tc>
        <w:tc>
          <w:tcPr>
            <w:tcW w:w="101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①②③④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andom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Garrido-Ard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Ila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2021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Unclear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33/34/36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NI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CSTP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5</w:t>
            </w: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4.39 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±</w:t>
            </w: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 8.2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5</w:t>
            </w: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6.15 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±</w:t>
            </w: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 7.9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56.06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 xml:space="preserve"> ± </w:t>
            </w: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8.37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Unclear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①②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Random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Castro-Sánchez</w:t>
            </w: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2020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ACR2010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37/37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14/60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5/32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9/28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TENS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DN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47.84 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±</w:t>
            </w: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8.12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49.35 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±</w:t>
            </w: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 5.82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①④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andom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Vittorio2020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ACR2016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21/34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CT+DS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CT+Acu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48.2 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±</w:t>
            </w: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 7.4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52.9 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±</w:t>
            </w: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 8.5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①②⑤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andom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Karatay2018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ACR1990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23/24/25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0/72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0/23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0/24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0/25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SimAcu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ShAcu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35.17 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±</w:t>
            </w: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 7.08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34.71 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±</w:t>
            </w: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 6.09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34.2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 xml:space="preserve"> ± </w:t>
            </w: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6.84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①②⑥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andom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Guo 2010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ACR1990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35/36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12/59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EA+TDP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①⑥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andom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Yang</w:t>
            </w: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2017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ACR1990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29/29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11/47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6/23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5/24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CT+TCM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CT+TCM+MT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45.6 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±</w:t>
            </w: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 9.8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45.2 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±</w:t>
            </w: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 10.6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①②⑥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andom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Nadal-Nicolás</w:t>
            </w: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2020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ACR2016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10/14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0/24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0/10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0/14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Pla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MT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①⑤⑦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andom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atLeast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Jiang</w:t>
            </w: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2022,</w:t>
            </w: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Jiang</w:t>
            </w: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2023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ACR2016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28/28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18/38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10/18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8/20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EA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MT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39.5 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±</w:t>
            </w: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 12.1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43.3 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±</w:t>
            </w: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 10.8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①②⑦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Random</w:t>
            </w: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number table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atLeast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Ozen</w:t>
            </w: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2019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ACR1990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22/22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0/44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0/22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0/22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CT+TENS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45.2 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±</w:t>
            </w: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 9.4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47.9 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±</w:t>
            </w: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 7.6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①②④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Random</w:t>
            </w: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number table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Wang2016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ACR1990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30/30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0/60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Pla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AA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43.27 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±</w:t>
            </w: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 10.93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41.57 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±</w:t>
            </w: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 9.16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①②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Random</w:t>
            </w: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number table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Chen 2014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ACR1990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30/30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11/49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7/23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4/26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CT+NK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37 ± 7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37 ± 5.9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  <w:t>①⑥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Random</w:t>
            </w: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Zhao 2009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ACR1990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30/30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20/40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11/19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9/21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CT+Moxibustion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38.6 ± 10.58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39.34 ± 8.24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  <w:t>①⑥⑧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Random</w:t>
            </w: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Wu2021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Unclear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36/36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17/55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8/28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9/27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CT+AI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58.36±9.15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58.46±9.19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  <w:t>①⑥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Random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Zhang 2021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CMA 2011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37/35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26/46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14/23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12/23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Acu+UA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49.81±8.73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45.86±9.63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  <w:t>①⑥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Random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Wu2016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ACR1990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33/33/33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23/76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CIAA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CT+CIAA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  <w:t>①⑥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Random 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number table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Guo 2014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ACR1990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30/30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14/46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8/22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6/24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CIAA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32.4±10.43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33.2±9.75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  <w:t>①②⑥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Random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Wang 2008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ACR1990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28/28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18/38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Acu+LI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  <w:t>①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Random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Wu2022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ACR2010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41/41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Acu+EA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43±10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42±10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  <w:t>①⑦⑧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Random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Gong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2010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ACR1990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30/30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20/40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11/19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9/21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34±6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35±8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  <w:t>①⑧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Random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Liu2002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Unclear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30/30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7/53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3/27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4/26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31-69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29-68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  <w:t>①⑥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Random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Yu2016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Unclear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41/41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11/71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7/34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4/37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Acu+TCM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46.88±8.61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43.93±8.08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  <w:t>①⑥⑧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Random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Chen 2015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ACR1990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21/21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13/29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6/15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7/14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CT+Acu+MT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  <w:t>①④⑧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Random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Fan2012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ACR1990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27/29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8/48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4/23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4/25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NK+Moxibustion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22-51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21-50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  <w:t>①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Random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Jia2013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ACR1990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36/36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EA+Cupping+TCM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EA:6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Cupping:2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  <w:t>①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Random 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number table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Li2006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ACR1990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33/33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24/42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13/20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11/22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—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Acu+Cupping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—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39.1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38.26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—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①④⑧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Random number table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Li2016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ACR1990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CMA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2011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16/16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5/27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2/14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3/13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—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Acu+Moxibustion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—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36±3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38±2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—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Random number table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Yang 2017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ACR1990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20/20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7/33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4/16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3/17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—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Acu+MT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—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46.2±9.87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46.5±10.19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—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①⑥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Random number table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Xiong 2015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ACR2010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42/42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23/61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12/30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11/31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Acu+MT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46.17±10.75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45.6±11.23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  <w:t>①②④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Random 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number table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Hadianfard2012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ACR1990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15/15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0/30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0/15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0/15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44.2±10.8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43.86±7.9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CT:8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Acu:2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  <w:t>①②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Random 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number table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Martin2006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Unclear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24/25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0/49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0/24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0/25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51.7±14.1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47.9±11.2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  <w:t>②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Random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n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Lauche</w:t>
            </w: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201</w:t>
            </w: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ACR2010 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47/46/46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2/139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1/47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1/46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0/46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ShCupping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Cupping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56.3±8.7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54.35±10.6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56.8±7.7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  <w:t>①②③⑦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Random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2" w:hRule="atLeast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Ye2019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ACR2016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43/40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—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—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—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—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45.52±7.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43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42.35±6.86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—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  <w:t>②③⑤⑦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Random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Gong 2016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Unclear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60/60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34/86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—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—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—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NK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—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—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—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—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  <w:t>⑥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Random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n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Yang 2015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ACR1990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25/25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13/37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8/17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5/20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—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CT+AAT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—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42.3±4.2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43.3±3.6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—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  <w:t>⑥⑧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Random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n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1" w:hRule="atLeast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Cao 2003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Unclear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28/28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12/44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—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—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—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Acu+Cupping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—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42.3±4.2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43.3±3.6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—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  <w:t>⑥⑧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Random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n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1" w:hRule="atLeast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Wang 2010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ACR1990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29/31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16/44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8/21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8/23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MT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39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40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  <w:t>⑥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Random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n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1" w:hRule="atLeast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Tang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2008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ACR1990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60/60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17/103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9/51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8/52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Guasha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34±2.7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35±2.9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  <w:t>⑥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Random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n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Jiang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2010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ACR1990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60/64/62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43/143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9/51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15/49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19/43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Acu+Cupping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CT+Acu+Cupping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42.83±11.27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43.89±10.53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41.9±9.85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  <w:t>④⑥⑧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Random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n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1" w:hRule="atLeast"/>
        </w:trPr>
        <w:tc>
          <w:tcPr>
            <w:tcW w:w="85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Wu2013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ACR1990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54/58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29/83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14/40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15/43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CT+EA+PBN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111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37.5±9.2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38.3±8.4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—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EA:5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PBN:2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  <w:t>⑥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Random</w:t>
            </w: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n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number table</w:t>
            </w: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</w:p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eastAsia" w:eastAsia="宋体"/>
          <w:sz w:val="21"/>
          <w:szCs w:val="21"/>
          <w:lang w:val="en-US" w:eastAsia="zh-CN"/>
        </w:rPr>
      </w:pPr>
      <w:r>
        <w:rPr>
          <w:rFonts w:hint="eastAsia" w:eastAsia="宋体"/>
          <w:sz w:val="21"/>
          <w:szCs w:val="21"/>
          <w:lang w:val="en-US" w:eastAsia="zh-CN"/>
        </w:rPr>
        <w:t>Note: ACR: American College of Rheumatology; CMA:Chinese Medical Association; CT:Conventional Therapy; DN:Dry Needle; TENS:</w:t>
      </w:r>
      <w:r>
        <w:rPr>
          <w:rFonts w:hint="default" w:eastAsia="宋体"/>
          <w:sz w:val="21"/>
          <w:szCs w:val="21"/>
          <w:lang w:val="en-US" w:eastAsia="zh-CN"/>
        </w:rPr>
        <w:t>transcutaneous electrical nerve stimulation</w:t>
      </w:r>
      <w:r>
        <w:rPr>
          <w:rFonts w:hint="eastAsia" w:eastAsia="宋体"/>
          <w:sz w:val="21"/>
          <w:szCs w:val="21"/>
          <w:lang w:val="en-US" w:eastAsia="zh-CN"/>
        </w:rPr>
        <w:t>; NI:</w:t>
      </w:r>
      <w:r>
        <w:rPr>
          <w:rFonts w:hint="default" w:eastAsia="宋体"/>
          <w:sz w:val="21"/>
          <w:szCs w:val="21"/>
          <w:lang w:val="en-US" w:eastAsia="zh-CN"/>
        </w:rPr>
        <w:t>Non</w:t>
      </w:r>
      <w:r>
        <w:rPr>
          <w:rFonts w:hint="eastAsia" w:eastAsia="宋体"/>
          <w:sz w:val="21"/>
          <w:szCs w:val="21"/>
          <w:lang w:val="en-US" w:eastAsia="zh-CN"/>
        </w:rPr>
        <w:t xml:space="preserve"> </w:t>
      </w:r>
      <w:r>
        <w:rPr>
          <w:rFonts w:hint="default" w:eastAsia="宋体"/>
          <w:sz w:val="21"/>
          <w:szCs w:val="21"/>
          <w:lang w:val="en-US" w:eastAsia="zh-CN"/>
        </w:rPr>
        <w:t>Interventional</w:t>
      </w:r>
      <w:r>
        <w:rPr>
          <w:rFonts w:hint="eastAsia" w:eastAsia="宋体"/>
          <w:sz w:val="21"/>
          <w:szCs w:val="21"/>
          <w:lang w:val="en-US" w:eastAsia="zh-CN"/>
        </w:rPr>
        <w:t>; Acu:Acupuncture; CSTP:</w:t>
      </w:r>
      <w:r>
        <w:rPr>
          <w:rFonts w:hint="default" w:eastAsia="宋体"/>
          <w:sz w:val="21"/>
          <w:szCs w:val="21"/>
          <w:lang w:val="en-US" w:eastAsia="zh-CN"/>
        </w:rPr>
        <w:t>core stability training program</w:t>
      </w:r>
      <w:r>
        <w:rPr>
          <w:rFonts w:hint="eastAsia" w:eastAsia="宋体"/>
          <w:sz w:val="21"/>
          <w:szCs w:val="21"/>
          <w:lang w:val="en-US" w:eastAsia="zh-CN"/>
        </w:rPr>
        <w:t>; DS:D</w:t>
      </w:r>
      <w:r>
        <w:rPr>
          <w:rFonts w:hint="default" w:eastAsia="宋体"/>
          <w:sz w:val="21"/>
          <w:szCs w:val="21"/>
          <w:lang w:val="en-US" w:eastAsia="zh-CN"/>
        </w:rPr>
        <w:t xml:space="preserve">ietary </w:t>
      </w:r>
      <w:r>
        <w:rPr>
          <w:rFonts w:hint="eastAsia" w:eastAsia="宋体"/>
          <w:sz w:val="21"/>
          <w:szCs w:val="21"/>
          <w:lang w:val="en-US" w:eastAsia="zh-CN"/>
        </w:rPr>
        <w:t>S</w:t>
      </w:r>
      <w:r>
        <w:rPr>
          <w:rFonts w:hint="default" w:eastAsia="宋体"/>
          <w:sz w:val="21"/>
          <w:szCs w:val="21"/>
          <w:lang w:val="en-US" w:eastAsia="zh-CN"/>
        </w:rPr>
        <w:t>upplementation</w:t>
      </w:r>
      <w:r>
        <w:rPr>
          <w:rFonts w:hint="eastAsia" w:eastAsia="宋体"/>
          <w:sz w:val="21"/>
          <w:szCs w:val="21"/>
          <w:lang w:val="en-US" w:eastAsia="zh-CN"/>
        </w:rPr>
        <w:t>; SimAcu:S</w:t>
      </w:r>
      <w:r>
        <w:rPr>
          <w:rFonts w:hint="default" w:eastAsia="宋体"/>
          <w:sz w:val="21"/>
          <w:szCs w:val="21"/>
          <w:lang w:val="en-US" w:eastAsia="zh-CN"/>
        </w:rPr>
        <w:t>imulated</w:t>
      </w:r>
      <w:r>
        <w:rPr>
          <w:rFonts w:hint="eastAsia" w:eastAsia="宋体"/>
          <w:sz w:val="21"/>
          <w:szCs w:val="21"/>
          <w:lang w:val="en-US" w:eastAsia="zh-CN"/>
        </w:rPr>
        <w:t xml:space="preserve"> Acupuncture; ShAcu:Sham Acupuncture; TDP:Thermal Design Power; TCM:T</w:t>
      </w:r>
      <w:r>
        <w:rPr>
          <w:rFonts w:hint="default" w:eastAsia="宋体"/>
          <w:sz w:val="21"/>
          <w:szCs w:val="21"/>
          <w:lang w:val="en-US" w:eastAsia="zh-CN"/>
        </w:rPr>
        <w:t xml:space="preserve">raditional Chinese </w:t>
      </w:r>
      <w:r>
        <w:rPr>
          <w:rFonts w:hint="eastAsia" w:eastAsia="宋体"/>
          <w:sz w:val="21"/>
          <w:szCs w:val="21"/>
          <w:lang w:val="en-US" w:eastAsia="zh-CN"/>
        </w:rPr>
        <w:t>M</w:t>
      </w:r>
      <w:r>
        <w:rPr>
          <w:rFonts w:hint="default" w:eastAsia="宋体"/>
          <w:sz w:val="21"/>
          <w:szCs w:val="21"/>
          <w:lang w:val="en-US" w:eastAsia="zh-CN"/>
        </w:rPr>
        <w:t>edicine</w:t>
      </w:r>
      <w:r>
        <w:rPr>
          <w:rFonts w:hint="eastAsia" w:eastAsia="宋体"/>
          <w:sz w:val="21"/>
          <w:szCs w:val="21"/>
          <w:lang w:val="en-US" w:eastAsia="zh-CN"/>
        </w:rPr>
        <w:t>; MT:Massage Therapy; Pla:Placebo; AA:Acupoint Application; NK:Needle Knife; AI:Acupoint Injection; UA:Umbilical Acupuncture; CIAA:Catgut Implantation at Acupoint; LI:Laser</w:t>
      </w:r>
      <w:r>
        <w:rPr>
          <w:rFonts w:hint="default" w:eastAsia="宋体"/>
          <w:sz w:val="21"/>
          <w:szCs w:val="21"/>
          <w:lang w:val="en-US" w:eastAsia="zh-CN"/>
        </w:rPr>
        <w:t> </w:t>
      </w:r>
      <w:r>
        <w:rPr>
          <w:rFonts w:hint="eastAsia" w:eastAsia="宋体"/>
          <w:sz w:val="21"/>
          <w:szCs w:val="21"/>
          <w:lang w:val="en-US" w:eastAsia="zh-CN"/>
        </w:rPr>
        <w:t>I</w:t>
      </w:r>
      <w:r>
        <w:rPr>
          <w:rFonts w:hint="default" w:eastAsia="宋体"/>
          <w:sz w:val="21"/>
          <w:szCs w:val="21"/>
          <w:lang w:val="en-US" w:eastAsia="zh-CN"/>
        </w:rPr>
        <w:t>rradiation</w:t>
      </w:r>
      <w:r>
        <w:rPr>
          <w:rFonts w:hint="eastAsia" w:eastAsia="宋体"/>
          <w:sz w:val="21"/>
          <w:szCs w:val="21"/>
          <w:lang w:val="en-US" w:eastAsia="zh-CN"/>
        </w:rPr>
        <w:t xml:space="preserve">; ShCupping:Sham Cupping; AAT:Abdominal Acupuncture Therapy; PBN:Plum Blossom Needle; EA:Electroacupuncture ①Pain VAS(1-10);②Fibromyalgia Impact </w:t>
      </w:r>
      <w:r>
        <w:rPr>
          <w:rFonts w:hint="default" w:eastAsia="宋体"/>
          <w:sz w:val="21"/>
          <w:szCs w:val="21"/>
          <w:lang w:val="en-US" w:eastAsia="zh-CN"/>
        </w:rPr>
        <w:t>Questionnaire</w:t>
      </w:r>
      <w:r>
        <w:rPr>
          <w:rFonts w:hint="eastAsia" w:eastAsia="宋体"/>
          <w:sz w:val="21"/>
          <w:szCs w:val="21"/>
          <w:lang w:val="en-US" w:eastAsia="zh-CN"/>
        </w:rPr>
        <w:t>(FIQ);③</w:t>
      </w:r>
      <w:r>
        <w:rPr>
          <w:rFonts w:hint="default" w:eastAsia="宋体"/>
          <w:sz w:val="21"/>
          <w:szCs w:val="21"/>
          <w:lang w:val="en-US" w:eastAsia="zh-CN"/>
        </w:rPr>
        <w:t>Pain SF-36</w:t>
      </w:r>
      <w:r>
        <w:rPr>
          <w:rFonts w:hint="eastAsia" w:eastAsia="宋体"/>
          <w:sz w:val="21"/>
          <w:szCs w:val="21"/>
          <w:lang w:val="en-US" w:eastAsia="zh-CN"/>
        </w:rPr>
        <w:t>(</w:t>
      </w:r>
      <w:r>
        <w:rPr>
          <w:rFonts w:hint="default" w:eastAsia="宋体"/>
          <w:sz w:val="21"/>
          <w:szCs w:val="21"/>
          <w:lang w:val="en-US" w:eastAsia="zh-CN"/>
        </w:rPr>
        <w:t>Short-Form 36 Health Survey Questionnaire</w:t>
      </w:r>
      <w:r>
        <w:rPr>
          <w:rFonts w:hint="eastAsia" w:eastAsia="宋体"/>
          <w:sz w:val="21"/>
          <w:szCs w:val="21"/>
          <w:lang w:val="en-US" w:eastAsia="zh-CN"/>
        </w:rPr>
        <w:t>);④</w:t>
      </w:r>
      <w:r>
        <w:rPr>
          <w:rFonts w:hint="default" w:eastAsia="宋体"/>
          <w:sz w:val="21"/>
          <w:szCs w:val="21"/>
          <w:lang w:val="en-US" w:eastAsia="zh-CN"/>
        </w:rPr>
        <w:t>McGill pain Questionnaire</w:t>
      </w:r>
      <w:r>
        <w:rPr>
          <w:rFonts w:hint="eastAsia" w:eastAsia="宋体"/>
          <w:sz w:val="21"/>
          <w:szCs w:val="21"/>
          <w:lang w:val="en-US" w:eastAsia="zh-CN"/>
        </w:rPr>
        <w:t>;⑤:</w:t>
      </w:r>
      <w:r>
        <w:rPr>
          <w:rFonts w:hint="default" w:eastAsia="宋体"/>
          <w:sz w:val="21"/>
          <w:szCs w:val="21"/>
          <w:lang w:val="en-US" w:eastAsia="zh-CN"/>
        </w:rPr>
        <w:t>FSS</w:t>
      </w:r>
      <w:r>
        <w:rPr>
          <w:rFonts w:hint="eastAsia" w:eastAsia="宋体"/>
          <w:sz w:val="21"/>
          <w:szCs w:val="21"/>
          <w:lang w:val="en-US" w:eastAsia="zh-CN"/>
        </w:rPr>
        <w:t>(</w:t>
      </w:r>
      <w:r>
        <w:rPr>
          <w:rFonts w:hint="default" w:eastAsia="宋体"/>
          <w:sz w:val="21"/>
          <w:szCs w:val="21"/>
          <w:lang w:val="en-US" w:eastAsia="zh-CN"/>
        </w:rPr>
        <w:t>Fibromyalgia Severity Scale</w:t>
      </w:r>
      <w:r>
        <w:rPr>
          <w:rFonts w:hint="eastAsia" w:eastAsia="宋体"/>
          <w:sz w:val="21"/>
          <w:szCs w:val="21"/>
          <w:lang w:val="en-US" w:eastAsia="zh-CN"/>
        </w:rPr>
        <w:t>);⑥Number of tender points;⑦PSQI(</w:t>
      </w:r>
      <w:r>
        <w:rPr>
          <w:rFonts w:hint="default" w:eastAsia="宋体"/>
          <w:sz w:val="21"/>
          <w:szCs w:val="21"/>
          <w:lang w:val="en-US" w:eastAsia="zh-CN"/>
        </w:rPr>
        <w:t>Pittsburgh sleep quality index</w:t>
      </w:r>
      <w:r>
        <w:rPr>
          <w:rFonts w:hint="eastAsia" w:eastAsia="宋体"/>
          <w:sz w:val="21"/>
          <w:szCs w:val="21"/>
          <w:lang w:val="en-US" w:eastAsia="zh-CN"/>
        </w:rPr>
        <w:t>);⑧:HAMD(</w:t>
      </w:r>
      <w:r>
        <w:rPr>
          <w:rFonts w:hint="default" w:eastAsia="宋体"/>
          <w:sz w:val="21"/>
          <w:szCs w:val="21"/>
          <w:lang w:val="en-US" w:eastAsia="zh-CN"/>
        </w:rPr>
        <w:t>Hamilton Depression Scale</w:t>
      </w:r>
      <w:r>
        <w:rPr>
          <w:rFonts w:hint="eastAsia" w:eastAsia="宋体"/>
          <w:sz w:val="21"/>
          <w:szCs w:val="21"/>
          <w:lang w:val="en-US" w:eastAsia="zh-CN"/>
        </w:rPr>
        <w:t>)</w:t>
      </w:r>
    </w:p>
    <w:p>
      <w:pPr>
        <w:widowControl w:val="0"/>
        <w:spacing w:before="0" w:after="0" w:line="360" w:lineRule="auto"/>
        <w:jc w:val="both"/>
        <w:textAlignment w:val="center"/>
        <w:rPr>
          <w:rFonts w:hint="eastAsia" w:eastAsia="宋体" w:cs="Times New Roman"/>
          <w:b w:val="0"/>
          <w:color w:val="000000"/>
          <w:sz w:val="18"/>
          <w:szCs w:val="18"/>
          <w:lang w:val="en-US" w:eastAsia="zh-CN" w:bidi="ar"/>
        </w:rPr>
      </w:pPr>
    </w:p>
    <w:p>
      <w:pPr>
        <w:widowControl w:val="0"/>
        <w:spacing w:before="0" w:after="0" w:line="360" w:lineRule="auto"/>
        <w:ind w:firstLine="4860" w:firstLineChars="2700"/>
        <w:jc w:val="both"/>
        <w:textAlignment w:val="center"/>
        <w:rPr>
          <w:rFonts w:hint="eastAsia" w:eastAsia="宋体" w:cs="Times New Roman"/>
          <w:b w:val="0"/>
          <w:color w:val="000000"/>
          <w:sz w:val="18"/>
          <w:szCs w:val="18"/>
          <w:lang w:val="en-US" w:eastAsia="zh-CN" w:bidi="ar"/>
        </w:rPr>
      </w:pPr>
    </w:p>
    <w:p>
      <w:pPr>
        <w:widowControl w:val="0"/>
        <w:spacing w:before="0" w:after="0" w:line="360" w:lineRule="auto"/>
        <w:ind w:firstLine="4860" w:firstLineChars="2700"/>
        <w:jc w:val="both"/>
        <w:textAlignment w:val="center"/>
        <w:rPr>
          <w:rFonts w:hint="eastAsia" w:eastAsia="宋体" w:cs="Times New Roman"/>
          <w:b w:val="0"/>
          <w:color w:val="000000"/>
          <w:sz w:val="18"/>
          <w:szCs w:val="18"/>
          <w:lang w:val="en-US" w:eastAsia="zh-CN" w:bidi="ar"/>
        </w:rPr>
      </w:pPr>
    </w:p>
    <w:p>
      <w:pPr>
        <w:widowControl w:val="0"/>
        <w:spacing w:before="0" w:after="0" w:line="360" w:lineRule="auto"/>
        <w:jc w:val="both"/>
        <w:textAlignment w:val="center"/>
        <w:rPr>
          <w:rFonts w:hint="eastAsia" w:eastAsia="宋体" w:cs="Times New Roman"/>
          <w:b w:val="0"/>
          <w:color w:val="00000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eastAsia="宋体"/>
          <w:sz w:val="21"/>
          <w:szCs w:val="21"/>
          <w:lang w:val="en-US" w:eastAsia="zh-CN"/>
        </w:rPr>
      </w:pPr>
      <w:r>
        <w:rPr>
          <w:rFonts w:hint="eastAsia" w:eastAsia="宋体"/>
          <w:sz w:val="21"/>
          <w:szCs w:val="21"/>
          <w:lang w:val="en-US" w:eastAsia="zh-CN"/>
        </w:rPr>
        <w:t>Supplementary Table S2 Results of network Meta-Analysis(VAS)</w:t>
      </w:r>
    </w:p>
    <w:tbl>
      <w:tblPr>
        <w:tblStyle w:val="3"/>
        <w:tblW w:w="16668" w:type="dxa"/>
        <w:tblInd w:w="-12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2"/>
        <w:gridCol w:w="1080"/>
        <w:gridCol w:w="1104"/>
        <w:gridCol w:w="1080"/>
        <w:gridCol w:w="1164"/>
        <w:gridCol w:w="936"/>
        <w:gridCol w:w="1092"/>
        <w:gridCol w:w="1068"/>
        <w:gridCol w:w="948"/>
        <w:gridCol w:w="1176"/>
        <w:gridCol w:w="780"/>
        <w:gridCol w:w="840"/>
        <w:gridCol w:w="876"/>
        <w:gridCol w:w="840"/>
        <w:gridCol w:w="720"/>
        <w:gridCol w:w="816"/>
        <w:gridCol w:w="8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Interventions</w:t>
            </w:r>
          </w:p>
        </w:tc>
        <w:tc>
          <w:tcPr>
            <w:tcW w:w="108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</w:t>
            </w:r>
          </w:p>
        </w:tc>
        <w:tc>
          <w:tcPr>
            <w:tcW w:w="110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Acu+Moxibustion</w:t>
            </w:r>
          </w:p>
        </w:tc>
        <w:tc>
          <w:tcPr>
            <w:tcW w:w="108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AI</w:t>
            </w:r>
          </w:p>
        </w:tc>
        <w:tc>
          <w:tcPr>
            <w:tcW w:w="116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NK+Moxibustion</w:t>
            </w:r>
          </w:p>
        </w:tc>
        <w:tc>
          <w:tcPr>
            <w:tcW w:w="93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</w:t>
            </w:r>
          </w:p>
        </w:tc>
        <w:tc>
          <w:tcPr>
            <w:tcW w:w="109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UA</w:t>
            </w:r>
          </w:p>
        </w:tc>
        <w:tc>
          <w:tcPr>
            <w:tcW w:w="106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NK</w:t>
            </w:r>
          </w:p>
        </w:tc>
        <w:tc>
          <w:tcPr>
            <w:tcW w:w="94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Acu+Cupping</w:t>
            </w:r>
          </w:p>
        </w:tc>
        <w:tc>
          <w:tcPr>
            <w:tcW w:w="117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Moxibustion</w:t>
            </w:r>
          </w:p>
        </w:tc>
        <w:tc>
          <w:tcPr>
            <w:tcW w:w="78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EA</w:t>
            </w:r>
          </w:p>
        </w:tc>
        <w:tc>
          <w:tcPr>
            <w:tcW w:w="84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CIAA</w:t>
            </w:r>
          </w:p>
        </w:tc>
        <w:tc>
          <w:tcPr>
            <w:tcW w:w="87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DN</w:t>
            </w:r>
          </w:p>
        </w:tc>
        <w:tc>
          <w:tcPr>
            <w:tcW w:w="84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AA</w:t>
            </w:r>
          </w:p>
        </w:tc>
        <w:tc>
          <w:tcPr>
            <w:tcW w:w="72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MT</w:t>
            </w:r>
          </w:p>
        </w:tc>
        <w:tc>
          <w:tcPr>
            <w:tcW w:w="81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EA+Cupping</w:t>
            </w:r>
          </w:p>
        </w:tc>
        <w:tc>
          <w:tcPr>
            <w:tcW w:w="81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Acu+MT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Acu+MT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  <w:t>2.57 (1.24,3.90)</w:t>
            </w:r>
          </w:p>
        </w:tc>
        <w:tc>
          <w:tcPr>
            <w:tcW w:w="110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  <w:t>2.69 (0.29,5.08)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1.82 (-0.53,4.17)</w:t>
            </w: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1.67 (-0.80,4.13)</w:t>
            </w:r>
          </w:p>
        </w:tc>
        <w:tc>
          <w:tcPr>
            <w:tcW w:w="93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1.47 (0.10,2.84)</w:t>
            </w:r>
          </w:p>
        </w:tc>
        <w:tc>
          <w:tcPr>
            <w:tcW w:w="109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1.18 (-1.26,3.62)</w:t>
            </w:r>
          </w:p>
        </w:tc>
        <w:tc>
          <w:tcPr>
            <w:tcW w:w="106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0.87 (-1.56,3.30)</w:t>
            </w:r>
          </w:p>
        </w:tc>
        <w:tc>
          <w:tcPr>
            <w:tcW w:w="94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0.80 (-1.73,3.32)</w:t>
            </w:r>
          </w:p>
        </w:tc>
        <w:tc>
          <w:tcPr>
            <w:tcW w:w="117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0.80 (-1.75,3.34)</w:t>
            </w:r>
          </w:p>
        </w:tc>
        <w:tc>
          <w:tcPr>
            <w:tcW w:w="78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0.69 (-1.13,2.50)</w:t>
            </w: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0.65 (-1.32,2.62)</w:t>
            </w:r>
          </w:p>
        </w:tc>
        <w:tc>
          <w:tcPr>
            <w:tcW w:w="87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0.50 (-1.48,2.47)</w:t>
            </w: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0.21 (-2.23,2.64)</w:t>
            </w: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0.26 (-1.67,2.19)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-0.03 (-2.43,2.37)</w:t>
            </w:r>
          </w:p>
        </w:tc>
        <w:tc>
          <w:tcPr>
            <w:tcW w:w="81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EA+Cupping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  <w:t>2.60 (0.61,4.59)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2.72 (-0.10,5.54)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1.85 (-0.93,4.63)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1.70 (-1.18,4.58)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1.50 (-0.62,3.62)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1.21 (-1.72,4.14)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0.90 (-1.94,3.74)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0.83 (-2.10,3.76)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0.83 (-2.12,3.78)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0.72 (-1.63,3.06)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0.68 (-1.78,3.14)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0.53 (-1.94,3.00)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0.24 (-2.61,3.09)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0.29 (-2.14,2.73)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MT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  <w:t>2.31 (0.91,3.70)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2.43 (-0.01,4.86)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1.56 (-0.83,3.94)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1.41 (-1.09,3.91)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1.21 (-0.37,2.78)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0.92 (-1.64,3.48)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0.61 (-1.86,3.07)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0.54 (-2.02,3.09)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0.54 (-2.04,3.12)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0.43 (-1.05,1.90)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0.39 (-1.63,2.40)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0.23 (-1.78,2.25)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-0.05 (-2.52,2.42)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  <w:t>2.36 (0.32,4.40)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2.48 (-0.37,5.33)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1.61 (-1.20,4.42)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1.46 (-1.45,4.37)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1.26 (-0.90,3.42)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0.97 (-1.99,3.93)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0.66 (-2.22,3.54)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0.59 (-2.37,3.55)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0.59 (-2.39,3.57)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0.48 (-1.90,2.86)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0.44 (-2.06,2.94)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0.29 (-2.22,2.79)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  <w:t>2.07 (0.61,3.53)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2.19 (-0.28,4.66)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1.32 (-1.10,3.75)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1.17 (-1.36,3.71)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0.97 (-0.66,2.60)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0.68 (-1.91,3.28)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0.37 (-2.13,2.87)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0.30 (-2.29,2.90)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0.30 (-2.31,2.92)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0.19 (-1.72,2.10)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0.15 (-1.91,2.21)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CIAA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  <w:t>1.92 (0.47,3.37)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2.04 (-0.42,4.50)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1.17 (-1.25,3.59)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1.02 (-1.51,3.55)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0.82 (-0.80,2.44)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0.53 (-2.06,3.12)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0.22 (-2.28,2.71)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0.15 (-2.44,2.74)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0.15 (-2.46,2.76)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0.04 (-1.87,1.94)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EA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  <w:t>1.88 (0.65,3.12)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2.00 (-0.34,4.35)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1.13 (-1.17,3.43)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0.98 (-1.43,3.39)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0.78 (-0.65,2.22)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0.49 (-1.98,2.97)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0.18 (-2.20,2.56)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0.11 (-2.36,2.59)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0.11 (-2.39,2.61)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Moxibustion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1.77 (-0.40,3.94)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1.89 (-1.06,4.84)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1.02 (-1.89,3.93)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0.87 (-2.13,3.87)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0.67 (-1.62,2.96)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0.38 (-2.67,3.43)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0.07 (-2.90,3.04)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-0.00 (-3.05,3.05)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Acu+Cupping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1.77 (-0.37,3.91)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1.89 (-1.04,4.82)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1.02 (-1.87,3.91)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0.87 (-2.11,3.85)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0.67 (-1.59,2.93)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0.38 (-2.65,3.41)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0.07 (-2.88,3.02)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NK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1.70 (-0.33,3.73)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1.82 (-1.02,4.66)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0.95 (-1.86,3.76)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0.80 (-2.10,3.70)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0.60 (-1.56,2.76)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0.31 (-2.64,3.26)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UA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1.39 (-0.75,3.53)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1.51 (-1.42,4.43)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0.64 (-2.25,3.53)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0.49 (-2.49,3.47)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0.29 (-1.73,2.31)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  <w:t>1.10 (0.37,1.83)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1.22 (-0.90,3.34)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0.35 (-1.72,2.42)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0.20 (-2.00,2.40)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NK+Moxibustion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0.90 (-1.17,2.97)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1.02 (-1.86,3.90)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0.15 (-2.69,2.99)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0.75 (-1.19,2.69)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0.87 (-1.91,3.65)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Acu+Moxibustion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-0.12 (-2.11,1.87)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</w:tbl>
    <w:p>
      <w:pPr>
        <w:widowControl w:val="0"/>
        <w:spacing w:before="0" w:after="0" w:line="360" w:lineRule="auto"/>
        <w:jc w:val="both"/>
        <w:textAlignment w:val="center"/>
        <w:rPr>
          <w:rFonts w:hint="default" w:eastAsia="宋体"/>
          <w:sz w:val="21"/>
          <w:szCs w:val="21"/>
          <w:lang w:val="en-US" w:eastAsia="zh-CN"/>
        </w:rPr>
      </w:pPr>
      <w:r>
        <w:rPr>
          <w:rFonts w:hint="eastAsia" w:eastAsia="宋体"/>
          <w:sz w:val="21"/>
          <w:szCs w:val="21"/>
          <w:lang w:val="en-US" w:eastAsia="zh-CN"/>
        </w:rPr>
        <w:t>Note: CT:Conventional Therapy; DN:Dry Needle; Acu:Acupuncture; MT:Massage Therapy; AA:Acupoint Application; NK:Needle Knife; AI:Acupoint Injection; UA:Umbilical Acupuncture; CIAA:Catgut Implantation at Acupoint; EA:Electroacupuncture. The bold part represents statistical significance.</w:t>
      </w:r>
    </w:p>
    <w:p>
      <w:pPr>
        <w:widowControl w:val="0"/>
        <w:spacing w:before="0" w:after="0" w:line="360" w:lineRule="auto"/>
        <w:jc w:val="both"/>
        <w:textAlignment w:val="center"/>
        <w:rPr>
          <w:rFonts w:hint="eastAsia" w:eastAsia="宋体"/>
          <w:sz w:val="21"/>
          <w:szCs w:val="21"/>
          <w:lang w:val="en-US" w:eastAsia="zh-CN"/>
        </w:rPr>
      </w:pPr>
    </w:p>
    <w:p>
      <w:pPr>
        <w:widowControl w:val="0"/>
        <w:spacing w:before="0" w:after="0" w:line="360" w:lineRule="auto"/>
        <w:jc w:val="center"/>
        <w:textAlignment w:val="center"/>
        <w:rPr>
          <w:rFonts w:hint="eastAsia" w:eastAsia="宋体"/>
          <w:sz w:val="21"/>
          <w:szCs w:val="21"/>
          <w:lang w:val="en-US" w:eastAsia="zh-CN"/>
        </w:rPr>
      </w:pPr>
    </w:p>
    <w:p>
      <w:pPr>
        <w:widowControl w:val="0"/>
        <w:spacing w:before="0" w:after="0" w:line="360" w:lineRule="auto"/>
        <w:jc w:val="center"/>
        <w:textAlignment w:val="center"/>
        <w:rPr>
          <w:rFonts w:hint="eastAsia" w:eastAsia="宋体"/>
          <w:sz w:val="21"/>
          <w:szCs w:val="21"/>
          <w:lang w:val="en-US" w:eastAsia="zh-CN"/>
        </w:rPr>
      </w:pPr>
    </w:p>
    <w:p>
      <w:pPr>
        <w:widowControl w:val="0"/>
        <w:spacing w:before="0" w:after="0" w:line="360" w:lineRule="auto"/>
        <w:jc w:val="center"/>
        <w:textAlignment w:val="center"/>
        <w:rPr>
          <w:rFonts w:hint="eastAsia" w:eastAsia="宋体"/>
          <w:sz w:val="21"/>
          <w:szCs w:val="21"/>
          <w:lang w:val="en-US" w:eastAsia="zh-CN"/>
        </w:rPr>
      </w:pPr>
    </w:p>
    <w:p>
      <w:pPr>
        <w:widowControl w:val="0"/>
        <w:spacing w:before="0" w:after="0" w:line="360" w:lineRule="auto"/>
        <w:jc w:val="center"/>
        <w:textAlignment w:val="center"/>
        <w:rPr>
          <w:rFonts w:hint="eastAsia" w:eastAsia="宋体"/>
          <w:sz w:val="21"/>
          <w:szCs w:val="21"/>
          <w:lang w:val="en-US" w:eastAsia="zh-CN"/>
        </w:rPr>
      </w:pPr>
      <w:r>
        <w:rPr>
          <w:rFonts w:hint="eastAsia" w:eastAsia="宋体"/>
          <w:sz w:val="21"/>
          <w:szCs w:val="21"/>
          <w:lang w:val="en-US" w:eastAsia="zh-CN"/>
        </w:rPr>
        <w:t>Supplementary Table S3 Results of network Meta-Analysis(FIQ)</w:t>
      </w:r>
    </w:p>
    <w:tbl>
      <w:tblPr>
        <w:tblStyle w:val="3"/>
        <w:tblW w:w="16668" w:type="dxa"/>
        <w:tblInd w:w="-12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5"/>
        <w:gridCol w:w="1646"/>
        <w:gridCol w:w="1538"/>
        <w:gridCol w:w="1338"/>
        <w:gridCol w:w="1341"/>
        <w:gridCol w:w="1368"/>
        <w:gridCol w:w="1339"/>
        <w:gridCol w:w="1354"/>
        <w:gridCol w:w="1339"/>
        <w:gridCol w:w="2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Interventions</w:t>
            </w:r>
          </w:p>
        </w:tc>
        <w:tc>
          <w:tcPr>
            <w:tcW w:w="164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</w:t>
            </w:r>
          </w:p>
        </w:tc>
        <w:tc>
          <w:tcPr>
            <w:tcW w:w="153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Acu+Moxibustion</w:t>
            </w:r>
          </w:p>
        </w:tc>
        <w:tc>
          <w:tcPr>
            <w:tcW w:w="133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MT</w:t>
            </w:r>
          </w:p>
        </w:tc>
        <w:tc>
          <w:tcPr>
            <w:tcW w:w="134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</w:t>
            </w:r>
          </w:p>
        </w:tc>
        <w:tc>
          <w:tcPr>
            <w:tcW w:w="136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Cupping</w:t>
            </w:r>
          </w:p>
        </w:tc>
        <w:tc>
          <w:tcPr>
            <w:tcW w:w="133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DN</w:t>
            </w:r>
          </w:p>
        </w:tc>
        <w:tc>
          <w:tcPr>
            <w:tcW w:w="135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CIAA</w:t>
            </w:r>
          </w:p>
        </w:tc>
        <w:tc>
          <w:tcPr>
            <w:tcW w:w="133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AA</w:t>
            </w:r>
          </w:p>
        </w:tc>
        <w:tc>
          <w:tcPr>
            <w:tcW w:w="262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Acu+MT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Acu+MT</w:t>
            </w:r>
          </w:p>
        </w:tc>
        <w:tc>
          <w:tcPr>
            <w:tcW w:w="164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  <w:t>28.24 (20.43,36.05)</w:t>
            </w:r>
          </w:p>
        </w:tc>
        <w:tc>
          <w:tcPr>
            <w:tcW w:w="153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  <w:t>26.04 (14.84,37.24)</w:t>
            </w:r>
          </w:p>
        </w:tc>
        <w:tc>
          <w:tcPr>
            <w:tcW w:w="133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  <w:t>23.24 (12.99,33.49)</w:t>
            </w:r>
          </w:p>
        </w:tc>
        <w:tc>
          <w:tcPr>
            <w:tcW w:w="134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  <w:t>22.09 (15.12,29.06)</w:t>
            </w:r>
          </w:p>
        </w:tc>
        <w:tc>
          <w:tcPr>
            <w:tcW w:w="136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  <w:t>21.57 (10.58,32.56)</w:t>
            </w:r>
          </w:p>
        </w:tc>
        <w:tc>
          <w:tcPr>
            <w:tcW w:w="133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  <w:t>18.54 (7.00,30.08)</w:t>
            </w:r>
          </w:p>
        </w:tc>
        <w:tc>
          <w:tcPr>
            <w:tcW w:w="135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  <w:t>17.64 (7.77,27.51)</w:t>
            </w:r>
          </w:p>
        </w:tc>
        <w:tc>
          <w:tcPr>
            <w:tcW w:w="133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8.97 (-2.63,20.57)</w:t>
            </w:r>
          </w:p>
        </w:tc>
        <w:tc>
          <w:tcPr>
            <w:tcW w:w="262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  <w:t>19.27 (10.69,27.85)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  <w:t>17.07 (5.31,28.83)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  <w:t>14.27 (3.42,25.12)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  <w:t>13.12 (3.84,22.39)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  <w:t>12.60 (1.05,24.15)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9.57 (-2.51,21.65)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8.67 (-1.83,19.17)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CIAA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  <w:t>10.60 (4.56,16.64)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8.40 (-1.65,18.45)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5.60 (-3.37,14.57)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4.45 (-2.54,11.43)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3.93 (-5.88,13.74)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0.90 (-9.53,11.33)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DN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  <w:t>9.70 (1.20,18.20)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7.50 (-4.20,19.20)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4.70 (-6.09,15.49)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3.55 (-5.65,12.75)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3.03 (-8.46,14.52)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Cupping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6.67 (-1.06,14.40)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4.47 (-6.68,15.62)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1.67 (-8.52,11.86)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0.52 (-7.98,9.01)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  <w:t>6.15 (2.64,9.66)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3.95 (-4.81,12.72)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1.15 (-6.36,8.66)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MT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5.00 (-1.64,11.64)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2.80 (-7.62,13.22)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Acu+Moxibustion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2.20 (-5.83,10.23)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53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spacing w:before="0" w:after="0" w:line="360" w:lineRule="auto"/>
              <w:jc w:val="both"/>
              <w:textAlignment w:val="center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</w:tbl>
    <w:p>
      <w:pPr>
        <w:widowControl w:val="0"/>
        <w:spacing w:before="0" w:after="0" w:line="360" w:lineRule="auto"/>
        <w:jc w:val="both"/>
        <w:textAlignment w:val="center"/>
        <w:rPr>
          <w:rFonts w:hint="default" w:eastAsia="宋体" w:cs="Times New Roman"/>
          <w:color w:val="000000"/>
          <w:sz w:val="21"/>
          <w:szCs w:val="21"/>
          <w:lang w:val="en-US" w:eastAsia="zh-CN" w:bidi="ar"/>
        </w:rPr>
      </w:pPr>
      <w:r>
        <w:rPr>
          <w:rFonts w:hint="eastAsia" w:eastAsia="宋体"/>
          <w:sz w:val="21"/>
          <w:szCs w:val="21"/>
          <w:lang w:val="en-US" w:eastAsia="zh-CN"/>
        </w:rPr>
        <w:t>Note: CT:Conventional Therapy; DN:Dry Needle; Acu:Acupuncture; MT:Massage Therapy; AA:Acupoint Application; CIAA:Catgut Implantation at Acupoint. The bold part represents statistical significance.</w:t>
      </w:r>
    </w:p>
    <w:p>
      <w:pPr>
        <w:widowControl w:val="0"/>
        <w:spacing w:before="0" w:after="0" w:line="360" w:lineRule="auto"/>
        <w:jc w:val="center"/>
        <w:textAlignment w:val="center"/>
        <w:rPr>
          <w:rFonts w:hint="eastAsia" w:eastAsia="宋体"/>
          <w:sz w:val="21"/>
          <w:szCs w:val="21"/>
          <w:lang w:val="en-US" w:eastAsia="zh-CN"/>
        </w:rPr>
      </w:pPr>
    </w:p>
    <w:p>
      <w:pPr>
        <w:widowControl w:val="0"/>
        <w:spacing w:before="0" w:after="0" w:line="360" w:lineRule="auto"/>
        <w:jc w:val="center"/>
        <w:textAlignment w:val="center"/>
        <w:rPr>
          <w:rFonts w:hint="eastAsia" w:eastAsia="宋体"/>
          <w:sz w:val="21"/>
          <w:szCs w:val="21"/>
          <w:lang w:val="en-US" w:eastAsia="zh-CN"/>
        </w:rPr>
      </w:pPr>
      <w:r>
        <w:rPr>
          <w:rFonts w:hint="eastAsia" w:eastAsia="宋体"/>
          <w:sz w:val="21"/>
          <w:szCs w:val="21"/>
          <w:lang w:val="en-US" w:eastAsia="zh-CN"/>
        </w:rPr>
        <w:t>Supplementary Table S4 Results of network Meta-Analysis(Number of tenderness points)</w:t>
      </w:r>
    </w:p>
    <w:tbl>
      <w:tblPr>
        <w:tblStyle w:val="3"/>
        <w:tblW w:w="16740" w:type="dxa"/>
        <w:tblInd w:w="-12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1116"/>
        <w:gridCol w:w="1176"/>
        <w:gridCol w:w="1248"/>
        <w:gridCol w:w="1200"/>
        <w:gridCol w:w="1224"/>
        <w:gridCol w:w="1152"/>
        <w:gridCol w:w="1080"/>
        <w:gridCol w:w="1128"/>
        <w:gridCol w:w="1116"/>
        <w:gridCol w:w="1152"/>
        <w:gridCol w:w="1080"/>
        <w:gridCol w:w="1080"/>
        <w:gridCol w:w="1116"/>
        <w:gridCol w:w="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Interventions</w:t>
            </w:r>
          </w:p>
        </w:tc>
        <w:tc>
          <w:tcPr>
            <w:tcW w:w="111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</w:t>
            </w:r>
          </w:p>
        </w:tc>
        <w:tc>
          <w:tcPr>
            <w:tcW w:w="117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Moxibustion</w:t>
            </w:r>
          </w:p>
        </w:tc>
        <w:tc>
          <w:tcPr>
            <w:tcW w:w="124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Acu+Cupping</w:t>
            </w:r>
          </w:p>
        </w:tc>
        <w:tc>
          <w:tcPr>
            <w:tcW w:w="120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EA+PBN</w:t>
            </w:r>
          </w:p>
        </w:tc>
        <w:tc>
          <w:tcPr>
            <w:tcW w:w="122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AAT</w:t>
            </w:r>
          </w:p>
        </w:tc>
        <w:tc>
          <w:tcPr>
            <w:tcW w:w="115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NK</w:t>
            </w:r>
          </w:p>
        </w:tc>
        <w:tc>
          <w:tcPr>
            <w:tcW w:w="108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AI</w:t>
            </w:r>
          </w:p>
        </w:tc>
        <w:tc>
          <w:tcPr>
            <w:tcW w:w="112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CIAA</w:t>
            </w:r>
          </w:p>
        </w:tc>
        <w:tc>
          <w:tcPr>
            <w:tcW w:w="111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</w:t>
            </w:r>
          </w:p>
        </w:tc>
        <w:tc>
          <w:tcPr>
            <w:tcW w:w="115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Guasha</w:t>
            </w:r>
          </w:p>
        </w:tc>
        <w:tc>
          <w:tcPr>
            <w:tcW w:w="108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Acu+MT</w:t>
            </w:r>
          </w:p>
        </w:tc>
        <w:tc>
          <w:tcPr>
            <w:tcW w:w="108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MT</w:t>
            </w:r>
          </w:p>
        </w:tc>
        <w:tc>
          <w:tcPr>
            <w:tcW w:w="111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EA</w:t>
            </w:r>
          </w:p>
        </w:tc>
        <w:tc>
          <w:tcPr>
            <w:tcW w:w="52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UA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UA</w:t>
            </w:r>
          </w:p>
        </w:tc>
        <w:tc>
          <w:tcPr>
            <w:tcW w:w="111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  <w:t>6.90 (2.20,11.60)</w:t>
            </w:r>
          </w:p>
        </w:tc>
        <w:tc>
          <w:tcPr>
            <w:tcW w:w="117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5.33 (-0.95,11.61)</w:t>
            </w:r>
          </w:p>
        </w:tc>
        <w:tc>
          <w:tcPr>
            <w:tcW w:w="124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4.18 (-2.04,10.40)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4.10 (-2.22,10.42)</w:t>
            </w:r>
          </w:p>
        </w:tc>
        <w:tc>
          <w:tcPr>
            <w:tcW w:w="122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3.93 (-2.29,10.15)</w:t>
            </w:r>
          </w:p>
        </w:tc>
        <w:tc>
          <w:tcPr>
            <w:tcW w:w="115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3.75 (-1.81,9.31)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3.47 (-2.75,9.69)</w:t>
            </w:r>
          </w:p>
        </w:tc>
        <w:tc>
          <w:tcPr>
            <w:tcW w:w="112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2.93 (-2.67,8.54)</w:t>
            </w:r>
          </w:p>
        </w:tc>
        <w:tc>
          <w:tcPr>
            <w:tcW w:w="111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2.68 (-1.55,6.91)</w:t>
            </w:r>
          </w:p>
        </w:tc>
        <w:tc>
          <w:tcPr>
            <w:tcW w:w="115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2.30 (-4.05,8.65)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2.15 (-4.73,9.03)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2.27 (-3.10,7.64)</w:t>
            </w:r>
          </w:p>
        </w:tc>
        <w:tc>
          <w:tcPr>
            <w:tcW w:w="111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1.70 (-4.72,8.12)</w:t>
            </w:r>
          </w:p>
        </w:tc>
        <w:tc>
          <w:tcPr>
            <w:tcW w:w="52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EA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  <w:t>5.20 (0.82,9.58)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3.63 (-2.42,9.68)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2.48 (-3.50,8.46)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2.40 (-3.69,8.49)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2.23 (-3.75,8.21)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2.05 (-3.24,7.34)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1.77 (-4.21,7.75)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1.23 (-4.11,6.57)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0.98 (-3.85,5.81)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0.60 (-5.52,6.72)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0.45 (-6.21,7.11)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0.57 (-4.91,6.05)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MT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  <w:t>4.63 (1.33,7.93)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3.06 (-2.26,8.38)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1.91 (-3.33,7.15)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1.83 (-3.53,7.20)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1.66 (-3.58,6.90)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1.48 (-2.96,5.92)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1.20 (-4.04,6.45)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0.66 (-3.83,5.16)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0.41 (-2.89,3.71)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0.03 (-5.37,5.43)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-0.12 (-6.13,5.89)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Acu+MT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/>
                <w:bCs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sz w:val="18"/>
                <w:szCs w:val="18"/>
                <w:lang w:val="en-US" w:eastAsia="zh-CN" w:bidi="ar"/>
              </w:rPr>
              <w:t>4.75 (-0.28,9.78)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3.18 (-3.35,9.71)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2.03 (-4.44,8.50)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1.95 (-4.62,8.52)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1.78 (-4.69,8.25)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1.60 (-4.24,7.44)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1.32 (-5.15,7.79)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0.78 (-5.10,6.66)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0.53 (-4.89,5.95)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0.15 (-6.45,6.75)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Guasha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/>
                <w:bCs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sz w:val="18"/>
                <w:szCs w:val="18"/>
                <w:lang w:val="en-US" w:eastAsia="zh-CN" w:bidi="ar"/>
              </w:rPr>
              <w:t>4.60 (0.32,8.88)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3.03 (-2.94,9.00)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1.88 (-4.03,7.79)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1.80 (-4.21,7.81)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1.63 (-4.27,7.53)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1.45 (-3.76,6.66)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1.17 (-4.74,7.08)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0.63 (-4.62,5.89)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0.38 (-4.36,5.12)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/>
                <w:bCs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sz w:val="18"/>
                <w:szCs w:val="18"/>
                <w:lang w:val="en-US" w:eastAsia="zh-CN" w:bidi="ar"/>
              </w:rPr>
              <w:t>4.22 (2.18,6.26)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2.65 (-1.99,7.29)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1.50 (-3.06,6.06)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1.42 (-3.28,6.12)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1.25 (-3.30,5.80)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1.07 (-2.53,4.67)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0.79 (-3.77,5.35)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0.25 (-3.42,3.93)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CIAA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/>
                <w:bCs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sz w:val="18"/>
                <w:szCs w:val="18"/>
                <w:lang w:val="en-US" w:eastAsia="zh-CN" w:bidi="ar"/>
              </w:rPr>
              <w:t>3.97 (0.91,7.02)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2.40 (-2.77,7.57)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1.25 (-3.84,6.34)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1.17 (-4.05,6.39)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1.00 (-4.09,6.09)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0.82 (-3.44,5.08)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0.54 (-4.56,5.64)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3.43 (-0.65,7.51)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1.86 (-3.98,7.70)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0.71 (-5.06,6.48)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0.63 (-5.25,6.51)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0.46 (-5.30,6.22)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NK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bCs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/>
                <w:bCs w:val="0"/>
                <w:color w:val="000000"/>
                <w:sz w:val="18"/>
                <w:szCs w:val="18"/>
                <w:lang w:val="en-US" w:eastAsia="zh-CN" w:bidi="ar"/>
              </w:rPr>
              <w:t>3.15 (0.18,6.12)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1.58 (-3.54,6.70)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0.43 (-4.61,5.47)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0.35 (-4.82,5.52)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0.18 (-4.86,5.22)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AAT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2.97 (-1.10,7.04)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1.40 (-4.43,7.23)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0.25 (-5.51,6.01)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0.17 (-5.70,6.04)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EA+PBN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2.80 (-1.43,7.03)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1.23 (-4.71,7.17)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0.08 (-5.79,5.95)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Acu+Cupping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2.72 (-1.35,6.79)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1.15 (-4.68,6.98)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4" w:type="dxa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Moxibustion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1.57 (-2.60,5.74)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</w:tbl>
    <w:p>
      <w:pPr>
        <w:widowControl w:val="0"/>
        <w:spacing w:before="0" w:after="0" w:line="360" w:lineRule="auto"/>
        <w:jc w:val="both"/>
        <w:textAlignment w:val="center"/>
        <w:rPr>
          <w:rFonts w:hint="default" w:eastAsia="宋体" w:cs="Times New Roman"/>
          <w:color w:val="000000"/>
          <w:sz w:val="18"/>
          <w:szCs w:val="18"/>
          <w:lang w:val="en-US" w:eastAsia="zh-CN" w:bidi="ar"/>
        </w:rPr>
      </w:pPr>
      <w:r>
        <w:rPr>
          <w:rFonts w:hint="eastAsia" w:eastAsia="宋体"/>
          <w:sz w:val="21"/>
          <w:szCs w:val="21"/>
          <w:lang w:val="en-US" w:eastAsia="zh-CN"/>
        </w:rPr>
        <w:t>Note: CT:Conventional Therapy; Acu:Acupuncture; AAT:Abdominal Acupuncture Therapy; PBN:Plum Blossom Needle; MT:Massage Therapy; AA:Acupoint Application; NK:Needle Knife; AI:Acupoint Injection; UA:Umbilical Acupuncture; CIAA:Catgut Implantation at Acupoint; EA:Electroacupuncture. The bold part represents statistical significance.</w:t>
      </w:r>
    </w:p>
    <w:p>
      <w:pPr>
        <w:widowControl w:val="0"/>
        <w:spacing w:before="0" w:after="0" w:line="360" w:lineRule="auto"/>
        <w:jc w:val="center"/>
        <w:textAlignment w:val="center"/>
        <w:rPr>
          <w:rFonts w:hint="eastAsia" w:eastAsia="宋体"/>
          <w:sz w:val="21"/>
          <w:szCs w:val="21"/>
          <w:lang w:val="en-US" w:eastAsia="zh-CN"/>
        </w:rPr>
      </w:pPr>
    </w:p>
    <w:p>
      <w:pPr>
        <w:widowControl w:val="0"/>
        <w:spacing w:before="0" w:after="0" w:line="360" w:lineRule="auto"/>
        <w:jc w:val="center"/>
        <w:textAlignment w:val="center"/>
        <w:rPr>
          <w:rFonts w:hint="eastAsia" w:eastAsia="宋体" w:cs="Times New Roman"/>
          <w:color w:val="000000"/>
          <w:sz w:val="18"/>
          <w:szCs w:val="18"/>
          <w:lang w:val="en-US" w:eastAsia="zh-CN" w:bidi="ar"/>
        </w:rPr>
      </w:pPr>
      <w:bookmarkStart w:id="0" w:name="_GoBack"/>
      <w:bookmarkEnd w:id="0"/>
      <w:r>
        <w:rPr>
          <w:rFonts w:hint="eastAsia" w:eastAsia="宋体"/>
          <w:sz w:val="21"/>
          <w:szCs w:val="21"/>
          <w:lang w:val="en-US" w:eastAsia="zh-CN"/>
        </w:rPr>
        <w:t>Supplementary Table S5 Results of network Meta-Analysis(PSQI)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2"/>
        <w:gridCol w:w="2362"/>
        <w:gridCol w:w="2362"/>
        <w:gridCol w:w="2362"/>
        <w:gridCol w:w="2363"/>
        <w:gridCol w:w="2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top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Interventions</w:t>
            </w:r>
          </w:p>
        </w:tc>
        <w:tc>
          <w:tcPr>
            <w:tcW w:w="236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</w:t>
            </w:r>
          </w:p>
        </w:tc>
        <w:tc>
          <w:tcPr>
            <w:tcW w:w="236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Cupping</w:t>
            </w:r>
          </w:p>
        </w:tc>
        <w:tc>
          <w:tcPr>
            <w:tcW w:w="236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</w:t>
            </w:r>
          </w:p>
        </w:tc>
        <w:tc>
          <w:tcPr>
            <w:tcW w:w="236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MT</w:t>
            </w:r>
          </w:p>
        </w:tc>
        <w:tc>
          <w:tcPr>
            <w:tcW w:w="236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EA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EA</w:t>
            </w:r>
          </w:p>
        </w:tc>
        <w:tc>
          <w:tcPr>
            <w:tcW w:w="236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/>
                <w:bCs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sz w:val="18"/>
                <w:szCs w:val="18"/>
                <w:lang w:val="en-US" w:eastAsia="zh-CN" w:bidi="ar"/>
              </w:rPr>
              <w:t>3.50 (2.49,4.51)</w:t>
            </w:r>
          </w:p>
        </w:tc>
        <w:tc>
          <w:tcPr>
            <w:tcW w:w="236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/>
                <w:bCs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sz w:val="18"/>
                <w:szCs w:val="18"/>
                <w:lang w:val="en-US" w:eastAsia="zh-CN" w:bidi="ar"/>
              </w:rPr>
              <w:t>2.25 (0.53,3.97)</w:t>
            </w:r>
          </w:p>
        </w:tc>
        <w:tc>
          <w:tcPr>
            <w:tcW w:w="236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/>
                <w:bCs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sz w:val="18"/>
                <w:szCs w:val="18"/>
                <w:lang w:val="en-US" w:eastAsia="zh-CN" w:bidi="ar"/>
              </w:rPr>
              <w:t>1.58 (0.06,3.10)</w:t>
            </w:r>
          </w:p>
        </w:tc>
        <w:tc>
          <w:tcPr>
            <w:tcW w:w="236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1.17 (-0.11,2.45)</w:t>
            </w:r>
          </w:p>
        </w:tc>
        <w:tc>
          <w:tcPr>
            <w:tcW w:w="236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MT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/>
                <w:bCs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sz w:val="18"/>
                <w:szCs w:val="18"/>
                <w:lang w:val="en-US" w:eastAsia="zh-CN" w:bidi="ar"/>
              </w:rPr>
              <w:t>2.33 (1.55,3.11)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1.08 (-0.52,2.68)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0.41 (-0.97,1.79)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/>
                <w:bCs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sz w:val="18"/>
                <w:szCs w:val="18"/>
                <w:lang w:val="en-US" w:eastAsia="zh-CN" w:bidi="ar"/>
              </w:rPr>
              <w:t>1.92 (0.78,3.06)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0.67 (-1.13,2.47)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Cupping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1.25 (-0.14,2.64)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</w:tbl>
    <w:p>
      <w:pPr>
        <w:widowControl w:val="0"/>
        <w:spacing w:before="0" w:after="0" w:line="360" w:lineRule="auto"/>
        <w:jc w:val="both"/>
        <w:textAlignment w:val="center"/>
        <w:rPr>
          <w:rFonts w:hint="default" w:eastAsia="宋体" w:cs="Times New Roman"/>
          <w:color w:val="000000"/>
          <w:sz w:val="18"/>
          <w:szCs w:val="18"/>
          <w:lang w:val="en-US" w:eastAsia="zh-CN" w:bidi="ar"/>
        </w:rPr>
      </w:pPr>
      <w:r>
        <w:rPr>
          <w:rFonts w:hint="eastAsia" w:eastAsia="宋体"/>
          <w:sz w:val="21"/>
          <w:szCs w:val="21"/>
          <w:lang w:val="en-US" w:eastAsia="zh-CN"/>
        </w:rPr>
        <w:t>Note: CT:Conventional Therapy; Acu:Acupuncture; MT:Massage Therapy; EA:Electroacupuncture. The bold part represents statistical significance.</w:t>
      </w:r>
    </w:p>
    <w:p>
      <w:pPr>
        <w:keepNext w:val="0"/>
        <w:keepLines w:val="0"/>
        <w:widowControl/>
        <w:suppressLineNumbers w:val="0"/>
        <w:jc w:val="both"/>
        <w:rPr>
          <w:rFonts w:eastAsia="宋体" w:cs="Times New Roman"/>
          <w:color w:val="000000"/>
          <w:sz w:val="21"/>
          <w:szCs w:val="21"/>
          <w:lang w:eastAsia="zh-CN" w:bidi="ar"/>
        </w:rPr>
      </w:pPr>
    </w:p>
    <w:p>
      <w:pPr>
        <w:widowControl w:val="0"/>
        <w:spacing w:before="0" w:after="0" w:line="360" w:lineRule="auto"/>
        <w:jc w:val="center"/>
        <w:textAlignment w:val="center"/>
        <w:rPr>
          <w:rFonts w:hint="eastAsia" w:eastAsia="宋体"/>
          <w:sz w:val="21"/>
          <w:szCs w:val="21"/>
          <w:lang w:val="en-US" w:eastAsia="zh-CN"/>
        </w:rPr>
      </w:pPr>
    </w:p>
    <w:p>
      <w:pPr>
        <w:widowControl w:val="0"/>
        <w:spacing w:before="0" w:after="0" w:line="360" w:lineRule="auto"/>
        <w:jc w:val="center"/>
        <w:textAlignment w:val="center"/>
        <w:rPr>
          <w:rFonts w:hint="eastAsia" w:eastAsia="宋体"/>
          <w:sz w:val="21"/>
          <w:szCs w:val="21"/>
          <w:lang w:val="en-US" w:eastAsia="zh-CN"/>
        </w:rPr>
      </w:pPr>
    </w:p>
    <w:p>
      <w:pPr>
        <w:widowControl w:val="0"/>
        <w:spacing w:before="0" w:after="0" w:line="360" w:lineRule="auto"/>
        <w:jc w:val="center"/>
        <w:textAlignment w:val="center"/>
        <w:rPr>
          <w:rFonts w:hint="eastAsia" w:eastAsia="宋体"/>
          <w:sz w:val="21"/>
          <w:szCs w:val="21"/>
          <w:lang w:val="en-US" w:eastAsia="zh-CN"/>
        </w:rPr>
      </w:pPr>
      <w:r>
        <w:rPr>
          <w:rFonts w:hint="eastAsia" w:eastAsia="宋体"/>
          <w:sz w:val="21"/>
          <w:szCs w:val="21"/>
          <w:lang w:val="en-US" w:eastAsia="zh-CN"/>
        </w:rPr>
        <w:t>Supplementary Table S6 Results of network Meta-Analysis(HAMD)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4"/>
        <w:gridCol w:w="2025"/>
        <w:gridCol w:w="2025"/>
        <w:gridCol w:w="2025"/>
        <w:gridCol w:w="2025"/>
        <w:gridCol w:w="2025"/>
        <w:gridCol w:w="2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top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Interventions</w:t>
            </w:r>
          </w:p>
        </w:tc>
        <w:tc>
          <w:tcPr>
            <w:tcW w:w="202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</w:t>
            </w:r>
          </w:p>
        </w:tc>
        <w:tc>
          <w:tcPr>
            <w:tcW w:w="202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Acu+Cupping</w:t>
            </w:r>
          </w:p>
        </w:tc>
        <w:tc>
          <w:tcPr>
            <w:tcW w:w="202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</w:t>
            </w:r>
          </w:p>
        </w:tc>
        <w:tc>
          <w:tcPr>
            <w:tcW w:w="202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Acu+MT</w:t>
            </w:r>
          </w:p>
        </w:tc>
        <w:tc>
          <w:tcPr>
            <w:tcW w:w="202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Moxibustion</w:t>
            </w:r>
          </w:p>
        </w:tc>
        <w:tc>
          <w:tcPr>
            <w:tcW w:w="202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AAT</w:t>
            </w: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/>
                <w:bCs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sz w:val="18"/>
                <w:szCs w:val="18"/>
                <w:lang w:val="en-US" w:eastAsia="zh-CN" w:bidi="ar"/>
              </w:rPr>
              <w:t>6.19 (1.81,10.57)</w:t>
            </w: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2.88 (-2.26,8.02)</w:t>
            </w: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2.89 (-2.56,8.35)</w:t>
            </w: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2.54 (-4.01,9.09)</w:t>
            </w: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1.05 (-5.29,7.39)</w:t>
            </w: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Moxibustion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/>
                <w:bCs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sz w:val="18"/>
                <w:szCs w:val="18"/>
                <w:lang w:val="en-US" w:eastAsia="zh-CN" w:bidi="ar"/>
              </w:rPr>
              <w:t>5.14 (0.55,9.73)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1.83 (-3.49,7.15)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1.84 (-3.79,7.47)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1.49 (-5.21,8.19)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Acu+MT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3.65 (-1.22,8.52)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0.34 (-5.23,5.91)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0.35 (-5.51,6.21)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/>
                <w:bCs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sz w:val="18"/>
                <w:szCs w:val="18"/>
                <w:lang w:val="en-US" w:eastAsia="zh-CN" w:bidi="ar"/>
              </w:rPr>
              <w:t>3.30 (0.04,6.55)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-0.01 (-4.23,4.21)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Acu+Cupping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 w:val="0"/>
              <w:jc w:val="both"/>
              <w:rPr>
                <w:rFonts w:hint="eastAsia" w:eastAsia="宋体" w:cs="Times New Roman"/>
                <w:b/>
                <w:bCs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sz w:val="18"/>
                <w:szCs w:val="18"/>
                <w:lang w:val="en-US" w:eastAsia="zh-CN" w:bidi="ar"/>
              </w:rPr>
              <w:t>3.31 (0.62,6.00)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2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CT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default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widowControl w:val="0"/>
              <w:jc w:val="both"/>
              <w:rPr>
                <w:rFonts w:hint="eastAsia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</w:tbl>
    <w:p>
      <w:pPr>
        <w:widowControl w:val="0"/>
        <w:spacing w:before="0" w:after="0" w:line="360" w:lineRule="auto"/>
        <w:jc w:val="both"/>
        <w:textAlignment w:val="center"/>
        <w:rPr>
          <w:rFonts w:hint="eastAsia" w:eastAsia="宋体" w:cs="Times New Roman"/>
          <w:color w:val="000000"/>
          <w:sz w:val="21"/>
          <w:szCs w:val="21"/>
          <w:lang w:val="en-US" w:eastAsia="zh-CN" w:bidi="ar"/>
        </w:rPr>
      </w:pPr>
      <w:r>
        <w:rPr>
          <w:rFonts w:hint="eastAsia" w:eastAsia="宋体"/>
          <w:sz w:val="21"/>
          <w:szCs w:val="21"/>
          <w:lang w:val="en-US" w:eastAsia="zh-CN"/>
        </w:rPr>
        <w:t>Note: CT:Conventional Therapy; Acu:Acupuncture; MT:Massage Therapy; AAT:Abdominal Acupuncture Therapy. The bold part represents statistical significance.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jNjMwM2Y0MWJjMGVkN2U4MDY2NTg2MGVkOWNjZmIifQ=="/>
  </w:docVars>
  <w:rsids>
    <w:rsidRoot w:val="50F006E5"/>
    <w:rsid w:val="009A28ED"/>
    <w:rsid w:val="25D601C9"/>
    <w:rsid w:val="3F9B6514"/>
    <w:rsid w:val="50F006E5"/>
    <w:rsid w:val="68CE1479"/>
    <w:rsid w:val="6C664242"/>
    <w:rsid w:val="7E65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2023-12-06T09:38:00Z</dcterms:created>
  <dc:creator>Врач ТКМ в китай</dc:creator>
  <cp:lastModifiedBy>Врач ТКМ в китай</cp:lastModifiedBy>
  <dcterms:modified xsi:type="dcterms:W3CDTF">2024-01-02T03:15:40Z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76468F7025754A4DB7AC6FDCCD887CEB_11</vt:lpwstr>
  </property>
</Properties>
</file>