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4A8E" w14:textId="5012176E" w:rsidR="00266062" w:rsidRPr="00266062" w:rsidRDefault="00266062" w:rsidP="00266062">
      <w:pPr>
        <w:rPr>
          <w:rFonts w:eastAsia="Calibri" w:cstheme="minorHAnsi"/>
          <w:b/>
          <w:bCs/>
          <w:kern w:val="0"/>
          <w:sz w:val="36"/>
          <w:szCs w:val="36"/>
          <w:lang w:val="en-GB"/>
          <w14:ligatures w14:val="none"/>
        </w:rPr>
      </w:pPr>
      <w:r w:rsidRPr="00266062">
        <w:rPr>
          <w:rFonts w:eastAsia="Calibri" w:cstheme="minorHAnsi"/>
          <w:b/>
          <w:bCs/>
          <w:kern w:val="0"/>
          <w:sz w:val="36"/>
          <w:szCs w:val="36"/>
          <w:lang w:val="en-GB"/>
          <w14:ligatures w14:val="none"/>
        </w:rPr>
        <w:t xml:space="preserve">Supplementary Material </w:t>
      </w:r>
      <w:r w:rsidRPr="00266062">
        <w:rPr>
          <w:rFonts w:eastAsia="Calibri" w:cstheme="minorHAnsi"/>
          <w:b/>
          <w:bCs/>
          <w:kern w:val="0"/>
          <w:sz w:val="36"/>
          <w:szCs w:val="36"/>
          <w:lang w:val="en-GB"/>
          <w14:ligatures w14:val="none"/>
        </w:rPr>
        <w:br w:type="page"/>
      </w:r>
    </w:p>
    <w:p w14:paraId="4ABD6ED6" w14:textId="244AB923" w:rsidR="00E80201" w:rsidRPr="00E80201" w:rsidRDefault="00E80201" w:rsidP="00E80201">
      <w:pPr>
        <w:keepNext/>
        <w:keepLines/>
        <w:spacing w:before="40" w:after="120"/>
        <w:outlineLvl w:val="2"/>
        <w:rPr>
          <w:rFonts w:asciiTheme="majorHAnsi" w:eastAsia="Calibri" w:hAnsiTheme="majorHAnsi" w:cstheme="majorBidi"/>
          <w:kern w:val="0"/>
          <w:sz w:val="24"/>
          <w:szCs w:val="24"/>
          <w:lang w:val="en-GB"/>
          <w14:ligatures w14:val="none"/>
        </w:rPr>
      </w:pPr>
      <w:r w:rsidRPr="00E80201">
        <w:rPr>
          <w:rFonts w:eastAsia="Calibri" w:cstheme="minorHAnsi"/>
          <w:b/>
          <w:bCs/>
          <w:kern w:val="0"/>
          <w:sz w:val="24"/>
          <w:szCs w:val="24"/>
          <w:lang w:val="en-GB"/>
          <w14:ligatures w14:val="none"/>
        </w:rPr>
        <w:lastRenderedPageBreak/>
        <w:t xml:space="preserve">Supplementary </w:t>
      </w:r>
      <w:r w:rsidR="00F10681">
        <w:rPr>
          <w:rFonts w:eastAsia="Calibri" w:cstheme="minorHAnsi"/>
          <w:b/>
          <w:bCs/>
          <w:kern w:val="0"/>
          <w:sz w:val="24"/>
          <w:szCs w:val="24"/>
          <w:lang w:val="en-GB"/>
          <w14:ligatures w14:val="none"/>
        </w:rPr>
        <w:t xml:space="preserve">Material </w:t>
      </w:r>
      <w:r w:rsidRPr="00E80201">
        <w:rPr>
          <w:rFonts w:eastAsia="Calibri" w:cstheme="minorHAnsi"/>
          <w:b/>
          <w:bCs/>
          <w:kern w:val="0"/>
          <w:sz w:val="24"/>
          <w:szCs w:val="24"/>
          <w:lang w:val="en-GB"/>
          <w14:ligatures w14:val="none"/>
        </w:rPr>
        <w:t>1</w:t>
      </w:r>
      <w:r w:rsidRPr="00E80201">
        <w:rPr>
          <w:rFonts w:asciiTheme="majorHAnsi" w:eastAsia="Calibri" w:hAnsiTheme="majorHAnsi" w:cstheme="majorBidi"/>
          <w:b/>
          <w:bCs/>
          <w:kern w:val="0"/>
          <w:sz w:val="24"/>
          <w:szCs w:val="24"/>
          <w:lang w:val="en-GB"/>
          <w14:ligatures w14:val="none"/>
        </w:rPr>
        <w:t xml:space="preserve">: </w:t>
      </w:r>
      <w:r w:rsidRPr="00E80201">
        <w:rPr>
          <w:rFonts w:asciiTheme="majorHAnsi" w:eastAsia="Calibri" w:hAnsiTheme="majorHAnsi" w:cstheme="majorBidi"/>
          <w:kern w:val="0"/>
          <w:sz w:val="24"/>
          <w:szCs w:val="24"/>
          <w:lang w:val="en-GB"/>
          <w14:ligatures w14:val="none"/>
        </w:rPr>
        <w:t>T</w:t>
      </w:r>
      <w:r w:rsidRPr="00E80201">
        <w:rPr>
          <w:rFonts w:asciiTheme="majorHAnsi" w:eastAsia="Calibri" w:hAnsiTheme="majorHAnsi" w:cstheme="minorHAnsi"/>
          <w:color w:val="000000"/>
          <w:kern w:val="0"/>
          <w:sz w:val="24"/>
          <w:szCs w:val="24"/>
          <w:lang w:val="en-GB"/>
          <w14:ligatures w14:val="none"/>
        </w:rPr>
        <w:t xml:space="preserve">he relationships between indicators and their latent variables -evaluation of the </w:t>
      </w:r>
      <w:r w:rsidRPr="00E80201">
        <w:rPr>
          <w:rFonts w:asciiTheme="majorHAnsi" w:eastAsia="Calibri" w:hAnsiTheme="majorHAnsi" w:cstheme="majorBidi"/>
          <w:kern w:val="0"/>
          <w:sz w:val="24"/>
          <w:szCs w:val="24"/>
          <w:lang w:val="en-GB"/>
          <w14:ligatures w14:val="none"/>
        </w:rPr>
        <w:t>outer models</w:t>
      </w:r>
    </w:p>
    <w:p w14:paraId="6BE68C61" w14:textId="77777777" w:rsidR="006B1709" w:rsidRDefault="00E80201" w:rsidP="00E80201">
      <w:pPr>
        <w:spacing w:after="120" w:line="276" w:lineRule="auto"/>
        <w:rPr>
          <w:rFonts w:eastAsia="Calibri" w:cstheme="minorHAnsi"/>
          <w:kern w:val="0"/>
          <w:sz w:val="24"/>
          <w:lang w:val="en-GB"/>
          <w14:ligatures w14:val="none"/>
        </w:rPr>
        <w:sectPr w:rsidR="006B1709" w:rsidSect="006B170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 xml:space="preserve">The final outer models were associated with good indicator reliability, internal consistency reliability, convergent validity, and discriminant validity. More specifically, </w:t>
      </w:r>
      <w:r w:rsidRPr="00E80201">
        <w:rPr>
          <w:rFonts w:eastAsia="Calibri" w:cstheme="minorHAnsi"/>
          <w:b/>
          <w:bCs/>
          <w:kern w:val="0"/>
          <w:sz w:val="24"/>
          <w:szCs w:val="24"/>
          <w:lang w:val="en-GB"/>
          <w14:ligatures w14:val="none"/>
        </w:rPr>
        <w:t>Supplementary</w:t>
      </w:r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 xml:space="preserve"> </w:t>
      </w:r>
      <w:r w:rsidRPr="00E80201">
        <w:rPr>
          <w:b/>
          <w:bCs/>
          <w:kern w:val="0"/>
          <w:sz w:val="24"/>
          <w:szCs w:val="24"/>
          <w:lang w:val="en-GB"/>
          <w14:ligatures w14:val="none"/>
        </w:rPr>
        <w:t>Table 3</w:t>
      </w:r>
      <w:r w:rsidRPr="00E80201">
        <w:rPr>
          <w:kern w:val="0"/>
          <w:sz w:val="24"/>
          <w:szCs w:val="24"/>
          <w:lang w:val="en-GB"/>
          <w14:ligatures w14:val="none"/>
        </w:rPr>
        <w:t xml:space="preserve"> shows loadings of the final indicators for the three models. In the model of Change in Interference, Change in SF36-role physical was excluded due to a low loading (below 0.708). Because low loadings were also found for Change in CPAQ8-AE and Change in CPAQ8-PW as indicators of Change in Acceptance, Change in CPAQ-tot was used instead in the three models. After these revisions, i</w:t>
      </w:r>
      <w:r w:rsidRPr="00E80201">
        <w:rPr>
          <w:rFonts w:eastAsia="Calibri" w:cstheme="minorHAnsi"/>
          <w:kern w:val="0"/>
          <w:sz w:val="24"/>
          <w:lang w:val="en-GB"/>
          <w14:ligatures w14:val="none"/>
        </w:rPr>
        <w:t xml:space="preserve">ndicator reliability was satisfactory (above the threshold of 0.708) for all finally included indicators in the three models. </w:t>
      </w:r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Both internal consistency reliability (</w:t>
      </w:r>
      <w:proofErr w:type="spellStart"/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rho</w:t>
      </w:r>
      <w:r w:rsidRPr="00E80201">
        <w:rPr>
          <w:rFonts w:eastAsia="Calibri" w:cstheme="minorHAnsi"/>
          <w:kern w:val="0"/>
          <w:sz w:val="24"/>
          <w:szCs w:val="24"/>
          <w:vertAlign w:val="subscript"/>
          <w:lang w:val="en-GB"/>
          <w14:ligatures w14:val="none"/>
        </w:rPr>
        <w:t>c</w:t>
      </w:r>
      <w:proofErr w:type="spellEnd"/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) and convergent validity (AVE) were good for the three models (</w:t>
      </w:r>
      <w:r w:rsidRPr="00E80201">
        <w:rPr>
          <w:b/>
          <w:kern w:val="0"/>
          <w:sz w:val="24"/>
          <w:lang w:val="en-GB"/>
          <w14:ligatures w14:val="none"/>
        </w:rPr>
        <w:t>Supplementary Table 1</w:t>
      </w:r>
      <w:r w:rsidRPr="00E80201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 xml:space="preserve">). </w:t>
      </w:r>
      <w:r w:rsidRPr="00E80201">
        <w:rPr>
          <w:rFonts w:eastAsia="Calibri" w:cstheme="minorHAnsi"/>
          <w:kern w:val="0"/>
          <w:sz w:val="24"/>
          <w:lang w:val="en-GB"/>
          <w14:ligatures w14:val="none"/>
        </w:rPr>
        <w:t>Discriminant validity (HTMT) was good for all construct combinations in the three models (</w:t>
      </w:r>
      <w:r w:rsidRPr="00E80201">
        <w:rPr>
          <w:b/>
          <w:kern w:val="0"/>
          <w:sz w:val="24"/>
          <w:lang w:val="en-GB"/>
          <w14:ligatures w14:val="none"/>
        </w:rPr>
        <w:t>Supplementary Table 2</w:t>
      </w:r>
      <w:r w:rsidRPr="00E80201">
        <w:rPr>
          <w:rFonts w:eastAsia="Calibri" w:cstheme="minorHAnsi"/>
          <w:kern w:val="0"/>
          <w:sz w:val="24"/>
          <w:lang w:val="en-GB"/>
          <w14:ligatures w14:val="none"/>
        </w:rPr>
        <w:t xml:space="preserve">). </w:t>
      </w:r>
    </w:p>
    <w:p w14:paraId="70874559" w14:textId="77777777" w:rsidR="00B3149B" w:rsidRPr="00B3149B" w:rsidRDefault="00B3149B" w:rsidP="00B3149B">
      <w:pPr>
        <w:rPr>
          <w:lang w:val="en-US"/>
        </w:rPr>
      </w:pPr>
      <w:r w:rsidRPr="00B3149B">
        <w:rPr>
          <w:b/>
          <w:kern w:val="0"/>
          <w:szCs w:val="20"/>
          <w:lang w:val="en-GB"/>
          <w14:ligatures w14:val="none"/>
        </w:rPr>
        <w:lastRenderedPageBreak/>
        <w:t>Supplementary</w:t>
      </w:r>
      <w:r w:rsidRPr="00B3149B">
        <w:rPr>
          <w:b/>
          <w:bCs/>
          <w:lang w:val="en-US"/>
        </w:rPr>
        <w:t xml:space="preserve"> Table 1a:</w:t>
      </w:r>
      <w:r w:rsidRPr="00B3149B">
        <w:rPr>
          <w:lang w:val="en-US"/>
        </w:rPr>
        <w:t xml:space="preserve"> OPLS regressions of the indicators of Change in Life control i.e., Change in MPI-control (left) and </w:t>
      </w:r>
      <w:proofErr w:type="gramStart"/>
      <w:r w:rsidRPr="00B3149B">
        <w:rPr>
          <w:lang w:val="en-US"/>
        </w:rPr>
        <w:t>Change</w:t>
      </w:r>
      <w:proofErr w:type="gramEnd"/>
      <w:r w:rsidRPr="00B3149B">
        <w:rPr>
          <w:lang w:val="en-US"/>
        </w:rPr>
        <w:t xml:space="preserve"> in SF36-social function(sf)(right). For a description of the different Indicators see Table 1.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 and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 are reported for each regressor (i.e., the loading of each indicator (variable) scaled as a correlation coefficient and therefore standardizing the range from −1 to +1). The sign of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 xml:space="preserve">) indicates the direction of the correlation with the dependent variable. Indicators/variables with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&gt;1.0 and 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>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 xml:space="preserve">&gt;0.40 are significant.  </w:t>
      </w:r>
    </w:p>
    <w:tbl>
      <w:tblPr>
        <w:tblW w:w="9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080"/>
        <w:gridCol w:w="1260"/>
        <w:gridCol w:w="2610"/>
        <w:gridCol w:w="1080"/>
        <w:gridCol w:w="900"/>
      </w:tblGrid>
      <w:tr w:rsidR="00B3149B" w:rsidRPr="00B3149B" w14:paraId="3EEAFB44" w14:textId="77777777" w:rsidTr="002F407E">
        <w:trPr>
          <w:trHeight w:val="600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48E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MPI control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197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EE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FA2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SF36-sf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7F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4D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4FE5FA3B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62D6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B01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957B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7327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036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702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</w:tr>
      <w:tr w:rsidR="00B3149B" w:rsidRPr="00B3149B" w14:paraId="316FCB6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BA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D7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A09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0.82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2A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E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2A5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0.88</w:t>
            </w:r>
          </w:p>
        </w:tc>
      </w:tr>
      <w:tr w:rsidR="00B3149B" w:rsidRPr="00B3149B" w14:paraId="1E7E57D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F0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90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C6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0.48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744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E97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36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-0.59</w:t>
            </w:r>
          </w:p>
        </w:tc>
      </w:tr>
      <w:tr w:rsidR="00B3149B" w:rsidRPr="00B3149B" w14:paraId="5523FF96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1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90F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8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-0.50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55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29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00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0.56</w:t>
            </w:r>
          </w:p>
        </w:tc>
      </w:tr>
      <w:tr w:rsidR="00B3149B" w:rsidRPr="00B3149B" w14:paraId="61911DF9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061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0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FC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303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29C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74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0.34</w:t>
            </w:r>
          </w:p>
        </w:tc>
      </w:tr>
      <w:tr w:rsidR="00B3149B" w:rsidRPr="00B3149B" w14:paraId="10BEED94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43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DF0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EAD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0.36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9E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52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D33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-0.34</w:t>
            </w:r>
          </w:p>
        </w:tc>
      </w:tr>
      <w:tr w:rsidR="00B3149B" w:rsidRPr="00B3149B" w14:paraId="17AE22BA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FF4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858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843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8C6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B0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B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0.30</w:t>
            </w:r>
          </w:p>
        </w:tc>
      </w:tr>
      <w:tr w:rsidR="00B3149B" w:rsidRPr="00B3149B" w14:paraId="1059C58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83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03C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9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0.27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EB0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37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2A2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</w:t>
            </w:r>
          </w:p>
        </w:tc>
      </w:tr>
      <w:tr w:rsidR="00B3149B" w:rsidRPr="00B3149B" w14:paraId="46BD74A4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D8C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22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86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E0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114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C4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-0.29</w:t>
            </w:r>
          </w:p>
        </w:tc>
      </w:tr>
      <w:tr w:rsidR="00B3149B" w:rsidRPr="00B3149B" w14:paraId="4B43938E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9C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54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B31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-0.25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80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5A6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A87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0.26</w:t>
            </w:r>
          </w:p>
        </w:tc>
      </w:tr>
      <w:tr w:rsidR="00B3149B" w:rsidRPr="00B3149B" w14:paraId="629769B3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C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83D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5EE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D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30E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0FF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0.26</w:t>
            </w:r>
          </w:p>
        </w:tc>
      </w:tr>
      <w:tr w:rsidR="00B3149B" w:rsidRPr="00B3149B" w14:paraId="1BE03EF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DD7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8F4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573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-0.22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54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5D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CA0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0.12</w:t>
            </w:r>
          </w:p>
        </w:tc>
      </w:tr>
      <w:tr w:rsidR="00B3149B" w:rsidRPr="00B3149B" w14:paraId="518DDF8A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99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9D9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BF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D4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C14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A2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0.08</w:t>
            </w:r>
          </w:p>
        </w:tc>
      </w:tr>
      <w:tr w:rsidR="00B3149B" w:rsidRPr="00B3149B" w14:paraId="40F5F18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8E4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E7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B29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436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F73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F96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-0.07</w:t>
            </w:r>
          </w:p>
        </w:tc>
      </w:tr>
      <w:tr w:rsidR="00B3149B" w:rsidRPr="00B3149B" w14:paraId="44B12E4C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33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5E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D9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-0.07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0F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541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65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-0.05</w:t>
            </w:r>
          </w:p>
        </w:tc>
      </w:tr>
      <w:tr w:rsidR="00B3149B" w:rsidRPr="00B3149B" w14:paraId="503DCB24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F99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09D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43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-0.06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57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0D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38C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</w:t>
            </w:r>
          </w:p>
        </w:tc>
      </w:tr>
      <w:tr w:rsidR="00B3149B" w:rsidRPr="00B3149B" w14:paraId="113084DA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69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30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4D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E07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32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D1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-0.02</w:t>
            </w:r>
          </w:p>
        </w:tc>
      </w:tr>
      <w:tr w:rsidR="00B3149B" w:rsidRPr="00B3149B" w14:paraId="74DD4622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5679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5E1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CD96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A18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AB91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AB9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</w:t>
            </w:r>
          </w:p>
        </w:tc>
      </w:tr>
      <w:tr w:rsidR="00B3149B" w:rsidRPr="00B3149B" w14:paraId="07F55FFC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7F0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544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8B2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22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39A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56F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0FB6E3EB" w14:textId="77777777" w:rsidTr="002F407E">
        <w:trPr>
          <w:trHeight w:val="300"/>
        </w:trPr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BA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A2A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EB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668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48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46E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4F16F6DB" w14:textId="77777777" w:rsidTr="002F407E">
        <w:trPr>
          <w:trHeight w:val="300"/>
        </w:trPr>
        <w:tc>
          <w:tcPr>
            <w:tcW w:w="28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25E7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F39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83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739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50E2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74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</w:tbl>
    <w:p w14:paraId="3F090893" w14:textId="77777777" w:rsidR="00B3149B" w:rsidRPr="00B3149B" w:rsidRDefault="00B3149B" w:rsidP="00B3149B">
      <w:pPr>
        <w:rPr>
          <w:lang w:val="en-US"/>
        </w:rPr>
      </w:pPr>
    </w:p>
    <w:p w14:paraId="589AC126" w14:textId="77777777" w:rsidR="00B3149B" w:rsidRPr="00B3149B" w:rsidRDefault="00B3149B" w:rsidP="00B3149B">
      <w:pPr>
        <w:rPr>
          <w:lang w:val="en-US"/>
        </w:rPr>
      </w:pPr>
      <w:r w:rsidRPr="00B3149B">
        <w:rPr>
          <w:b/>
          <w:kern w:val="0"/>
          <w:szCs w:val="20"/>
          <w:lang w:val="en-GB"/>
          <w14:ligatures w14:val="none"/>
        </w:rPr>
        <w:lastRenderedPageBreak/>
        <w:t>Supplementary</w:t>
      </w:r>
      <w:r w:rsidRPr="00B3149B">
        <w:rPr>
          <w:b/>
          <w:bCs/>
          <w:lang w:val="en-US"/>
        </w:rPr>
        <w:t xml:space="preserve"> Table 1b:</w:t>
      </w:r>
      <w:r w:rsidRPr="00B3149B">
        <w:rPr>
          <w:lang w:val="en-US"/>
        </w:rPr>
        <w:t xml:space="preserve"> OPLS regressions of the indicators of Change in Interference i.e., Change in MPI-Pain interference (left) and </w:t>
      </w:r>
      <w:proofErr w:type="gramStart"/>
      <w:r w:rsidRPr="00B3149B">
        <w:rPr>
          <w:lang w:val="en-US"/>
        </w:rPr>
        <w:t>Change</w:t>
      </w:r>
      <w:proofErr w:type="gramEnd"/>
      <w:r w:rsidRPr="00B3149B">
        <w:rPr>
          <w:lang w:val="en-US"/>
        </w:rPr>
        <w:t xml:space="preserve"> in SF36-physical function (pf)(right). For a description of the different Indicators see Table 1.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 and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 are reported for each regressor (i.e., the loading of each indicator (variable) scaled as a correlation coefficient and therefore standardizing the range from −1 to +1). The sign of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 xml:space="preserve">) indicates the direction of the correlation with the dependent variable. Indicators/variables with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&gt;1.0 and 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>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>&gt;0.40 are significant.</w:t>
      </w: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990"/>
        <w:gridCol w:w="1530"/>
        <w:gridCol w:w="2520"/>
        <w:gridCol w:w="852"/>
        <w:gridCol w:w="990"/>
      </w:tblGrid>
      <w:tr w:rsidR="00B3149B" w:rsidRPr="00B3149B" w14:paraId="451FDDCC" w14:textId="77777777" w:rsidTr="002F407E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F2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MPI-Pain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interfer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A85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3C3E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B07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SF36-pf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918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E9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132BCD28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B24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F249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C22C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14C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589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25B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</w:tr>
      <w:tr w:rsidR="00B3149B" w:rsidRPr="00B3149B" w14:paraId="1D103401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36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8D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00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2E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D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BF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</w:t>
            </w:r>
          </w:p>
        </w:tc>
      </w:tr>
      <w:tr w:rsidR="00B3149B" w:rsidRPr="00B3149B" w14:paraId="4B494470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B95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3A8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84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1CA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521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EA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-0.62</w:t>
            </w:r>
          </w:p>
        </w:tc>
      </w:tr>
      <w:tr w:rsidR="00B3149B" w:rsidRPr="00B3149B" w14:paraId="50D8D191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5DD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E0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12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81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B6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D0D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0.61</w:t>
            </w:r>
          </w:p>
        </w:tc>
      </w:tr>
      <w:tr w:rsidR="00B3149B" w:rsidRPr="00B3149B" w14:paraId="530774E3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A3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BF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316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61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76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CB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-0.36</w:t>
            </w:r>
          </w:p>
        </w:tc>
      </w:tr>
      <w:tr w:rsidR="00B3149B" w:rsidRPr="00B3149B" w14:paraId="017EECA8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124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807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0CD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F2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C40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A2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0.22</w:t>
            </w:r>
          </w:p>
        </w:tc>
      </w:tr>
      <w:tr w:rsidR="00B3149B" w:rsidRPr="00B3149B" w14:paraId="138E9FA2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0A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1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348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14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C5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40A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0.17</w:t>
            </w:r>
          </w:p>
        </w:tc>
      </w:tr>
      <w:tr w:rsidR="00B3149B" w:rsidRPr="00B3149B" w14:paraId="61642255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CB5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99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16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42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FE4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B4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-0.17</w:t>
            </w:r>
          </w:p>
        </w:tc>
      </w:tr>
      <w:tr w:rsidR="00B3149B" w:rsidRPr="00B3149B" w14:paraId="5CD7C8DC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F1E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92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039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B27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9D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964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0.12</w:t>
            </w:r>
          </w:p>
        </w:tc>
      </w:tr>
      <w:tr w:rsidR="00B3149B" w:rsidRPr="00B3149B" w14:paraId="211A7463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857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6B5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4E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D40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97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A7F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0.12</w:t>
            </w:r>
          </w:p>
        </w:tc>
      </w:tr>
      <w:tr w:rsidR="00B3149B" w:rsidRPr="00B3149B" w14:paraId="77A39CD2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76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88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2B0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1C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430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452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-0.13</w:t>
            </w:r>
          </w:p>
        </w:tc>
      </w:tr>
      <w:tr w:rsidR="00B3149B" w:rsidRPr="00B3149B" w14:paraId="5ADEACF0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D7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3A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37F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58E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071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BD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-0.13</w:t>
            </w:r>
          </w:p>
        </w:tc>
      </w:tr>
      <w:tr w:rsidR="00B3149B" w:rsidRPr="00B3149B" w14:paraId="4BAD4241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4F2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39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C74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FA6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90C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B9D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-0.12</w:t>
            </w:r>
          </w:p>
        </w:tc>
      </w:tr>
      <w:tr w:rsidR="00B3149B" w:rsidRPr="00B3149B" w14:paraId="4D9CA73C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91D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40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66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43E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F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BC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0.09</w:t>
            </w:r>
          </w:p>
        </w:tc>
      </w:tr>
      <w:tr w:rsidR="00B3149B" w:rsidRPr="00B3149B" w14:paraId="0624A7BB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98B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72B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B9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8C9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B8A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B34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-0.10</w:t>
            </w:r>
          </w:p>
        </w:tc>
      </w:tr>
      <w:tr w:rsidR="00B3149B" w:rsidRPr="00B3149B" w14:paraId="6F1C4762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761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434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868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29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98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C6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0.08</w:t>
            </w:r>
          </w:p>
        </w:tc>
      </w:tr>
      <w:tr w:rsidR="00B3149B" w:rsidRPr="00B3149B" w14:paraId="76E484D0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91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A11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504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0BA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7F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72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0.08</w:t>
            </w:r>
          </w:p>
        </w:tc>
      </w:tr>
      <w:tr w:rsidR="00B3149B" w:rsidRPr="00B3149B" w14:paraId="6CF83797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289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A4B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CE0B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5C4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AF7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0FB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</w:t>
            </w:r>
          </w:p>
        </w:tc>
      </w:tr>
      <w:tr w:rsidR="00B3149B" w:rsidRPr="00B3149B" w14:paraId="1B74304F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997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1A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D7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8C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4E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4D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334B0115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F77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E6A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F2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1FF2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5F2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40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113A1F50" w14:textId="77777777" w:rsidTr="002F407E">
        <w:trPr>
          <w:trHeight w:val="300"/>
        </w:trPr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544D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C2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38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71A1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0136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65C9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</w:tbl>
    <w:p w14:paraId="7DD00478" w14:textId="77777777" w:rsidR="00B3149B" w:rsidRPr="00B3149B" w:rsidRDefault="00B3149B" w:rsidP="00B3149B">
      <w:pPr>
        <w:rPr>
          <w:lang w:val="en-US"/>
        </w:rPr>
      </w:pPr>
    </w:p>
    <w:p w14:paraId="30486994" w14:textId="77777777" w:rsidR="00B3149B" w:rsidRPr="00B3149B" w:rsidRDefault="00B3149B" w:rsidP="00B3149B">
      <w:pPr>
        <w:rPr>
          <w:lang w:val="en-US"/>
        </w:rPr>
      </w:pPr>
      <w:r w:rsidRPr="00B3149B">
        <w:rPr>
          <w:lang w:val="en-US"/>
        </w:rPr>
        <w:br w:type="page"/>
      </w:r>
    </w:p>
    <w:p w14:paraId="65072183" w14:textId="77777777" w:rsidR="00B3149B" w:rsidRPr="00B3149B" w:rsidRDefault="00B3149B" w:rsidP="00B3149B">
      <w:pPr>
        <w:rPr>
          <w:lang w:val="en-US"/>
        </w:rPr>
      </w:pPr>
      <w:r w:rsidRPr="00B3149B">
        <w:rPr>
          <w:b/>
          <w:kern w:val="0"/>
          <w:szCs w:val="20"/>
          <w:lang w:val="en-GB"/>
          <w14:ligatures w14:val="none"/>
        </w:rPr>
        <w:lastRenderedPageBreak/>
        <w:t xml:space="preserve">Supplementary </w:t>
      </w:r>
      <w:r w:rsidRPr="00B3149B">
        <w:rPr>
          <w:b/>
          <w:bCs/>
          <w:lang w:val="en-US"/>
        </w:rPr>
        <w:t>Table 1c:</w:t>
      </w:r>
      <w:r w:rsidRPr="00B3149B">
        <w:rPr>
          <w:lang w:val="en-US"/>
        </w:rPr>
        <w:t xml:space="preserve"> OPLS regressions of the indicators of Change in </w:t>
      </w:r>
      <w:proofErr w:type="spellStart"/>
      <w:r w:rsidRPr="00B3149B">
        <w:rPr>
          <w:lang w:val="en-US"/>
        </w:rPr>
        <w:t>HRQoL</w:t>
      </w:r>
      <w:proofErr w:type="spellEnd"/>
      <w:r w:rsidRPr="00B3149B">
        <w:rPr>
          <w:lang w:val="en-US"/>
        </w:rPr>
        <w:t xml:space="preserve"> i.e., Change in EQ5D-index(left), Change in EQ-</w:t>
      </w:r>
      <w:proofErr w:type="gramStart"/>
      <w:r w:rsidRPr="00B3149B">
        <w:rPr>
          <w:lang w:val="en-US"/>
        </w:rPr>
        <w:t>VAS(</w:t>
      </w:r>
      <w:proofErr w:type="gramEnd"/>
      <w:r w:rsidRPr="00B3149B">
        <w:rPr>
          <w:lang w:val="en-US"/>
        </w:rPr>
        <w:t>middle) and Change in SF36-general health (</w:t>
      </w:r>
      <w:proofErr w:type="spellStart"/>
      <w:r w:rsidRPr="00B3149B">
        <w:rPr>
          <w:lang w:val="en-US"/>
        </w:rPr>
        <w:t>gh</w:t>
      </w:r>
      <w:proofErr w:type="spellEnd"/>
      <w:r w:rsidRPr="00B3149B">
        <w:rPr>
          <w:lang w:val="en-US"/>
        </w:rPr>
        <w:t xml:space="preserve">) (right). For a description of the different Indicators see Table 1. 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 and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 are reported for each regressor (i.e., the loading of each indicator (variable) scaled as a correlation coefficient and therefore standardizing the range from −1 to +1). The sign of 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 xml:space="preserve">) indicates the direction of the correlation with the dependent variable.  Indicators/variables with </w:t>
      </w:r>
      <w:proofErr w:type="spellStart"/>
      <w:r w:rsidRPr="00B3149B">
        <w:rPr>
          <w:lang w:val="en-US"/>
        </w:rPr>
        <w:t>VIPpred</w:t>
      </w:r>
      <w:proofErr w:type="spellEnd"/>
      <w:r w:rsidRPr="00B3149B">
        <w:rPr>
          <w:lang w:val="en-US"/>
        </w:rPr>
        <w:t xml:space="preserve">&gt;1.0 and 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>p(</w:t>
      </w:r>
      <w:proofErr w:type="spellStart"/>
      <w:r w:rsidRPr="00B3149B">
        <w:rPr>
          <w:lang w:val="en-US"/>
        </w:rPr>
        <w:t>corr</w:t>
      </w:r>
      <w:proofErr w:type="spellEnd"/>
      <w:r w:rsidRPr="00B3149B">
        <w:rPr>
          <w:lang w:val="en-US"/>
        </w:rPr>
        <w:t>)</w:t>
      </w:r>
      <w:r w:rsidRPr="00B3149B">
        <w:rPr>
          <w:rFonts w:cstheme="minorHAnsi"/>
          <w:lang w:val="en-US"/>
        </w:rPr>
        <w:t>│</w:t>
      </w:r>
      <w:r w:rsidRPr="00B3149B">
        <w:rPr>
          <w:lang w:val="en-US"/>
        </w:rPr>
        <w:t xml:space="preserve">&gt;0.40 are significant. </w:t>
      </w:r>
    </w:p>
    <w:tbl>
      <w:tblPr>
        <w:tblW w:w="13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52"/>
        <w:gridCol w:w="1200"/>
        <w:gridCol w:w="2538"/>
        <w:gridCol w:w="852"/>
        <w:gridCol w:w="960"/>
        <w:gridCol w:w="2598"/>
        <w:gridCol w:w="852"/>
        <w:gridCol w:w="960"/>
      </w:tblGrid>
      <w:tr w:rsidR="00B3149B" w:rsidRPr="00B3149B" w14:paraId="0AA049A5" w14:textId="77777777" w:rsidTr="002F407E">
        <w:trPr>
          <w:trHeight w:val="6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B1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EQ5D-index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C9C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D49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93A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EQ-VAS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D5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8D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DC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SF36-gh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811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23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7052F58B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F69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2BD4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0BC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11B0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61B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C98D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FAD5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Variables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E8E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VIPpred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C66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p(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corr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)</w:t>
            </w:r>
          </w:p>
        </w:tc>
      </w:tr>
      <w:tr w:rsidR="00B3149B" w:rsidRPr="00B3149B" w14:paraId="36DD9652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21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E7A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FDE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4D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B05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9D9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F12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B86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FE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</w:t>
            </w:r>
          </w:p>
        </w:tc>
      </w:tr>
      <w:tr w:rsidR="00B3149B" w:rsidRPr="00B3149B" w14:paraId="541F1EA9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A61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E76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22E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-0.57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B7A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581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21D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0.57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58F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BD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9ED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-0.69</w:t>
            </w:r>
          </w:p>
        </w:tc>
      </w:tr>
      <w:tr w:rsidR="00B3149B" w:rsidRPr="00B3149B" w14:paraId="33F5C9C3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10D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BA9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B67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0.46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75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12m FU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AE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768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-0.54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42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7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C3A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0.47</w:t>
            </w:r>
          </w:p>
        </w:tc>
      </w:tr>
      <w:tr w:rsidR="00B3149B" w:rsidRPr="00B3149B" w14:paraId="60637574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023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diff-CPAQ-tot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05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9F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F63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362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9EF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E62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B1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FB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-0.35</w:t>
            </w:r>
          </w:p>
        </w:tc>
      </w:tr>
      <w:tr w:rsidR="00B3149B" w:rsidRPr="00B3149B" w14:paraId="42435EAB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CD9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DE2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10A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918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88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429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0F0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17F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8D4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</w:t>
            </w:r>
          </w:p>
        </w:tc>
      </w:tr>
      <w:tr w:rsidR="00B3149B" w:rsidRPr="00B3149B" w14:paraId="497ACC12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8E5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F06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EB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BC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CD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48B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0.27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2F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9A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FBA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0.14</w:t>
            </w:r>
          </w:p>
        </w:tc>
      </w:tr>
      <w:tr w:rsidR="00B3149B" w:rsidRPr="00B3149B" w14:paraId="228023C8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B44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diff-TSK pre vs. post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6E5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2A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-0.35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1DB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08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0E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0.24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2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53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3B4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0.12</w:t>
            </w:r>
          </w:p>
        </w:tc>
      </w:tr>
      <w:tr w:rsidR="00B3149B" w:rsidRPr="00B3149B" w14:paraId="728903F3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755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619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0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C8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A1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5B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-0.24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BC1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18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EDA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-0.14</w:t>
            </w:r>
          </w:p>
        </w:tc>
      </w:tr>
      <w:tr w:rsidR="00B3149B" w:rsidRPr="00B3149B" w14:paraId="316C0C77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60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SF36-mh-rev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514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BE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BFC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A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D9E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4B6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8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FDA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0.09</w:t>
            </w:r>
          </w:p>
        </w:tc>
      </w:tr>
      <w:tr w:rsidR="00B3149B" w:rsidRPr="00B3149B" w14:paraId="2842C525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83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3C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4B8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FD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956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90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63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2B0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9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-0.10</w:t>
            </w:r>
          </w:p>
        </w:tc>
      </w:tr>
      <w:tr w:rsidR="00B3149B" w:rsidRPr="00B3149B" w14:paraId="3ACF4724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C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6B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B5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-0.24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94A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A8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5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697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EF1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36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-0.08</w:t>
            </w:r>
          </w:p>
        </w:tc>
      </w:tr>
      <w:tr w:rsidR="00B3149B" w:rsidRPr="00B3149B" w14:paraId="1C9B993E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045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79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9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D62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SF36-re-rev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B3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607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4C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66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DC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</w:t>
            </w:r>
          </w:p>
        </w:tc>
      </w:tr>
      <w:tr w:rsidR="00B3149B" w:rsidRPr="00B3149B" w14:paraId="11639C9F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2C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01D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598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09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62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C6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849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SF36-bp-rev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0DB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21E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0.04</w:t>
            </w:r>
          </w:p>
        </w:tc>
      </w:tr>
      <w:tr w:rsidR="00B3149B" w:rsidRPr="00B3149B" w14:paraId="5E274BD3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35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810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F4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3F6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Education level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8ED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615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A6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CPAQ-tot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6EE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4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-0.05</w:t>
            </w:r>
          </w:p>
        </w:tc>
      </w:tr>
      <w:tr w:rsidR="00B3149B" w:rsidRPr="00B3149B" w14:paraId="7590F736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5E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12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F51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ACC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23D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DF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-0.10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904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ED5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0E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-0.05</w:t>
            </w:r>
          </w:p>
        </w:tc>
      </w:tr>
      <w:tr w:rsidR="00B3149B" w:rsidRPr="00B3149B" w14:paraId="6FF05381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DA7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6D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2E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C84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09F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93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-0.08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116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ECF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C6C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</w:t>
            </w:r>
          </w:p>
        </w:tc>
      </w:tr>
      <w:tr w:rsidR="00B3149B" w:rsidRPr="00B3149B" w14:paraId="345A1DBD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5C1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Region of birth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011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AE3F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9094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Sex/gender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7EC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6DE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-0.05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5B5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4F99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6E4F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-0.01</w:t>
            </w:r>
          </w:p>
        </w:tc>
      </w:tr>
      <w:tr w:rsidR="00B3149B" w:rsidRPr="00B3149B" w14:paraId="01543772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EE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A83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36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384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D21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99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DA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R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234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F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2479F91C" w14:textId="77777777" w:rsidTr="002F407E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B0F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43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40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3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027E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9DB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6E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B158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Q</w:t>
            </w:r>
            <w:r w:rsidRPr="00B3149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08A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9BC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0247F75C" w14:textId="77777777" w:rsidTr="002F407E">
        <w:trPr>
          <w:trHeight w:val="300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7C8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3A98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DF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40C4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910A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F4D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DC6F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CV-ANOVA P-value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6593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9F71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</w:tbl>
    <w:p w14:paraId="1DE93008" w14:textId="77777777" w:rsidR="00B3149B" w:rsidRPr="00B3149B" w:rsidRDefault="00B3149B" w:rsidP="00B3149B">
      <w:pPr>
        <w:rPr>
          <w:lang w:val="en-US"/>
        </w:rPr>
      </w:pPr>
    </w:p>
    <w:p w14:paraId="15E471D0" w14:textId="77777777" w:rsidR="00B3149B" w:rsidRPr="00B3149B" w:rsidRDefault="00B3149B" w:rsidP="00B3149B">
      <w:pPr>
        <w:rPr>
          <w:b/>
          <w:kern w:val="0"/>
          <w:sz w:val="24"/>
          <w:lang w:val="en-GB"/>
          <w14:ligatures w14:val="none"/>
        </w:rPr>
        <w:sectPr w:rsidR="00B3149B" w:rsidRPr="00B3149B" w:rsidSect="00732EF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EEE6F1" w14:textId="77777777" w:rsidR="00B3149B" w:rsidRPr="00B3149B" w:rsidRDefault="00B3149B" w:rsidP="00B3149B">
      <w:pPr>
        <w:spacing w:line="276" w:lineRule="auto"/>
        <w:rPr>
          <w:b/>
          <w:kern w:val="0"/>
          <w:lang w:val="en-GB"/>
          <w14:ligatures w14:val="none"/>
        </w:rPr>
      </w:pPr>
      <w:r w:rsidRPr="00B3149B">
        <w:rPr>
          <w:b/>
          <w:kern w:val="0"/>
          <w:sz w:val="24"/>
          <w:lang w:val="en-GB"/>
          <w14:ligatures w14:val="none"/>
        </w:rPr>
        <w:lastRenderedPageBreak/>
        <w:t>Supplementary Table 2</w:t>
      </w:r>
      <w:r w:rsidRPr="00B3149B">
        <w:rPr>
          <w:b/>
          <w:kern w:val="0"/>
          <w:lang w:val="en-GB"/>
          <w14:ligatures w14:val="none"/>
        </w:rPr>
        <w:t xml:space="preserve">. </w:t>
      </w:r>
      <w:r w:rsidRPr="00B3149B">
        <w:rPr>
          <w:rFonts w:ascii="Calibri" w:hAnsi="Calibri"/>
          <w:color w:val="000000"/>
          <w:kern w:val="0"/>
          <w:lang w:val="en-GB"/>
          <w14:ligatures w14:val="none"/>
        </w:rPr>
        <w:t>Internal consistency reliability (rho-c) and Convergent validity (AVE).</w:t>
      </w:r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178"/>
        <w:gridCol w:w="1701"/>
      </w:tblGrid>
      <w:tr w:rsidR="00B3149B" w:rsidRPr="00B3149B" w14:paraId="3B6EA78D" w14:textId="77777777" w:rsidTr="002F407E">
        <w:trPr>
          <w:cantSplit/>
        </w:trPr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961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Constructs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1224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 xml:space="preserve">Internal consistency 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br/>
              <w:t>reliability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br/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rho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bscript"/>
                <w:lang w:val="en-GB" w:eastAsia="sv-SE"/>
                <w14:ligatures w14:val="none"/>
              </w:rPr>
              <w:t>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E19B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 xml:space="preserve">Convergent 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br/>
              <w:t>validity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br/>
              <w:t>AVE</w:t>
            </w:r>
          </w:p>
        </w:tc>
      </w:tr>
      <w:tr w:rsidR="00B3149B" w:rsidRPr="00B3149B" w14:paraId="38B86D0C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AD1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3B9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9A12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B3149B" w:rsidRPr="00B3149B" w14:paraId="0B1512DD" w14:textId="77777777" w:rsidTr="002F407E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465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6CE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1E8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0.752</w:t>
            </w:r>
          </w:p>
        </w:tc>
      </w:tr>
      <w:tr w:rsidR="00B3149B" w:rsidRPr="00B3149B" w14:paraId="63B34548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586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BF5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2E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0.711</w:t>
            </w:r>
          </w:p>
        </w:tc>
      </w:tr>
      <w:tr w:rsidR="00B3149B" w:rsidRPr="00B3149B" w14:paraId="27EE8BCF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D2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39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116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0.695</w:t>
            </w:r>
          </w:p>
        </w:tc>
      </w:tr>
      <w:tr w:rsidR="00B3149B" w:rsidRPr="00B3149B" w14:paraId="28C006FF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48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DCD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06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0.773</w:t>
            </w:r>
          </w:p>
        </w:tc>
      </w:tr>
      <w:tr w:rsidR="00B3149B" w:rsidRPr="00B3149B" w14:paraId="7181B6EE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220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512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7E3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0.784</w:t>
            </w:r>
          </w:p>
        </w:tc>
      </w:tr>
      <w:tr w:rsidR="00B3149B" w:rsidRPr="00B3149B" w14:paraId="5D0BAE86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61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D13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4E75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0.734</w:t>
            </w:r>
          </w:p>
        </w:tc>
      </w:tr>
      <w:tr w:rsidR="00B3149B" w:rsidRPr="00B3149B" w14:paraId="09EDA4C8" w14:textId="77777777" w:rsidTr="002F407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3344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878D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0475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B3149B" w:rsidRPr="00B3149B" w14:paraId="3CC3113E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DC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27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49A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0.752</w:t>
            </w:r>
          </w:p>
        </w:tc>
      </w:tr>
      <w:tr w:rsidR="00B3149B" w:rsidRPr="00B3149B" w14:paraId="6B28B591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557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75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D7E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0.712</w:t>
            </w:r>
          </w:p>
        </w:tc>
      </w:tr>
      <w:tr w:rsidR="00B3149B" w:rsidRPr="00B3149B" w14:paraId="2E6A8797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6B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F41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929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0.695</w:t>
            </w:r>
          </w:p>
        </w:tc>
      </w:tr>
      <w:tr w:rsidR="00B3149B" w:rsidRPr="00B3149B" w14:paraId="74B1B5C0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74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3D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00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0.769</w:t>
            </w:r>
          </w:p>
        </w:tc>
      </w:tr>
      <w:tr w:rsidR="00B3149B" w:rsidRPr="00B3149B" w14:paraId="47073E1E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833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6D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D7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0.784</w:t>
            </w:r>
          </w:p>
        </w:tc>
      </w:tr>
      <w:tr w:rsidR="00B3149B" w:rsidRPr="00B3149B" w14:paraId="19F6654B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E7A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AF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15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0.730</w:t>
            </w:r>
          </w:p>
        </w:tc>
      </w:tr>
      <w:tr w:rsidR="00B3149B" w:rsidRPr="00B3149B" w14:paraId="12CC6AAB" w14:textId="77777777" w:rsidTr="002F407E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B8C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6600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F82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B3149B" w:rsidRPr="00B3149B" w14:paraId="18B994FA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36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087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2E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0.752</w:t>
            </w:r>
          </w:p>
        </w:tc>
      </w:tr>
      <w:tr w:rsidR="00B3149B" w:rsidRPr="00B3149B" w14:paraId="6E8393AD" w14:textId="77777777" w:rsidTr="002F407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B6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EB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0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0.711</w:t>
            </w:r>
          </w:p>
        </w:tc>
      </w:tr>
      <w:tr w:rsidR="00B3149B" w:rsidRPr="00B3149B" w14:paraId="00115E49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4CD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4E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4E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0.695</w:t>
            </w:r>
          </w:p>
        </w:tc>
      </w:tr>
      <w:tr w:rsidR="00B3149B" w:rsidRPr="00B3149B" w14:paraId="29CF2579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51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116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F3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0.767</w:t>
            </w:r>
          </w:p>
        </w:tc>
      </w:tr>
      <w:tr w:rsidR="00B3149B" w:rsidRPr="00B3149B" w14:paraId="3FD68BC0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1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541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A43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0.784</w:t>
            </w:r>
          </w:p>
        </w:tc>
      </w:tr>
      <w:tr w:rsidR="00B3149B" w:rsidRPr="00B3149B" w14:paraId="1C100137" w14:textId="77777777" w:rsidTr="002F40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C20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758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A8FE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0.578</w:t>
            </w:r>
          </w:p>
        </w:tc>
      </w:tr>
    </w:tbl>
    <w:p w14:paraId="2D0B6277" w14:textId="77777777" w:rsidR="00B3149B" w:rsidRPr="00B3149B" w:rsidRDefault="00B3149B" w:rsidP="00B3149B">
      <w:pPr>
        <w:rPr>
          <w:kern w:val="0"/>
          <w:sz w:val="24"/>
          <w:lang w:val="en-GB"/>
          <w14:ligatures w14:val="none"/>
        </w:rPr>
      </w:pPr>
      <w:r w:rsidRPr="00B3149B">
        <w:rPr>
          <w:kern w:val="0"/>
          <w:sz w:val="20"/>
          <w:lang w:val="en-GB"/>
          <w14:ligatures w14:val="none"/>
        </w:rPr>
        <w:t>T0 = baseline;</w:t>
      </w:r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>HRQoL</w:t>
      </w:r>
      <w:proofErr w:type="spellEnd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Pr="00B3149B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>=</w:t>
      </w:r>
      <w:r w:rsidRPr="00B3149B">
        <w:rPr>
          <w:rFonts w:eastAsia="Calibri" w:cstheme="minorHAnsi"/>
          <w:kern w:val="0"/>
          <w:sz w:val="20"/>
          <w:szCs w:val="20"/>
          <w:lang w:val="en-GB" w:eastAsia="sv-SE"/>
          <w14:ligatures w14:val="none"/>
        </w:rPr>
        <w:t xml:space="preserve"> health-related quality of life</w:t>
      </w:r>
    </w:p>
    <w:p w14:paraId="28CD2DA6" w14:textId="77777777" w:rsidR="00B3149B" w:rsidRPr="00B3149B" w:rsidRDefault="00B3149B" w:rsidP="00B3149B">
      <w:pPr>
        <w:spacing w:line="276" w:lineRule="auto"/>
        <w:rPr>
          <w:rFonts w:eastAsia="Calibri" w:cstheme="minorHAnsi"/>
          <w:kern w:val="0"/>
          <w:sz w:val="24"/>
          <w:szCs w:val="24"/>
          <w:lang w:val="en-GB" w:eastAsia="sv-SE"/>
          <w14:ligatures w14:val="none"/>
        </w:rPr>
      </w:pPr>
    </w:p>
    <w:p w14:paraId="625CF88B" w14:textId="77777777" w:rsidR="00B3149B" w:rsidRPr="00B3149B" w:rsidRDefault="00B3149B" w:rsidP="00B3149B">
      <w:pPr>
        <w:rPr>
          <w:rFonts w:eastAsia="Calibri" w:cstheme="minorHAnsi"/>
          <w:kern w:val="0"/>
          <w:sz w:val="24"/>
          <w:szCs w:val="24"/>
          <w:lang w:val="en-GB" w:eastAsia="sv-SE"/>
          <w14:ligatures w14:val="none"/>
        </w:rPr>
        <w:sectPr w:rsidR="00B3149B" w:rsidRPr="00B3149B" w:rsidSect="005A70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149B">
        <w:rPr>
          <w:rFonts w:eastAsia="Calibri" w:cstheme="minorHAnsi"/>
          <w:kern w:val="0"/>
          <w:sz w:val="24"/>
          <w:szCs w:val="24"/>
          <w:lang w:val="en-GB" w:eastAsia="sv-SE"/>
          <w14:ligatures w14:val="none"/>
        </w:rPr>
        <w:br w:type="page"/>
      </w:r>
    </w:p>
    <w:p w14:paraId="23B7D207" w14:textId="77777777" w:rsidR="00B3149B" w:rsidRPr="00B3149B" w:rsidRDefault="00B3149B" w:rsidP="00B3149B">
      <w:pPr>
        <w:rPr>
          <w:rFonts w:eastAsia="Calibri" w:cstheme="minorHAnsi"/>
          <w:kern w:val="0"/>
          <w:sz w:val="24"/>
          <w:szCs w:val="24"/>
          <w:lang w:val="en-GB"/>
          <w14:ligatures w14:val="none"/>
        </w:rPr>
      </w:pPr>
      <w:r w:rsidRPr="00B3149B">
        <w:rPr>
          <w:b/>
          <w:kern w:val="0"/>
          <w:sz w:val="24"/>
          <w:lang w:val="en-GB"/>
          <w14:ligatures w14:val="none"/>
        </w:rPr>
        <w:lastRenderedPageBreak/>
        <w:t xml:space="preserve">Supplementary Table 3. </w:t>
      </w:r>
      <w:r w:rsidRPr="00B3149B">
        <w:rPr>
          <w:rFonts w:eastAsia="Calibri" w:cstheme="minorHAnsi"/>
          <w:kern w:val="0"/>
          <w:sz w:val="24"/>
          <w:lang w:val="en-GB"/>
          <w14:ligatures w14:val="none"/>
        </w:rPr>
        <w:t xml:space="preserve">Discriminant validity according to </w:t>
      </w:r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 xml:space="preserve">the </w:t>
      </w:r>
      <w:proofErr w:type="spellStart"/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Heterotrait-monotrait</w:t>
      </w:r>
      <w:proofErr w:type="spellEnd"/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 xml:space="preserve"> ratio (HTMT) for the three analyses. </w:t>
      </w:r>
    </w:p>
    <w:tbl>
      <w:tblPr>
        <w:tblpPr w:leftFromText="141" w:rightFromText="141" w:vertAnchor="text" w:horzAnchor="margin" w:tblpXSpec="center" w:tblpY="43"/>
        <w:tblW w:w="15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719"/>
        <w:gridCol w:w="4603"/>
        <w:gridCol w:w="582"/>
        <w:gridCol w:w="4618"/>
        <w:gridCol w:w="582"/>
      </w:tblGrid>
      <w:tr w:rsidR="00B3149B" w:rsidRPr="00B3149B" w14:paraId="2CC55C77" w14:textId="77777777" w:rsidTr="002F407E">
        <w:trPr>
          <w:trHeight w:val="553"/>
        </w:trPr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0E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B5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HTMT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2AE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Life control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27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HTMT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80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E5EB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HTMT</w:t>
            </w:r>
          </w:p>
        </w:tc>
      </w:tr>
      <w:tr w:rsidR="00B3149B" w:rsidRPr="00B3149B" w14:paraId="682B451C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8F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Interference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6D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0.108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831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Life Control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0D4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0.239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F1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639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0.134</w:t>
            </w:r>
          </w:p>
        </w:tc>
      </w:tr>
      <w:tr w:rsidR="00B3149B" w:rsidRPr="00B3149B" w14:paraId="332A65A2" w14:textId="77777777" w:rsidTr="002F407E">
        <w:trPr>
          <w:trHeight w:val="3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3849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EB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0.662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1B6F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E7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0.662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D76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6C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0.662</w:t>
            </w:r>
          </w:p>
        </w:tc>
      </w:tr>
      <w:tr w:rsidR="00B3149B" w:rsidRPr="00B3149B" w14:paraId="6CE6FF8E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C5B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Fear-avoidance T0 &lt;-&gt; Change in Interference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9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0.034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F7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Fear-avoidance T0 &lt;-&gt; Change in Life Control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3B5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0.045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FF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Fear-avoidance T0 &lt;-&gt;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1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0.029</w:t>
            </w:r>
          </w:p>
        </w:tc>
      </w:tr>
      <w:tr w:rsidR="00B3149B" w:rsidRPr="00B3149B" w14:paraId="14A0AF79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A56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9E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0.561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C14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A1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0.561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F17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02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0.561</w:t>
            </w:r>
          </w:p>
        </w:tc>
      </w:tr>
      <w:tr w:rsidR="00B3149B" w:rsidRPr="00B3149B" w14:paraId="345FF980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B3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&lt;-&gt; Change in Interference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B8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0.094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51A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&lt;-&gt; Change in Life Control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09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0.173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ADB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Pain Intensity T0 &lt;-&gt;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7B6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0.164</w:t>
            </w:r>
          </w:p>
        </w:tc>
      </w:tr>
      <w:tr w:rsidR="00B3149B" w:rsidRPr="00B3149B" w14:paraId="5D504645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55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&lt;-&gt; Fear-avoidance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67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0.314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37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&lt;-&gt; Fear-avoidance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BF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0.314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A83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&lt;-&gt; Fear-avoidance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D98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0.314</w:t>
            </w:r>
          </w:p>
        </w:tc>
      </w:tr>
      <w:tr w:rsidR="00B3149B" w:rsidRPr="00B3149B" w14:paraId="7663D770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AC64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4A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0.687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0D81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A5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0.687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A44E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D5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0.687</w:t>
            </w:r>
          </w:p>
        </w:tc>
      </w:tr>
      <w:tr w:rsidR="00B3149B" w:rsidRPr="00B3149B" w14:paraId="75FFEE5F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EA6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Psychological distress T0 &lt;-&gt; Change in Interference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86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0.082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B3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Psychological distress T0 &lt;-&gt; Change in Life Control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46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0.298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32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Psychological distress T0 &lt;-&gt;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64A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0.185</w:t>
            </w:r>
          </w:p>
        </w:tc>
      </w:tr>
      <w:tr w:rsidR="00B3149B" w:rsidRPr="00B3149B" w14:paraId="5145B73A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A9F2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976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0.392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42B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D1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0.392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733A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374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0.392</w:t>
            </w:r>
          </w:p>
        </w:tc>
      </w:tr>
      <w:tr w:rsidR="00B3149B" w:rsidRPr="00B3149B" w14:paraId="2B115D61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AA0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5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0.453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4501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DD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0.453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2AE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&lt;-&gt; 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BAE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0.453</w:t>
            </w:r>
          </w:p>
        </w:tc>
      </w:tr>
      <w:tr w:rsidR="00B3149B" w:rsidRPr="00B3149B" w14:paraId="51667AB7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18D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E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0.632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EA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3E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0.632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213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54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0.632</w:t>
            </w:r>
          </w:p>
        </w:tc>
      </w:tr>
      <w:tr w:rsidR="00B3149B" w:rsidRPr="00B3149B" w14:paraId="4825FA9E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A72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Change in Interference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9D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0.735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959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Change in Life Control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D5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0.629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AD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Acceptance &lt;-&gt;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B02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0.589</w:t>
            </w:r>
          </w:p>
        </w:tc>
      </w:tr>
      <w:tr w:rsidR="00B3149B" w:rsidRPr="00B3149B" w14:paraId="03EFE6BB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594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Fear-avoidance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AB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0.039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0B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Fear-avoidance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1D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0.039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F5C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Fear-avoidance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F19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0.039</w:t>
            </w:r>
          </w:p>
        </w:tc>
      </w:tr>
      <w:tr w:rsidR="00B3149B" w:rsidRPr="00B3149B" w14:paraId="0555F0BD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423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Pain Intensity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1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0.085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98D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Pain Intensity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A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0.085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E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&lt;-&gt; Pain Intensity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048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0.085</w:t>
            </w:r>
          </w:p>
        </w:tc>
      </w:tr>
      <w:tr w:rsidR="00B3149B" w:rsidRPr="00B3149B" w14:paraId="35105D5F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2487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Change in Acceptance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CC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0.147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10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Change in Acceptance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2A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0.147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290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Change in Acceptance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C6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0.147</w:t>
            </w:r>
          </w:p>
        </w:tc>
      </w:tr>
      <w:tr w:rsidR="00B3149B" w:rsidRPr="00B3149B" w14:paraId="3A4D8283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C55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Acceptance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E3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0.268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D47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Acceptance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20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0.268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F02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Acceptance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22C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0.268</w:t>
            </w:r>
          </w:p>
        </w:tc>
      </w:tr>
      <w:tr w:rsidR="00B3149B" w:rsidRPr="00B3149B" w14:paraId="23CB788C" w14:textId="77777777" w:rsidTr="002F407E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15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Change in Interference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1A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0.504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FAD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Change in Life Control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6F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0.443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732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Fear-avoidance &lt;-&gt;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41F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0.460</w:t>
            </w:r>
          </w:p>
        </w:tc>
      </w:tr>
      <w:tr w:rsidR="00B3149B" w:rsidRPr="00B3149B" w14:paraId="54CD0C75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683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Fear-avoidance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687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0.514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3AF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Fear-avoidance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6E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0.514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97B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Fear-avoidance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5C5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0.514</w:t>
            </w:r>
          </w:p>
        </w:tc>
      </w:tr>
      <w:tr w:rsidR="00B3149B" w:rsidRPr="00B3149B" w14:paraId="048DFE82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CDB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Pain Intensity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4D2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0.049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38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Pain Intensity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CE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0.049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933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Pain Intensity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604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0.049</w:t>
            </w:r>
          </w:p>
        </w:tc>
      </w:tr>
      <w:tr w:rsidR="00B3149B" w:rsidRPr="00B3149B" w14:paraId="20E51B9A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6BDC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E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0.109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431A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B3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0.109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C1C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&lt;-&gt;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8A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0.109</w:t>
            </w:r>
          </w:p>
        </w:tc>
      </w:tr>
      <w:tr w:rsidR="00B3149B" w:rsidRPr="00B3149B" w14:paraId="3E00F2F1" w14:textId="77777777" w:rsidTr="002F407E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0975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Change in Acceptance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FD5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0.627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95A5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Change in Acceptance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E2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0.627</w:t>
            </w: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EA94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&lt;-&gt; Change in Acceptance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1C0E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sv-SE"/>
                <w14:ligatures w14:val="none"/>
              </w:rPr>
              <w:t>0.627</w:t>
            </w:r>
          </w:p>
        </w:tc>
      </w:tr>
    </w:tbl>
    <w:p w14:paraId="4574EFC7" w14:textId="77777777" w:rsidR="00B3149B" w:rsidRPr="00B3149B" w:rsidRDefault="00B3149B" w:rsidP="00B3149B">
      <w:pPr>
        <w:rPr>
          <w:kern w:val="0"/>
          <w:sz w:val="24"/>
          <w:lang w:val="en-GB"/>
          <w14:ligatures w14:val="none"/>
        </w:rPr>
      </w:pPr>
      <w:r w:rsidRPr="00B3149B">
        <w:rPr>
          <w:kern w:val="0"/>
          <w:sz w:val="20"/>
          <w:lang w:val="en-GB"/>
          <w14:ligatures w14:val="none"/>
        </w:rPr>
        <w:t>T0 = baseline;</w:t>
      </w:r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>HRQoL</w:t>
      </w:r>
      <w:proofErr w:type="spellEnd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Pr="00B3149B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>=</w:t>
      </w:r>
      <w:r w:rsidRPr="00B3149B">
        <w:rPr>
          <w:rFonts w:eastAsia="Calibri" w:cstheme="minorHAnsi"/>
          <w:kern w:val="0"/>
          <w:sz w:val="20"/>
          <w:szCs w:val="20"/>
          <w:lang w:val="en-GB" w:eastAsia="sv-SE"/>
          <w14:ligatures w14:val="none"/>
        </w:rPr>
        <w:t xml:space="preserve"> health-related quality of life</w:t>
      </w:r>
    </w:p>
    <w:p w14:paraId="321F722C" w14:textId="77777777" w:rsidR="00B3149B" w:rsidRPr="00B3149B" w:rsidRDefault="00B3149B" w:rsidP="00B3149B">
      <w:pPr>
        <w:spacing w:line="276" w:lineRule="auto"/>
        <w:rPr>
          <w:b/>
          <w:kern w:val="0"/>
          <w:sz w:val="24"/>
          <w:lang w:val="en-GB"/>
          <w14:ligatures w14:val="none"/>
        </w:rPr>
      </w:pPr>
    </w:p>
    <w:p w14:paraId="7B6BC365" w14:textId="77777777" w:rsidR="00B3149B" w:rsidRPr="00B3149B" w:rsidRDefault="00B3149B" w:rsidP="00B3149B">
      <w:pPr>
        <w:spacing w:line="276" w:lineRule="auto"/>
        <w:rPr>
          <w:rFonts w:eastAsia="Calibri" w:cstheme="minorHAnsi"/>
          <w:kern w:val="0"/>
          <w:lang w:val="en-GB" w:eastAsia="sv-SE"/>
          <w14:ligatures w14:val="none"/>
        </w:rPr>
        <w:sectPr w:rsidR="00B3149B" w:rsidRPr="00B3149B" w:rsidSect="005A703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33E97B" w14:textId="77777777" w:rsidR="00B3149B" w:rsidRPr="00B3149B" w:rsidRDefault="00B3149B" w:rsidP="00B3149B">
      <w:pPr>
        <w:rPr>
          <w:kern w:val="0"/>
          <w:lang w:val="en-GB"/>
          <w14:ligatures w14:val="none"/>
        </w:rPr>
      </w:pPr>
      <w:r w:rsidRPr="00B3149B">
        <w:rPr>
          <w:b/>
          <w:bCs/>
          <w:kern w:val="0"/>
          <w:lang w:val="en-GB"/>
          <w14:ligatures w14:val="none"/>
        </w:rPr>
        <w:lastRenderedPageBreak/>
        <w:t xml:space="preserve">Supplementary </w:t>
      </w:r>
      <w:r w:rsidRPr="00B3149B">
        <w:rPr>
          <w:b/>
          <w:kern w:val="0"/>
          <w:lang w:val="en-GB"/>
          <w14:ligatures w14:val="none"/>
        </w:rPr>
        <w:t>Table 4</w:t>
      </w:r>
      <w:r w:rsidRPr="00B3149B">
        <w:rPr>
          <w:kern w:val="0"/>
          <w:lang w:val="en-GB"/>
          <w14:ligatures w14:val="none"/>
        </w:rPr>
        <w:t>. Loadings for the three models analysed.</w:t>
      </w:r>
    </w:p>
    <w:tbl>
      <w:tblPr>
        <w:tblW w:w="9799" w:type="dxa"/>
        <w:tblInd w:w="-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219"/>
        <w:gridCol w:w="1255"/>
        <w:gridCol w:w="1440"/>
        <w:gridCol w:w="1260"/>
      </w:tblGrid>
      <w:tr w:rsidR="00B3149B" w:rsidRPr="00B3149B" w14:paraId="67C9F526" w14:textId="77777777" w:rsidTr="002F407E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1143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Model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03CB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5488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CA1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br/>
              <w:t>Life Control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8DB3" w14:textId="77777777" w:rsidR="00B3149B" w:rsidRPr="00B3149B" w:rsidRDefault="00B3149B" w:rsidP="00B3149B">
            <w:pPr>
              <w:spacing w:after="0" w:line="240" w:lineRule="auto"/>
              <w:ind w:right="21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</w:tr>
      <w:tr w:rsidR="00B3149B" w:rsidRPr="00B3149B" w14:paraId="0A943D58" w14:textId="77777777" w:rsidTr="002F407E">
        <w:trPr>
          <w:trHeight w:val="414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EAD0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Latent variable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02FB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Indicator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47C3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Loading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D3A6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Loading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6F3D1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Loading</w:t>
            </w:r>
          </w:p>
        </w:tc>
      </w:tr>
      <w:tr w:rsidR="00B3149B" w:rsidRPr="00B3149B" w14:paraId="549A4F42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171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70B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NRS-7d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38D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69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CC2A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0.833</w:t>
            </w:r>
          </w:p>
        </w:tc>
      </w:tr>
      <w:tr w:rsidR="00B3149B" w:rsidRPr="00B3149B" w14:paraId="601690E1" w14:textId="77777777" w:rsidTr="002F407E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75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4BD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MPI-Pain severity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F6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3D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FA78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0.912</w:t>
            </w:r>
          </w:p>
        </w:tc>
      </w:tr>
      <w:tr w:rsidR="00B3149B" w:rsidRPr="00B3149B" w14:paraId="1D9F0DA3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5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Pain intensity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74E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SF36-bodily pain-rev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EBB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6F5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AFCC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0.855</w:t>
            </w:r>
          </w:p>
        </w:tc>
      </w:tr>
      <w:tr w:rsidR="00B3149B" w:rsidRPr="00B3149B" w14:paraId="16EDCC88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E89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333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proofErr w:type="gram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HAD-tot</w:t>
            </w:r>
            <w:proofErr w:type="gramEnd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76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C4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1385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0.891</w:t>
            </w:r>
          </w:p>
        </w:tc>
      </w:tr>
      <w:tr w:rsidR="00B3149B" w:rsidRPr="00B3149B" w14:paraId="5EE7DFB3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30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C06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MPI-Distress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B6D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F0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05D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0.832</w:t>
            </w:r>
          </w:p>
        </w:tc>
      </w:tr>
      <w:tr w:rsidR="00B3149B" w:rsidRPr="00B3149B" w14:paraId="17BC66BE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D8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D54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lang w:val="en-GB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lang w:val="en-GB"/>
                <w14:ligatures w14:val="none"/>
              </w:rPr>
              <w:t>SF36-mental health-rev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B59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03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CC97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0.906</w:t>
            </w:r>
          </w:p>
        </w:tc>
      </w:tr>
      <w:tr w:rsidR="00B3149B" w:rsidRPr="00B3149B" w14:paraId="264ADCA6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4F1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Psychological Distress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8E9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SF36-role emotional-rev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B4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7D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BBE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0.734</w:t>
            </w:r>
          </w:p>
        </w:tc>
      </w:tr>
      <w:tr w:rsidR="00B3149B" w:rsidRPr="00B3149B" w14:paraId="358814D6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934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BB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TSK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147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F3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4EB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1.000</w:t>
            </w:r>
          </w:p>
        </w:tc>
      </w:tr>
      <w:tr w:rsidR="00B3149B" w:rsidRPr="00B3149B" w14:paraId="1CFF39C0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2AF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0D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TSK- 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44A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24F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178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0.827</w:t>
            </w:r>
          </w:p>
        </w:tc>
      </w:tr>
      <w:tr w:rsidR="00B3149B" w:rsidRPr="00B3149B" w14:paraId="0765414B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343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2E6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TSK-pre vs. 12m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C1A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82F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F92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0.940</w:t>
            </w:r>
          </w:p>
        </w:tc>
      </w:tr>
      <w:tr w:rsidR="00B3149B" w:rsidRPr="00B3149B" w14:paraId="30455945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982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51E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CPAQ8-AE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6E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146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206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0.891</w:t>
            </w:r>
          </w:p>
        </w:tc>
      </w:tr>
      <w:tr w:rsidR="00B3149B" w:rsidRPr="00B3149B" w14:paraId="30D2B165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4C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C8E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CPAQ8-PW T0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C3B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45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C477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0.772</w:t>
            </w:r>
          </w:p>
        </w:tc>
      </w:tr>
      <w:tr w:rsidR="00B3149B" w:rsidRPr="00B3149B" w14:paraId="56863A10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30F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E28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CPAQ8-tot-pre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048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8C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DB3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0.788</w:t>
            </w:r>
          </w:p>
        </w:tc>
      </w:tr>
      <w:tr w:rsidR="00B3149B" w:rsidRPr="00B3149B" w14:paraId="0096CFFF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01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80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CPAQ8-tot-pre vs. 12m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445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97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F3A5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0.955</w:t>
            </w:r>
          </w:p>
        </w:tc>
      </w:tr>
      <w:tr w:rsidR="00B3149B" w:rsidRPr="00B3149B" w14:paraId="1DABB1B7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0EF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6BA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MPI-Pain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interfer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AFD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A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CBEB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</w:tr>
      <w:tr w:rsidR="00B3149B" w:rsidRPr="00B3149B" w14:paraId="30D6BEA8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D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BC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SF36-physical function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FA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D9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0014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</w:tr>
      <w:tr w:rsidR="00B3149B" w:rsidRPr="00B3149B" w14:paraId="189E355D" w14:textId="77777777" w:rsidTr="002F407E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02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EA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MPI-Control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F98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717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506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</w:tr>
      <w:tr w:rsidR="00B3149B" w:rsidRPr="00B3149B" w14:paraId="02FFCCB9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FC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7C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SF36-social function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B0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C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0.852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442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</w:tr>
      <w:tr w:rsidR="00B3149B" w:rsidRPr="00B3149B" w14:paraId="21DE797B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996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66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EQ-VAS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65E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F48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64A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0.768</w:t>
            </w:r>
          </w:p>
        </w:tc>
      </w:tr>
      <w:tr w:rsidR="00B3149B" w:rsidRPr="00B3149B" w14:paraId="5F407DB3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9E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ACC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EQ5Dindex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4F1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2EC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40B6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0.744</w:t>
            </w:r>
          </w:p>
        </w:tc>
      </w:tr>
      <w:tr w:rsidR="00B3149B" w:rsidRPr="00B3149B" w14:paraId="3C8A747E" w14:textId="77777777" w:rsidTr="002F407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3385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4FBD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SF36-general health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E3E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C363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78AF" w14:textId="77777777" w:rsidR="00B3149B" w:rsidRPr="00B3149B" w:rsidRDefault="00B3149B" w:rsidP="00B3149B">
            <w:pPr>
              <w:spacing w:after="0" w:line="240" w:lineRule="auto"/>
              <w:ind w:right="211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0.769</w:t>
            </w:r>
          </w:p>
        </w:tc>
      </w:tr>
    </w:tbl>
    <w:p w14:paraId="26A3E8F9" w14:textId="77777777" w:rsidR="00B3149B" w:rsidRPr="00B3149B" w:rsidRDefault="00B3149B" w:rsidP="00B3149B">
      <w:pPr>
        <w:ind w:left="-284"/>
        <w:rPr>
          <w:rFonts w:eastAsia="Times New Roman" w:cstheme="minorHAnsi"/>
          <w:kern w:val="0"/>
          <w:sz w:val="20"/>
          <w:szCs w:val="20"/>
          <w:lang w:val="en-GB"/>
          <w14:ligatures w14:val="none"/>
        </w:rPr>
        <w:sectPr w:rsidR="00B3149B" w:rsidRPr="00B3149B" w:rsidSect="00A96D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149B">
        <w:rPr>
          <w:rFonts w:ascii="Calibri" w:eastAsia="Calibri" w:hAnsi="Calibri" w:cs="Times New Roman"/>
          <w:kern w:val="0"/>
          <w:sz w:val="20"/>
          <w:szCs w:val="20"/>
          <w:lang w:val="en-GB"/>
          <w14:ligatures w14:val="none"/>
        </w:rPr>
        <w:t>-rev = variable revised to indicate a troublesome situation; For details of calculation of changes see Table 1.</w:t>
      </w:r>
      <w:r w:rsidRPr="00B3149B">
        <w:rPr>
          <w:rFonts w:ascii="Times New Roman" w:hAnsi="Times New Roman"/>
          <w:kern w:val="0"/>
          <w:sz w:val="20"/>
          <w:lang w:val="en-GB"/>
          <w14:ligatures w14:val="none"/>
        </w:rPr>
        <w:t xml:space="preserve"> </w:t>
      </w:r>
      <w:r w:rsidRPr="00B3149B">
        <w:rPr>
          <w:kern w:val="0"/>
          <w:sz w:val="20"/>
          <w:lang w:val="en-GB"/>
          <w14:ligatures w14:val="none"/>
        </w:rPr>
        <w:t>T0 = baseline</w:t>
      </w:r>
      <w:r w:rsidRPr="00B3149B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B3149B">
        <w:rPr>
          <w:rFonts w:eastAsia="Calibri" w:cstheme="minorHAnsi"/>
          <w:kern w:val="0"/>
          <w:sz w:val="20"/>
          <w:szCs w:val="20"/>
          <w:lang w:val="en-GB"/>
          <w14:ligatures w14:val="none"/>
        </w:rPr>
        <w:t>HRQoL</w:t>
      </w:r>
      <w:proofErr w:type="spellEnd"/>
      <w:r w:rsidRPr="00B3149B">
        <w:rPr>
          <w:rFonts w:eastAsia="Calibri" w:cstheme="minorHAnsi"/>
          <w:kern w:val="0"/>
          <w:sz w:val="20"/>
          <w:szCs w:val="20"/>
          <w:lang w:val="en-GB"/>
          <w14:ligatures w14:val="none"/>
        </w:rPr>
        <w:t xml:space="preserve"> = health-related quality of life;</w:t>
      </w:r>
      <w:r w:rsidRPr="00B3149B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r w:rsidRPr="00B3149B">
        <w:rPr>
          <w:rFonts w:ascii="Calibri" w:eastAsia="Calibri" w:hAnsi="Calibri" w:cs="Times New Roman"/>
          <w:kern w:val="0"/>
          <w:sz w:val="20"/>
          <w:szCs w:val="20"/>
          <w:lang w:val="en-GB"/>
          <w14:ligatures w14:val="none"/>
        </w:rPr>
        <w:t>NRS-7d = Pain intensity according to a numeric rating scale; HAD = The Hospital Anxiety and Depression Scale; HAD-tot = sum of the two subscales of HAD; MPI = Multidimensional Pain Inventory; SF36 =</w:t>
      </w:r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Short Form Health Survey (SF36): the following scales were included – physical function, role physical, social function, mental health, and role emotional; TSK = </w:t>
      </w:r>
      <w:r w:rsidRPr="00B3149B">
        <w:rPr>
          <w:kern w:val="0"/>
          <w:sz w:val="20"/>
          <w:szCs w:val="20"/>
          <w:lang w:val="en-GB" w:eastAsia="sv-SE"/>
          <w14:ligatures w14:val="none"/>
        </w:rPr>
        <w:t xml:space="preserve">Tampa Scale for </w:t>
      </w:r>
      <w:proofErr w:type="spellStart"/>
      <w:r w:rsidRPr="00B3149B">
        <w:rPr>
          <w:kern w:val="0"/>
          <w:sz w:val="20"/>
          <w:szCs w:val="20"/>
          <w:lang w:val="en-GB" w:eastAsia="sv-SE"/>
          <w14:ligatures w14:val="none"/>
        </w:rPr>
        <w:t>Kinesiophobia</w:t>
      </w:r>
      <w:proofErr w:type="spellEnd"/>
      <w:r w:rsidRPr="00B3149B">
        <w:rPr>
          <w:kern w:val="0"/>
          <w:sz w:val="20"/>
          <w:szCs w:val="20"/>
          <w:lang w:val="en-GB" w:eastAsia="sv-SE"/>
          <w14:ligatures w14:val="none"/>
        </w:rPr>
        <w:t xml:space="preserve">; CPAQ = Chronic Pain Acceptance Questionnaire 8-item version; </w:t>
      </w:r>
      <w:r w:rsidRPr="00B3149B">
        <w:rPr>
          <w:rFonts w:eastAsia="Calibri" w:cs="Times New Roman"/>
          <w:kern w:val="0"/>
          <w:sz w:val="20"/>
          <w:szCs w:val="20"/>
          <w:lang w:val="en-GB"/>
          <w14:ligatures w14:val="none"/>
        </w:rPr>
        <w:t xml:space="preserve">CPAQ8-AE = activity engagement subscale of CPAQ; CPAQ-PW </w:t>
      </w:r>
      <w:r w:rsidRPr="00B3149B">
        <w:rPr>
          <w:kern w:val="0"/>
          <w:sz w:val="20"/>
          <w:szCs w:val="20"/>
          <w:lang w:val="en-GB" w:eastAsia="sv-SE"/>
          <w14:ligatures w14:val="none"/>
        </w:rPr>
        <w:t xml:space="preserve">PA = pain willingness </w:t>
      </w:r>
      <w:r w:rsidRPr="00B3149B">
        <w:rPr>
          <w:rFonts w:eastAsia="Calibri" w:cs="Times New Roman"/>
          <w:kern w:val="0"/>
          <w:sz w:val="20"/>
          <w:szCs w:val="20"/>
          <w:lang w:val="en-GB"/>
          <w14:ligatures w14:val="none"/>
        </w:rPr>
        <w:t>subscale of CPAQ;</w:t>
      </w:r>
      <w:r w:rsidRPr="00B3149B">
        <w:rPr>
          <w:kern w:val="0"/>
          <w:sz w:val="20"/>
          <w:szCs w:val="20"/>
          <w:lang w:val="en-GB" w:eastAsia="sv-SE"/>
          <w14:ligatures w14:val="none"/>
        </w:rPr>
        <w:t xml:space="preserve"> physical activity level; </w:t>
      </w:r>
      <w:r w:rsidRPr="00B3149B">
        <w:rPr>
          <w:color w:val="212121"/>
          <w:kern w:val="0"/>
          <w:sz w:val="20"/>
          <w:shd w:val="clear" w:color="auto" w:fill="FFFFFF"/>
          <w:lang w:val="en-GB"/>
          <w14:ligatures w14:val="none"/>
        </w:rPr>
        <w:t>PRI</w:t>
      </w:r>
      <w:r w:rsidRPr="00B3149B">
        <w:rPr>
          <w:rFonts w:cstheme="minorHAnsi"/>
          <w:color w:val="212121"/>
          <w:kern w:val="0"/>
          <w:sz w:val="20"/>
          <w:szCs w:val="20"/>
          <w:shd w:val="clear" w:color="auto" w:fill="FFFFFF"/>
          <w:lang w:val="en-GB"/>
          <w14:ligatures w14:val="none"/>
        </w:rPr>
        <w:t xml:space="preserve"> </w:t>
      </w:r>
      <w:r w:rsidRPr="00B3149B">
        <w:rPr>
          <w:color w:val="212121"/>
          <w:kern w:val="0"/>
          <w:sz w:val="20"/>
          <w:shd w:val="clear" w:color="auto" w:fill="FFFFFF"/>
          <w:lang w:val="en-GB"/>
          <w14:ligatures w14:val="none"/>
        </w:rPr>
        <w:t>= Pain region Index</w:t>
      </w:r>
      <w:r w:rsidRPr="00B3149B">
        <w:rPr>
          <w:rFonts w:cstheme="minorHAnsi"/>
          <w:color w:val="212121"/>
          <w:kern w:val="0"/>
          <w:sz w:val="20"/>
          <w:szCs w:val="20"/>
          <w:shd w:val="clear" w:color="auto" w:fill="FFFFFF"/>
          <w:lang w:val="en-GB"/>
          <w14:ligatures w14:val="none"/>
        </w:rPr>
        <w:t>;</w:t>
      </w:r>
      <w:r w:rsidRPr="00B3149B">
        <w:rPr>
          <w:rFonts w:eastAsia="Times New Roman" w:cstheme="minorHAnsi"/>
          <w:kern w:val="0"/>
          <w:sz w:val="20"/>
          <w:szCs w:val="20"/>
          <w:lang w:val="en-GB"/>
          <w14:ligatures w14:val="none"/>
        </w:rPr>
        <w:t xml:space="preserve"> EQ-5Dindex = European Quality of Life instrument – index; </w:t>
      </w:r>
      <w:r w:rsidRPr="00B3149B">
        <w:rPr>
          <w:rFonts w:ascii="Calibri" w:hAnsi="Calibri"/>
          <w:color w:val="000000"/>
          <w:kern w:val="0"/>
          <w:sz w:val="20"/>
          <w:lang w:val="en-GB"/>
          <w14:ligatures w14:val="none"/>
        </w:rPr>
        <w:t>EQ-VAS</w:t>
      </w:r>
      <w:r w:rsidRPr="00B3149B">
        <w:rPr>
          <w:rFonts w:ascii="Calibri" w:eastAsia="Times New Roman" w:hAnsi="Calibri" w:cs="Calibri"/>
          <w:color w:val="000000"/>
          <w:kern w:val="0"/>
          <w:sz w:val="20"/>
          <w:szCs w:val="20"/>
          <w:lang w:val="en-GB" w:eastAsia="sv-SE"/>
          <w14:ligatures w14:val="none"/>
        </w:rPr>
        <w:t xml:space="preserve"> </w:t>
      </w:r>
      <w:r w:rsidRPr="00B3149B">
        <w:rPr>
          <w:rFonts w:ascii="Calibri" w:hAnsi="Calibri"/>
          <w:color w:val="000000"/>
          <w:kern w:val="0"/>
          <w:sz w:val="20"/>
          <w:lang w:val="en-GB"/>
          <w14:ligatures w14:val="none"/>
        </w:rPr>
        <w:t xml:space="preserve">= health scale of </w:t>
      </w:r>
      <w:r w:rsidRPr="00B3149B">
        <w:rPr>
          <w:rFonts w:eastAsia="Times New Roman" w:cstheme="minorHAnsi"/>
          <w:kern w:val="0"/>
          <w:sz w:val="20"/>
          <w:szCs w:val="20"/>
          <w:lang w:val="en-GB"/>
          <w14:ligatures w14:val="none"/>
        </w:rPr>
        <w:t>European Quality of Life instrument. NA= not applicable (i.e., this variable was not included in the model)</w:t>
      </w:r>
    </w:p>
    <w:p w14:paraId="792D4F87" w14:textId="77777777" w:rsidR="00B3149B" w:rsidRPr="00B3149B" w:rsidRDefault="00B3149B" w:rsidP="00B3149B">
      <w:pPr>
        <w:spacing w:line="276" w:lineRule="auto"/>
        <w:rPr>
          <w:kern w:val="0"/>
          <w:sz w:val="24"/>
          <w:szCs w:val="24"/>
          <w:lang w:val="en-GB"/>
          <w14:ligatures w14:val="none"/>
        </w:rPr>
      </w:pPr>
      <w:r w:rsidRPr="00B3149B">
        <w:rPr>
          <w:rFonts w:eastAsia="Calibri" w:cstheme="minorHAnsi"/>
          <w:b/>
          <w:bCs/>
          <w:kern w:val="0"/>
          <w:sz w:val="24"/>
          <w:szCs w:val="24"/>
          <w:lang w:val="en-GB" w:eastAsia="sv-SE"/>
          <w14:ligatures w14:val="none"/>
        </w:rPr>
        <w:lastRenderedPageBreak/>
        <w:t>Supplementary Table 5</w:t>
      </w:r>
      <w:r w:rsidRPr="00B3149B">
        <w:rPr>
          <w:rFonts w:eastAsia="Calibri" w:cstheme="minorHAnsi"/>
          <w:kern w:val="0"/>
          <w:sz w:val="24"/>
          <w:szCs w:val="24"/>
          <w:lang w:val="en-GB" w:eastAsia="sv-SE"/>
          <w14:ligatures w14:val="none"/>
        </w:rPr>
        <w:t xml:space="preserve">. </w:t>
      </w:r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The</w:t>
      </w:r>
      <w:r w:rsidRPr="00B3149B">
        <w:rPr>
          <w:kern w:val="0"/>
          <w:sz w:val="24"/>
          <w:szCs w:val="24"/>
          <w:lang w:val="en-GB"/>
          <w14:ligatures w14:val="none"/>
        </w:rPr>
        <w:t xml:space="preserve"> coefficients of determination (R</w:t>
      </w:r>
      <w:r w:rsidRPr="00B3149B">
        <w:rPr>
          <w:kern w:val="0"/>
          <w:sz w:val="24"/>
          <w:szCs w:val="24"/>
          <w:vertAlign w:val="superscript"/>
          <w:lang w:val="en-GB"/>
          <w14:ligatures w14:val="none"/>
        </w:rPr>
        <w:t>2</w:t>
      </w:r>
      <w:r w:rsidRPr="00B3149B">
        <w:rPr>
          <w:kern w:val="0"/>
          <w:sz w:val="24"/>
          <w:szCs w:val="24"/>
          <w:lang w:val="en-GB"/>
          <w14:ligatures w14:val="none"/>
        </w:rPr>
        <w:t>) for the relevant constructs.</w:t>
      </w:r>
    </w:p>
    <w:tbl>
      <w:tblPr>
        <w:tblpPr w:leftFromText="141" w:rightFromText="141" w:vertAnchor="text" w:horzAnchor="margin" w:tblpY="38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1134"/>
        <w:gridCol w:w="992"/>
        <w:gridCol w:w="1134"/>
        <w:gridCol w:w="1276"/>
      </w:tblGrid>
      <w:tr w:rsidR="00B3149B" w:rsidRPr="00B3149B" w14:paraId="4AD2C347" w14:textId="77777777" w:rsidTr="002F407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0DB4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Change in Interference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9796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438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SD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AB7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T statistics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B10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P values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20C6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95% CI low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256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95% CI high</w:t>
            </w:r>
          </w:p>
        </w:tc>
      </w:tr>
      <w:tr w:rsidR="00B3149B" w:rsidRPr="00B3149B" w14:paraId="4B8D92DA" w14:textId="77777777" w:rsidTr="002F407E">
        <w:trPr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E3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8BF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8C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CB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16.894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443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B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FD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0.334</w:t>
            </w:r>
          </w:p>
        </w:tc>
      </w:tr>
      <w:tr w:rsidR="00B3149B" w:rsidRPr="00B3149B" w14:paraId="605F80DB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946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4A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48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9D6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10.339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5D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5E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57A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0.191</w:t>
            </w:r>
          </w:p>
        </w:tc>
      </w:tr>
      <w:tr w:rsidR="00B3149B" w:rsidRPr="00B3149B" w14:paraId="650B984E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38C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2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F86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D8E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2.546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5E0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2B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7D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0.026</w:t>
            </w:r>
          </w:p>
        </w:tc>
      </w:tr>
      <w:tr w:rsidR="00B3149B" w:rsidRPr="00B3149B" w14:paraId="0FEBFCF6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9D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3CD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6C0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3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1.804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03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CD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09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</w:tr>
      <w:tr w:rsidR="00B3149B" w:rsidRPr="00B3149B" w14:paraId="4BF43CCC" w14:textId="77777777" w:rsidTr="002F407E">
        <w:trPr>
          <w:trHeight w:val="315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54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93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39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C73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21.813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4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3A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11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0.399</w:t>
            </w:r>
          </w:p>
        </w:tc>
      </w:tr>
      <w:tr w:rsidR="00B3149B" w:rsidRPr="00B3149B" w14:paraId="1CF86C15" w14:textId="77777777" w:rsidTr="002F407E">
        <w:trPr>
          <w:trHeight w:val="3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D3ED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0AB0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EFC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0BDB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FAD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1E0C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ABE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3794CDAB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1F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C3E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E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A01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16.839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F6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67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49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0.333</w:t>
            </w:r>
          </w:p>
        </w:tc>
      </w:tr>
      <w:tr w:rsidR="00B3149B" w:rsidRPr="00B3149B" w14:paraId="15B0C149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A2FC0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AB696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F6FAC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0012F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10.293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36F2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2D2A6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C174F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0.190</w:t>
            </w:r>
          </w:p>
        </w:tc>
      </w:tr>
      <w:tr w:rsidR="00B3149B" w:rsidRPr="00B3149B" w14:paraId="0D16FD67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BEA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C5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57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82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32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9EC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786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0.026</w:t>
            </w:r>
          </w:p>
        </w:tc>
      </w:tr>
      <w:tr w:rsidR="00B3149B" w:rsidRPr="00B3149B" w14:paraId="368B5FBC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1BE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63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94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6A7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1.791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30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11F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E2A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</w:tr>
      <w:tr w:rsidR="00B3149B" w:rsidRPr="00B3149B" w14:paraId="6CDB5974" w14:textId="77777777" w:rsidTr="002F407E">
        <w:trPr>
          <w:trHeight w:val="315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902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093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F2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45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17.433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6E1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EF5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0.259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EF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0.326</w:t>
            </w:r>
          </w:p>
        </w:tc>
      </w:tr>
      <w:tr w:rsidR="00B3149B" w:rsidRPr="00B3149B" w14:paraId="6DE124B1" w14:textId="77777777" w:rsidTr="002F407E">
        <w:trPr>
          <w:trHeight w:val="3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39B2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4AD5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AD1F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52DF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630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FE40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78A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</w:p>
        </w:tc>
      </w:tr>
      <w:tr w:rsidR="00B3149B" w:rsidRPr="00B3149B" w14:paraId="0B634C81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BB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ADB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182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4A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16.881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E4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A01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6B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0.334</w:t>
            </w:r>
          </w:p>
        </w:tc>
      </w:tr>
      <w:tr w:rsidR="00B3149B" w:rsidRPr="00B3149B" w14:paraId="46C87B76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8C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33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0.160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D0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2A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10.331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EBE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BDF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0.131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2C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0.191</w:t>
            </w:r>
          </w:p>
        </w:tc>
      </w:tr>
      <w:tr w:rsidR="00B3149B" w:rsidRPr="00B3149B" w14:paraId="33E9572C" w14:textId="77777777" w:rsidTr="002F407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2A2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3D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CC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056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2.504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56A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258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ACF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0.026</w:t>
            </w:r>
          </w:p>
        </w:tc>
      </w:tr>
      <w:tr w:rsidR="00B3149B" w:rsidRPr="00B3149B" w14:paraId="3D848FB7" w14:textId="77777777" w:rsidTr="002F407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BD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6E0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04F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11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1.796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BC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0.073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28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F6D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</w:tr>
      <w:tr w:rsidR="00B3149B" w:rsidRPr="00B3149B" w14:paraId="6FC7F5E5" w14:textId="77777777" w:rsidTr="002F407E">
        <w:trPr>
          <w:trHeight w:val="315"/>
        </w:trPr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31C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37D8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0.272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3514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2C5B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15.052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8206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ED85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0.237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71A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0.309</w:t>
            </w:r>
          </w:p>
        </w:tc>
      </w:tr>
    </w:tbl>
    <w:p w14:paraId="65315769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30F355D9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02314598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374790F1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4F903449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6A32B0FB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35BC6C91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189DD949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7AA57A7E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39591DB9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2AD6160E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7218D460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3D98570B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185017B1" w14:textId="77777777" w:rsidR="00B3149B" w:rsidRPr="00B3149B" w:rsidRDefault="00B3149B" w:rsidP="00B3149B">
      <w:pPr>
        <w:rPr>
          <w:kern w:val="0"/>
          <w:sz w:val="20"/>
          <w:lang w:val="en-GB"/>
          <w14:ligatures w14:val="none"/>
        </w:rPr>
      </w:pPr>
    </w:p>
    <w:p w14:paraId="53A99AD8" w14:textId="77777777" w:rsidR="00B3149B" w:rsidRPr="00B3149B" w:rsidRDefault="00B3149B" w:rsidP="00B3149B">
      <w:pPr>
        <w:rPr>
          <w:kern w:val="0"/>
          <w:sz w:val="24"/>
          <w:lang w:val="en-GB"/>
          <w14:ligatures w14:val="none"/>
        </w:rPr>
      </w:pPr>
      <w:r w:rsidRPr="00B3149B">
        <w:rPr>
          <w:kern w:val="0"/>
          <w:sz w:val="20"/>
          <w:lang w:val="en-GB"/>
          <w14:ligatures w14:val="none"/>
        </w:rPr>
        <w:t>T0 = baseline;</w:t>
      </w:r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>HRQoL</w:t>
      </w:r>
      <w:proofErr w:type="spellEnd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Pr="00B3149B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= </w:t>
      </w:r>
      <w:r w:rsidRPr="00B3149B">
        <w:rPr>
          <w:rFonts w:eastAsia="Calibri" w:cstheme="minorHAnsi"/>
          <w:kern w:val="0"/>
          <w:sz w:val="20"/>
          <w:szCs w:val="20"/>
          <w:lang w:val="en-GB" w:eastAsia="sv-SE"/>
          <w14:ligatures w14:val="none"/>
        </w:rPr>
        <w:t>health-related quality of life</w:t>
      </w:r>
    </w:p>
    <w:p w14:paraId="2CA63D7E" w14:textId="77777777" w:rsidR="00B3149B" w:rsidRPr="00B3149B" w:rsidRDefault="00B3149B" w:rsidP="00B3149B">
      <w:pPr>
        <w:spacing w:line="276" w:lineRule="auto"/>
        <w:rPr>
          <w:kern w:val="0"/>
          <w:lang w:val="en-GB"/>
          <w14:ligatures w14:val="none"/>
        </w:rPr>
      </w:pPr>
    </w:p>
    <w:p w14:paraId="0091C945" w14:textId="77777777" w:rsidR="00B3149B" w:rsidRPr="00B3149B" w:rsidRDefault="00B3149B" w:rsidP="00B3149B">
      <w:pPr>
        <w:spacing w:line="276" w:lineRule="auto"/>
        <w:rPr>
          <w:b/>
          <w:kern w:val="0"/>
          <w:sz w:val="24"/>
          <w:lang w:val="en-GB"/>
          <w14:ligatures w14:val="none"/>
        </w:rPr>
      </w:pPr>
      <w:r w:rsidRPr="00B3149B">
        <w:rPr>
          <w:b/>
          <w:kern w:val="0"/>
          <w:sz w:val="24"/>
          <w:lang w:val="en-GB"/>
          <w14:ligatures w14:val="none"/>
        </w:rPr>
        <w:br w:type="page"/>
      </w:r>
      <w:r w:rsidRPr="00B3149B">
        <w:rPr>
          <w:b/>
          <w:kern w:val="0"/>
          <w:sz w:val="24"/>
          <w:lang w:val="en-GB"/>
          <w14:ligatures w14:val="none"/>
        </w:rPr>
        <w:lastRenderedPageBreak/>
        <w:t xml:space="preserve">Supplementary Table 6. </w:t>
      </w:r>
      <w:r w:rsidRPr="00B3149B">
        <w:rPr>
          <w:kern w:val="0"/>
          <w:sz w:val="24"/>
          <w:lang w:val="en-GB"/>
          <w14:ligatures w14:val="none"/>
        </w:rPr>
        <w:t>Prediction power (</w:t>
      </w:r>
      <w:r w:rsidRPr="00B3149B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Q²predict</w:t>
      </w:r>
      <w:r w:rsidRPr="00B3149B">
        <w:rPr>
          <w:kern w:val="0"/>
          <w:sz w:val="24"/>
          <w:lang w:val="en-GB"/>
          <w14:ligatures w14:val="none"/>
        </w:rPr>
        <w:t>) in the three analyses</w:t>
      </w:r>
      <w:r w:rsidRPr="00B3149B">
        <w:rPr>
          <w:b/>
          <w:kern w:val="0"/>
          <w:sz w:val="24"/>
          <w:lang w:val="en-GB"/>
          <w14:ligatures w14:val="none"/>
        </w:rPr>
        <w:t>.</w:t>
      </w:r>
    </w:p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70"/>
        <w:gridCol w:w="2790"/>
        <w:gridCol w:w="1620"/>
        <w:gridCol w:w="2520"/>
        <w:gridCol w:w="1440"/>
      </w:tblGrid>
      <w:tr w:rsidR="00B3149B" w:rsidRPr="00B3149B" w14:paraId="565F430C" w14:textId="77777777" w:rsidTr="002F407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2FBE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6FB0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Q²predict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0C3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2B84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Q²predict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34A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5328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GB" w:eastAsia="sv-SE"/>
                <w14:ligatures w14:val="none"/>
              </w:rPr>
              <w:t>Q²predict</w:t>
            </w:r>
          </w:p>
        </w:tc>
      </w:tr>
      <w:tr w:rsidR="00B3149B" w:rsidRPr="00B3149B" w14:paraId="4D6FC965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87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BC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0C8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040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BB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Acceptance T0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053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0.296</w:t>
            </w:r>
          </w:p>
        </w:tc>
      </w:tr>
      <w:tr w:rsidR="00B3149B" w:rsidRPr="00B3149B" w14:paraId="5828EF9B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20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AF2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0.158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0DE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4A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0.158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2A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Fear-avoidance T0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44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0.158</w:t>
            </w:r>
          </w:p>
        </w:tc>
      </w:tr>
      <w:tr w:rsidR="00B3149B" w:rsidRPr="00B3149B" w14:paraId="5E7BAE3C" w14:textId="77777777" w:rsidTr="002F407E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000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C38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B6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72A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D3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Acceptance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01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0.010</w:t>
            </w:r>
          </w:p>
        </w:tc>
      </w:tr>
      <w:tr w:rsidR="00B3149B" w:rsidRPr="00B3149B" w14:paraId="6FFCAF96" w14:textId="77777777" w:rsidTr="002F407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FF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83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F01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997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A2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Fear-avoidance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C94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0.005</w:t>
            </w:r>
          </w:p>
        </w:tc>
      </w:tr>
      <w:tr w:rsidR="00B3149B" w:rsidRPr="00B3149B" w14:paraId="3680B25F" w14:textId="77777777" w:rsidTr="002F407E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904E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E69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0.003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2122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FBC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14D4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D75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lang w:val="en-GB" w:eastAsia="sv-SE"/>
                <w14:ligatures w14:val="none"/>
              </w:rPr>
              <w:t>0.021</w:t>
            </w:r>
          </w:p>
        </w:tc>
      </w:tr>
    </w:tbl>
    <w:p w14:paraId="0247B351" w14:textId="77777777" w:rsidR="00B3149B" w:rsidRPr="00B3149B" w:rsidRDefault="00B3149B" w:rsidP="00B3149B">
      <w:pPr>
        <w:rPr>
          <w:rFonts w:ascii="Calibri" w:eastAsia="Calibri" w:hAnsi="Calibri" w:cs="Times New Roman"/>
          <w:kern w:val="0"/>
          <w:lang w:val="en-GB"/>
          <w14:ligatures w14:val="none"/>
        </w:rPr>
      </w:pPr>
      <w:r w:rsidRPr="00B3149B">
        <w:rPr>
          <w:rFonts w:ascii="Calibri" w:eastAsia="Calibri" w:hAnsi="Calibri" w:cs="Times New Roman"/>
          <w:kern w:val="0"/>
          <w:lang w:val="en-GB"/>
          <w14:ligatures w14:val="none"/>
        </w:rPr>
        <w:t xml:space="preserve">T0 = baseline; </w:t>
      </w:r>
      <w:proofErr w:type="spellStart"/>
      <w:r w:rsidRPr="00B3149B">
        <w:rPr>
          <w:rFonts w:ascii="Calibri" w:eastAsia="Calibri" w:hAnsi="Calibri" w:cs="Times New Roman"/>
          <w:kern w:val="0"/>
          <w:lang w:val="en-GB"/>
          <w14:ligatures w14:val="none"/>
        </w:rPr>
        <w:t>HRQoL</w:t>
      </w:r>
      <w:proofErr w:type="spellEnd"/>
      <w:r w:rsidRPr="00B3149B">
        <w:rPr>
          <w:rFonts w:ascii="Calibri" w:eastAsia="Calibri" w:hAnsi="Calibri" w:cs="Times New Roman"/>
          <w:kern w:val="0"/>
          <w:lang w:val="en-GB"/>
          <w14:ligatures w14:val="none"/>
        </w:rPr>
        <w:t xml:space="preserve"> = health-related quality of life</w:t>
      </w:r>
    </w:p>
    <w:p w14:paraId="13B6E4DF" w14:textId="77777777" w:rsidR="00B3149B" w:rsidRPr="00B3149B" w:rsidRDefault="00B3149B" w:rsidP="00B3149B">
      <w:pPr>
        <w:spacing w:line="276" w:lineRule="auto"/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6A770C90" w14:textId="77777777" w:rsidR="00B3149B" w:rsidRPr="00B3149B" w:rsidRDefault="00B3149B" w:rsidP="00B3149B">
      <w:pPr>
        <w:rPr>
          <w:b/>
          <w:kern w:val="0"/>
          <w:sz w:val="24"/>
          <w:lang w:val="en-GB"/>
          <w14:ligatures w14:val="none"/>
        </w:rPr>
      </w:pPr>
      <w:r w:rsidRPr="00B3149B">
        <w:rPr>
          <w:b/>
          <w:kern w:val="0"/>
          <w:sz w:val="24"/>
          <w:lang w:val="en-GB"/>
          <w14:ligatures w14:val="none"/>
        </w:rPr>
        <w:br w:type="page"/>
      </w:r>
    </w:p>
    <w:p w14:paraId="7429E114" w14:textId="77777777" w:rsidR="00B3149B" w:rsidRPr="00B3149B" w:rsidRDefault="00B3149B" w:rsidP="00B3149B">
      <w:pPr>
        <w:rPr>
          <w:b/>
          <w:kern w:val="0"/>
          <w:sz w:val="24"/>
          <w:lang w:val="en-GB"/>
          <w14:ligatures w14:val="none"/>
        </w:rPr>
        <w:sectPr w:rsidR="00B3149B" w:rsidRPr="00B3149B" w:rsidSect="00CC494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ACA445" w14:textId="77777777" w:rsidR="00B3149B" w:rsidRPr="00B3149B" w:rsidRDefault="00B3149B" w:rsidP="00B3149B">
      <w:pPr>
        <w:rPr>
          <w:b/>
          <w:kern w:val="0"/>
          <w:sz w:val="24"/>
          <w:lang w:val="en-GB"/>
          <w14:ligatures w14:val="none"/>
        </w:rPr>
      </w:pPr>
      <w:r w:rsidRPr="00B3149B">
        <w:rPr>
          <w:b/>
          <w:kern w:val="0"/>
          <w:sz w:val="24"/>
          <w:lang w:val="en-GB"/>
          <w14:ligatures w14:val="none"/>
        </w:rPr>
        <w:lastRenderedPageBreak/>
        <w:t xml:space="preserve">Supplementary Table 7. </w:t>
      </w:r>
      <w:r w:rsidRPr="00B3149B">
        <w:rPr>
          <w:rFonts w:eastAsia="Calibri" w:cstheme="minorHAnsi"/>
          <w:kern w:val="0"/>
          <w:sz w:val="24"/>
          <w:lang w:val="en-GB"/>
          <w14:ligatures w14:val="none"/>
        </w:rPr>
        <w:t xml:space="preserve">Effects sizes according to </w:t>
      </w:r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f</w:t>
      </w:r>
      <w:r w:rsidRPr="00B3149B">
        <w:rPr>
          <w:rFonts w:eastAsia="Calibri" w:cstheme="minorHAnsi"/>
          <w:kern w:val="0"/>
          <w:sz w:val="24"/>
          <w:szCs w:val="24"/>
          <w:vertAlign w:val="superscript"/>
          <w:lang w:val="en-GB"/>
          <w14:ligatures w14:val="none"/>
        </w:rPr>
        <w:t xml:space="preserve">2 </w:t>
      </w:r>
      <w:r w:rsidRPr="00B3149B">
        <w:rPr>
          <w:rFonts w:eastAsia="Calibri" w:cstheme="minorHAnsi"/>
          <w:kern w:val="0"/>
          <w:sz w:val="24"/>
          <w:szCs w:val="24"/>
          <w:lang w:val="en-GB"/>
          <w14:ligatures w14:val="none"/>
        </w:rPr>
        <w:t>in the three analyses</w:t>
      </w:r>
      <w:r w:rsidRPr="00B3149B">
        <w:rPr>
          <w:b/>
          <w:kern w:val="0"/>
          <w:sz w:val="24"/>
          <w:lang w:val="en-GB"/>
          <w14:ligatures w14:val="none"/>
        </w:rPr>
        <w:t xml:space="preserve">. 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745"/>
        <w:gridCol w:w="709"/>
        <w:gridCol w:w="1066"/>
        <w:gridCol w:w="810"/>
        <w:gridCol w:w="720"/>
        <w:gridCol w:w="720"/>
      </w:tblGrid>
      <w:tr w:rsidR="00B3149B" w:rsidRPr="00B3149B" w14:paraId="7D7B0515" w14:textId="77777777" w:rsidTr="002F407E">
        <w:trPr>
          <w:trHeight w:val="33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6A30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Interference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9846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9787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SD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B87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T statistics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8255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 values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7E2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95% CI low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05C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95% CI high</w:t>
            </w:r>
          </w:p>
        </w:tc>
      </w:tr>
      <w:tr w:rsidR="00B3149B" w:rsidRPr="00B3149B" w14:paraId="6D2308EF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EDE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A7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623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D8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D2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1A8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B80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0.024</w:t>
            </w:r>
          </w:p>
        </w:tc>
      </w:tr>
      <w:tr w:rsidR="00B3149B" w:rsidRPr="00B3149B" w14:paraId="64255C08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69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Psychological distress T0 -&gt;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31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1D3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889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3B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411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3E3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0.017</w:t>
            </w:r>
          </w:p>
        </w:tc>
      </w:tr>
      <w:tr w:rsidR="00B3149B" w:rsidRPr="00B3149B" w14:paraId="2F51D6EC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849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Acceptance T0 -&gt;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34A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B89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4F5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4.123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A7F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4D0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9B4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0.058</w:t>
            </w:r>
          </w:p>
        </w:tc>
      </w:tr>
      <w:tr w:rsidR="00B3149B" w:rsidRPr="00B3149B" w14:paraId="62D69588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EF6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Fear-avoidance T0 -&gt;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24A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F94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2ED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1.135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F47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5D3D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C6E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</w:tr>
      <w:tr w:rsidR="00B3149B" w:rsidRPr="00B3149B" w14:paraId="3B5CE344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35C8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2E0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24E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81A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10.102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549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AAF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83B0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0.301</w:t>
            </w:r>
          </w:p>
        </w:tc>
      </w:tr>
      <w:tr w:rsidR="00B3149B" w:rsidRPr="00B3149B" w14:paraId="379F4618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873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-&gt; Change in Interference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F95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51D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5EA8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A1D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5DDD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A99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0.040</w:t>
            </w:r>
          </w:p>
        </w:tc>
      </w:tr>
      <w:tr w:rsidR="00B3149B" w:rsidRPr="00B3149B" w14:paraId="545E22BE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A87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85A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D44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AC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6.208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5F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06E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78C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0.111</w:t>
            </w:r>
          </w:p>
        </w:tc>
      </w:tr>
      <w:tr w:rsidR="00B3149B" w:rsidRPr="00B3149B" w14:paraId="5402A693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BDC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25B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2F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0E2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8.431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A9C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0B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90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0.227</w:t>
            </w:r>
          </w:p>
        </w:tc>
      </w:tr>
      <w:tr w:rsidR="00B3149B" w:rsidRPr="00B3149B" w14:paraId="1A7381FE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11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Fear-avoidance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22F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3A1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695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3.824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08C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085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57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0.048</w:t>
            </w:r>
          </w:p>
        </w:tc>
      </w:tr>
      <w:tr w:rsidR="00B3149B" w:rsidRPr="00B3149B" w14:paraId="5B189362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AC1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C1C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6C6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4F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6.355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7DE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DE3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EA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0.120</w:t>
            </w:r>
          </w:p>
        </w:tc>
      </w:tr>
      <w:tr w:rsidR="00B3149B" w:rsidRPr="00B3149B" w14:paraId="69F6B9FB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ED3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564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94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BD1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0.433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E51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4CA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0CA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</w:tr>
      <w:tr w:rsidR="00B3149B" w:rsidRPr="00B3149B" w14:paraId="301618A8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A2F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7B6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38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7E0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A5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3E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A90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0.020</w:t>
            </w:r>
          </w:p>
        </w:tc>
      </w:tr>
      <w:tr w:rsidR="00B3149B" w:rsidRPr="00B3149B" w14:paraId="211127EE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B7D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Fear-avoidance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ED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2B3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BAE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71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C4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4D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</w:tr>
      <w:tr w:rsidR="00B3149B" w:rsidRPr="00B3149B" w14:paraId="15FF4E06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95A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DAD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2B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AAC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AF5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694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1F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0.015</w:t>
            </w:r>
          </w:p>
        </w:tc>
      </w:tr>
      <w:tr w:rsidR="00B3149B" w:rsidRPr="00B3149B" w14:paraId="35AACA29" w14:textId="77777777" w:rsidTr="002F407E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0FD2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Life control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3A6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344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34E1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8D10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DF1B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3BA3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</w:tr>
      <w:tr w:rsidR="00B3149B" w:rsidRPr="00B3149B" w14:paraId="6B1846F9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0F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392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6F7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4B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40B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B0B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9A2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0.023</w:t>
            </w:r>
          </w:p>
        </w:tc>
      </w:tr>
      <w:tr w:rsidR="00B3149B" w:rsidRPr="00B3149B" w14:paraId="77134811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91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Psychological distress T0 -&gt;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74B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488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37C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4.835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049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3C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9D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0.075</w:t>
            </w:r>
          </w:p>
        </w:tc>
      </w:tr>
      <w:tr w:rsidR="00B3149B" w:rsidRPr="00B3149B" w14:paraId="523B9D86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A1A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Acceptance T0 -&gt;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1F5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413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A0B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496D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AFB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D1C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0.035</w:t>
            </w:r>
          </w:p>
        </w:tc>
      </w:tr>
      <w:tr w:rsidR="00B3149B" w:rsidRPr="00B3149B" w14:paraId="5AAF229F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F16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Fear-avoidance T0 -&gt;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C59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2A4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489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1.155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E9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58C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B79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</w:tr>
      <w:tr w:rsidR="00B3149B" w:rsidRPr="00B3149B" w14:paraId="50A7CCE3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0BA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Acceptance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A9A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8CE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9C8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7.802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6E75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338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6E9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0.178</w:t>
            </w:r>
          </w:p>
        </w:tc>
      </w:tr>
      <w:tr w:rsidR="00B3149B" w:rsidRPr="00B3149B" w14:paraId="261E8CCD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BF5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Change in Fear-avoidance -&gt; Change in Life Control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5C4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311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C022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B32C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3D3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CFF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0.032</w:t>
            </w:r>
          </w:p>
        </w:tc>
      </w:tr>
      <w:tr w:rsidR="00B3149B" w:rsidRPr="00B3149B" w14:paraId="4E57906E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6C49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283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EB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4D8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6.191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11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68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35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0.111</w:t>
            </w:r>
          </w:p>
        </w:tc>
      </w:tr>
      <w:tr w:rsidR="00B3149B" w:rsidRPr="00B3149B" w14:paraId="6B0EAFCE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B709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9D6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6B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AF3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8.391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A4E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27B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390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0.226</w:t>
            </w:r>
          </w:p>
        </w:tc>
      </w:tr>
      <w:tr w:rsidR="00B3149B" w:rsidRPr="00B3149B" w14:paraId="1F8D27BC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6E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Fear-avoidance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6EB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96C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B8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3.806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50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71B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A6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0.048</w:t>
            </w:r>
          </w:p>
        </w:tc>
      </w:tr>
      <w:tr w:rsidR="00B3149B" w:rsidRPr="00B3149B" w14:paraId="086EB2E2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0C80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CA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3D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562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6.328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DD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92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392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0.119</w:t>
            </w:r>
          </w:p>
        </w:tc>
      </w:tr>
      <w:tr w:rsidR="00B3149B" w:rsidRPr="00B3149B" w14:paraId="00584AB5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04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64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A73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244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7EC6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442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636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</w:tr>
      <w:tr w:rsidR="00B3149B" w:rsidRPr="00B3149B" w14:paraId="2BBAE8D5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A9C4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9DE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2C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D5E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B46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B0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19F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0.020</w:t>
            </w:r>
          </w:p>
        </w:tc>
      </w:tr>
      <w:tr w:rsidR="00B3149B" w:rsidRPr="00B3149B" w14:paraId="4EDDD087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ED8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Fear-avoidance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5B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4E1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B7E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C45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C46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516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</w:tr>
      <w:tr w:rsidR="00B3149B" w:rsidRPr="00B3149B" w14:paraId="043FC3AA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A02A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2BE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D3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473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D8F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B2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78A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0.015</w:t>
            </w:r>
          </w:p>
        </w:tc>
      </w:tr>
      <w:tr w:rsidR="00B3149B" w:rsidRPr="00B3149B" w14:paraId="3ECD9568" w14:textId="77777777" w:rsidTr="002F407E">
        <w:trPr>
          <w:trHeight w:val="315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2033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</w:t>
            </w:r>
            <w:proofErr w:type="spellStart"/>
            <w:r w:rsidRPr="00B314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1054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4618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DCDF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2208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47D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FAFF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 </w:t>
            </w:r>
          </w:p>
        </w:tc>
      </w:tr>
      <w:tr w:rsidR="00B3149B" w:rsidRPr="00B3149B" w14:paraId="3DBBD8A0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7D2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Pain Intensity T0 -&gt;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970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F14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91CD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2.918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513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B2D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E8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0.033</w:t>
            </w:r>
          </w:p>
        </w:tc>
      </w:tr>
      <w:tr w:rsidR="00B3149B" w:rsidRPr="00B3149B" w14:paraId="5CA494BD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403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Psychological distress T0 -&gt;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C8B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BF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F9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9F6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45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4B1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0.036</w:t>
            </w:r>
          </w:p>
        </w:tc>
      </w:tr>
      <w:tr w:rsidR="00B3149B" w:rsidRPr="00B3149B" w14:paraId="687E8E96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48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Acceptance T0 -&gt;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DA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22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43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C6B8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638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F97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0.045</w:t>
            </w:r>
          </w:p>
        </w:tc>
      </w:tr>
      <w:tr w:rsidR="00B3149B" w:rsidRPr="00B3149B" w14:paraId="48BED514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A3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Fear-avoidance T0 -&gt;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F52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FB7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A24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1.112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B5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B9D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B4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0.009</w:t>
            </w:r>
          </w:p>
        </w:tc>
      </w:tr>
      <w:tr w:rsidR="00B3149B" w:rsidRPr="00B3149B" w14:paraId="4D824427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290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Acceptance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8CF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0.129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CC0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0.017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07E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7.366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B9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D5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0.097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81AB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0.165</w:t>
            </w:r>
          </w:p>
        </w:tc>
      </w:tr>
      <w:tr w:rsidR="00B3149B" w:rsidRPr="00B3149B" w14:paraId="4F776D1F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6D8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Change in Fear-avoidance -&gt; Change in </w:t>
            </w:r>
            <w:proofErr w:type="spellStart"/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HrQoL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F7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7B8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0.007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1DF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3.309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651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96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FE2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0.041</w:t>
            </w:r>
          </w:p>
        </w:tc>
      </w:tr>
      <w:tr w:rsidR="00B3149B" w:rsidRPr="00B3149B" w14:paraId="05981419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C43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Pain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Intensity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438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508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41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85C5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D19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E2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0.111</w:t>
            </w:r>
          </w:p>
        </w:tc>
      </w:tr>
      <w:tr w:rsidR="00B3149B" w:rsidRPr="00B3149B" w14:paraId="29E5F3FA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2F6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Acceptance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183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EB0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EE2A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8.425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A8CF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83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3A3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0.227</w:t>
            </w:r>
          </w:p>
        </w:tc>
      </w:tr>
      <w:tr w:rsidR="00B3149B" w:rsidRPr="00B3149B" w14:paraId="25E95EF2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92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Fear-avoidance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69C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FD7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A91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3.818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FE3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2EA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B38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0.048</w:t>
            </w:r>
          </w:p>
        </w:tc>
      </w:tr>
      <w:tr w:rsidR="00B3149B" w:rsidRPr="00B3149B" w14:paraId="382639FC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2B08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7F76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BC7D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F38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6.353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865E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573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135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0.120</w:t>
            </w:r>
          </w:p>
        </w:tc>
      </w:tr>
      <w:tr w:rsidR="00B3149B" w:rsidRPr="00B3149B" w14:paraId="784F48D3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28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D0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A2CA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C48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0C4C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867F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632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0.005</w:t>
            </w:r>
          </w:p>
        </w:tc>
      </w:tr>
      <w:tr w:rsidR="00B3149B" w:rsidRPr="00B3149B" w14:paraId="1BA193EF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F8D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Acceptance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24E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90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F749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2.030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B80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215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0A1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0.020</w:t>
            </w:r>
          </w:p>
        </w:tc>
      </w:tr>
      <w:tr w:rsidR="00B3149B" w:rsidRPr="00B3149B" w14:paraId="3D423207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E81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Pain Intensity T0 -&gt; Change in Fear-avoidance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2034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C09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36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6B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0.910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A5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C20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0.003</w:t>
            </w:r>
          </w:p>
        </w:tc>
      </w:tr>
      <w:tr w:rsidR="00B3149B" w:rsidRPr="00B3149B" w14:paraId="6C906DE9" w14:textId="77777777" w:rsidTr="002F407E">
        <w:trPr>
          <w:trHeight w:hRule="exact" w:val="255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61E8B" w14:textId="77777777" w:rsidR="00B3149B" w:rsidRPr="00B3149B" w:rsidRDefault="00B3149B" w:rsidP="00B3149B">
            <w:pPr>
              <w:spacing w:after="0" w:line="240" w:lineRule="auto"/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</w:pP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Psychological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distress</w:t>
            </w:r>
            <w:proofErr w:type="spellEnd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 xml:space="preserve"> T0 -&gt; Change in Fear-</w:t>
            </w:r>
            <w:proofErr w:type="spellStart"/>
            <w:r w:rsidRPr="00B3149B">
              <w:rPr>
                <w:rFonts w:ascii="Calibri" w:hAnsi="Calibri"/>
                <w:color w:val="000000"/>
                <w:kern w:val="0"/>
                <w:sz w:val="20"/>
                <w:lang w:val="fr-FR"/>
                <w14:ligatures w14:val="none"/>
              </w:rPr>
              <w:t>avoidance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E98D5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9F128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553D7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1.571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1D72" w14:textId="77777777" w:rsidR="00B3149B" w:rsidRPr="00B3149B" w:rsidRDefault="00B3149B" w:rsidP="00B3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C7D0C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61F02" w14:textId="77777777" w:rsidR="00B3149B" w:rsidRPr="00B3149B" w:rsidRDefault="00B3149B" w:rsidP="00B3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B314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  <w:t>0.015</w:t>
            </w:r>
          </w:p>
        </w:tc>
      </w:tr>
    </w:tbl>
    <w:p w14:paraId="7BD569D8" w14:textId="77777777" w:rsidR="00B3149B" w:rsidRPr="00B3149B" w:rsidRDefault="00B3149B" w:rsidP="00B3149B">
      <w:pPr>
        <w:rPr>
          <w:kern w:val="0"/>
          <w:sz w:val="24"/>
          <w:lang w:val="en-GB"/>
          <w14:ligatures w14:val="none"/>
        </w:rPr>
      </w:pPr>
      <w:r w:rsidRPr="00B3149B">
        <w:rPr>
          <w:kern w:val="0"/>
          <w:sz w:val="20"/>
          <w:lang w:val="en-GB"/>
          <w14:ligatures w14:val="none"/>
        </w:rPr>
        <w:t>T0 = baseline;</w:t>
      </w:r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>HRQoL</w:t>
      </w:r>
      <w:proofErr w:type="spellEnd"/>
      <w:r w:rsidRPr="00B3149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Pr="00B3149B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= </w:t>
      </w:r>
      <w:r w:rsidRPr="00B3149B">
        <w:rPr>
          <w:rFonts w:eastAsia="Calibri" w:cstheme="minorHAnsi"/>
          <w:kern w:val="0"/>
          <w:sz w:val="20"/>
          <w:szCs w:val="20"/>
          <w:lang w:val="en-GB" w:eastAsia="sv-SE"/>
          <w14:ligatures w14:val="none"/>
        </w:rPr>
        <w:t>health-related quality of life</w:t>
      </w:r>
    </w:p>
    <w:p w14:paraId="642E9A20" w14:textId="77777777" w:rsidR="006B1709" w:rsidRDefault="006B1709" w:rsidP="00B3149B">
      <w:pPr>
        <w:spacing w:line="276" w:lineRule="auto"/>
        <w:rPr>
          <w:b/>
          <w:kern w:val="0"/>
          <w:sz w:val="24"/>
          <w:lang w:val="en-GB"/>
          <w14:ligatures w14:val="none"/>
        </w:rPr>
        <w:sectPr w:rsidR="006B1709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4017A0" w14:textId="77777777" w:rsidR="00266062" w:rsidRPr="00266062" w:rsidRDefault="00266062" w:rsidP="00266062">
      <w:pPr>
        <w:rPr>
          <w:b/>
          <w:bCs/>
          <w:lang w:val="en-GB"/>
        </w:rPr>
      </w:pPr>
      <w:r w:rsidRPr="00266062">
        <w:rPr>
          <w:b/>
          <w:bCs/>
          <w:lang w:val="en-GB"/>
        </w:rPr>
        <w:lastRenderedPageBreak/>
        <w:t>Supplementary Figure 1</w:t>
      </w:r>
    </w:p>
    <w:tbl>
      <w:tblPr>
        <w:tblStyle w:val="Tabellrutn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266062" w:rsidRPr="00266062" w14:paraId="6E2AF21C" w14:textId="77777777" w:rsidTr="002F407E">
        <w:tc>
          <w:tcPr>
            <w:tcW w:w="13994" w:type="dxa"/>
          </w:tcPr>
          <w:p w14:paraId="5BD75028" w14:textId="77777777" w:rsidR="00266062" w:rsidRPr="00266062" w:rsidRDefault="00266062" w:rsidP="00266062">
            <w:r w:rsidRPr="00266062">
              <w:rPr>
                <w:noProof/>
              </w:rPr>
              <w:drawing>
                <wp:inline distT="0" distB="0" distL="0" distR="0" wp14:anchorId="55E7A6B0" wp14:editId="32F29F01">
                  <wp:extent cx="8892540" cy="1076325"/>
                  <wp:effectExtent l="0" t="0" r="3810" b="9525"/>
                  <wp:docPr id="481383244" name="Bildobjekt 1" descr="En bild som visar text, skärmbild, linje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83244" name="Bildobjekt 1" descr="En bild som visar text, skärmbild, linje&#10;&#10;Automatiskt genererad beskrivni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89" b="56392"/>
                          <a:stretch/>
                        </pic:blipFill>
                        <pic:spPr bwMode="auto">
                          <a:xfrm>
                            <a:off x="0" y="0"/>
                            <a:ext cx="889254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062" w:rsidRPr="00266062" w14:paraId="3CB5E840" w14:textId="77777777" w:rsidTr="002F407E">
        <w:tc>
          <w:tcPr>
            <w:tcW w:w="13994" w:type="dxa"/>
          </w:tcPr>
          <w:p w14:paraId="00970560" w14:textId="77777777" w:rsidR="00266062" w:rsidRPr="00266062" w:rsidRDefault="00266062" w:rsidP="00266062">
            <w:pPr>
              <w:rPr>
                <w:lang w:val="en-US"/>
              </w:rPr>
            </w:pPr>
            <w:r w:rsidRPr="00266062">
              <w:rPr>
                <w:b/>
                <w:bCs/>
                <w:lang w:val="en-GB"/>
              </w:rPr>
              <w:t xml:space="preserve">Supplementary </w:t>
            </w:r>
            <w:r w:rsidRPr="00266062">
              <w:rPr>
                <w:b/>
                <w:bCs/>
                <w:lang w:val="en-US"/>
              </w:rPr>
              <w:t>Figure 1</w:t>
            </w:r>
            <w:r w:rsidRPr="00266062">
              <w:rPr>
                <w:lang w:val="en-US"/>
              </w:rPr>
              <w:t>: Flow chart. The requirements for the investigated cohort are described in the section: Subjects and the Swedish Quality registry for pain rehabilitation (SQRP) in Subjects and Methods.  .</w:t>
            </w:r>
            <w:r w:rsidRPr="00266062">
              <w:rPr>
                <w:lang w:val="en-US"/>
              </w:rPr>
              <w:br/>
              <w:t>SQRP: Swedish Quality Registry for Pain Rehabilitation; IPRP: Interdisciplinary Pain Rehabilitation Program</w:t>
            </w:r>
          </w:p>
        </w:tc>
      </w:tr>
    </w:tbl>
    <w:p w14:paraId="299BB7D1" w14:textId="77777777" w:rsidR="00266062" w:rsidRPr="00266062" w:rsidRDefault="00266062" w:rsidP="00266062">
      <w:pPr>
        <w:rPr>
          <w:lang w:val="en-US"/>
        </w:rPr>
      </w:pPr>
    </w:p>
    <w:p w14:paraId="454A7A61" w14:textId="77777777" w:rsidR="00B3149B" w:rsidRPr="00B3149B" w:rsidRDefault="00B3149B" w:rsidP="00B3149B">
      <w:pPr>
        <w:spacing w:line="276" w:lineRule="auto"/>
        <w:rPr>
          <w:b/>
          <w:kern w:val="0"/>
          <w:sz w:val="24"/>
          <w:lang w:val="en-US"/>
          <w14:ligatures w14:val="none"/>
        </w:rPr>
      </w:pPr>
    </w:p>
    <w:p w14:paraId="5545BF44" w14:textId="77777777" w:rsidR="00B3149B" w:rsidRPr="00B3149B" w:rsidRDefault="00B3149B" w:rsidP="00B3149B">
      <w:pPr>
        <w:rPr>
          <w:lang w:val="en-GB"/>
        </w:rPr>
      </w:pPr>
    </w:p>
    <w:p w14:paraId="7C899AFF" w14:textId="77777777" w:rsidR="00E80201" w:rsidRPr="00E80201" w:rsidRDefault="00E80201" w:rsidP="00E80201">
      <w:pPr>
        <w:spacing w:after="120" w:line="276" w:lineRule="auto"/>
        <w:rPr>
          <w:rFonts w:eastAsia="Calibri" w:cstheme="minorHAnsi"/>
          <w:kern w:val="0"/>
          <w:sz w:val="24"/>
          <w:szCs w:val="24"/>
          <w:lang w:val="en-GB"/>
          <w14:ligatures w14:val="none"/>
        </w:rPr>
      </w:pPr>
    </w:p>
    <w:p w14:paraId="3FD4E7F9" w14:textId="77777777" w:rsidR="00E80201" w:rsidRPr="00E80201" w:rsidRDefault="00E80201" w:rsidP="00E80201">
      <w:pPr>
        <w:rPr>
          <w:b/>
          <w:bCs/>
          <w:kern w:val="0"/>
          <w:sz w:val="28"/>
          <w:szCs w:val="28"/>
          <w:lang w:val="en-GB" w:eastAsia="sv-SE"/>
          <w14:ligatures w14:val="none"/>
        </w:rPr>
      </w:pPr>
    </w:p>
    <w:p w14:paraId="65D4203C" w14:textId="77777777" w:rsidR="00F95DF5" w:rsidRPr="00E80201" w:rsidRDefault="00F95DF5">
      <w:pPr>
        <w:rPr>
          <w:lang w:val="en-GB"/>
        </w:rPr>
      </w:pPr>
    </w:p>
    <w:sectPr w:rsidR="00F95DF5" w:rsidRPr="00E80201" w:rsidSect="00266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3EB2" w14:textId="77777777" w:rsidR="00EE1640" w:rsidRDefault="00EE1640" w:rsidP="00E80201">
      <w:pPr>
        <w:spacing w:after="0" w:line="240" w:lineRule="auto"/>
      </w:pPr>
      <w:r>
        <w:separator/>
      </w:r>
    </w:p>
  </w:endnote>
  <w:endnote w:type="continuationSeparator" w:id="0">
    <w:p w14:paraId="66D28171" w14:textId="77777777" w:rsidR="00EE1640" w:rsidRDefault="00EE1640" w:rsidP="00E8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456681"/>
      <w:docPartObj>
        <w:docPartGallery w:val="Page Numbers (Bottom of Page)"/>
        <w:docPartUnique/>
      </w:docPartObj>
    </w:sdtPr>
    <w:sdtContent>
      <w:p w14:paraId="32F51AD3" w14:textId="5B8A55A2" w:rsidR="006831AD" w:rsidRDefault="006831AD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233CD" w14:textId="77777777" w:rsidR="006831AD" w:rsidRDefault="006831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75CE" w14:textId="62668BF8" w:rsidR="00643B27" w:rsidRDefault="00643B2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070718"/>
      <w:docPartObj>
        <w:docPartGallery w:val="Page Numbers (Bottom of Page)"/>
        <w:docPartUnique/>
      </w:docPartObj>
    </w:sdtPr>
    <w:sdtContent>
      <w:p w14:paraId="54FB24E6" w14:textId="63769B72" w:rsidR="00266062" w:rsidRDefault="0026606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F48FD" w14:textId="7ACB4016" w:rsidR="00643B27" w:rsidRDefault="00643B2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6D96" w14:textId="13148C3A" w:rsidR="00643B27" w:rsidRDefault="00643B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453F" w14:textId="77777777" w:rsidR="00EE1640" w:rsidRDefault="00EE1640" w:rsidP="00E80201">
      <w:pPr>
        <w:spacing w:after="0" w:line="240" w:lineRule="auto"/>
      </w:pPr>
      <w:r>
        <w:separator/>
      </w:r>
    </w:p>
  </w:footnote>
  <w:footnote w:type="continuationSeparator" w:id="0">
    <w:p w14:paraId="59793976" w14:textId="77777777" w:rsidR="00EE1640" w:rsidRDefault="00EE1640" w:rsidP="00E80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D60"/>
    <w:multiLevelType w:val="hybridMultilevel"/>
    <w:tmpl w:val="DE0AE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5E0A"/>
    <w:multiLevelType w:val="hybridMultilevel"/>
    <w:tmpl w:val="F7CA85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748"/>
    <w:multiLevelType w:val="hybridMultilevel"/>
    <w:tmpl w:val="E49E24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00380"/>
    <w:multiLevelType w:val="hybridMultilevel"/>
    <w:tmpl w:val="71A0A4F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39EA"/>
    <w:multiLevelType w:val="hybridMultilevel"/>
    <w:tmpl w:val="0E2CF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7AD1"/>
    <w:multiLevelType w:val="hybridMultilevel"/>
    <w:tmpl w:val="D5EEB40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6262C"/>
    <w:multiLevelType w:val="hybridMultilevel"/>
    <w:tmpl w:val="7B6C66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10A1"/>
    <w:multiLevelType w:val="hybridMultilevel"/>
    <w:tmpl w:val="BA7E1F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5983"/>
    <w:multiLevelType w:val="hybridMultilevel"/>
    <w:tmpl w:val="B69059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84860">
    <w:abstractNumId w:val="4"/>
  </w:num>
  <w:num w:numId="2" w16cid:durableId="1714773795">
    <w:abstractNumId w:val="0"/>
  </w:num>
  <w:num w:numId="3" w16cid:durableId="2094470080">
    <w:abstractNumId w:val="5"/>
  </w:num>
  <w:num w:numId="4" w16cid:durableId="1670522226">
    <w:abstractNumId w:val="2"/>
  </w:num>
  <w:num w:numId="5" w16cid:durableId="881016907">
    <w:abstractNumId w:val="8"/>
  </w:num>
  <w:num w:numId="6" w16cid:durableId="1202747998">
    <w:abstractNumId w:val="7"/>
  </w:num>
  <w:num w:numId="7" w16cid:durableId="845902842">
    <w:abstractNumId w:val="3"/>
  </w:num>
  <w:num w:numId="8" w16cid:durableId="353649971">
    <w:abstractNumId w:val="6"/>
  </w:num>
  <w:num w:numId="9" w16cid:durableId="201333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01"/>
    <w:rsid w:val="00266062"/>
    <w:rsid w:val="00643B27"/>
    <w:rsid w:val="006831AD"/>
    <w:rsid w:val="006B1709"/>
    <w:rsid w:val="00B3149B"/>
    <w:rsid w:val="00BC7573"/>
    <w:rsid w:val="00D04FCC"/>
    <w:rsid w:val="00DD7358"/>
    <w:rsid w:val="00E80201"/>
    <w:rsid w:val="00EE1640"/>
    <w:rsid w:val="00F10681"/>
    <w:rsid w:val="00F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88A39"/>
  <w15:chartTrackingRefBased/>
  <w15:docId w15:val="{0FCE1528-1B83-46DE-838C-ABDB49FB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1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31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31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314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43B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43B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43B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3B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3B27"/>
    <w:rPr>
      <w:b/>
      <w:bCs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643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3B27"/>
  </w:style>
  <w:style w:type="character" w:customStyle="1" w:styleId="Rubrik1Char">
    <w:name w:val="Rubrik 1 Char"/>
    <w:basedOn w:val="Standardstycketeckensnitt"/>
    <w:link w:val="Rubrik1"/>
    <w:uiPriority w:val="9"/>
    <w:rsid w:val="00B3149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B3149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B3149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B3149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B3149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numbering" w:customStyle="1" w:styleId="Ingenlista1">
    <w:name w:val="Ingen lista1"/>
    <w:next w:val="Ingenlista"/>
    <w:uiPriority w:val="99"/>
    <w:semiHidden/>
    <w:unhideWhenUsed/>
    <w:rsid w:val="00B3149B"/>
  </w:style>
  <w:style w:type="paragraph" w:styleId="Rubrik">
    <w:name w:val="Title"/>
    <w:basedOn w:val="Normal"/>
    <w:next w:val="Normal"/>
    <w:link w:val="RubrikChar"/>
    <w:uiPriority w:val="10"/>
    <w:qFormat/>
    <w:rsid w:val="00B314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B3149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customStyle="1" w:styleId="Tabellrutnt1">
    <w:name w:val="Tabellrutnät1"/>
    <w:basedOn w:val="Normaltabell"/>
    <w:next w:val="Tabellrutnt"/>
    <w:uiPriority w:val="39"/>
    <w:rsid w:val="00B3149B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B314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3149B"/>
    <w:rPr>
      <w:color w:val="0000FF"/>
      <w:u w:val="single"/>
    </w:rPr>
  </w:style>
  <w:style w:type="paragraph" w:customStyle="1" w:styleId="AuthorList">
    <w:name w:val="Author List"/>
    <w:aliases w:val="Keywords,Abstract"/>
    <w:basedOn w:val="Underrubrik"/>
    <w:next w:val="Normal"/>
    <w:uiPriority w:val="1"/>
    <w:qFormat/>
    <w:rsid w:val="00B3149B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149B"/>
    <w:pPr>
      <w:numPr>
        <w:ilvl w:val="1"/>
      </w:numPr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149B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B3149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B3149B"/>
    <w:rPr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B3149B"/>
    <w:pPr>
      <w:spacing w:after="0"/>
      <w:jc w:val="center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B3149B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3149B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Standardstycketeckensnitt"/>
    <w:link w:val="EndNoteBibliography"/>
    <w:rsid w:val="00B3149B"/>
    <w:rPr>
      <w:rFonts w:ascii="Calibri" w:hAnsi="Calibri" w:cs="Calibri"/>
      <w:noProof/>
      <w:kern w:val="0"/>
      <w:lang w:val="en-US"/>
      <w14:ligatures w14:val="none"/>
    </w:rPr>
  </w:style>
  <w:style w:type="character" w:styleId="Stark">
    <w:name w:val="Strong"/>
    <w:basedOn w:val="Standardstycketeckensnitt"/>
    <w:uiPriority w:val="22"/>
    <w:qFormat/>
    <w:rsid w:val="00B3149B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B3149B"/>
    <w:rPr>
      <w:color w:val="808080"/>
    </w:rPr>
  </w:style>
  <w:style w:type="paragraph" w:styleId="Liststycke">
    <w:name w:val="List Paragraph"/>
    <w:basedOn w:val="Normal"/>
    <w:uiPriority w:val="34"/>
    <w:qFormat/>
    <w:rsid w:val="00B3149B"/>
    <w:pPr>
      <w:ind w:left="720"/>
      <w:contextualSpacing/>
    </w:pPr>
    <w:rPr>
      <w:kern w:val="0"/>
      <w14:ligatures w14:val="non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3149B"/>
    <w:pPr>
      <w:spacing w:before="120" w:after="0" w:line="240" w:lineRule="auto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3149B"/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B3149B"/>
    <w:rPr>
      <w:vertAlign w:val="superscript"/>
    </w:rPr>
  </w:style>
  <w:style w:type="paragraph" w:customStyle="1" w:styleId="pf0">
    <w:name w:val="pf0"/>
    <w:basedOn w:val="Normal"/>
    <w:rsid w:val="00B3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evision">
    <w:name w:val="Revision"/>
    <w:hidden/>
    <w:uiPriority w:val="99"/>
    <w:semiHidden/>
    <w:rsid w:val="00B3149B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Standardstycketeckensnitt"/>
    <w:rsid w:val="00B3149B"/>
    <w:rPr>
      <w:rFonts w:ascii="Segoe UI" w:hAnsi="Segoe UI" w:cs="Segoe UI" w:hint="default"/>
      <w:sz w:val="18"/>
      <w:szCs w:val="18"/>
    </w:rPr>
  </w:style>
  <w:style w:type="character" w:styleId="Radnummer">
    <w:name w:val="line number"/>
    <w:basedOn w:val="Standardstycketeckensnitt"/>
    <w:uiPriority w:val="99"/>
    <w:semiHidden/>
    <w:unhideWhenUsed/>
    <w:rsid w:val="00B3149B"/>
  </w:style>
  <w:style w:type="table" w:customStyle="1" w:styleId="Tabellrutnt2">
    <w:name w:val="Tabellrutnät2"/>
    <w:basedOn w:val="Normaltabell"/>
    <w:next w:val="Tabellrutnt"/>
    <w:uiPriority w:val="39"/>
    <w:rsid w:val="00B3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26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tif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3068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Gerdle</dc:creator>
  <cp:keywords/>
  <dc:description/>
  <cp:lastModifiedBy>Björn Gerdle</cp:lastModifiedBy>
  <cp:revision>7</cp:revision>
  <dcterms:created xsi:type="dcterms:W3CDTF">2023-11-30T16:47:00Z</dcterms:created>
  <dcterms:modified xsi:type="dcterms:W3CDTF">2023-11-30T16:53:00Z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2023-11-30T02:50:49Z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cfcc9e2c-965d-48b7-aa3c-b08a86736fe3</vt:lpwstr>
  </property>
  <property fmtid="{D5CDD505-2E9C-101B-9397-08002B2CF9AE}" pid="8" name="MSIP_Label_2bbab825-a111-45e4-86a1-18cee0005896_ContentBits">
    <vt:lpwstr>2</vt:lpwstr>
  </property>
</Properties>
</file>