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6"/>
        <w:tblW w:w="8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1678"/>
        <w:gridCol w:w="1677"/>
        <w:gridCol w:w="1168"/>
      </w:tblGrid>
      <w:tr w:rsidR="005F021E" w:rsidRPr="00DB15AD" w14:paraId="30699407" w14:textId="77777777">
        <w:trPr>
          <w:trHeight w:val="250"/>
        </w:trPr>
        <w:tc>
          <w:tcPr>
            <w:tcW w:w="380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40A8B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Variable</w:t>
            </w:r>
          </w:p>
        </w:tc>
        <w:tc>
          <w:tcPr>
            <w:tcW w:w="167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56491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Group A</w:t>
            </w:r>
          </w:p>
        </w:tc>
        <w:tc>
          <w:tcPr>
            <w:tcW w:w="167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FE200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Group B</w:t>
            </w:r>
          </w:p>
        </w:tc>
        <w:tc>
          <w:tcPr>
            <w:tcW w:w="1168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DCCE0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p value</w:t>
            </w:r>
          </w:p>
        </w:tc>
      </w:tr>
      <w:tr w:rsidR="005F021E" w:rsidRPr="00DB15AD" w14:paraId="764CE6A9" w14:textId="77777777">
        <w:trPr>
          <w:trHeight w:val="310"/>
        </w:trPr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0A4B0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P level on trigger day (ng/mL)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ACD1A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≤1.5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3E21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＞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1.5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A4B501B" w14:textId="77777777" w:rsidR="005F021E" w:rsidRPr="00DB15AD" w:rsidRDefault="005F02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021E" w:rsidRPr="00DB15AD" w14:paraId="68D00CD7" w14:textId="77777777">
        <w:trPr>
          <w:trHeight w:val="250"/>
        </w:trPr>
        <w:tc>
          <w:tcPr>
            <w:tcW w:w="3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CCD7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Cases (n)</w:t>
            </w:r>
          </w:p>
        </w:tc>
        <w:tc>
          <w:tcPr>
            <w:tcW w:w="16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4403A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126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0CF1A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61712" w14:textId="77777777" w:rsidR="005F021E" w:rsidRPr="00DB15AD" w:rsidRDefault="005F021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021E" w:rsidRPr="00DB15AD" w14:paraId="6709EA65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98553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Age (y)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C863D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30.1 ± 3.9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697C4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30.5 ± 3.6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93098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0.52</w:t>
            </w:r>
          </w:p>
        </w:tc>
      </w:tr>
      <w:tr w:rsidR="005F021E" w:rsidRPr="00DB15AD" w14:paraId="173E8EB8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200DC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BMI (kg/m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position w:val="7"/>
                <w:szCs w:val="21"/>
                <w:vertAlign w:val="superscript"/>
              </w:rPr>
              <w:t>2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7AC12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22.29 ± 2.86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11890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22.45 ± 2.80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83DFB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0.71</w:t>
            </w:r>
          </w:p>
        </w:tc>
      </w:tr>
      <w:tr w:rsidR="005F021E" w:rsidRPr="00DB15AD" w14:paraId="55A8232C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BA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Basal FSH (mIU/mL)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512D7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7.95 ± 2.17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0ACE0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7.79 ± 1.85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5075B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0.61</w:t>
            </w:r>
          </w:p>
        </w:tc>
      </w:tr>
      <w:tr w:rsidR="005F021E" w:rsidRPr="00DB15AD" w14:paraId="45734EE1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A2527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AFC (n)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01EA9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13.1 ± 4.4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51CE6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 xml:space="preserve">13.2 ± </w:t>
            </w: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4.0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5CA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0.94</w:t>
            </w:r>
          </w:p>
        </w:tc>
      </w:tr>
      <w:tr w:rsidR="005F021E" w:rsidRPr="00DB15AD" w14:paraId="55A06868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5E5ED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Total Gn dose (IU)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2AD48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1936.6 ± 531.2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E8A7B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1880.8 ± 571.0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37D08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0.50</w:t>
            </w:r>
          </w:p>
        </w:tc>
      </w:tr>
      <w:tr w:rsidR="005F021E" w:rsidRPr="00DB15AD" w14:paraId="291E753A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24915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Gn duration (d)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A624C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9.4 ± 1.4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9FC3E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9.3 ± 1.4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E8919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0.76</w:t>
            </w:r>
          </w:p>
        </w:tc>
      </w:tr>
      <w:tr w:rsidR="005F021E" w:rsidRPr="00DB15AD" w14:paraId="7F572F20" w14:textId="77777777">
        <w:trPr>
          <w:trHeight w:val="294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3F057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P level on trigger day (ng/mL)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7EAE9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0.60 ± 0.32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BB40D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1.77 ± 0.21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73488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&lt;0.01</w:t>
            </w:r>
          </w:p>
        </w:tc>
      </w:tr>
      <w:tr w:rsidR="005F021E" w:rsidRPr="00DB15AD" w14:paraId="73103A5C" w14:textId="77777777">
        <w:trPr>
          <w:trHeight w:val="294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7EA24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Cs w:val="21"/>
              </w:rPr>
              <w:t>Endometrial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 xml:space="preserve"> thickness (mm)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E4950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DengXian" w:hAnsi="Times New Roman" w:cs="Times New Roman" w:hint="eastAsia"/>
                <w:color w:val="000000"/>
                <w:kern w:val="24"/>
                <w:szCs w:val="21"/>
              </w:rPr>
              <w:t>1</w:t>
            </w: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1.99 ± 2.24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F3A8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DengXian" w:hAnsi="Times New Roman" w:cs="Times New Roman" w:hint="eastAsia"/>
                <w:color w:val="000000"/>
                <w:kern w:val="24"/>
                <w:szCs w:val="21"/>
              </w:rPr>
              <w:t>1</w:t>
            </w: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1.47 ± 2.35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65823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DengXian" w:hAnsi="Times New Roman" w:cs="Times New Roman" w:hint="eastAsia"/>
                <w:color w:val="000000"/>
                <w:kern w:val="24"/>
                <w:szCs w:val="21"/>
              </w:rPr>
              <w:t>0</w:t>
            </w: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.14</w:t>
            </w:r>
          </w:p>
        </w:tc>
      </w:tr>
      <w:tr w:rsidR="005F021E" w:rsidRPr="00DB15AD" w14:paraId="56BA8DD5" w14:textId="77777777">
        <w:trPr>
          <w:trHeight w:val="264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BE12B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 xml:space="preserve">P level after trigger day 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(ng/mL)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A114E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5.28 ± 3.76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9948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6.85 ± 4.18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31EA0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&lt;0.01</w:t>
            </w:r>
          </w:p>
        </w:tc>
      </w:tr>
      <w:tr w:rsidR="005F021E" w:rsidRPr="00DB15AD" w14:paraId="526592C7" w14:textId="77777777">
        <w:trPr>
          <w:trHeight w:val="331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FF693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Number of oocytes retrieved (n)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34935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11.0 ± 4.0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C4DF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11.4 ± 3.6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8FE03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0.52</w:t>
            </w:r>
          </w:p>
        </w:tc>
      </w:tr>
      <w:tr w:rsidR="005F021E" w:rsidRPr="00DB15AD" w14:paraId="7848FD44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CC665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Number of total embryos (n)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3CBF5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4.9 ± 2.5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469D9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5.1 ± 2.8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D566A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0.53</w:t>
            </w:r>
          </w:p>
        </w:tc>
      </w:tr>
      <w:tr w:rsidR="005F021E" w:rsidRPr="00DB15AD" w14:paraId="1D2396F5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914F6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Number of transferred embryos (n)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5F38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1.63 ± 0.49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DBF1E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1.63 ± 0.48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9B9A3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0.28</w:t>
            </w:r>
          </w:p>
        </w:tc>
      </w:tr>
      <w:tr w:rsidR="005F021E" w:rsidRPr="00DB15AD" w14:paraId="370A6BE6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2E87A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Cs w:val="21"/>
              </w:rPr>
              <w:t>Types of embryos transferred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D885B" w14:textId="77777777" w:rsidR="005F021E" w:rsidRPr="00DB15AD" w:rsidRDefault="005F021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4E49A" w14:textId="77777777" w:rsidR="005F021E" w:rsidRPr="00DB15AD" w:rsidRDefault="005F021E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29DBE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 w:hint="eastAsia"/>
                <w:color w:val="000000"/>
                <w:kern w:val="24"/>
                <w:szCs w:val="21"/>
              </w:rPr>
              <w:t>0.</w:t>
            </w: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99</w:t>
            </w:r>
          </w:p>
        </w:tc>
      </w:tr>
      <w:tr w:rsidR="005F021E" w:rsidRPr="00DB15AD" w14:paraId="001B3A96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A2348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Cs w:val="21"/>
              </w:rPr>
              <w:t>Cleavage-stage embryo (n)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85AF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109 (86.5%)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7BA4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 (85.7%)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34216" w14:textId="77777777" w:rsidR="005F021E" w:rsidRPr="00DB15AD" w:rsidRDefault="005F021E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</w:p>
        </w:tc>
      </w:tr>
      <w:tr w:rsidR="005F021E" w:rsidRPr="00DB15AD" w14:paraId="450991CD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331E2" w14:textId="77777777" w:rsidR="005F021E" w:rsidRPr="00DB15AD" w:rsidRDefault="00DB15AD">
            <w:pPr>
              <w:widowControl/>
              <w:ind w:firstLineChars="200" w:firstLine="422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Cs w:val="21"/>
              </w:rPr>
              <w:t xml:space="preserve">    Blastocyst (n)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D7715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 (13.5%)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E2988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 (14.3%)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C3C7E" w14:textId="77777777" w:rsidR="005F021E" w:rsidRPr="00DB15AD" w:rsidRDefault="005F021E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</w:p>
        </w:tc>
      </w:tr>
      <w:tr w:rsidR="005F021E" w:rsidRPr="00DB15AD" w14:paraId="46CF58A1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B521F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Embryo implantation rate (%)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A3145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62.9 (122/194)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1253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56.2 (59/105)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E9B0E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0.31</w:t>
            </w:r>
          </w:p>
        </w:tc>
      </w:tr>
      <w:tr w:rsidR="005F021E" w:rsidRPr="00DB15AD" w14:paraId="4CC53A37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7EB96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Clinical pregnancy rate (%)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59DD4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69.8 (88/126)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49AAA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69.8 (44/63)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E64F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0.99</w:t>
            </w:r>
          </w:p>
        </w:tc>
      </w:tr>
      <w:tr w:rsidR="005F021E" w:rsidRPr="00DB15AD" w14:paraId="29842AB8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736EF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Cs w:val="21"/>
              </w:rPr>
              <w:t>Early miscarriage rate (%)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33854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 xml:space="preserve">5.7 </w:t>
            </w: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(5/88)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CF9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4.5 (2/44)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DF02F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0.99</w:t>
            </w:r>
          </w:p>
        </w:tc>
      </w:tr>
      <w:tr w:rsidR="005F021E" w:rsidRPr="00DB15AD" w14:paraId="394C1748" w14:textId="77777777">
        <w:trPr>
          <w:trHeight w:val="250"/>
        </w:trPr>
        <w:tc>
          <w:tcPr>
            <w:tcW w:w="380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7A10C" w14:textId="77777777" w:rsidR="005F021E" w:rsidRPr="00DB15AD" w:rsidRDefault="00DB15A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Cs w:val="21"/>
              </w:rPr>
              <w:t>Live birth rate (%)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18C8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59.5</w:t>
            </w:r>
            <w:r w:rsidRPr="00DB15AD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(</w:t>
            </w: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75</w:t>
            </w:r>
            <w:r w:rsidRPr="00DB15AD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126</w:t>
            </w:r>
            <w:r w:rsidRPr="00DB15AD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59F2D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61.9</w:t>
            </w:r>
            <w:r w:rsidRPr="00DB15AD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(</w:t>
            </w: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  <w:r w:rsidRPr="00DB15AD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  <w:r w:rsidRPr="00DB15AD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  <w:r w:rsidRPr="00DB15AD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85831" w14:textId="77777777" w:rsidR="005F021E" w:rsidRPr="00DB15AD" w:rsidRDefault="00DB15AD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DB15AD">
              <w:rPr>
                <w:rFonts w:ascii="Times New Roman" w:eastAsia="DengXian" w:hAnsi="Times New Roman" w:cs="Times New Roman"/>
                <w:color w:val="000000"/>
                <w:kern w:val="24"/>
                <w:szCs w:val="21"/>
              </w:rPr>
              <w:t>0.87</w:t>
            </w:r>
          </w:p>
        </w:tc>
      </w:tr>
    </w:tbl>
    <w:p w14:paraId="372609F0" w14:textId="77777777" w:rsidR="005F021E" w:rsidRPr="00DB15AD" w:rsidRDefault="00DB15AD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DB15AD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Table S1. </w:t>
      </w:r>
      <w:r w:rsidRPr="00DB15AD">
        <w:rPr>
          <w:rFonts w:ascii="Times New Roman" w:hAnsi="Times New Roman" w:cs="Times New Roman"/>
          <w:color w:val="000000"/>
          <w:sz w:val="24"/>
          <w:szCs w:val="28"/>
        </w:rPr>
        <w:t>Characteristics of patients with different serum P levels (1.5 ng/mL) on the hCG day after propensity Score matching.</w:t>
      </w:r>
    </w:p>
    <w:p w14:paraId="4957FB6D" w14:textId="77777777" w:rsidR="005F021E" w:rsidRPr="00DB15AD" w:rsidRDefault="00DB15AD">
      <w:pPr>
        <w:rPr>
          <w:rFonts w:ascii="Times New Roman" w:hAnsi="Times New Roman" w:cs="Times New Roman"/>
          <w:color w:val="000000"/>
          <w:szCs w:val="21"/>
        </w:rPr>
      </w:pPr>
      <w:r w:rsidRPr="00DB15AD">
        <w:rPr>
          <w:rFonts w:ascii="Times New Roman" w:hAnsi="Times New Roman" w:cs="Times New Roman" w:hint="eastAsia"/>
          <w:color w:val="000000"/>
          <w:szCs w:val="21"/>
        </w:rPr>
        <w:t>P</w:t>
      </w:r>
      <w:r w:rsidRPr="00DB15AD">
        <w:rPr>
          <w:rFonts w:ascii="Times New Roman" w:hAnsi="Times New Roman" w:cs="Times New Roman" w:hint="eastAsia"/>
          <w:color w:val="000000"/>
          <w:szCs w:val="21"/>
        </w:rPr>
        <w:t xml:space="preserve">, </w:t>
      </w:r>
      <w:r w:rsidRPr="00DB15AD">
        <w:rPr>
          <w:rFonts w:ascii="Times New Roman" w:hAnsi="Times New Roman" w:cs="Times New Roman" w:hint="eastAsia"/>
          <w:color w:val="000000"/>
          <w:szCs w:val="21"/>
        </w:rPr>
        <w:t>progesterone</w:t>
      </w:r>
      <w:r w:rsidRPr="00DB15AD">
        <w:rPr>
          <w:rFonts w:ascii="Times New Roman" w:hAnsi="Times New Roman" w:cs="Times New Roman" w:hint="eastAsia"/>
          <w:color w:val="000000"/>
          <w:szCs w:val="21"/>
        </w:rPr>
        <w:t>;</w:t>
      </w:r>
      <w:r w:rsidRPr="00DB15AD"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 w:rsidRPr="00DB15AD">
        <w:rPr>
          <w:rFonts w:ascii="Times New Roman" w:hAnsi="Times New Roman" w:cs="Times New Roman" w:hint="eastAsia"/>
          <w:color w:val="000000"/>
          <w:szCs w:val="21"/>
        </w:rPr>
        <w:t xml:space="preserve">BMI, body mass index; FSH, </w:t>
      </w:r>
      <w:r w:rsidRPr="00DB15AD">
        <w:rPr>
          <w:rFonts w:ascii="Times New Roman" w:hAnsi="Times New Roman" w:cs="Times New Roman" w:hint="eastAsia"/>
          <w:color w:val="000000"/>
          <w:szCs w:val="21"/>
        </w:rPr>
        <w:t>follicle-stimulating hormone; AFC, antral follicle count; Gn, gonadotropin.</w:t>
      </w:r>
    </w:p>
    <w:p w14:paraId="4F556A20" w14:textId="77777777" w:rsidR="005F021E" w:rsidRPr="00DB15AD" w:rsidRDefault="005F021E">
      <w:pPr>
        <w:rPr>
          <w:color w:val="000000"/>
        </w:rPr>
      </w:pPr>
    </w:p>
    <w:p w14:paraId="1AD52C30" w14:textId="77777777" w:rsidR="005F021E" w:rsidRPr="00DB15AD" w:rsidRDefault="005F021E">
      <w:pPr>
        <w:rPr>
          <w:color w:val="000000"/>
        </w:rPr>
      </w:pPr>
    </w:p>
    <w:p w14:paraId="7F0CE9C0" w14:textId="77777777" w:rsidR="005F021E" w:rsidRPr="00DB15AD" w:rsidRDefault="005F021E">
      <w:pPr>
        <w:rPr>
          <w:color w:val="000000"/>
        </w:rPr>
      </w:pPr>
    </w:p>
    <w:p w14:paraId="2D70736C" w14:textId="77777777" w:rsidR="005F021E" w:rsidRPr="00DB15AD" w:rsidRDefault="005F021E">
      <w:pPr>
        <w:rPr>
          <w:color w:val="000000"/>
        </w:rPr>
      </w:pPr>
    </w:p>
    <w:p w14:paraId="4E08B5B3" w14:textId="77777777" w:rsidR="005F021E" w:rsidRPr="00DB15AD" w:rsidRDefault="005F021E">
      <w:pPr>
        <w:rPr>
          <w:color w:val="000000"/>
        </w:rPr>
      </w:pPr>
    </w:p>
    <w:p w14:paraId="3F2F6819" w14:textId="77777777" w:rsidR="005F021E" w:rsidRPr="00DB15AD" w:rsidRDefault="005F021E">
      <w:pPr>
        <w:rPr>
          <w:color w:val="000000"/>
        </w:rPr>
      </w:pPr>
    </w:p>
    <w:p w14:paraId="18B95948" w14:textId="77777777" w:rsidR="005F021E" w:rsidRPr="00DB15AD" w:rsidRDefault="005F021E">
      <w:pPr>
        <w:rPr>
          <w:color w:val="000000"/>
        </w:rPr>
      </w:pPr>
    </w:p>
    <w:p w14:paraId="19A2DC9A" w14:textId="77777777" w:rsidR="005F021E" w:rsidRPr="00DB15AD" w:rsidRDefault="005F021E">
      <w:pPr>
        <w:rPr>
          <w:color w:val="000000"/>
        </w:rPr>
      </w:pPr>
    </w:p>
    <w:p w14:paraId="17F5B153" w14:textId="77777777" w:rsidR="005F021E" w:rsidRPr="00DB15AD" w:rsidRDefault="005F021E">
      <w:pPr>
        <w:rPr>
          <w:color w:val="000000"/>
        </w:rPr>
      </w:pPr>
    </w:p>
    <w:p w14:paraId="47A08B87" w14:textId="77777777" w:rsidR="005F021E" w:rsidRPr="00DB15AD" w:rsidRDefault="005F021E">
      <w:pPr>
        <w:rPr>
          <w:color w:val="000000"/>
        </w:rPr>
      </w:pPr>
    </w:p>
    <w:p w14:paraId="751593BB" w14:textId="77777777" w:rsidR="005F021E" w:rsidRPr="00DB15AD" w:rsidRDefault="005F021E">
      <w:pPr>
        <w:rPr>
          <w:color w:val="000000"/>
        </w:rPr>
      </w:pPr>
    </w:p>
    <w:p w14:paraId="57D15708" w14:textId="77777777" w:rsidR="005F021E" w:rsidRPr="00DB15AD" w:rsidRDefault="005F021E">
      <w:pPr>
        <w:rPr>
          <w:color w:val="000000"/>
        </w:rPr>
      </w:pPr>
    </w:p>
    <w:p w14:paraId="1504AF8A" w14:textId="77777777" w:rsidR="005F021E" w:rsidRPr="00DB15AD" w:rsidRDefault="005F021E">
      <w:pPr>
        <w:rPr>
          <w:color w:val="000000"/>
        </w:rPr>
      </w:pPr>
    </w:p>
    <w:p w14:paraId="6FCF0E9B" w14:textId="77777777" w:rsidR="005F021E" w:rsidRPr="00DB15AD" w:rsidRDefault="005F021E">
      <w:pPr>
        <w:rPr>
          <w:color w:val="000000"/>
        </w:rPr>
      </w:pPr>
    </w:p>
    <w:p w14:paraId="75704977" w14:textId="77777777" w:rsidR="005F021E" w:rsidRPr="00DB15AD" w:rsidRDefault="005F021E">
      <w:pPr>
        <w:rPr>
          <w:color w:val="000000"/>
        </w:rPr>
      </w:pPr>
    </w:p>
    <w:p w14:paraId="6FBF4F7E" w14:textId="77777777" w:rsidR="005F021E" w:rsidRPr="00DB15AD" w:rsidRDefault="005F021E">
      <w:pPr>
        <w:rPr>
          <w:color w:val="000000"/>
        </w:rPr>
      </w:pPr>
    </w:p>
    <w:p w14:paraId="195978F5" w14:textId="77777777" w:rsidR="005F021E" w:rsidRPr="00DB15AD" w:rsidRDefault="00DB15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B15A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Table S2.</w:t>
      </w:r>
      <w:r w:rsidRPr="00DB15AD">
        <w:rPr>
          <w:rFonts w:ascii="Times New Roman" w:hAnsi="Times New Roman" w:cs="Times New Roman"/>
          <w:color w:val="000000"/>
          <w:sz w:val="24"/>
          <w:szCs w:val="24"/>
        </w:rPr>
        <w:t xml:space="preserve"> Effect modification of P levels on the hCG day on CPR of blastocyst transfer in different P groups.</w:t>
      </w:r>
    </w:p>
    <w:p w14:paraId="1881FCF0" w14:textId="77777777" w:rsidR="005F021E" w:rsidRPr="00DB15AD" w:rsidRDefault="005F021E">
      <w:pPr>
        <w:rPr>
          <w:color w:val="000000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744"/>
        <w:gridCol w:w="1121"/>
        <w:gridCol w:w="851"/>
        <w:gridCol w:w="992"/>
        <w:gridCol w:w="850"/>
        <w:gridCol w:w="1134"/>
        <w:gridCol w:w="851"/>
        <w:gridCol w:w="1276"/>
      </w:tblGrid>
      <w:tr w:rsidR="005F021E" w:rsidRPr="00DB15AD" w14:paraId="4E105D7A" w14:textId="77777777">
        <w:trPr>
          <w:trHeight w:val="238"/>
        </w:trPr>
        <w:tc>
          <w:tcPr>
            <w:tcW w:w="11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143ED" w14:textId="77777777" w:rsidR="005F021E" w:rsidRPr="00DB15AD" w:rsidRDefault="005F021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7B289" w14:textId="77777777" w:rsidR="005F021E" w:rsidRPr="00DB15AD" w:rsidRDefault="00DB15A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P </w:t>
            </w: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level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on the hCG day</w:t>
            </w:r>
          </w:p>
          <w:p w14:paraId="3DF93100" w14:textId="77777777" w:rsidR="005F021E" w:rsidRPr="00DB15AD" w:rsidRDefault="00DB15A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≤ 0.7 ng/mL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1BD990F6" w14:textId="77777777" w:rsidR="005F021E" w:rsidRPr="00DB15AD" w:rsidRDefault="00DB15A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P for interaction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AFD8B" w14:textId="77777777" w:rsidR="005F021E" w:rsidRPr="00DB15AD" w:rsidRDefault="00DB15A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P </w:t>
            </w: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level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on the hCG day</w:t>
            </w:r>
          </w:p>
          <w:p w14:paraId="48FD7E9C" w14:textId="77777777" w:rsidR="005F021E" w:rsidRPr="00DB15AD" w:rsidRDefault="00DB15AD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&gt; 0.7 ng/mL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EEFA98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P for interaction</w:t>
            </w:r>
          </w:p>
        </w:tc>
      </w:tr>
      <w:tr w:rsidR="005F021E" w:rsidRPr="00DB15AD" w14:paraId="6EBD9738" w14:textId="77777777">
        <w:trPr>
          <w:trHeight w:val="238"/>
        </w:trPr>
        <w:tc>
          <w:tcPr>
            <w:tcW w:w="11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4DEFD5D" w14:textId="77777777" w:rsidR="005F021E" w:rsidRPr="00DB15AD" w:rsidRDefault="005F021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AAD624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O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E5F880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95%CI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AFCAC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P value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473C38D6" w14:textId="77777777" w:rsidR="005F021E" w:rsidRPr="00DB15AD" w:rsidRDefault="005F021E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D4839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O</w:t>
            </w: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A8B4C8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95%CI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2C4315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P value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D166215" w14:textId="77777777" w:rsidR="005F021E" w:rsidRPr="00DB15AD" w:rsidRDefault="005F021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F021E" w:rsidRPr="00DB15AD" w14:paraId="49A5CDAF" w14:textId="77777777">
        <w:trPr>
          <w:trHeight w:val="238"/>
        </w:trPr>
        <w:tc>
          <w:tcPr>
            <w:tcW w:w="11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5F2624" w14:textId="77777777" w:rsidR="005F021E" w:rsidRPr="00DB15AD" w:rsidRDefault="00DB15A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Crude</w:t>
            </w:r>
          </w:p>
        </w:tc>
        <w:tc>
          <w:tcPr>
            <w:tcW w:w="7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473B60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0.248</w:t>
            </w:r>
          </w:p>
        </w:tc>
        <w:tc>
          <w:tcPr>
            <w:tcW w:w="11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D94EF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0.02-2.70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78478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0.25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971BBCB" w14:textId="77777777" w:rsidR="005F021E" w:rsidRPr="00DB15AD" w:rsidRDefault="00DB15A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0.47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3E5088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0.595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45FED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0.76-1.24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00DDF0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0.44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4F2E09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0.09</w:t>
            </w:r>
          </w:p>
        </w:tc>
      </w:tr>
      <w:tr w:rsidR="005F021E" w:rsidRPr="00DB15AD" w14:paraId="3550A827" w14:textId="77777777">
        <w:trPr>
          <w:trHeight w:val="238"/>
        </w:trPr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D0982D" w14:textId="77777777" w:rsidR="005F021E" w:rsidRPr="00DB15AD" w:rsidRDefault="00DB15AD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Adjusted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6ADBDF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0.384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81FF03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0.03-2.88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20D973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C42F5EE" w14:textId="77777777" w:rsidR="005F021E" w:rsidRPr="00DB15AD" w:rsidRDefault="00DB15A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18D8C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FDE6B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0.72-0.97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48F4E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FA7469" w14:textId="77777777" w:rsidR="005F021E" w:rsidRPr="00DB15AD" w:rsidRDefault="00DB15A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DB15AD">
              <w:rPr>
                <w:rFonts w:ascii="Times New Roman" w:eastAsia="SimSun" w:hAnsi="Times New Roman" w:cs="Times New Roman"/>
                <w:color w:val="000000"/>
                <w:kern w:val="24"/>
                <w:sz w:val="20"/>
                <w:szCs w:val="20"/>
              </w:rPr>
              <w:t>0.03</w:t>
            </w:r>
          </w:p>
        </w:tc>
      </w:tr>
    </w:tbl>
    <w:p w14:paraId="724FA8FF" w14:textId="77777777" w:rsidR="005F021E" w:rsidRPr="00DB15AD" w:rsidRDefault="00DB15AD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B15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Adjust for:</w:t>
      </w:r>
      <w:r w:rsidRPr="00DB15AD">
        <w:rPr>
          <w:rFonts w:ascii="Times New Roman" w:hAnsi="Times New Roman" w:cs="Times New Roman"/>
          <w:color w:val="000000"/>
          <w:sz w:val="20"/>
          <w:szCs w:val="20"/>
        </w:rPr>
        <w:t xml:space="preserve"> Age; BMI; Basal FSH; AFC; E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>ndometrial</w:t>
      </w:r>
      <w:r w:rsidRPr="00DB1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>thickness</w:t>
      </w:r>
      <w:r w:rsidRPr="00DB15AD">
        <w:rPr>
          <w:rFonts w:ascii="Times New Roman" w:hAnsi="Times New Roman" w:cs="Times New Roman"/>
          <w:color w:val="000000"/>
          <w:sz w:val="20"/>
          <w:szCs w:val="20"/>
        </w:rPr>
        <w:t>; Number of transferred embryos.</w:t>
      </w:r>
    </w:p>
    <w:p w14:paraId="75132DC1" w14:textId="77777777" w:rsidR="005F021E" w:rsidRPr="00DB15AD" w:rsidRDefault="00DB15AD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>P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, 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>progesterone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>;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CPR, </w:t>
      </w:r>
      <w:r w:rsidRPr="00DB15AD">
        <w:rPr>
          <w:rFonts w:ascii="Times New Roman" w:hAnsi="Times New Roman" w:cs="Times New Roman" w:hint="eastAsia"/>
          <w:color w:val="000000"/>
          <w:sz w:val="20"/>
          <w:szCs w:val="20"/>
        </w:rPr>
        <w:t>clinical pregnancy rate; BMI, body mass index; FSH, follicle-stimulating hormone; AFC, antral follicle count.</w:t>
      </w:r>
    </w:p>
    <w:p w14:paraId="7BCF2D56" w14:textId="77777777" w:rsidR="005F021E" w:rsidRPr="00DB15AD" w:rsidRDefault="005F021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60B2F8E" w14:textId="77777777" w:rsidR="005F021E" w:rsidRPr="00DB15AD" w:rsidRDefault="005F021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62C4969" w14:textId="77777777" w:rsidR="005F021E" w:rsidRPr="00DB15AD" w:rsidRDefault="005F021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C08E70E" w14:textId="77777777" w:rsidR="005F021E" w:rsidRPr="00DB15AD" w:rsidRDefault="00DB15AD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B15A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2C9500D8" w14:textId="77777777" w:rsidR="005F021E" w:rsidRPr="00DB15AD" w:rsidRDefault="005F021E">
      <w:pPr>
        <w:rPr>
          <w:color w:val="000000"/>
        </w:rPr>
      </w:pPr>
    </w:p>
    <w:sectPr w:rsidR="005F021E" w:rsidRPr="00DB15AD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1291" w14:textId="77777777" w:rsidR="00DB15AD" w:rsidRDefault="00DB15AD" w:rsidP="00DB15AD">
      <w:r>
        <w:separator/>
      </w:r>
    </w:p>
  </w:endnote>
  <w:endnote w:type="continuationSeparator" w:id="0">
    <w:p w14:paraId="3EF46B17" w14:textId="77777777" w:rsidR="00DB15AD" w:rsidRDefault="00DB15AD" w:rsidP="00DB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6D4A" w14:textId="40E02410" w:rsidR="00DB15AD" w:rsidRDefault="00DB15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D45645" wp14:editId="63BAD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270380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42CE8" w14:textId="42FB86B7" w:rsidR="00DB15AD" w:rsidRPr="00DB15AD" w:rsidRDefault="00DB15AD" w:rsidP="00DB15A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15A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456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AC42CE8" w14:textId="42FB86B7" w:rsidR="00DB15AD" w:rsidRPr="00DB15AD" w:rsidRDefault="00DB15AD" w:rsidP="00DB15A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15A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7023" w14:textId="081B5C49" w:rsidR="00DB15AD" w:rsidRDefault="00DB15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B01EAF" wp14:editId="0BC10CA2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710637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2B53" w14:textId="5D05DB34" w:rsidR="00DB15AD" w:rsidRPr="00DB15AD" w:rsidRDefault="00DB15AD" w:rsidP="00DB15A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15A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01E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BB72B53" w14:textId="5D05DB34" w:rsidR="00DB15AD" w:rsidRPr="00DB15AD" w:rsidRDefault="00DB15AD" w:rsidP="00DB15A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15A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D2D9" w14:textId="0B8472B6" w:rsidR="00DB15AD" w:rsidRDefault="00DB15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3173A0" wp14:editId="0C9DB3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3499175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5F8F7" w14:textId="142CCEC2" w:rsidR="00DB15AD" w:rsidRPr="00DB15AD" w:rsidRDefault="00DB15AD" w:rsidP="00DB15A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15A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173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405F8F7" w14:textId="142CCEC2" w:rsidR="00DB15AD" w:rsidRPr="00DB15AD" w:rsidRDefault="00DB15AD" w:rsidP="00DB15A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15A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436C" w14:textId="77777777" w:rsidR="00DB15AD" w:rsidRDefault="00DB15AD" w:rsidP="00DB15AD">
      <w:r>
        <w:separator/>
      </w:r>
    </w:p>
  </w:footnote>
  <w:footnote w:type="continuationSeparator" w:id="0">
    <w:p w14:paraId="6D54192B" w14:textId="77777777" w:rsidR="00DB15AD" w:rsidRDefault="00DB15AD" w:rsidP="00DB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4Mzk5MTg2YWZmOGU5ODVkMjMwMDdjNzYyYzRiNTAifQ=="/>
  </w:docVars>
  <w:rsids>
    <w:rsidRoot w:val="005F021E"/>
    <w:rsid w:val="005F021E"/>
    <w:rsid w:val="00DB15AD"/>
    <w:rsid w:val="1A0A60E9"/>
    <w:rsid w:val="3DB23487"/>
    <w:rsid w:val="534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165E0"/>
  <w15:docId w15:val="{7CA29DF4-6A89-443A-B917-572C9021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1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15AD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Spence, Oliver</cp:lastModifiedBy>
  <cp:revision>2</cp:revision>
  <dcterms:created xsi:type="dcterms:W3CDTF">2023-11-22T01:59:00Z</dcterms:created>
  <dcterms:modified xsi:type="dcterms:W3CDTF">2023-11-22T01:59:00Z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32F8F0CC346F493397B47B3D7CEB6002_12</vt:lpwstr>
  </property>
  <property fmtid="{D5CDD505-2E9C-101B-9397-08002B2CF9AE}" pid="4" name="ClassificationContentMarkingFooterShapeIds">
    <vt:lpwstr>13f7918b,7ec8067a,2df57fbb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2023-11-22T01:59:07Z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28b0008b-f1c7-4dd9-8c27-d01963cfdeb7</vt:lpwstr>
  </property>
  <property fmtid="{D5CDD505-2E9C-101B-9397-08002B2CF9AE}" pid="13" name="MSIP_Label_2bbab825-a111-45e4-86a1-18cee0005896_ContentBits">
    <vt:lpwstr>2</vt:lpwstr>
  </property>
</Properties>
</file>