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8B906" w14:textId="52447192" w:rsidR="00197BD8" w:rsidRDefault="00941041">
      <w:r>
        <w:rPr>
          <w:noProof/>
        </w:rPr>
        <w:drawing>
          <wp:inline distT="0" distB="0" distL="0" distR="0" wp14:anchorId="26C5D24C" wp14:editId="517435B6">
            <wp:extent cx="3944112" cy="3840480"/>
            <wp:effectExtent l="0" t="0" r="0" b="7620"/>
            <wp:docPr id="307718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18199" name="图片 30771819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112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60B8" w14:textId="01F1573F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 w:rsidRPr="003D16A5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Pr="003D16A5">
        <w:rPr>
          <w:rFonts w:ascii="Times New Roman" w:hAnsi="Times New Roman" w:cs="Times New Roman"/>
          <w:sz w:val="24"/>
          <w:szCs w:val="24"/>
        </w:rPr>
        <w:t>. The particle size stability of ICG-PEI@HM NPs stored in PBS.</w:t>
      </w:r>
    </w:p>
    <w:p w14:paraId="0E3A74BE" w14:textId="04F0ADB6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3B6E0F4B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736E43F5" w14:textId="2044C6FB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74F1981" wp14:editId="6BEBD5C1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4773168" cy="1792224"/>
            <wp:effectExtent l="0" t="0" r="8890" b="0"/>
            <wp:wrapTight wrapText="bothSides">
              <wp:wrapPolygon edited="0">
                <wp:start x="0" y="0"/>
                <wp:lineTo x="0" y="21355"/>
                <wp:lineTo x="21554" y="21355"/>
                <wp:lineTo x="21554" y="0"/>
                <wp:lineTo x="0" y="0"/>
              </wp:wrapPolygon>
            </wp:wrapTight>
            <wp:docPr id="11968121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12156" name="图片 11968121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0D17B6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66F0C778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1847CF9A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4DC93CA9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0DDF6297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223F0EE6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61C33B0A" w14:textId="77777777" w:rsidR="00941041" w:rsidRPr="003D16A5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53CA47F6" w14:textId="41070EB0" w:rsidR="00941041" w:rsidRPr="003D16A5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 w:rsidRPr="003D16A5"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 w:rsidRPr="003D16A5">
        <w:rPr>
          <w:rFonts w:ascii="Times New Roman" w:hAnsi="Times New Roman" w:cs="Times New Roman"/>
          <w:sz w:val="24"/>
          <w:szCs w:val="24"/>
        </w:rPr>
        <w:t>. Fluorescence images (A) and flow cytometry analysis (B) of H1975 cells</w:t>
      </w:r>
    </w:p>
    <w:p w14:paraId="12378F66" w14:textId="43E846E3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 w:rsidRPr="003D16A5">
        <w:rPr>
          <w:rFonts w:ascii="Times New Roman" w:hAnsi="Times New Roman" w:cs="Times New Roman"/>
          <w:sz w:val="24"/>
          <w:szCs w:val="24"/>
        </w:rPr>
        <w:t>after 12 h uptake of nanoparticles.</w:t>
      </w:r>
    </w:p>
    <w:p w14:paraId="701F8923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2D20093A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6E14A8CB" w14:textId="4FA1DE7D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6D369B34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0334AE5F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75543D5A" w14:textId="77777777" w:rsidR="00941041" w:rsidRPr="003D16A5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097E29CB" w14:textId="401F73E4" w:rsidR="00941041" w:rsidRDefault="00941041" w:rsidP="00941041">
      <w:pPr>
        <w:spacing w:line="400" w:lineRule="exac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1DE4E832" wp14:editId="33AC169A">
            <wp:simplePos x="0" y="0"/>
            <wp:positionH relativeFrom="column">
              <wp:posOffset>-82550</wp:posOffset>
            </wp:positionH>
            <wp:positionV relativeFrom="paragraph">
              <wp:posOffset>57150</wp:posOffset>
            </wp:positionV>
            <wp:extent cx="4651248" cy="3255264"/>
            <wp:effectExtent l="0" t="0" r="0" b="2540"/>
            <wp:wrapTight wrapText="bothSides">
              <wp:wrapPolygon edited="0">
                <wp:start x="0" y="0"/>
                <wp:lineTo x="0" y="21490"/>
                <wp:lineTo x="21500" y="21490"/>
                <wp:lineTo x="21500" y="0"/>
                <wp:lineTo x="0" y="0"/>
              </wp:wrapPolygon>
            </wp:wrapTight>
            <wp:docPr id="14330570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057061" name="图片 14330570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248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A4476" w14:textId="66F0D4C5" w:rsidR="00941041" w:rsidRDefault="00941041" w:rsidP="00941041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7F22DE88" w14:textId="5BF0D7DF" w:rsidR="00941041" w:rsidRDefault="00941041" w:rsidP="00941041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19FF9F4E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BF295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5081A163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1BFAA86E" w14:textId="6F0CB921" w:rsidR="00941041" w:rsidRDefault="00941041" w:rsidP="00941041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27A17432" w14:textId="792148EC" w:rsidR="00941041" w:rsidRDefault="00941041" w:rsidP="00941041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B827B" w14:textId="647EC322" w:rsidR="00941041" w:rsidRDefault="00941041" w:rsidP="00941041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4F3BF1CB" w14:textId="69C14BD2" w:rsidR="00941041" w:rsidRDefault="00941041" w:rsidP="00941041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2DEE00F5" w14:textId="37DFA1AF" w:rsidR="00941041" w:rsidRDefault="00941041" w:rsidP="00941041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19CEE9C9" w14:textId="53132F87" w:rsidR="00941041" w:rsidRDefault="00941041" w:rsidP="00941041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070B851A" w14:textId="13FF6855" w:rsidR="00941041" w:rsidRDefault="00941041" w:rsidP="00941041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7884E629" w14:textId="35A458BE" w:rsidR="00941041" w:rsidRDefault="00941041" w:rsidP="00941041">
      <w:pPr>
        <w:spacing w:line="400" w:lineRule="exact"/>
        <w:ind w:firstLineChars="600" w:firstLine="1440"/>
        <w:rPr>
          <w:rFonts w:ascii="Times New Roman" w:hAnsi="Times New Roman" w:cs="Times New Roman"/>
          <w:sz w:val="24"/>
          <w:szCs w:val="24"/>
        </w:rPr>
      </w:pPr>
      <w:r w:rsidRPr="003D16A5">
        <w:rPr>
          <w:rFonts w:ascii="Times New Roman" w:hAnsi="Times New Roman" w:cs="Times New Roman"/>
          <w:b/>
          <w:bCs/>
          <w:sz w:val="24"/>
          <w:szCs w:val="24"/>
        </w:rPr>
        <w:t>Figure S3</w:t>
      </w:r>
      <w:r w:rsidRPr="003D16A5">
        <w:rPr>
          <w:rFonts w:ascii="Times New Roman" w:hAnsi="Times New Roman" w:cs="Times New Roman"/>
          <w:sz w:val="24"/>
          <w:szCs w:val="24"/>
        </w:rPr>
        <w:t xml:space="preserve">. ROS levels in tumor tissue </w:t>
      </w:r>
      <w:r w:rsidRPr="003D16A5">
        <w:rPr>
          <w:rFonts w:ascii="Times New Roman" w:hAnsi="Times New Roman" w:cs="Times New Roman"/>
          <w:i/>
          <w:iCs/>
          <w:sz w:val="24"/>
          <w:szCs w:val="24"/>
        </w:rPr>
        <w:t>in vivo</w:t>
      </w:r>
      <w:r w:rsidRPr="003D16A5">
        <w:rPr>
          <w:rFonts w:ascii="Times New Roman" w:hAnsi="Times New Roman" w:cs="Times New Roman"/>
          <w:sz w:val="24"/>
          <w:szCs w:val="24"/>
        </w:rPr>
        <w:t>.</w:t>
      </w:r>
    </w:p>
    <w:p w14:paraId="2DAA4CE1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2D68384F" w14:textId="3536320F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7CB8EF90" w14:textId="4C171D25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5C0D6A34" w14:textId="2DC5E78A" w:rsidR="00941041" w:rsidRP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0C0593E" wp14:editId="3EED60EC">
            <wp:simplePos x="0" y="0"/>
            <wp:positionH relativeFrom="column">
              <wp:posOffset>298450</wp:posOffset>
            </wp:positionH>
            <wp:positionV relativeFrom="paragraph">
              <wp:posOffset>6350</wp:posOffset>
            </wp:positionV>
            <wp:extent cx="4163568" cy="2889504"/>
            <wp:effectExtent l="0" t="0" r="8890" b="6350"/>
            <wp:wrapTight wrapText="bothSides">
              <wp:wrapPolygon edited="0">
                <wp:start x="0" y="0"/>
                <wp:lineTo x="0" y="21505"/>
                <wp:lineTo x="21547" y="21505"/>
                <wp:lineTo x="21547" y="0"/>
                <wp:lineTo x="0" y="0"/>
              </wp:wrapPolygon>
            </wp:wrapTight>
            <wp:docPr id="17859820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82003" name="图片 17859820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568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A4F044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7530C6B5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2B5445ED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3020B2D8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6CBD98EE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723F1DE3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64D24A8E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27553C34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110B37B8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253CFBD3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1A056CEF" w14:textId="77777777" w:rsidR="00941041" w:rsidRPr="003D16A5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1D7EB63F" w14:textId="3E304BE1" w:rsidR="00941041" w:rsidRPr="003D16A5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 w:rsidRPr="003D16A5">
        <w:rPr>
          <w:rFonts w:ascii="Times New Roman" w:hAnsi="Times New Roman" w:cs="Times New Roman"/>
          <w:b/>
          <w:bCs/>
          <w:sz w:val="24"/>
          <w:szCs w:val="24"/>
        </w:rPr>
        <w:t>Figure S4</w:t>
      </w:r>
      <w:r w:rsidRPr="003D16A5">
        <w:rPr>
          <w:rFonts w:ascii="Times New Roman" w:hAnsi="Times New Roman" w:cs="Times New Roman"/>
          <w:sz w:val="24"/>
          <w:szCs w:val="24"/>
        </w:rPr>
        <w:t>. The potential toxicity exhibited by NIH-3T3 and H1975 cells treated with</w:t>
      </w:r>
    </w:p>
    <w:p w14:paraId="21225266" w14:textId="7EC3A865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 w:rsidRPr="003D16A5">
        <w:rPr>
          <w:rFonts w:ascii="Times New Roman" w:hAnsi="Times New Roman" w:cs="Times New Roman"/>
          <w:sz w:val="24"/>
          <w:szCs w:val="24"/>
        </w:rPr>
        <w:t>ICG-PEI@HM NPs under different concentration.</w:t>
      </w:r>
    </w:p>
    <w:p w14:paraId="326ADA5A" w14:textId="7777777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65326528" w14:textId="77777777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76FA9B83" w14:textId="77777777" w:rsidR="00956A24" w:rsidRDefault="00956A24" w:rsidP="00941041">
      <w:pPr>
        <w:spacing w:line="400" w:lineRule="exact"/>
        <w:rPr>
          <w:rFonts w:ascii="Times New Roman" w:hAnsi="Times New Roman" w:cs="Times New Roman"/>
          <w:noProof/>
          <w:sz w:val="24"/>
          <w:szCs w:val="24"/>
        </w:rPr>
      </w:pPr>
    </w:p>
    <w:p w14:paraId="41E38AA6" w14:textId="093FFDDC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10127FDE" wp14:editId="5EB3EF5F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114800" cy="2889504"/>
            <wp:effectExtent l="0" t="0" r="0" b="6350"/>
            <wp:wrapTight wrapText="bothSides">
              <wp:wrapPolygon edited="0">
                <wp:start x="0" y="0"/>
                <wp:lineTo x="0" y="21505"/>
                <wp:lineTo x="21500" y="21505"/>
                <wp:lineTo x="21500" y="0"/>
                <wp:lineTo x="0" y="0"/>
              </wp:wrapPolygon>
            </wp:wrapTight>
            <wp:docPr id="137983290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32904" name="图片 13798329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ADC1B6" w14:textId="7FC34BE3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625DAAA5" w14:textId="77777777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25DC2F86" w14:textId="77777777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2F41E80E" w14:textId="42AB4AB0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012FD7AE" w14:textId="5054788E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6414014A" w14:textId="502E85E2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1935A509" w14:textId="3F2B7687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0970B23B" w14:textId="40F275CA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0ED4E6C9" w14:textId="2D6E6B4C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43E1A203" w14:textId="52445B54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2EF9F156" w14:textId="168E74C1" w:rsidR="00956A24" w:rsidRDefault="00956A24" w:rsidP="00941041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3CBFDFC8" w14:textId="45192DF2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 w:rsidRPr="003D16A5">
        <w:rPr>
          <w:rFonts w:ascii="Times New Roman" w:hAnsi="Times New Roman" w:cs="Times New Roman"/>
          <w:b/>
          <w:bCs/>
          <w:sz w:val="24"/>
          <w:szCs w:val="24"/>
        </w:rPr>
        <w:t>Figure S5</w:t>
      </w:r>
      <w:r w:rsidRPr="003D16A5">
        <w:rPr>
          <w:rFonts w:ascii="Times New Roman" w:hAnsi="Times New Roman" w:cs="Times New Roman"/>
          <w:sz w:val="24"/>
          <w:szCs w:val="24"/>
        </w:rPr>
        <w:t>. Viability of H1975 cells after treated with various concentrations of ICGPEI@HM NPs.</w:t>
      </w:r>
    </w:p>
    <w:p w14:paraId="75360496" w14:textId="77777777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1F2518C1" w14:textId="77777777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3D12A55D" w14:textId="7221D1F9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6ED359B" wp14:editId="6787C596">
            <wp:simplePos x="0" y="0"/>
            <wp:positionH relativeFrom="margin">
              <wp:posOffset>-38100</wp:posOffset>
            </wp:positionH>
            <wp:positionV relativeFrom="paragraph">
              <wp:posOffset>146050</wp:posOffset>
            </wp:positionV>
            <wp:extent cx="4602480" cy="3401060"/>
            <wp:effectExtent l="0" t="0" r="7620" b="8890"/>
            <wp:wrapTight wrapText="bothSides">
              <wp:wrapPolygon edited="0">
                <wp:start x="0" y="0"/>
                <wp:lineTo x="0" y="21535"/>
                <wp:lineTo x="21546" y="21535"/>
                <wp:lineTo x="21546" y="0"/>
                <wp:lineTo x="0" y="0"/>
              </wp:wrapPolygon>
            </wp:wrapTight>
            <wp:docPr id="1807094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09459" name="图片 18070945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192AD" w14:textId="77777777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1256D22B" w14:textId="77777777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7436B515" w14:textId="24C9D81E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6ADB722A" w14:textId="77777777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43E79691" w14:textId="77777777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4AC87FD1" w14:textId="77777777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091C6BFB" w14:textId="77777777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69910F9A" w14:textId="77777777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7B772CFF" w14:textId="77777777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53135F4E" w14:textId="77777777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01565791" w14:textId="77777777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43F9F0DB" w14:textId="77777777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34DC4840" w14:textId="77777777" w:rsidR="00956A24" w:rsidRPr="003D16A5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27F8D57F" w14:textId="4FFF2A4F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 w:rsidRPr="003D16A5">
        <w:rPr>
          <w:rFonts w:ascii="Times New Roman" w:hAnsi="Times New Roman" w:cs="Times New Roman"/>
          <w:b/>
          <w:bCs/>
          <w:sz w:val="24"/>
          <w:szCs w:val="24"/>
        </w:rPr>
        <w:t>Figure S6</w:t>
      </w:r>
      <w:r w:rsidRPr="003D16A5">
        <w:rPr>
          <w:rFonts w:ascii="Times New Roman" w:hAnsi="Times New Roman" w:cs="Times New Roman"/>
          <w:sz w:val="24"/>
          <w:szCs w:val="24"/>
        </w:rPr>
        <w:t>. Viability of H1975 cells treated with different power irradiation.</w:t>
      </w:r>
    </w:p>
    <w:p w14:paraId="1D4E44BE" w14:textId="77777777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1DF96385" w14:textId="77777777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5441395A" w14:textId="77777777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35A6CB91" w14:textId="1A97F8C3" w:rsidR="00956A24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61B8F847" wp14:editId="256B0EE6">
            <wp:simplePos x="0" y="0"/>
            <wp:positionH relativeFrom="margin">
              <wp:posOffset>6350</wp:posOffset>
            </wp:positionH>
            <wp:positionV relativeFrom="paragraph">
              <wp:posOffset>139700</wp:posOffset>
            </wp:positionV>
            <wp:extent cx="4090035" cy="2865120"/>
            <wp:effectExtent l="0" t="0" r="5715" b="0"/>
            <wp:wrapTight wrapText="bothSides">
              <wp:wrapPolygon edited="0">
                <wp:start x="0" y="0"/>
                <wp:lineTo x="0" y="21399"/>
                <wp:lineTo x="21530" y="21399"/>
                <wp:lineTo x="21530" y="0"/>
                <wp:lineTo x="0" y="0"/>
              </wp:wrapPolygon>
            </wp:wrapTight>
            <wp:docPr id="12012978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97840" name="图片 12012978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EEEA59" w14:textId="198B9320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1767AFA6" w14:textId="77777777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0D074CC0" w14:textId="77777777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4FD633A3" w14:textId="432EB427" w:rsidR="00956A24" w:rsidRDefault="00956A24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4DDC6810" w14:textId="77777777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2923AE2E" w14:textId="77777777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51558C6F" w14:textId="77777777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505E7668" w14:textId="77777777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11E4B447" w14:textId="424D34FA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1AC319CF" w14:textId="7ACECCBC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2F0CC8B4" w14:textId="6E9D5D2D" w:rsidR="004E290A" w:rsidRPr="003D16A5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10233AD0" w14:textId="7AC24D3B" w:rsidR="00941041" w:rsidRPr="003D16A5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 w:rsidRPr="003F3C94">
        <w:rPr>
          <w:rFonts w:ascii="Times New Roman" w:hAnsi="Times New Roman" w:cs="Times New Roman"/>
          <w:b/>
          <w:bCs/>
          <w:sz w:val="24"/>
          <w:szCs w:val="24"/>
        </w:rPr>
        <w:t>Figure S7</w:t>
      </w:r>
      <w:r w:rsidRPr="003D16A5">
        <w:rPr>
          <w:rFonts w:ascii="Times New Roman" w:hAnsi="Times New Roman" w:cs="Times New Roman"/>
          <w:sz w:val="24"/>
          <w:szCs w:val="24"/>
        </w:rPr>
        <w:t>. Cell viability after combined laser irradiation with ICG-PEI@HM NPs (808</w:t>
      </w:r>
    </w:p>
    <w:p w14:paraId="3293F097" w14:textId="3E636D69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 w:rsidRPr="003D16A5">
        <w:rPr>
          <w:rFonts w:ascii="Times New Roman" w:hAnsi="Times New Roman" w:cs="Times New Roman"/>
          <w:sz w:val="24"/>
          <w:szCs w:val="24"/>
        </w:rPr>
        <w:t xml:space="preserve">nm, 10 min, 5 </w:t>
      </w:r>
      <w:proofErr w:type="spellStart"/>
      <w:r w:rsidRPr="003D16A5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3D16A5">
        <w:rPr>
          <w:rFonts w:ascii="Times New Roman" w:hAnsi="Times New Roman" w:cs="Times New Roman"/>
          <w:sz w:val="24"/>
          <w:szCs w:val="24"/>
        </w:rPr>
        <w:t>/mL).</w:t>
      </w:r>
    </w:p>
    <w:p w14:paraId="7B25D161" w14:textId="101F3A01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12030660" w14:textId="176F3449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53423F85" w14:textId="1900FB21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545586F" wp14:editId="27313280">
            <wp:simplePos x="0" y="0"/>
            <wp:positionH relativeFrom="margin">
              <wp:posOffset>-109220</wp:posOffset>
            </wp:positionH>
            <wp:positionV relativeFrom="paragraph">
              <wp:posOffset>476250</wp:posOffset>
            </wp:positionV>
            <wp:extent cx="5274310" cy="1620520"/>
            <wp:effectExtent l="0" t="0" r="2540" b="0"/>
            <wp:wrapTight wrapText="bothSides">
              <wp:wrapPolygon edited="0">
                <wp:start x="0" y="0"/>
                <wp:lineTo x="0" y="21329"/>
                <wp:lineTo x="21532" y="21329"/>
                <wp:lineTo x="21532" y="0"/>
                <wp:lineTo x="0" y="0"/>
              </wp:wrapPolygon>
            </wp:wrapTight>
            <wp:docPr id="9997603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60318" name="图片 9997603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9C5D2" w14:textId="77777777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70819F14" w14:textId="62AC9754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 w:rsidRPr="003F3C94">
        <w:rPr>
          <w:rFonts w:ascii="Times New Roman" w:hAnsi="Times New Roman" w:cs="Times New Roman"/>
          <w:b/>
          <w:bCs/>
          <w:sz w:val="24"/>
          <w:szCs w:val="24"/>
        </w:rPr>
        <w:t>Figure S8</w:t>
      </w:r>
      <w:r w:rsidRPr="003D16A5">
        <w:rPr>
          <w:rFonts w:ascii="Times New Roman" w:hAnsi="Times New Roman" w:cs="Times New Roman"/>
          <w:sz w:val="24"/>
          <w:szCs w:val="24"/>
        </w:rPr>
        <w:t>. Photographs of mice after different treatments at different days.</w:t>
      </w:r>
      <w:r w:rsidR="00F260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E679C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9E679C">
        <w:rPr>
          <w:rFonts w:ascii="Times New Roman" w:hAnsi="Times New Roman" w:cs="Times New Roman"/>
          <w:sz w:val="24"/>
          <w:szCs w:val="24"/>
        </w:rPr>
        <w:t xml:space="preserve"> arrow indicates the tumor.</w:t>
      </w:r>
    </w:p>
    <w:p w14:paraId="2E30D561" w14:textId="77777777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3F83F980" w14:textId="77777777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4BC4DFC0" w14:textId="77777777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5F629D65" w14:textId="77777777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73740845" w14:textId="77777777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30DFF2DA" w14:textId="77777777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7F3C24CB" w14:textId="77777777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12D0D408" w14:textId="60DE9A6D" w:rsidR="004E290A" w:rsidRPr="003D16A5" w:rsidRDefault="006B79DE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166837C" wp14:editId="13794B19">
            <wp:simplePos x="0" y="0"/>
            <wp:positionH relativeFrom="column">
              <wp:posOffset>0</wp:posOffset>
            </wp:positionH>
            <wp:positionV relativeFrom="paragraph">
              <wp:posOffset>-254000</wp:posOffset>
            </wp:positionV>
            <wp:extent cx="5274310" cy="3649345"/>
            <wp:effectExtent l="0" t="0" r="2540" b="8255"/>
            <wp:wrapTight wrapText="bothSides">
              <wp:wrapPolygon edited="0">
                <wp:start x="0" y="0"/>
                <wp:lineTo x="0" y="21536"/>
                <wp:lineTo x="21532" y="21536"/>
                <wp:lineTo x="21532" y="0"/>
                <wp:lineTo x="0" y="0"/>
              </wp:wrapPolygon>
            </wp:wrapTight>
            <wp:docPr id="8110122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C0B462" w14:textId="557A71B7" w:rsidR="00941041" w:rsidRPr="003D16A5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 w:rsidRPr="003F3C94">
        <w:rPr>
          <w:rFonts w:ascii="Times New Roman" w:hAnsi="Times New Roman" w:cs="Times New Roman"/>
          <w:b/>
          <w:bCs/>
          <w:sz w:val="24"/>
          <w:szCs w:val="24"/>
        </w:rPr>
        <w:t>Figure S9</w:t>
      </w:r>
      <w:r w:rsidRPr="003D16A5">
        <w:rPr>
          <w:rFonts w:ascii="Times New Roman" w:hAnsi="Times New Roman" w:cs="Times New Roman"/>
          <w:sz w:val="24"/>
          <w:szCs w:val="24"/>
        </w:rPr>
        <w:t>. H&amp;E analysis of main organs (Normal group represents mice without</w:t>
      </w:r>
    </w:p>
    <w:p w14:paraId="76D4DFA7" w14:textId="1830C066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 w:rsidRPr="003D16A5">
        <w:rPr>
          <w:rFonts w:ascii="Times New Roman" w:hAnsi="Times New Roman" w:cs="Times New Roman"/>
          <w:sz w:val="24"/>
          <w:szCs w:val="24"/>
        </w:rPr>
        <w:t xml:space="preserve">tumors). The scale bar is 50 </w:t>
      </w:r>
      <w:proofErr w:type="spellStart"/>
      <w:r w:rsidRPr="003D16A5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3D16A5">
        <w:rPr>
          <w:rFonts w:ascii="Times New Roman" w:hAnsi="Times New Roman" w:cs="Times New Roman"/>
          <w:sz w:val="24"/>
          <w:szCs w:val="24"/>
        </w:rPr>
        <w:t>.</w:t>
      </w:r>
    </w:p>
    <w:p w14:paraId="4D860A5C" w14:textId="27C5E5E7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3330FA85" w14:textId="366E4125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318CBAE8" w14:textId="5E799445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1CCD8787" w14:textId="2FE5DCCC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65B846A3" w14:textId="205457CD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04BE3CD" wp14:editId="7DBC2DE2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4596130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487" y="21441"/>
                <wp:lineTo x="21487" y="0"/>
                <wp:lineTo x="0" y="0"/>
              </wp:wrapPolygon>
            </wp:wrapTight>
            <wp:docPr id="2460947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94736" name="图片 2460947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8F6828" w14:textId="77777777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782A8542" w14:textId="77777777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4E603399" w14:textId="77777777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60E40D47" w14:textId="77777777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33DC80D2" w14:textId="77777777" w:rsidR="004E290A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12202058" w14:textId="77777777" w:rsidR="004E290A" w:rsidRPr="003D16A5" w:rsidRDefault="004E290A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5F94F184" w14:textId="6FB0CE5F" w:rsidR="00941041" w:rsidRPr="003D16A5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 w:rsidRPr="003F3C94">
        <w:rPr>
          <w:rFonts w:ascii="Times New Roman" w:hAnsi="Times New Roman" w:cs="Times New Roman"/>
          <w:b/>
          <w:bCs/>
          <w:sz w:val="24"/>
          <w:szCs w:val="24"/>
        </w:rPr>
        <w:t>Figure S10</w:t>
      </w:r>
      <w:r w:rsidRPr="003D16A5">
        <w:rPr>
          <w:rFonts w:ascii="Times New Roman" w:hAnsi="Times New Roman" w:cs="Times New Roman"/>
          <w:sz w:val="24"/>
          <w:szCs w:val="24"/>
        </w:rPr>
        <w:t>. Blood routine examination was detected at the 21th day after different</w:t>
      </w:r>
    </w:p>
    <w:p w14:paraId="70024BDD" w14:textId="71B25D27" w:rsidR="00941041" w:rsidRDefault="00941041" w:rsidP="00941041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 w:rsidRPr="003D16A5">
        <w:rPr>
          <w:rFonts w:ascii="Times New Roman" w:hAnsi="Times New Roman" w:cs="Times New Roman"/>
          <w:sz w:val="24"/>
          <w:szCs w:val="24"/>
        </w:rPr>
        <w:t>treatments.</w:t>
      </w:r>
      <w:r w:rsidR="00F260A6">
        <w:rPr>
          <w:rFonts w:ascii="Times New Roman" w:hAnsi="Times New Roman" w:cs="Times New Roman"/>
          <w:sz w:val="24"/>
          <w:szCs w:val="24"/>
        </w:rPr>
        <w:t xml:space="preserve"> </w:t>
      </w:r>
      <w:r w:rsidR="006B79DE">
        <w:rPr>
          <w:rFonts w:ascii="Times New Roman" w:hAnsi="Times New Roman" w:cs="Times New Roman"/>
          <w:sz w:val="24"/>
          <w:szCs w:val="24"/>
        </w:rPr>
        <w:t>AST</w:t>
      </w:r>
      <w:r w:rsidR="009701E4">
        <w:rPr>
          <w:rFonts w:ascii="Times New Roman" w:hAnsi="Times New Roman" w:cs="Times New Roman"/>
          <w:sz w:val="24"/>
          <w:szCs w:val="24"/>
        </w:rPr>
        <w:t xml:space="preserve"> (a)</w:t>
      </w:r>
      <w:r w:rsidR="006B79DE">
        <w:rPr>
          <w:rFonts w:ascii="Times New Roman" w:hAnsi="Times New Roman" w:cs="Times New Roman"/>
          <w:sz w:val="24"/>
          <w:szCs w:val="24"/>
        </w:rPr>
        <w:t xml:space="preserve">, BUN </w:t>
      </w:r>
      <w:r w:rsidR="009701E4">
        <w:rPr>
          <w:rFonts w:ascii="Times New Roman" w:hAnsi="Times New Roman" w:cs="Times New Roman"/>
          <w:sz w:val="24"/>
          <w:szCs w:val="24"/>
        </w:rPr>
        <w:t xml:space="preserve">(b) </w:t>
      </w:r>
      <w:r w:rsidR="006B79DE">
        <w:rPr>
          <w:rFonts w:ascii="Times New Roman" w:hAnsi="Times New Roman" w:cs="Times New Roman" w:hint="eastAsia"/>
          <w:sz w:val="24"/>
          <w:szCs w:val="24"/>
        </w:rPr>
        <w:t>and</w:t>
      </w:r>
      <w:r w:rsidR="006B79DE">
        <w:rPr>
          <w:rFonts w:ascii="Times New Roman" w:hAnsi="Times New Roman" w:cs="Times New Roman"/>
          <w:sz w:val="24"/>
          <w:szCs w:val="24"/>
        </w:rPr>
        <w:t xml:space="preserve"> AST </w:t>
      </w:r>
      <w:r w:rsidR="009701E4">
        <w:rPr>
          <w:rFonts w:ascii="Times New Roman" w:hAnsi="Times New Roman" w:cs="Times New Roman"/>
          <w:sz w:val="24"/>
          <w:szCs w:val="24"/>
        </w:rPr>
        <w:t xml:space="preserve">(c) </w:t>
      </w:r>
      <w:r w:rsidR="006B79DE">
        <w:rPr>
          <w:rFonts w:ascii="Times New Roman" w:hAnsi="Times New Roman" w:cs="Times New Roman" w:hint="eastAsia"/>
          <w:sz w:val="24"/>
          <w:szCs w:val="24"/>
        </w:rPr>
        <w:t>were</w:t>
      </w:r>
      <w:r w:rsidR="006B79DE">
        <w:rPr>
          <w:rFonts w:ascii="Times New Roman" w:hAnsi="Times New Roman" w:cs="Times New Roman"/>
          <w:sz w:val="24"/>
          <w:szCs w:val="24"/>
        </w:rPr>
        <w:t xml:space="preserve"> </w:t>
      </w:r>
      <w:r w:rsidR="006B79DE">
        <w:rPr>
          <w:rFonts w:ascii="Times New Roman" w:hAnsi="Times New Roman" w:cs="Times New Roman" w:hint="eastAsia"/>
          <w:sz w:val="24"/>
          <w:szCs w:val="24"/>
        </w:rPr>
        <w:t>measured</w:t>
      </w:r>
      <w:r w:rsidR="006B79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25413E" w14:textId="77777777" w:rsidR="00941041" w:rsidRPr="008F4916" w:rsidRDefault="00941041" w:rsidP="00941041">
      <w:pPr>
        <w:pStyle w:val="EndNoteBibliography"/>
        <w:spacing w:line="360" w:lineRule="auto"/>
        <w:ind w:left="400" w:hangingChars="200" w:hanging="400"/>
        <w:rPr>
          <w:rFonts w:ascii="Times New Roman" w:hAnsi="Times New Roman" w:cs="Times New Roman"/>
        </w:rPr>
      </w:pPr>
    </w:p>
    <w:p w14:paraId="1FB3B2C4" w14:textId="17A609D3" w:rsidR="00941041" w:rsidRDefault="00941041"/>
    <w:sectPr w:rsidR="00941041">
      <w:footerReference w:type="even" r:id="rId16"/>
      <w:footerReference w:type="defaul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CF60D" w14:textId="77777777" w:rsidR="005A77AF" w:rsidRDefault="005A77AF" w:rsidP="008924EB">
      <w:r>
        <w:separator/>
      </w:r>
    </w:p>
  </w:endnote>
  <w:endnote w:type="continuationSeparator" w:id="0">
    <w:p w14:paraId="638F7250" w14:textId="77777777" w:rsidR="005A77AF" w:rsidRDefault="005A77AF" w:rsidP="00892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9080D" w14:textId="63ECBF58" w:rsidR="008924EB" w:rsidRDefault="008924E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C757D4C" wp14:editId="331DE61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60043680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AC0041" w14:textId="269281E0" w:rsidR="008924EB" w:rsidRPr="008924EB" w:rsidRDefault="008924EB" w:rsidP="008924EB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924E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757D4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09AC0041" w14:textId="269281E0" w:rsidR="008924EB" w:rsidRPr="008924EB" w:rsidRDefault="008924EB" w:rsidP="008924EB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924E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FF14E" w14:textId="2AD75E9B" w:rsidR="008924EB" w:rsidRDefault="008924E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3551F66" wp14:editId="4D5FEE99">
              <wp:simplePos x="1143000" y="988695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744664269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2B35F5" w14:textId="6CC1BAFD" w:rsidR="008924EB" w:rsidRPr="008924EB" w:rsidRDefault="008924EB" w:rsidP="008924EB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924E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551F6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382B35F5" w14:textId="6CC1BAFD" w:rsidR="008924EB" w:rsidRPr="008924EB" w:rsidRDefault="008924EB" w:rsidP="008924EB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924E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8D0FD" w14:textId="4A70BBDE" w:rsidR="008924EB" w:rsidRDefault="008924E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1E40B2A" wp14:editId="19FAB2E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568967827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F470C1" w14:textId="25968850" w:rsidR="008924EB" w:rsidRPr="008924EB" w:rsidRDefault="008924EB" w:rsidP="008924EB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924E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E40B2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7DF470C1" w14:textId="25968850" w:rsidR="008924EB" w:rsidRPr="008924EB" w:rsidRDefault="008924EB" w:rsidP="008924EB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924E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8D79A" w14:textId="77777777" w:rsidR="005A77AF" w:rsidRDefault="005A77AF" w:rsidP="008924EB">
      <w:r>
        <w:separator/>
      </w:r>
    </w:p>
  </w:footnote>
  <w:footnote w:type="continuationSeparator" w:id="0">
    <w:p w14:paraId="3E74001F" w14:textId="77777777" w:rsidR="005A77AF" w:rsidRDefault="005A77AF" w:rsidP="008924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39F"/>
    <w:rsid w:val="00197BD8"/>
    <w:rsid w:val="004C4AF2"/>
    <w:rsid w:val="004D5AFA"/>
    <w:rsid w:val="004E290A"/>
    <w:rsid w:val="005A77AF"/>
    <w:rsid w:val="006B79DE"/>
    <w:rsid w:val="008136AD"/>
    <w:rsid w:val="008924EB"/>
    <w:rsid w:val="00941041"/>
    <w:rsid w:val="00956A24"/>
    <w:rsid w:val="009701E4"/>
    <w:rsid w:val="009E679C"/>
    <w:rsid w:val="00DE139F"/>
    <w:rsid w:val="00F2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CF4AD"/>
  <w15:chartTrackingRefBased/>
  <w15:docId w15:val="{8FA64EB5-8F0B-48ED-9594-31D75329F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0"/>
    <w:rsid w:val="00941041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941041"/>
    <w:rPr>
      <w:rFonts w:ascii="DengXian" w:eastAsia="DengXian" w:hAnsi="DengXian"/>
      <w:noProof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924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24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24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4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4EB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924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4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eg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168</Words>
  <Characters>963</Characters>
  <Application>Microsoft Office Word</Application>
  <DocSecurity>0</DocSecurity>
  <Lines>8</Lines>
  <Paragraphs>2</Paragraphs>
  <ScaleCrop>false</ScaleCrop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Xiangyu Zhang</dc:creator>
  <cp:keywords/>
  <dc:description/>
  <cp:lastModifiedBy>Lawrence, Shani</cp:lastModifiedBy>
  <cp:revision>7</cp:revision>
  <dcterms:created xsi:type="dcterms:W3CDTF">2023-11-22T03:28:00Z</dcterms:created>
  <dcterms:modified xsi:type="dcterms:W3CDTF">2023-11-28T03:13:00Z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21e9c293,23c9f047,67fd76cd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2023-11-22T03:28:36Z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8388fb7d-ce83-4889-9cb9-e857f783c026</vt:lpwstr>
  </property>
  <property fmtid="{D5CDD505-2E9C-101B-9397-08002B2CF9AE}" pid="11" name="MSIP_Label_2bbab825-a111-45e4-86a1-18cee0005896_ContentBits">
    <vt:lpwstr>2</vt:lpwstr>
  </property>
</Properties>
</file>