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75079" w14:textId="30D52AB0" w:rsidR="003865BF" w:rsidRDefault="00EF0993">
      <w:pPr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BE1670A" wp14:editId="7CF800FD">
                <wp:simplePos x="0" y="0"/>
                <wp:positionH relativeFrom="column">
                  <wp:posOffset>-41911</wp:posOffset>
                </wp:positionH>
                <wp:positionV relativeFrom="paragraph">
                  <wp:posOffset>13970</wp:posOffset>
                </wp:positionV>
                <wp:extent cx="5756563" cy="775335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563" cy="7753350"/>
                          <a:chOff x="-2" y="0"/>
                          <a:chExt cx="5756563" cy="775335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949" y="0"/>
                            <a:ext cx="2411730" cy="480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58A4BA" w14:textId="395F4F48" w:rsidR="00937287" w:rsidRDefault="00937287" w:rsidP="00EF09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Recruitment</w:t>
                              </w:r>
                              <w:r w:rsidRPr="00E15158">
                                <w:rPr>
                                  <w:lang w:val="en-US"/>
                                </w:rPr>
                                <w:t>:</w:t>
                              </w:r>
                            </w:p>
                            <w:p w14:paraId="56D3C972" w14:textId="63C121F3" w:rsidR="00937287" w:rsidRPr="00600F1D" w:rsidRDefault="00937287" w:rsidP="00600F1D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 xml:space="preserve">21 </w:t>
                              </w:r>
                              <w:r w:rsidRPr="003338A1">
                                <w:rPr>
                                  <w:lang w:val="en-US"/>
                                </w:rPr>
                                <w:t xml:space="preserve">individuals with </w:t>
                              </w:r>
                              <w:r>
                                <w:t xml:space="preserve">CRPS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6882" y="633845"/>
                            <a:ext cx="1837055" cy="480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04B673" w14:textId="0FD01B2A" w:rsidR="00937287" w:rsidRPr="00600F1D" w:rsidRDefault="00937287" w:rsidP="00600F1D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600F1D">
                                <w:rPr>
                                  <w:lang w:val="en-US"/>
                                </w:rPr>
                                <w:t>2 individuals with CRPS type II e</w:t>
                              </w:r>
                              <w:r>
                                <w:rPr>
                                  <w:lang w:val="en-US"/>
                                </w:rPr>
                                <w:t>xcluded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17273" y="1922318"/>
                            <a:ext cx="1837055" cy="480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62C752" w14:textId="6B361CE3" w:rsidR="00937287" w:rsidRDefault="00937287" w:rsidP="00600F1D">
                              <w:pPr>
                                <w:jc w:val="center"/>
                              </w:pPr>
                              <w:r w:rsidRPr="003338A1">
                                <w:rPr>
                                  <w:lang w:val="en-US"/>
                                </w:rPr>
                                <w:t>Recruitment</w:t>
                              </w:r>
                              <w:r>
                                <w:t>:</w:t>
                              </w:r>
                            </w:p>
                            <w:p w14:paraId="02E5EBD0" w14:textId="39B3C6EA" w:rsidR="00937287" w:rsidRPr="00600F1D" w:rsidRDefault="00937287" w:rsidP="00600F1D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>16</w:t>
                              </w:r>
                              <w:r w:rsidR="007233E6">
                                <w:t xml:space="preserve"> </w:t>
                              </w:r>
                              <w:r w:rsidR="007233E6" w:rsidRPr="003338A1">
                                <w:rPr>
                                  <w:lang w:val="en-US"/>
                                </w:rPr>
                                <w:t>matched</w:t>
                              </w:r>
                              <w:r>
                                <w:t xml:space="preserve"> HC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" y="1278082"/>
                            <a:ext cx="2411730" cy="480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E668F1" w14:textId="77777777" w:rsidR="00937287" w:rsidRDefault="00937287" w:rsidP="00C36D30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Clinical &amp; pain assessment:</w:t>
                              </w:r>
                            </w:p>
                            <w:p w14:paraId="586CA5E5" w14:textId="0BF1A227" w:rsidR="00937287" w:rsidRPr="00600F1D" w:rsidRDefault="00937287" w:rsidP="00C36D30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C36D30">
                                <w:rPr>
                                  <w:lang w:val="en-US"/>
                                </w:rPr>
                                <w:t xml:space="preserve">19 individuals with CRPS type I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" y="2556164"/>
                            <a:ext cx="2411730" cy="849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485310" w14:textId="0637D90D" w:rsidR="00937287" w:rsidRDefault="00937287" w:rsidP="00C36D30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Definition of painful, contralateral &amp; control area:</w:t>
                              </w:r>
                            </w:p>
                            <w:p w14:paraId="7F653040" w14:textId="7984FA62" w:rsidR="00937287" w:rsidRDefault="00937287" w:rsidP="00EF09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19 CRPS type I</w:t>
                              </w:r>
                            </w:p>
                            <w:p w14:paraId="7BF8082F" w14:textId="05962DD4" w:rsidR="00937287" w:rsidRPr="00600F1D" w:rsidRDefault="00937287" w:rsidP="00EF09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16 matched HC</w:t>
                              </w:r>
                              <w:r w:rsidRPr="00C36D30"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949" y="4207948"/>
                            <a:ext cx="2411730" cy="1034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E2C50" w14:textId="4E9A3E10" w:rsidR="00937287" w:rsidRDefault="00937287" w:rsidP="00EF099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20AFA">
                                <w:rPr>
                                  <w:lang w:val="en-US"/>
                                </w:rPr>
                                <w:t>Questionnaires (HADS &amp; PCS), CHEPs recording and QST in all three areas:</w:t>
                              </w:r>
                            </w:p>
                            <w:p w14:paraId="0006B2C3" w14:textId="77777777" w:rsidR="00937287" w:rsidRDefault="00937287" w:rsidP="00C36D30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19 individuals with CRPS type I</w:t>
                              </w:r>
                            </w:p>
                            <w:p w14:paraId="1C049113" w14:textId="77777777" w:rsidR="00937287" w:rsidRPr="00600F1D" w:rsidRDefault="00937287" w:rsidP="00C36D30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16 matched HC</w:t>
                              </w:r>
                              <w:r w:rsidRPr="00C36D30"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" y="6035386"/>
                            <a:ext cx="2411730" cy="664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D357E2" w14:textId="6CE6979A" w:rsidR="00937287" w:rsidRDefault="00937287" w:rsidP="004B65F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Completed the study:</w:t>
                              </w:r>
                            </w:p>
                            <w:p w14:paraId="25DF60A8" w14:textId="36887AC3" w:rsidR="00937287" w:rsidRDefault="00937287" w:rsidP="004B65F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18 individuals with CRPS type I</w:t>
                              </w:r>
                            </w:p>
                            <w:p w14:paraId="058BC1B6" w14:textId="77777777" w:rsidR="00937287" w:rsidRPr="00600F1D" w:rsidRDefault="00937287" w:rsidP="004B65F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16 matched HC</w:t>
                              </w:r>
                              <w:r w:rsidRPr="00C36D30"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96491" y="5204114"/>
                            <a:ext cx="1837055" cy="849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93394D" w14:textId="5897AE01" w:rsidR="00937287" w:rsidRPr="00600F1D" w:rsidRDefault="00937287" w:rsidP="004B65F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  <w:r w:rsidRPr="00600F1D">
                                <w:rPr>
                                  <w:lang w:val="en-US"/>
                                </w:rPr>
                                <w:t xml:space="preserve"> individual with CRPS type </w:t>
                              </w:r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  <w:r w:rsidRPr="00600F1D">
                                <w:rPr>
                                  <w:lang w:val="en-US"/>
                                </w:rPr>
                                <w:t xml:space="preserve"> e</w:t>
                              </w:r>
                              <w:r>
                                <w:rPr>
                                  <w:lang w:val="en-US"/>
                                </w:rPr>
                                <w:t>xcluded due to noncompliance during CHEPs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257300" y="477982"/>
                            <a:ext cx="0" cy="79727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1257300" y="1756064"/>
                            <a:ext cx="0" cy="79727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1257300" y="3408218"/>
                            <a:ext cx="0" cy="79727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1257300" y="5235286"/>
                            <a:ext cx="0" cy="79727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1257300" y="862445"/>
                            <a:ext cx="1843405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1246909" y="5619750"/>
                            <a:ext cx="1843709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 flipH="1">
                            <a:off x="1278082" y="2150918"/>
                            <a:ext cx="1843200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2" y="6802287"/>
                            <a:ext cx="5756563" cy="951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B04A30" w14:textId="1E5DE99F" w:rsidR="00937287" w:rsidRDefault="00937287" w:rsidP="00FB75EE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n-US"/>
                                </w:rPr>
                                <w:t>Figure S1</w:t>
                              </w:r>
                              <w:r w:rsidRPr="009B2294">
                                <w:rPr>
                                  <w:b/>
                                  <w:sz w:val="20"/>
                                  <w:lang w:val="en-US"/>
                                </w:rPr>
                                <w:t>:</w:t>
                              </w:r>
                              <w:r w:rsidRPr="009B2294">
                                <w:rPr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Flowchart showing the recruitment and exclusion of individuals with CRPS type I, matched HC and the data recording.</w:t>
                              </w:r>
                            </w:p>
                            <w:p w14:paraId="474BD341" w14:textId="42F44ABE" w:rsidR="00937287" w:rsidRDefault="00937287" w:rsidP="00FB75EE">
                              <w:pPr>
                                <w:rPr>
                                  <w:sz w:val="20"/>
                                  <w:lang w:val="en-US"/>
                                </w:rPr>
                              </w:pPr>
                            </w:p>
                            <w:p w14:paraId="30E4249B" w14:textId="7A6680CD" w:rsidR="00937287" w:rsidRPr="00043BE1" w:rsidRDefault="00937287" w:rsidP="00FB75EE">
                              <w:pPr>
                                <w:rPr>
                                  <w:i/>
                                  <w:sz w:val="18"/>
                                  <w:lang w:val="en-US"/>
                                </w:rPr>
                              </w:pPr>
                              <w:r w:rsidRPr="00043BE1">
                                <w:rPr>
                                  <w:i/>
                                  <w:sz w:val="18"/>
                                  <w:lang w:val="en-US"/>
                                </w:rPr>
                                <w:t>CRPS: complex regional pain syndrome; HADS: Hospital Anxiety and Depression Scale; HC: healthy control; PCS: Pain Catastrophizing Scale</w:t>
                              </w:r>
                            </w:p>
                            <w:p w14:paraId="251AD23B" w14:textId="77777777" w:rsidR="00937287" w:rsidRPr="00E30136" w:rsidRDefault="00937287" w:rsidP="00FB75EE">
                              <w:pPr>
                                <w:rPr>
                                  <w:sz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1670A" id="Group 27" o:spid="_x0000_s1026" style="position:absolute;margin-left:-3.3pt;margin-top:1.1pt;width:453.25pt;height:610.5pt;z-index:251695104;mso-height-relative:margin" coordorigin="" coordsize="57565,77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V2eAUAALQuAAAOAAAAZHJzL2Uyb0RvYy54bWzsWl1v2zYUfR+w/0DovbFEfRtxii5tsgHd&#10;VizdD6BlyhYmkRrJxE5//S4vZTlR7aRJ29VA5AdZlPh5eHh1eXhPX2+amtxwpSspZl5w4nuEi0Iu&#10;KrGceX9/vHiVeUQbJhasloLPvFuuvddnP/90um6nnMqVrBdcEahE6Om6nXkrY9rpZKKLFW+YPpEt&#10;F/CylKphBpJqOVkotobam3pCfT+ZrKVatEoWXGt4+ta99M6w/rLkhfmzLDU3pJ550DeDV4XXub1O&#10;zk7ZdKlYu6qKrhvsGb1oWCWg0b6qt8wwcq2qz6pqqkJJLUtzUshmIsuyKjiOAUYT+IPRXCp53eJY&#10;ltP1su1hAmgHOD272uKPmw+KVIuZR1OPCNbAHGGzBNIAzrpdTiHPpWqv2g+qe7B0KTveTaka+w8j&#10;IRuE9baHlW8MKeBhnMZJnIQeKeBdmsZhGHfAFyuYHVvuFfXIrmCxevdI0cm25YntYN+fdQss0jug&#10;9NcBdbViLUf8tQWhAwoG4nD6aAf4i9wQ6pDCTBYmYjbwGJYDUkK372XxjyZCnq+YWPI3Ssn1irMF&#10;9C6wJWEMfVGLuJ5qW8l8/btcwHSwayOxogHWcZBH+V3YtnjTKAjSENhu8Y4yWCUId48Zm7ZKm0su&#10;G2JvZp6CZYItsJv32tge7bLYydWyrhYXVV1jQi3n57UiNwyW1AX+cBCDbLUgaxhf7sNcP1yHj799&#10;dTSVAeNQV83Mg1HAz2ZiU4vdO7HAe8Oq2t1Dn2vRgWnxc0iazXwDGS2oc7m4BViVdEYAjBbcrKT6&#10;5JE1GICZp/+9Zop7pP5NwNTkQRRZi4GJKE4pJNTdN/O7b5gooKqZZzzibs8NWhkcevsGpvCiQmR3&#10;Pen6Cnx1/fvuxI2OhLhh4CdZ5lZ8EoZZFLt53fI3yMLUj+ORv0Bay180z2gpduR5wTROjobGQUpT&#10;+BqAlQ1ySsMgG3mM344Ddti5GRajkcfgcIFnfCx+hDW2lsU0zXwwzPhl3Vrj0Zu4700gi8ORxZ03&#10;DB7okbGYxnESJNEDLM6iPAH/GGj+Yn1iZDFiNNpisMUBOPfHQuNuUxdRP82jgUtxzxgHfhhFATrP&#10;L5vHCMHIY8vj4Hh43DkViR/GYZY8YI6TJOr2gC+bxojRSGNLYxAHjsIch36eRDksKvCOY+qDsDbw&#10;K+5pFaNf4bSKTjkeJTcPvs4dka+MYtVyZQjKv+RcCgGqq1TEfcDtsgeJ+Vx0IrvTgK16OFB9AxqD&#10;tgvuitV20zQfbtfgDcrsOWgTuJM7bFN116W+L06vPiACO0GXZqDm7xF07XkN72Vhs3HC9kAT7sRa&#10;Ym5b0LWNqkAOr3nnh+8RDbS5rbnFoBZ/8RJc1p2mfr89VhRcmG2bmNsWK0Gy7gt2MvRDBbv8tijH&#10;s6OnFO5LYMtSmL5wUwmpHGb3W9/BVLr8W/najXv3KbA7FZv6/7Ri0LIeJS76ps8ibgAnQv5wizYy&#10;1/F8ZO4XHo/uP54LekXisMnNrc15FnPDCASyodA7Mndk7pNO4Pcz154wOq/3IHMhy3OZG9MwpsN9&#10;2Mjckbnfgrn9fu0wc+8GSTzNzc0SGn1+RhyBKe7OiB+Rckc/17vvII9+bh/MQ/tonsPM7Q97vnCD&#10;FiW57wJz4CAiT7fBTtsDtSCLIL4BMth92kjdcYv2aBzgAXfhcW2B9sr4YeqSsq7aX0Fzwx1qF8e3&#10;PQm2KgMNYj8furyWxBB/OZJ43K191W6N/tBonr3c72JRk8ynNEMpE+SgffGoeQyBbPhxOKyxfb/Q&#10;yjyG1W3ZJyC0sK5hW8Cm3yhgEg+He3Xnh8VNCmnjJsuH4iYx/BdCo/EkvwvjtrHXd9Oone2Czc/+&#10;AwAA//8DAFBLAwQUAAYACAAAACEAH7dkNN8AAAAJAQAADwAAAGRycy9kb3ducmV2LnhtbEyPQUvD&#10;QBCF74L/YRnBW7vJFkMTsymlqKci2AribZpMk9DsbMhuk/Tfu570OLyP977JN7PpxEiDay1riJcR&#10;COLSVi3XGj6Pr4s1COeRK+wsk4YbOdgU93c5ZpWd+IPGg69FKGGXoYbG+z6T0pUNGXRL2xOH7GwH&#10;gz6cQy2rAadQbjqpoiiRBlsOCw32tGuovByuRsPbhNN2Fb+M+8t5d/s+Pr1/7WPS+vFh3j6D8DT7&#10;Pxh+9YM6FMHpZK9cOdFpWCRJIDUoBSLE6zRNQZwCp9RKgSxy+f+D4gcAAP//AwBQSwECLQAUAAYA&#10;CAAAACEAtoM4kv4AAADhAQAAEwAAAAAAAAAAAAAAAAAAAAAAW0NvbnRlbnRfVHlwZXNdLnhtbFBL&#10;AQItABQABgAIAAAAIQA4/SH/1gAAAJQBAAALAAAAAAAAAAAAAAAAAC8BAABfcmVscy8ucmVsc1BL&#10;AQItABQABgAIAAAAIQAEH2V2eAUAALQuAAAOAAAAAAAAAAAAAAAAAC4CAABkcnMvZTJvRG9jLnht&#10;bFBLAQItABQABgAIAAAAIQAft2Q03wAAAAkBAAAPAAAAAAAAAAAAAAAAANIHAABkcnMvZG93bnJl&#10;di54bWxQSwUGAAAAAAQABADzAAAA3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519;width:24117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Js0xAAAANoAAAAPAAAAZHJzL2Rvd25yZXYueG1sRI/RasJA&#10;FETfC/7DcoW+iG5aaZGYVUrVIvRBTP2AS/aaDcneDdltEvv1bqHQx2FmzjDZdrSN6KnzlWMFT4sE&#10;BHHhdMWlgsvXYb4C4QOyxsYxKbiRh+1m8pBhqt3AZ+rzUIoIYZ+iAhNCm0rpC0MW/cK1xNG7us5i&#10;iLIrpe5wiHDbyOckeZUWK44LBlt6N1TU+bdVsOvd3pTy+jnDn+PHUO9OL/uZVOpxOr6tQQQaw3/4&#10;r33UCpbweyXeALm5AwAA//8DAFBLAQItABQABgAIAAAAIQDb4fbL7gAAAIUBAAATAAAAAAAAAAAA&#10;AAAAAAAAAABbQ29udGVudF9UeXBlc10ueG1sUEsBAi0AFAAGAAgAAAAhAFr0LFu/AAAAFQEAAAsA&#10;AAAAAAAAAAAAAAAAHwEAAF9yZWxzLy5yZWxzUEsBAi0AFAAGAAgAAAAhAFM0mzTEAAAA2gAAAA8A&#10;AAAAAAAAAAAAAAAABwIAAGRycy9kb3ducmV2LnhtbFBLBQYAAAAAAwADALcAAAD4AgAAAAA=&#10;" strokeweight="1.5pt">
                  <v:textbox style="mso-fit-shape-to-text:t">
                    <w:txbxContent>
                      <w:p w14:paraId="7858A4BA" w14:textId="395F4F48" w:rsidR="00937287" w:rsidRDefault="00937287" w:rsidP="00EF09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Recruitment</w:t>
                        </w:r>
                        <w:r w:rsidRPr="00E15158">
                          <w:rPr>
                            <w:lang w:val="en-US"/>
                          </w:rPr>
                          <w:t>:</w:t>
                        </w:r>
                      </w:p>
                      <w:p w14:paraId="56D3C972" w14:textId="63C121F3" w:rsidR="00937287" w:rsidRPr="00600F1D" w:rsidRDefault="00937287" w:rsidP="00600F1D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 xml:space="preserve">21 </w:t>
                        </w:r>
                        <w:r w:rsidRPr="003338A1">
                          <w:rPr>
                            <w:lang w:val="en-US"/>
                          </w:rPr>
                          <w:t xml:space="preserve">individuals with </w:t>
                        </w:r>
                        <w:r>
                          <w:t xml:space="preserve">CRPS </w:t>
                        </w:r>
                      </w:p>
                    </w:txbxContent>
                  </v:textbox>
                </v:shape>
                <v:shape id="Text Box 2" o:spid="_x0000_s1028" type="#_x0000_t202" style="position:absolute;left:31068;top:6338;width:18371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QNAxAAAANoAAAAPAAAAZHJzL2Rvd25yZXYueG1sRI/RasJA&#10;FETfC/7DcoW+iG5abJGYVUrVIvRBTP2AS/aaDcneDdltEvv1bqHQx2FmzjDZdrSN6KnzlWMFT4sE&#10;BHHhdMWlgsvXYb4C4QOyxsYxKbiRh+1m8pBhqt3AZ+rzUIoIYZ+iAhNCm0rpC0MW/cK1xNG7us5i&#10;iLIrpe5wiHDbyOckeZUWK44LBlt6N1TU+bdVsOvd3pTy+jnDn+PHUO9OL/uZVOpxOr6tQQQaw3/4&#10;r33UCpbweyXeALm5AwAA//8DAFBLAQItABQABgAIAAAAIQDb4fbL7gAAAIUBAAATAAAAAAAAAAAA&#10;AAAAAAAAAABbQ29udGVudF9UeXBlc10ueG1sUEsBAi0AFAAGAAgAAAAhAFr0LFu/AAAAFQEAAAsA&#10;AAAAAAAAAAAAAAAAHwEAAF9yZWxzLy5yZWxzUEsBAi0AFAAGAAgAAAAhANzdA0DEAAAA2gAAAA8A&#10;AAAAAAAAAAAAAAAABwIAAGRycy9kb3ducmV2LnhtbFBLBQYAAAAAAwADALcAAAD4AgAAAAA=&#10;" strokeweight="1.5pt">
                  <v:textbox style="mso-fit-shape-to-text:t">
                    <w:txbxContent>
                      <w:p w14:paraId="4004B673" w14:textId="0FD01B2A" w:rsidR="00937287" w:rsidRPr="00600F1D" w:rsidRDefault="00937287" w:rsidP="00600F1D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600F1D">
                          <w:rPr>
                            <w:lang w:val="en-US"/>
                          </w:rPr>
                          <w:t>2 individuals with CRPS type II e</w:t>
                        </w:r>
                        <w:r>
                          <w:rPr>
                            <w:lang w:val="en-US"/>
                          </w:rPr>
                          <w:t>xcluded</w:t>
                        </w:r>
                      </w:p>
                    </w:txbxContent>
                  </v:textbox>
                </v:shape>
                <v:shape id="Text Box 2" o:spid="_x0000_s1029" type="#_x0000_t202" style="position:absolute;left:31172;top:19223;width:18371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iswwAAANoAAAAPAAAAZHJzL2Rvd25yZXYueG1sRI/disIw&#10;FITvF3yHcARvRNMVFKlGEX8WYS8Wfx7g0BybYnNSmmxb9+nNguDlMDPfMMt1Z0vRUO0Lxwo+xwkI&#10;4szpgnMF18thNAfhA7LG0jEpeJCH9ar3scRUu5ZP1JxDLiKEfYoKTAhVKqXPDFn0Y1cRR+/maosh&#10;yjqXusY2wm0pJ0kykxYLjgsGK9oayu7nX6tg17i9yeXte4h/x6/2vvuZ7odSqUG/2yxABOrCO/xq&#10;H7WCGfxfiTdArp4AAAD//wMAUEsBAi0AFAAGAAgAAAAhANvh9svuAAAAhQEAABMAAAAAAAAAAAAA&#10;AAAAAAAAAFtDb250ZW50X1R5cGVzXS54bWxQSwECLQAUAAYACAAAACEAWvQsW78AAAAVAQAACwAA&#10;AAAAAAAAAAAAAAAfAQAAX3JlbHMvLnJlbHNQSwECLQAUAAYACAAAACEAQ0M4rMMAAADaAAAADwAA&#10;AAAAAAAAAAAAAAAHAgAAZHJzL2Rvd25yZXYueG1sUEsFBgAAAAADAAMAtwAAAPcCAAAAAA==&#10;" strokeweight="1.5pt">
                  <v:textbox style="mso-fit-shape-to-text:t">
                    <w:txbxContent>
                      <w:p w14:paraId="1762C752" w14:textId="6B361CE3" w:rsidR="00937287" w:rsidRDefault="00937287" w:rsidP="00600F1D">
                        <w:pPr>
                          <w:jc w:val="center"/>
                        </w:pPr>
                        <w:r w:rsidRPr="003338A1">
                          <w:rPr>
                            <w:lang w:val="en-US"/>
                          </w:rPr>
                          <w:t>Recruitment</w:t>
                        </w:r>
                        <w:r>
                          <w:t>:</w:t>
                        </w:r>
                      </w:p>
                      <w:p w14:paraId="02E5EBD0" w14:textId="39B3C6EA" w:rsidR="00937287" w:rsidRPr="00600F1D" w:rsidRDefault="00937287" w:rsidP="00600F1D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t>16</w:t>
                        </w:r>
                        <w:r w:rsidR="007233E6">
                          <w:t xml:space="preserve"> </w:t>
                        </w:r>
                        <w:r w:rsidR="007233E6" w:rsidRPr="003338A1">
                          <w:rPr>
                            <w:lang w:val="en-US"/>
                          </w:rPr>
                          <w:t>matched</w:t>
                        </w:r>
                        <w:r>
                          <w:t xml:space="preserve"> HC </w:t>
                        </w:r>
                      </w:p>
                    </w:txbxContent>
                  </v:textbox>
                </v:shape>
                <v:shape id="Text Box 2" o:spid="_x0000_s1030" type="#_x0000_t202" style="position:absolute;left:519;top:12780;width:24117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AlFwAAAANoAAAAPAAAAZHJzL2Rvd25yZXYueG1sRE/LisIw&#10;FN0L/kO4ghvRdIQRqUYRH4MwC7H6AZfm2hSbm9Jk2jpfP1kMuDyc93rb20q01PjSsYKPWQKCOHe6&#10;5ELB/XaaLkH4gKyxckwKXuRhuxkO1phq1/GV2iwUIoawT1GBCaFOpfS5IYt+5mriyD1cYzFE2BRS&#10;N9jFcFvJeZIspMWSY4PBmvaG8mf2YxUcWnc0hXx8T/D3/NU9D5fP40QqNR71uxWIQH14i//dZ60g&#10;bo1X4g2Qmz8AAAD//wMAUEsBAi0AFAAGAAgAAAAhANvh9svuAAAAhQEAABMAAAAAAAAAAAAAAAAA&#10;AAAAAFtDb250ZW50X1R5cGVzXS54bWxQSwECLQAUAAYACAAAACEAWvQsW78AAAAVAQAACwAAAAAA&#10;AAAAAAAAAAAfAQAAX3JlbHMvLnJlbHNQSwECLQAUAAYACAAAACEAXZAJRcAAAADaAAAADwAAAAAA&#10;AAAAAAAAAAAHAgAAZHJzL2Rvd25yZXYueG1sUEsFBgAAAAADAAMAtwAAAPQCAAAAAA==&#10;" strokeweight="1.5pt">
                  <v:textbox style="mso-fit-shape-to-text:t">
                    <w:txbxContent>
                      <w:p w14:paraId="4FE668F1" w14:textId="77777777" w:rsidR="00937287" w:rsidRDefault="00937287" w:rsidP="00C36D30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Clinical &amp; pain assessment:</w:t>
                        </w:r>
                      </w:p>
                      <w:p w14:paraId="586CA5E5" w14:textId="0BF1A227" w:rsidR="00937287" w:rsidRPr="00600F1D" w:rsidRDefault="00937287" w:rsidP="00C36D30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C36D30">
                          <w:rPr>
                            <w:lang w:val="en-US"/>
                          </w:rPr>
                          <w:t xml:space="preserve">19 individuals with CRPS type I </w:t>
                        </w:r>
                      </w:p>
                    </w:txbxContent>
                  </v:textbox>
                </v:shape>
                <v:shape id="Text Box 2" o:spid="_x0000_s1031" type="#_x0000_t202" style="position:absolute;left:519;top:25561;width:24117;height:8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KzexAAAANoAAAAPAAAAZHJzL2Rvd25yZXYueG1sRI/RasJA&#10;FETfC/7DcoW+iG5asNSYVUrVIvRBTP2AS/aaDcneDdltEvv1bqHQx2FmzjDZdrSN6KnzlWMFT4sE&#10;BHHhdMWlgsvXYf4KwgdkjY1jUnAjD9vN5CHDVLuBz9TnoRQRwj5FBSaENpXSF4Ys+oVriaN3dZ3F&#10;EGVXSt3hEOG2kc9J8iItVhwXDLb0bqio82+rYNe7vSnl9XOGP8ePod6dlvuZVOpxOr6tQQQaw3/4&#10;r33UClbweyXeALm5AwAA//8DAFBLAQItABQABgAIAAAAIQDb4fbL7gAAAIUBAAATAAAAAAAAAAAA&#10;AAAAAAAAAABbQ29udGVudF9UeXBlc10ueG1sUEsBAi0AFAAGAAgAAAAhAFr0LFu/AAAAFQEAAAsA&#10;AAAAAAAAAAAAAAAAHwEAAF9yZWxzLy5yZWxzUEsBAi0AFAAGAAgAAAAhADLcrN7EAAAA2gAAAA8A&#10;AAAAAAAAAAAAAAAABwIAAGRycy9kb3ducmV2LnhtbFBLBQYAAAAAAwADALcAAAD4AgAAAAA=&#10;" strokeweight="1.5pt">
                  <v:textbox style="mso-fit-shape-to-text:t">
                    <w:txbxContent>
                      <w:p w14:paraId="5D485310" w14:textId="0637D90D" w:rsidR="00937287" w:rsidRDefault="00937287" w:rsidP="00C36D30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Definition of painful, contralateral &amp; control area:</w:t>
                        </w:r>
                      </w:p>
                      <w:p w14:paraId="7F653040" w14:textId="7984FA62" w:rsidR="00937287" w:rsidRDefault="00937287" w:rsidP="00EF09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19 CRPS type I</w:t>
                        </w:r>
                      </w:p>
                      <w:p w14:paraId="7BF8082F" w14:textId="05962DD4" w:rsidR="00937287" w:rsidRPr="00600F1D" w:rsidRDefault="00937287" w:rsidP="00EF099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16 matched HC</w:t>
                        </w:r>
                        <w:r w:rsidRPr="00C36D30"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" o:spid="_x0000_s1032" type="#_x0000_t202" style="position:absolute;left:519;top:42079;width:24117;height:1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EQxQAAANsAAAAPAAAAZHJzL2Rvd25yZXYueG1sRI9Ba8JA&#10;EIXvQv/DMgUvUjcVKpK6SqlahB7EtD9gyI7ZYHY2ZLdJ7K/vHAreZnhv3vtmvR19o3rqYh3YwPM8&#10;A0VcBltzZeD76/C0AhUTssUmMBm4UYTt5mGyxtyGgc/UF6lSEsIxRwMupTbXOpaOPMZ5aIlFu4TO&#10;Y5K1q7TtcJBw3+hFli21x5qlwWFL747Ka/HjDez6sHeVvnzO8Pf4MVx3p5f9TBszfRzfXkElGtPd&#10;/H99tIIv9PKLDKA3fwAAAP//AwBQSwECLQAUAAYACAAAACEA2+H2y+4AAACFAQAAEwAAAAAAAAAA&#10;AAAAAAAAAAAAW0NvbnRlbnRfVHlwZXNdLnhtbFBLAQItABQABgAIAAAAIQBa9CxbvwAAABUBAAAL&#10;AAAAAAAAAAAAAAAAAB8BAABfcmVscy8ucmVsc1BLAQItABQABgAIAAAAIQCCtjEQxQAAANsAAAAP&#10;AAAAAAAAAAAAAAAAAAcCAABkcnMvZG93bnJldi54bWxQSwUGAAAAAAMAAwC3AAAA+QIAAAAA&#10;" strokeweight="1.5pt">
                  <v:textbox style="mso-fit-shape-to-text:t">
                    <w:txbxContent>
                      <w:p w14:paraId="064E2C50" w14:textId="4E9A3E10" w:rsidR="00937287" w:rsidRDefault="00937287" w:rsidP="00EF0993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A20AFA">
                          <w:rPr>
                            <w:lang w:val="en-US"/>
                          </w:rPr>
                          <w:t>Questionnaires (HADS &amp; PCS), CHEPs recording and QST in all three areas:</w:t>
                        </w:r>
                      </w:p>
                      <w:p w14:paraId="0006B2C3" w14:textId="77777777" w:rsidR="00937287" w:rsidRDefault="00937287" w:rsidP="00C36D30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19 individuals with CRPS type I</w:t>
                        </w:r>
                      </w:p>
                      <w:p w14:paraId="1C049113" w14:textId="77777777" w:rsidR="00937287" w:rsidRPr="00600F1D" w:rsidRDefault="00937287" w:rsidP="00C36D30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16 matched HC</w:t>
                        </w:r>
                        <w:r w:rsidRPr="00C36D30"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" o:spid="_x0000_s1033" type="#_x0000_t202" style="position:absolute;left:519;top:60353;width:24117;height:6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SLwQAAANsAAAAPAAAAZHJzL2Rvd25yZXYueG1sRE/bisIw&#10;EH1f8B/CCL6IpgouSzWKeEPwYVn1A4ZmbIrNpDSxrfv1G0HYtzmc6yxWnS1FQ7UvHCuYjBMQxJnT&#10;BecKrpf96AuED8gaS8ek4EkeVsvexwJT7Vr+oeYcchFD2KeowIRQpVL6zJBFP3YVceRurrYYIqxz&#10;qWtsY7gt5TRJPqXFgmODwYo2hrL7+WEVbBu3M7m8nYb4ezy09+33bDeUSg363XoOIlAX/sVv91HH&#10;+RN4/RIPkMs/AAAA//8DAFBLAQItABQABgAIAAAAIQDb4fbL7gAAAIUBAAATAAAAAAAAAAAAAAAA&#10;AAAAAABbQ29udGVudF9UeXBlc10ueG1sUEsBAi0AFAAGAAgAAAAhAFr0LFu/AAAAFQEAAAsAAAAA&#10;AAAAAAAAAAAAHwEAAF9yZWxzLy5yZWxzUEsBAi0AFAAGAAgAAAAhAO36lIvBAAAA2wAAAA8AAAAA&#10;AAAAAAAAAAAABwIAAGRycy9kb3ducmV2LnhtbFBLBQYAAAAAAwADALcAAAD1AgAAAAA=&#10;" strokeweight="1.5pt">
                  <v:textbox style="mso-fit-shape-to-text:t">
                    <w:txbxContent>
                      <w:p w14:paraId="6BD357E2" w14:textId="6CE6979A" w:rsidR="00937287" w:rsidRDefault="00937287" w:rsidP="004B65FB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Completed the study:</w:t>
                        </w:r>
                      </w:p>
                      <w:p w14:paraId="25DF60A8" w14:textId="36887AC3" w:rsidR="00937287" w:rsidRDefault="00937287" w:rsidP="004B65FB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18 individuals with CRPS type I</w:t>
                        </w:r>
                      </w:p>
                      <w:p w14:paraId="058BC1B6" w14:textId="77777777" w:rsidR="00937287" w:rsidRPr="00600F1D" w:rsidRDefault="00937287" w:rsidP="004B65FB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16 matched HC</w:t>
                        </w:r>
                        <w:r w:rsidRPr="00C36D30"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" o:spid="_x0000_s1034" type="#_x0000_t202" style="position:absolute;left:30964;top:52041;width:18371;height:8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Ar8wQAAANsAAAAPAAAAZHJzL2Rvd25yZXYueG1sRE/bisIw&#10;EH1f8B/CCL6IpgouSzWKeEPwYVn1A4ZmbIrNpDSxrfv1G0HYtzmc6yxWnS1FQ7UvHCuYjBMQxJnT&#10;BecKrpf96AuED8gaS8ek4EkeVsvexwJT7Vr+oeYcchFD2KeowIRQpVL6zJBFP3YVceRurrYYIqxz&#10;qWtsY7gt5TRJPqXFgmODwYo2hrL7+WEVbBu3M7m8nYb4ezy09+33bDeUSg363XoOIlAX/sVv91HH&#10;+VN4/RIPkMs/AAAA//8DAFBLAQItABQABgAIAAAAIQDb4fbL7gAAAIUBAAATAAAAAAAAAAAAAAAA&#10;AAAAAABbQ29udGVudF9UeXBlc10ueG1sUEsBAi0AFAAGAAgAAAAhAFr0LFu/AAAAFQEAAAsAAAAA&#10;AAAAAAAAAAAAHwEAAF9yZWxzLy5yZWxzUEsBAi0AFAAGAAgAAAAhAB0oCvzBAAAA2wAAAA8AAAAA&#10;AAAAAAAAAAAABwIAAGRycy9kb3ducmV2LnhtbFBLBQYAAAAAAwADALcAAAD1AgAAAAA=&#10;" strokeweight="1.5pt">
                  <v:textbox style="mso-fit-shape-to-text:t">
                    <w:txbxContent>
                      <w:p w14:paraId="5693394D" w14:textId="5897AE01" w:rsidR="00937287" w:rsidRPr="00600F1D" w:rsidRDefault="00937287" w:rsidP="004B65FB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  <w:r w:rsidRPr="00600F1D">
                          <w:rPr>
                            <w:lang w:val="en-US"/>
                          </w:rPr>
                          <w:t xml:space="preserve"> individual with CRPS type </w:t>
                        </w:r>
                        <w:r>
                          <w:rPr>
                            <w:lang w:val="en-US"/>
                          </w:rPr>
                          <w:t>I</w:t>
                        </w:r>
                        <w:r w:rsidRPr="00600F1D">
                          <w:rPr>
                            <w:lang w:val="en-US"/>
                          </w:rPr>
                          <w:t xml:space="preserve"> e</w:t>
                        </w:r>
                        <w:r>
                          <w:rPr>
                            <w:lang w:val="en-US"/>
                          </w:rPr>
                          <w:t>xcluded due to noncompliance during CHEPs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" o:spid="_x0000_s1035" type="#_x0000_t32" style="position:absolute;left:12573;top:4779;width:0;height:79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MlwQAAANsAAAAPAAAAZHJzL2Rvd25yZXYueG1sRE9La8JA&#10;EL4X/A/LFLzVTSstkrqKNrF4TeyltyE7TWKysyG75vHvuwWht/n4nrPdT6YVA/WutqzgeRWBIC6s&#10;rrlU8HU5PW1AOI+ssbVMCmZysN8tHrYYaztyRkPuSxFC2MWooPK+i6V0RUUG3cp2xIH7sb1BH2Bf&#10;St3jGMJNK1+i6E0arDk0VNjRR0VFk9+MAvOZrtOiuWZZckwuU7PJOfmelVo+Tod3EJ4m/y++u886&#10;zH+Fv1/CAXL3CwAA//8DAFBLAQItABQABgAIAAAAIQDb4fbL7gAAAIUBAAATAAAAAAAAAAAAAAAA&#10;AAAAAABbQ29udGVudF9UeXBlc10ueG1sUEsBAi0AFAAGAAgAAAAhAFr0LFu/AAAAFQEAAAsAAAAA&#10;AAAAAAAAAAAAHwEAAF9yZWxzLy5yZWxzUEsBAi0AFAAGAAgAAAAhACR1oyXBAAAA2wAAAA8AAAAA&#10;AAAAAAAAAAAABwIAAGRycy9kb3ducmV2LnhtbFBLBQYAAAAAAwADALcAAAD1AgAAAAA=&#10;" strokecolor="black [3213]" strokeweight="2.25pt">
                  <v:stroke endarrow="block"/>
                </v:shape>
                <v:shape id="Straight Arrow Connector 18" o:spid="_x0000_s1036" type="#_x0000_t32" style="position:absolute;left:12573;top:17560;width:0;height:79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Ay7wwAAANsAAAAPAAAAZHJzL2Rvd25yZXYueG1sRI9Bb8Iw&#10;DIXvk/gPkZG4jRSQJtQR0KCAdm3ZZTer8dqujVM1Acq/x4dJu9l6z+993uxG16kbDaHxbGAxT0AR&#10;l942XBn4upxe16BCRLbYeSYDDwqw205eNphaf+ecbkWslIRwSNFAHWOfah3KmhyGue+JRfvxg8Mo&#10;61BpO+Bdwl2nl0nyph02LA019nSoqWyLqzPgzsfVsWx/8zzbZ5exXRecfT+MmU3Hj3dQkcb4b/67&#10;/rSCL7Dyiwygt08AAAD//wMAUEsBAi0AFAAGAAgAAAAhANvh9svuAAAAhQEAABMAAAAAAAAAAAAA&#10;AAAAAAAAAFtDb250ZW50X1R5cGVzXS54bWxQSwECLQAUAAYACAAAACEAWvQsW78AAAAVAQAACwAA&#10;AAAAAAAAAAAAAAAfAQAAX3JlbHMvLnJlbHNQSwECLQAUAAYACAAAACEAynQMu8MAAADbAAAADwAA&#10;AAAAAAAAAAAAAAAHAgAAZHJzL2Rvd25yZXYueG1sUEsFBgAAAAADAAMAtwAAAPcCAAAAAA==&#10;" strokecolor="black [3213]" strokeweight="2.25pt">
                  <v:stroke endarrow="block"/>
                </v:shape>
                <v:shape id="Straight Arrow Connector 19" o:spid="_x0000_s1037" type="#_x0000_t32" style="position:absolute;left:12573;top:34082;width:0;height:79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kgwQAAANsAAAAPAAAAZHJzL2Rvd25yZXYueG1sRE9Na4NA&#10;EL0H+h+WKfQW16YQrM0mtDUNuaq99Da4EzW6s+JuEv333UCht3m8z9nsJtOLK42utazgOYpBEFdW&#10;t1wr+C6/lgkI55E19pZJwUwOdtuHxQZTbW+c07XwtQgh7FJU0Hg/pFK6qiGDLrIDceBOdjToAxxr&#10;qUe8hXDTy1Ucr6XBlkNDgwN9NlR1xcUoMIf9y77qznmefWTl1CUFZz+zUk+P0/sbCE+T/xf/uY86&#10;zH+F+y/hALn9BQAA//8DAFBLAQItABQABgAIAAAAIQDb4fbL7gAAAIUBAAATAAAAAAAAAAAAAAAA&#10;AAAAAABbQ29udGVudF9UeXBlc10ueG1sUEsBAi0AFAAGAAgAAAAhAFr0LFu/AAAAFQEAAAsAAAAA&#10;AAAAAAAAAAAAHwEAAF9yZWxzLy5yZWxzUEsBAi0AFAAGAAgAAAAhAKU4qSDBAAAA2wAAAA8AAAAA&#10;AAAAAAAAAAAABwIAAGRycy9kb3ducmV2LnhtbFBLBQYAAAAAAwADALcAAAD1AgAAAAA=&#10;" strokecolor="black [3213]" strokeweight="2.25pt">
                  <v:stroke endarrow="block"/>
                </v:shape>
                <v:shape id="Straight Arrow Connector 20" o:spid="_x0000_s1038" type="#_x0000_t32" style="position:absolute;left:12573;top:52352;width:0;height:79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soAwAAAANsAAAAPAAAAZHJzL2Rvd25yZXYueG1sRE89b4Mw&#10;EN0j9T9YV6lbMKVSFdE4KCm06gpk6XbCV6DgM8IuIf++HiJlfHrf+2w1o1hodr1lBc9RDIK4sbrn&#10;VsG5/tjuQDiPrHG0TAqu5CA7PGz2mGp74ZKWyrcihLBLUUHn/ZRK6ZqODLrITsSB+7GzQR/g3Eo9&#10;4yWEm1EmcfwqDfYcGjqc6L2jZqj+jALzWbwUzfBblvkpr9dhV3H+fVXq6XE9voHwtPq7+Ob+0gqS&#10;sD58CT9AHv4BAAD//wMAUEsBAi0AFAAGAAgAAAAhANvh9svuAAAAhQEAABMAAAAAAAAAAAAAAAAA&#10;AAAAAFtDb250ZW50X1R5cGVzXS54bWxQSwECLQAUAAYACAAAACEAWvQsW78AAAAVAQAACwAAAAAA&#10;AAAAAAAAAAAfAQAAX3JlbHMvLnJlbHNQSwECLQAUAAYACAAAACEA+m7KAMAAAADbAAAADwAAAAAA&#10;AAAAAAAAAAAHAgAAZHJzL2Rvd25yZXYueG1sUEsFBgAAAAADAAMAtwAAAPQCAAAAAA==&#10;" strokecolor="black [3213]" strokeweight="2.25pt">
                  <v:stroke endarrow="block"/>
                </v:shape>
                <v:shape id="Straight Arrow Connector 22" o:spid="_x0000_s1039" type="#_x0000_t32" style="position:absolute;left:12573;top:8624;width:184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PHswwAAANsAAAAPAAAAZHJzL2Rvd25yZXYueG1sRI9Ba4NA&#10;FITvhfyH5QVyq2sMFLHZhKYmoVe1l94e7qta3bfibhP9991CocdhZr5h9sfZDOJGk+ssK9hGMQji&#10;2uqOGwXv1eUxBeE8ssbBMilYyMHxsHrYY6btnQu6lb4RAcIuQwWt92MmpatbMugiOxIH79NOBn2Q&#10;UyP1hPcAN4NM4vhJGuw4LLQ40mtLdV9+GwXmet6d6/6rKPJTXs19WnL+sSi1Wc8vzyA8zf4//Nd+&#10;0wqSBH6/hB8gDz8AAAD//wMAUEsBAi0AFAAGAAgAAAAhANvh9svuAAAAhQEAABMAAAAAAAAAAAAA&#10;AAAAAAAAAFtDb250ZW50X1R5cGVzXS54bWxQSwECLQAUAAYACAAAACEAWvQsW78AAAAVAQAACwAA&#10;AAAAAAAAAAAAAAAfAQAAX3JlbHMvLnJlbHNQSwECLQAUAAYACAAAACEAZfDx7MMAAADbAAAADwAA&#10;AAAAAAAAAAAAAAAHAgAAZHJzL2Rvd25yZXYueG1sUEsFBgAAAAADAAMAtwAAAPcCAAAAAA==&#10;" strokecolor="black [3213]" strokeweight="2.25pt">
                  <v:stroke endarrow="block"/>
                </v:shape>
                <v:shape id="Straight Arrow Connector 23" o:spid="_x0000_s1040" type="#_x0000_t32" style="position:absolute;left:12469;top:56197;width:184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FR3wgAAANsAAAAPAAAAZHJzL2Rvd25yZXYueG1sRI9Bi8Iw&#10;FITvgv8hPGFvmqqwSDWKWnfx2taLt0fzbGubl9Jktf57s7Cwx2FmvmE2u8G04kG9qy0rmM8iEMSF&#10;1TWXCi7513QFwnlkja1lUvAiB7vteLTBWNsnp/TIfCkChF2MCirvu1hKV1Rk0M1sRxy8m+0N+iD7&#10;UuoenwFuWrmIok9psOawUGFHx4qKJvsxCsz3aXkqmnuaJockH5pVxsn1pdTHZNivQXga/H/4r33W&#10;ChZL+P0SfoDcvgEAAP//AwBQSwECLQAUAAYACAAAACEA2+H2y+4AAACFAQAAEwAAAAAAAAAAAAAA&#10;AAAAAAAAW0NvbnRlbnRfVHlwZXNdLnhtbFBLAQItABQABgAIAAAAIQBa9CxbvwAAABUBAAALAAAA&#10;AAAAAAAAAAAAAB8BAABfcmVscy8ucmVsc1BLAQItABQABgAIAAAAIQAKvFR3wgAAANsAAAAPAAAA&#10;AAAAAAAAAAAAAAcCAABkcnMvZG93bnJldi54bWxQSwUGAAAAAAMAAwC3AAAA9gIAAAAA&#10;" strokecolor="black [3213]" strokeweight="2.25pt">
                  <v:stroke endarrow="block"/>
                </v:shape>
                <v:shape id="Straight Arrow Connector 25" o:spid="_x0000_s1041" type="#_x0000_t32" style="position:absolute;left:12780;top:21509;width:1843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3T2xAAAANsAAAAPAAAAZHJzL2Rvd25yZXYueG1sRI/RasJA&#10;FETfC/7DcgVfim60VSS6ihVCC/XF6Adcstckmr0bdrcx/n23UPBxmJkzzHrbm0Z05HxtWcF0koAg&#10;LqyuuVRwPmXjJQgfkDU2lknBgzxsN4OXNaba3vlIXR5KESHsU1RQhdCmUvqiIoN+Ylvi6F2sMxii&#10;dKXUDu8Rbho5S5KFNFhzXKiwpX1FxS3/MQr8QV7l9/tr/nZ6dNmnyz7O4XBUajTsdysQgfrwDP+3&#10;v7SC2Rz+vsQfIDe/AAAA//8DAFBLAQItABQABgAIAAAAIQDb4fbL7gAAAIUBAAATAAAAAAAAAAAA&#10;AAAAAAAAAABbQ29udGVudF9UeXBlc10ueG1sUEsBAi0AFAAGAAgAAAAhAFr0LFu/AAAAFQEAAAsA&#10;AAAAAAAAAAAAAAAAHwEAAF9yZWxzLy5yZWxzUEsBAi0AFAAGAAgAAAAhAAF3dPbEAAAA2wAAAA8A&#10;AAAAAAAAAAAAAAAABwIAAGRycy9kb3ducmV2LnhtbFBLBQYAAAAAAwADALcAAAD4AgAAAAA=&#10;" strokecolor="black [3213]" strokeweight="2.25pt">
                  <v:stroke endarrow="block"/>
                </v:shape>
                <v:shape id="Text Box 2" o:spid="_x0000_s1042" type="#_x0000_t202" style="position:absolute;top:68022;width:57565;height:951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WrnxQAAANsAAAAPAAAAZHJzL2Rvd25yZXYueG1sRI9Pa8JA&#10;FMTvhX6H5RW8FLMx0FCjqxTR0qux+Of2yD6T0OzbmF1j6qfvFgo9DjPzG2a+HEwjeupcbVnBJIpB&#10;EBdW11wq+Nxtxq8gnEfW2FgmBd/kYLl4fJhjpu2Nt9TnvhQBwi5DBZX3bSalKyoy6CLbEgfvbDuD&#10;PsiulLrDW4CbRiZxnEqDNYeFCltaVVR85Vej4H7o88vxtE32z5upH17se3pfG6VGT8PbDISnwf+H&#10;/9ofWkGSwu+X8APk4gcAAP//AwBQSwECLQAUAAYACAAAACEA2+H2y+4AAACFAQAAEwAAAAAAAAAA&#10;AAAAAAAAAAAAW0NvbnRlbnRfVHlwZXNdLnhtbFBLAQItABQABgAIAAAAIQBa9CxbvwAAABUBAAAL&#10;AAAAAAAAAAAAAAAAAB8BAABfcmVscy8ucmVsc1BLAQItABQABgAIAAAAIQDEoWrnxQAAANsAAAAP&#10;AAAAAAAAAAAAAAAAAAcCAABkcnMvZG93bnJldi54bWxQSwUGAAAAAAMAAwC3AAAA+QIAAAAA&#10;" stroked="f">
                  <v:textbox>
                    <w:txbxContent>
                      <w:p w14:paraId="2BB04A30" w14:textId="1E5DE99F" w:rsidR="00937287" w:rsidRDefault="00937287" w:rsidP="00FB75EE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lang w:val="en-US"/>
                          </w:rPr>
                          <w:t>Figure S1</w:t>
                        </w:r>
                        <w:r w:rsidRPr="009B2294">
                          <w:rPr>
                            <w:b/>
                            <w:sz w:val="20"/>
                            <w:lang w:val="en-US"/>
                          </w:rPr>
                          <w:t>:</w:t>
                        </w:r>
                        <w:r w:rsidRPr="009B2294">
                          <w:rPr>
                            <w:sz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Flowchart showing the recruitment and exclusion of individuals with CRPS type I, matched HC and the data recording.</w:t>
                        </w:r>
                      </w:p>
                      <w:p w14:paraId="474BD341" w14:textId="42F44ABE" w:rsidR="00937287" w:rsidRDefault="00937287" w:rsidP="00FB75EE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  <w:p w14:paraId="30E4249B" w14:textId="7A6680CD" w:rsidR="00937287" w:rsidRPr="00043BE1" w:rsidRDefault="00937287" w:rsidP="00FB75EE">
                        <w:pPr>
                          <w:rPr>
                            <w:i/>
                            <w:sz w:val="18"/>
                            <w:lang w:val="en-US"/>
                          </w:rPr>
                        </w:pPr>
                        <w:r w:rsidRPr="00043BE1">
                          <w:rPr>
                            <w:i/>
                            <w:sz w:val="18"/>
                            <w:lang w:val="en-US"/>
                          </w:rPr>
                          <w:t>CRPS: complex regional pain syndrome; HADS: Hospital Anxiety and Depression Scale; HC: healthy control; PCS: Pain Catastrophizing Scale</w:t>
                        </w:r>
                      </w:p>
                      <w:p w14:paraId="251AD23B" w14:textId="77777777" w:rsidR="00937287" w:rsidRPr="00E30136" w:rsidRDefault="00937287" w:rsidP="00FB75EE">
                        <w:pPr>
                          <w:rPr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FE2885B" w14:textId="7B2BCF32" w:rsidR="004B65FB" w:rsidRDefault="004B65FB">
      <w:pPr>
        <w:rPr>
          <w:rFonts w:cs="Arial"/>
        </w:rPr>
      </w:pPr>
      <w:r>
        <w:rPr>
          <w:rFonts w:cs="Arial"/>
        </w:rPr>
        <w:br w:type="page"/>
      </w:r>
    </w:p>
    <w:p w14:paraId="699DA38A" w14:textId="77777777" w:rsidR="003865BF" w:rsidRDefault="003865BF">
      <w:pPr>
        <w:rPr>
          <w:rFonts w:cs="Arial"/>
        </w:rPr>
      </w:pPr>
    </w:p>
    <w:p w14:paraId="79EFF06D" w14:textId="77777777" w:rsidR="009B4AFB" w:rsidRDefault="009B4AFB">
      <w:pPr>
        <w:rPr>
          <w:rFonts w:cs="Arial"/>
        </w:rPr>
      </w:pPr>
    </w:p>
    <w:p w14:paraId="75DA38D5" w14:textId="13D83156" w:rsidR="009B4AFB" w:rsidRPr="00E6359F" w:rsidRDefault="009B4AFB" w:rsidP="009B4AFB">
      <w:pPr>
        <w:rPr>
          <w:lang w:val="en-US"/>
        </w:rPr>
      </w:pPr>
      <w:r>
        <w:rPr>
          <w:b/>
          <w:sz w:val="20"/>
          <w:lang w:val="en-US"/>
        </w:rPr>
        <w:t>Table S</w:t>
      </w:r>
      <w:r w:rsidR="00CD1804">
        <w:rPr>
          <w:b/>
          <w:sz w:val="20"/>
          <w:lang w:val="en-US"/>
        </w:rPr>
        <w:t>2</w:t>
      </w:r>
      <w:r w:rsidRPr="009B2294">
        <w:rPr>
          <w:b/>
          <w:sz w:val="20"/>
          <w:lang w:val="en-US"/>
        </w:rPr>
        <w:t>:</w:t>
      </w:r>
      <w:r w:rsidRPr="009B2294">
        <w:rPr>
          <w:sz w:val="20"/>
          <w:lang w:val="en-US"/>
        </w:rPr>
        <w:t xml:space="preserve"> </w:t>
      </w:r>
      <w:r w:rsidRPr="001C19ED">
        <w:rPr>
          <w:sz w:val="20"/>
          <w:szCs w:val="20"/>
          <w:lang w:val="en-US"/>
        </w:rPr>
        <w:t xml:space="preserve">Raw data of </w:t>
      </w:r>
      <w:r>
        <w:rPr>
          <w:sz w:val="20"/>
          <w:szCs w:val="20"/>
          <w:lang w:val="en-US"/>
        </w:rPr>
        <w:t>HPT</w:t>
      </w:r>
      <w:r w:rsidR="00F52A63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MPT</w:t>
      </w:r>
      <w:r w:rsidR="00F52A63">
        <w:rPr>
          <w:sz w:val="20"/>
          <w:szCs w:val="20"/>
          <w:lang w:val="en-US"/>
        </w:rPr>
        <w:t xml:space="preserve"> (a), and</w:t>
      </w:r>
      <w:r>
        <w:rPr>
          <w:sz w:val="20"/>
          <w:szCs w:val="20"/>
          <w:lang w:val="en-US"/>
        </w:rPr>
        <w:t xml:space="preserve"> MPS</w:t>
      </w:r>
      <w:r w:rsidR="00F52A63">
        <w:rPr>
          <w:sz w:val="20"/>
          <w:szCs w:val="20"/>
          <w:lang w:val="en-US"/>
        </w:rPr>
        <w:t xml:space="preserve"> (b). Data is presented as </w:t>
      </w:r>
      <w:r w:rsidR="00F52A63" w:rsidRPr="001C19ED">
        <w:rPr>
          <w:sz w:val="20"/>
          <w:szCs w:val="20"/>
          <w:lang w:val="en-US"/>
        </w:rPr>
        <w:t xml:space="preserve">mean </w:t>
      </w:r>
      <w:r w:rsidR="00F52A63" w:rsidRPr="0022683E">
        <w:rPr>
          <w:rFonts w:cs="Arial"/>
          <w:color w:val="202124"/>
          <w:sz w:val="20"/>
          <w:szCs w:val="20"/>
          <w:shd w:val="clear" w:color="auto" w:fill="FFFFFF"/>
          <w:lang w:val="en-US"/>
        </w:rPr>
        <w:t>±</w:t>
      </w:r>
      <w:r w:rsidR="00F52A63" w:rsidRPr="0022683E" w:rsidDel="001C19ED">
        <w:rPr>
          <w:sz w:val="20"/>
          <w:szCs w:val="20"/>
          <w:lang w:val="en-US"/>
        </w:rPr>
        <w:t xml:space="preserve"> </w:t>
      </w:r>
      <w:r w:rsidR="00F52A63" w:rsidRPr="0022683E">
        <w:rPr>
          <w:sz w:val="20"/>
          <w:szCs w:val="20"/>
          <w:lang w:val="en-US"/>
        </w:rPr>
        <w:t>SD</w:t>
      </w:r>
      <w:r w:rsidR="00F52A63">
        <w:rPr>
          <w:sz w:val="20"/>
          <w:szCs w:val="20"/>
          <w:lang w:val="en-US"/>
        </w:rPr>
        <w:t>.</w:t>
      </w:r>
      <w:r w:rsidR="009329EA">
        <w:rPr>
          <w:sz w:val="20"/>
          <w:szCs w:val="20"/>
          <w:lang w:val="en-US"/>
        </w:rPr>
        <w:t xml:space="preserve"> </w:t>
      </w:r>
      <w:r w:rsidR="00F52A63">
        <w:rPr>
          <w:sz w:val="20"/>
          <w:szCs w:val="20"/>
          <w:lang w:val="en-US"/>
        </w:rPr>
        <w:t>P</w:t>
      </w:r>
      <w:r>
        <w:rPr>
          <w:sz w:val="20"/>
          <w:szCs w:val="20"/>
          <w:lang w:val="en-US"/>
        </w:rPr>
        <w:t xml:space="preserve">ain ratings for </w:t>
      </w:r>
      <w:r w:rsidR="00F52A63">
        <w:rPr>
          <w:sz w:val="20"/>
          <w:szCs w:val="20"/>
          <w:lang w:val="en-US"/>
        </w:rPr>
        <w:t>the different</w:t>
      </w:r>
      <w:r>
        <w:rPr>
          <w:sz w:val="20"/>
          <w:szCs w:val="20"/>
          <w:lang w:val="en-US"/>
        </w:rPr>
        <w:t xml:space="preserve"> stimulation intensities</w:t>
      </w:r>
      <w:r w:rsidR="00F52A63">
        <w:rPr>
          <w:sz w:val="20"/>
          <w:szCs w:val="20"/>
          <w:lang w:val="en-US"/>
        </w:rPr>
        <w:t xml:space="preserve"> are presented as NRS (0-100)</w:t>
      </w:r>
      <w:r w:rsidRPr="0022683E">
        <w:rPr>
          <w:sz w:val="20"/>
          <w:szCs w:val="20"/>
          <w:lang w:val="en-US"/>
        </w:rPr>
        <w:t>.</w:t>
      </w:r>
      <w:r w:rsidR="00F52A63">
        <w:rPr>
          <w:sz w:val="20"/>
          <w:szCs w:val="20"/>
          <w:lang w:val="en-US"/>
        </w:rPr>
        <w:t xml:space="preserve"> </w:t>
      </w:r>
    </w:p>
    <w:tbl>
      <w:tblPr>
        <w:tblStyle w:val="PlainTable5"/>
        <w:tblpPr w:leftFromText="141" w:rightFromText="141" w:vertAnchor="page" w:horzAnchor="margin" w:tblpY="2914"/>
        <w:tblW w:w="5812" w:type="dxa"/>
        <w:tblLook w:val="04A0" w:firstRow="1" w:lastRow="0" w:firstColumn="1" w:lastColumn="0" w:noHBand="0" w:noVBand="1"/>
      </w:tblPr>
      <w:tblGrid>
        <w:gridCol w:w="1317"/>
        <w:gridCol w:w="1159"/>
        <w:gridCol w:w="424"/>
        <w:gridCol w:w="1353"/>
        <w:gridCol w:w="1559"/>
      </w:tblGrid>
      <w:tr w:rsidR="00EF0993" w:rsidRPr="00142B4C" w14:paraId="0F7915B3" w14:textId="77777777" w:rsidTr="00043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76" w:type="dxa"/>
            <w:gridSpan w:val="2"/>
            <w:vAlign w:val="center"/>
          </w:tcPr>
          <w:p w14:paraId="2FEB6557" w14:textId="77777777" w:rsidR="00EF0993" w:rsidRPr="00ED2FC6" w:rsidRDefault="00EF0993" w:rsidP="00043BE1">
            <w:pPr>
              <w:tabs>
                <w:tab w:val="right" w:pos="1519"/>
              </w:tabs>
              <w:jc w:val="left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t>a)</w:t>
            </w:r>
          </w:p>
        </w:tc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749B842F" w14:textId="77777777" w:rsidR="00EF0993" w:rsidRPr="00142B4C" w:rsidRDefault="00EF0993" w:rsidP="0004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AE727" w14:textId="77777777" w:rsidR="00EF0993" w:rsidRPr="00142B4C" w:rsidRDefault="00EF0993" w:rsidP="001210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HPT (°C)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2822F" w14:textId="77777777" w:rsidR="00EF0993" w:rsidRPr="00142B4C" w:rsidRDefault="00EF0993" w:rsidP="0004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MPT (mN)</w:t>
            </w:r>
          </w:p>
        </w:tc>
      </w:tr>
      <w:tr w:rsidR="00EF0993" w:rsidRPr="00142B4C" w14:paraId="5DE1D70F" w14:textId="77777777" w:rsidTr="00043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Merge w:val="restart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20E51D3B" w14:textId="53CD6984" w:rsidR="00EF0993" w:rsidRPr="00F52A63" w:rsidRDefault="00EF0993" w:rsidP="00F52A63">
            <w:pPr>
              <w:jc w:val="center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3B2DB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painfu</w:t>
            </w:r>
            <w:r w:rsidR="00F52A63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l</w:t>
            </w:r>
          </w:p>
        </w:tc>
        <w:tc>
          <w:tcPr>
            <w:tcW w:w="1583" w:type="dxa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375B" w14:textId="77777777" w:rsidR="00EF0993" w:rsidRPr="00142B4C" w:rsidRDefault="00EF0993" w:rsidP="00D72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CRPS, n=18</w:t>
            </w:r>
          </w:p>
        </w:tc>
        <w:tc>
          <w:tcPr>
            <w:tcW w:w="135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4625" w14:textId="77777777" w:rsidR="00EF0993" w:rsidRPr="00142B4C" w:rsidRDefault="00EF0993" w:rsidP="009372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40.9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cs="Arial"/>
                <w:sz w:val="20"/>
                <w:szCs w:val="20"/>
                <w:lang w:val="en-US"/>
              </w:rPr>
              <w:t>4.9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DA18" w14:textId="77777777" w:rsidR="00EF0993" w:rsidRPr="00142B4C" w:rsidRDefault="00EF0993" w:rsidP="00EF0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22.7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19.4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</w:tr>
      <w:tr w:rsidR="00EF0993" w:rsidRPr="00142B4C" w14:paraId="48294FB4" w14:textId="77777777" w:rsidTr="00043BE1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043C88" w14:textId="77777777" w:rsidR="00EF0993" w:rsidRPr="00142B4C" w:rsidRDefault="00EF0993" w:rsidP="00F52A63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2FE55" w14:textId="77777777" w:rsidR="00EF0993" w:rsidRPr="00142B4C" w:rsidRDefault="00EF0993" w:rsidP="00D72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HC, n=16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3BCF2" w14:textId="77777777" w:rsidR="00EF0993" w:rsidRPr="00142B4C" w:rsidRDefault="00EF0993" w:rsidP="00EF0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43.8</w:t>
            </w:r>
            <w:r w:rsidRPr="00142B4C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(± 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3.2</w:t>
            </w:r>
            <w:r w:rsidRPr="00142B4C">
              <w:rPr>
                <w:rFonts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4875A" w14:textId="77777777" w:rsidR="00EF0993" w:rsidRPr="00142B4C" w:rsidRDefault="00EF0993" w:rsidP="00EF0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31.4</w:t>
            </w:r>
            <w:r w:rsidRPr="00142B4C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(± 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28.7</w:t>
            </w:r>
            <w:r w:rsidRPr="00142B4C">
              <w:rPr>
                <w:rFonts w:cs="Arial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F0993" w:rsidRPr="00142B4C" w14:paraId="3391F3F5" w14:textId="77777777" w:rsidTr="00043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D476" w14:textId="77777777" w:rsidR="00EF0993" w:rsidRPr="003B2DBE" w:rsidRDefault="00EF0993" w:rsidP="00F52A63">
            <w:pPr>
              <w:jc w:val="center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3B2DB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contralateral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79B17" w14:textId="77777777" w:rsidR="00EF0993" w:rsidRPr="00142B4C" w:rsidRDefault="00EF0993" w:rsidP="00D72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CRPS, n=17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5B4AB" w14:textId="77777777" w:rsidR="00EF0993" w:rsidRPr="00142B4C" w:rsidRDefault="00EF0993" w:rsidP="00EF0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42.9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cs="Arial"/>
                <w:sz w:val="20"/>
                <w:szCs w:val="20"/>
                <w:lang w:val="en-US"/>
              </w:rPr>
              <w:t>3.6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0F2DE" w14:textId="77777777" w:rsidR="00EF0993" w:rsidRPr="00142B4C" w:rsidRDefault="00EF0993" w:rsidP="00EF0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32.4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cs="Arial"/>
                <w:sz w:val="20"/>
                <w:szCs w:val="20"/>
                <w:lang w:val="en-US"/>
              </w:rPr>
              <w:t>19.8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</w:tr>
      <w:tr w:rsidR="00EF0993" w:rsidRPr="00142B4C" w14:paraId="6003CC93" w14:textId="77777777" w:rsidTr="00043BE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48D885" w14:textId="77777777" w:rsidR="00EF0993" w:rsidRPr="00142B4C" w:rsidRDefault="00EF0993" w:rsidP="00F52A63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29FA" w14:textId="77777777" w:rsidR="00EF0993" w:rsidRPr="00142B4C" w:rsidRDefault="00EF0993" w:rsidP="00D72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HC, n=16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367C" w14:textId="77777777" w:rsidR="00EF0993" w:rsidRPr="00142B4C" w:rsidRDefault="00EF0993" w:rsidP="00EF0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44.1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cs="Arial"/>
                <w:sz w:val="20"/>
                <w:szCs w:val="20"/>
                <w:lang w:val="en-US"/>
              </w:rPr>
              <w:t>3.7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101B" w14:textId="77777777" w:rsidR="00EF0993" w:rsidRPr="00142B4C" w:rsidRDefault="00EF0993" w:rsidP="00EF0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37.8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cs="Arial"/>
                <w:sz w:val="20"/>
                <w:szCs w:val="20"/>
                <w:lang w:val="en-US"/>
              </w:rPr>
              <w:t>29.2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</w:tr>
      <w:tr w:rsidR="00EF0993" w:rsidRPr="00142B4C" w14:paraId="55D254B8" w14:textId="77777777" w:rsidTr="00043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4CC2" w14:textId="77777777" w:rsidR="00EF0993" w:rsidRPr="003B2DBE" w:rsidRDefault="00EF0993" w:rsidP="00F52A63">
            <w:pPr>
              <w:jc w:val="center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3B2DB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55E4" w14:textId="77777777" w:rsidR="00EF0993" w:rsidRPr="00142B4C" w:rsidRDefault="00EF0993" w:rsidP="00D72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CRPS, n=15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D423" w14:textId="77777777" w:rsidR="00EF0993" w:rsidRPr="00142B4C" w:rsidRDefault="00EF0993" w:rsidP="00EF0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44.3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cs="Arial"/>
                <w:sz w:val="20"/>
                <w:szCs w:val="20"/>
                <w:lang w:val="en-US"/>
              </w:rPr>
              <w:t>2.7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010F" w14:textId="77777777" w:rsidR="00EF0993" w:rsidRPr="00142B4C" w:rsidRDefault="00EF0993" w:rsidP="00EF09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52.9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cs="Arial"/>
                <w:sz w:val="20"/>
                <w:szCs w:val="20"/>
                <w:lang w:val="en-US"/>
              </w:rPr>
              <w:t>83.1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</w:tr>
      <w:tr w:rsidR="00EF0993" w:rsidRPr="00142B4C" w14:paraId="5F2085A3" w14:textId="77777777" w:rsidTr="00043BE1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09007F" w14:textId="77777777" w:rsidR="00EF0993" w:rsidRPr="00142B4C" w:rsidRDefault="00EF0993" w:rsidP="00EF0993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4BFF5" w14:textId="77777777" w:rsidR="00EF0993" w:rsidRPr="00142B4C" w:rsidRDefault="00EF0993" w:rsidP="00D72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HC, n=15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50036" w14:textId="77777777" w:rsidR="00EF0993" w:rsidRPr="00142B4C" w:rsidRDefault="00EF0993" w:rsidP="00EF0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45.6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cs="Arial"/>
                <w:sz w:val="20"/>
                <w:szCs w:val="20"/>
                <w:lang w:val="en-US"/>
              </w:rPr>
              <w:t>2.5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5CD45" w14:textId="77777777" w:rsidR="00EF0993" w:rsidRPr="00142B4C" w:rsidRDefault="00EF0993" w:rsidP="00EF09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57.7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 xml:space="preserve"> (± </w:t>
            </w:r>
            <w:r>
              <w:rPr>
                <w:rFonts w:cs="Arial"/>
                <w:sz w:val="20"/>
                <w:szCs w:val="20"/>
                <w:lang w:val="en-US"/>
              </w:rPr>
              <w:t>147.2</w:t>
            </w:r>
            <w:r w:rsidRPr="00142B4C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</w:tr>
    </w:tbl>
    <w:p w14:paraId="4FC32A2E" w14:textId="77777777" w:rsidR="009B4AFB" w:rsidRDefault="009B4AFB" w:rsidP="009B4AFB">
      <w:pPr>
        <w:rPr>
          <w:rFonts w:cs="Arial"/>
          <w:lang w:val="en-US"/>
        </w:rPr>
      </w:pPr>
    </w:p>
    <w:p w14:paraId="462D6CC2" w14:textId="77777777" w:rsidR="009B4AFB" w:rsidRPr="00FA071E" w:rsidRDefault="009B4AFB" w:rsidP="009B4AFB">
      <w:pPr>
        <w:rPr>
          <w:rFonts w:cs="Arial"/>
          <w:lang w:val="en-US"/>
        </w:rPr>
      </w:pPr>
    </w:p>
    <w:p w14:paraId="57B23341" w14:textId="77777777" w:rsidR="009B4AFB" w:rsidRPr="00FA071E" w:rsidRDefault="009B4AFB" w:rsidP="009B4AFB">
      <w:pPr>
        <w:rPr>
          <w:rFonts w:cs="Arial"/>
          <w:lang w:val="en-US"/>
        </w:rPr>
      </w:pPr>
    </w:p>
    <w:p w14:paraId="6A652A37" w14:textId="77777777" w:rsidR="009B4AFB" w:rsidRPr="00FA071E" w:rsidRDefault="009B4AFB" w:rsidP="009B4AFB">
      <w:pPr>
        <w:rPr>
          <w:rFonts w:cs="Arial"/>
          <w:lang w:val="en-US"/>
        </w:rPr>
      </w:pPr>
    </w:p>
    <w:p w14:paraId="46116582" w14:textId="77777777" w:rsidR="009B4AFB" w:rsidRPr="00FA071E" w:rsidRDefault="009B4AFB" w:rsidP="009B4AFB">
      <w:pPr>
        <w:rPr>
          <w:rFonts w:cs="Arial"/>
          <w:lang w:val="en-US"/>
        </w:rPr>
      </w:pPr>
    </w:p>
    <w:p w14:paraId="24700ACA" w14:textId="77777777" w:rsidR="009B4AFB" w:rsidRPr="00FA071E" w:rsidRDefault="009B4AFB" w:rsidP="009B4AFB">
      <w:pPr>
        <w:rPr>
          <w:rFonts w:cs="Arial"/>
          <w:lang w:val="en-US"/>
        </w:rPr>
      </w:pPr>
    </w:p>
    <w:p w14:paraId="795AA3B2" w14:textId="77777777" w:rsidR="009B4AFB" w:rsidRPr="00FA071E" w:rsidRDefault="009B4AFB" w:rsidP="009B4AFB">
      <w:pPr>
        <w:rPr>
          <w:rFonts w:cs="Arial"/>
          <w:lang w:val="en-US"/>
        </w:rPr>
      </w:pPr>
    </w:p>
    <w:p w14:paraId="2546EC56" w14:textId="77777777" w:rsidR="009B4AFB" w:rsidRPr="00FA071E" w:rsidRDefault="009B4AFB" w:rsidP="009B4AFB">
      <w:pPr>
        <w:tabs>
          <w:tab w:val="left" w:pos="946"/>
        </w:tabs>
        <w:rPr>
          <w:rFonts w:cs="Arial"/>
          <w:lang w:val="en-US"/>
        </w:rPr>
      </w:pPr>
      <w:r>
        <w:rPr>
          <w:rFonts w:cs="Arial"/>
          <w:lang w:val="en-US"/>
        </w:rPr>
        <w:tab/>
      </w:r>
    </w:p>
    <w:p w14:paraId="2CE55EB5" w14:textId="77777777" w:rsidR="009B4AFB" w:rsidRPr="00FA071E" w:rsidRDefault="009B4AFB" w:rsidP="009B4AFB">
      <w:pPr>
        <w:tabs>
          <w:tab w:val="left" w:pos="946"/>
        </w:tabs>
        <w:rPr>
          <w:rFonts w:cs="Arial"/>
          <w:lang w:val="en-US"/>
        </w:rPr>
      </w:pPr>
    </w:p>
    <w:p w14:paraId="766F19D2" w14:textId="77777777" w:rsidR="009B4AFB" w:rsidRPr="00FA071E" w:rsidRDefault="009B4AFB" w:rsidP="009B4AFB">
      <w:pPr>
        <w:rPr>
          <w:rFonts w:cs="Arial"/>
          <w:lang w:val="en-US"/>
        </w:rPr>
      </w:pPr>
    </w:p>
    <w:p w14:paraId="1F3E85DA" w14:textId="77777777" w:rsidR="009B4AFB" w:rsidRPr="00FA071E" w:rsidRDefault="009B4AFB" w:rsidP="009B4AFB">
      <w:pPr>
        <w:rPr>
          <w:rFonts w:cs="Arial"/>
          <w:lang w:val="en-US"/>
        </w:rPr>
      </w:pPr>
    </w:p>
    <w:p w14:paraId="3CA1B9B6" w14:textId="77777777" w:rsidR="009B4AFB" w:rsidRPr="00FA071E" w:rsidRDefault="009B4AFB" w:rsidP="009B4AFB">
      <w:pPr>
        <w:rPr>
          <w:rFonts w:cs="Arial"/>
          <w:lang w:val="en-US"/>
        </w:rPr>
      </w:pPr>
    </w:p>
    <w:p w14:paraId="103A1514" w14:textId="77777777" w:rsidR="009B4AFB" w:rsidRPr="00FA071E" w:rsidRDefault="009B4AFB" w:rsidP="009B4AFB">
      <w:pPr>
        <w:rPr>
          <w:rFonts w:cs="Arial"/>
          <w:lang w:val="en-US"/>
        </w:rPr>
      </w:pPr>
    </w:p>
    <w:tbl>
      <w:tblPr>
        <w:tblStyle w:val="PlainTable5"/>
        <w:tblpPr w:leftFromText="141" w:rightFromText="141" w:vertAnchor="page" w:horzAnchor="margin" w:tblpY="6448"/>
        <w:tblW w:w="9215" w:type="dxa"/>
        <w:tblLayout w:type="fixed"/>
        <w:tblLook w:val="04A0" w:firstRow="1" w:lastRow="0" w:firstColumn="1" w:lastColumn="0" w:noHBand="0" w:noVBand="1"/>
      </w:tblPr>
      <w:tblGrid>
        <w:gridCol w:w="1384"/>
        <w:gridCol w:w="421"/>
        <w:gridCol w:w="464"/>
        <w:gridCol w:w="992"/>
        <w:gridCol w:w="993"/>
        <w:gridCol w:w="992"/>
        <w:gridCol w:w="992"/>
        <w:gridCol w:w="992"/>
        <w:gridCol w:w="993"/>
        <w:gridCol w:w="992"/>
      </w:tblGrid>
      <w:tr w:rsidR="00EF0993" w:rsidRPr="00FA071E" w14:paraId="0ADBB2BC" w14:textId="77777777" w:rsidTr="00043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5" w:type="dxa"/>
            <w:gridSpan w:val="2"/>
            <w:vAlign w:val="center"/>
          </w:tcPr>
          <w:p w14:paraId="56FAAB17" w14:textId="77777777" w:rsidR="00EF0993" w:rsidRDefault="00EF0993" w:rsidP="00043BE1">
            <w:pPr>
              <w:jc w:val="center"/>
              <w:rPr>
                <w:rFonts w:cs="Arial"/>
                <w:b/>
                <w:iCs w:val="0"/>
                <w:sz w:val="20"/>
                <w:szCs w:val="20"/>
                <w:lang w:val="en-US"/>
              </w:rPr>
            </w:pPr>
          </w:p>
          <w:p w14:paraId="698283EB" w14:textId="77777777" w:rsidR="00EF0993" w:rsidRPr="00ED2FC6" w:rsidRDefault="00EF0993" w:rsidP="00043BE1">
            <w:pPr>
              <w:jc w:val="left"/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  <w:lang w:val="en-US"/>
              </w:rPr>
              <w:t>b)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14:paraId="4F0BC428" w14:textId="77777777" w:rsidR="00EF0993" w:rsidRPr="00FA071E" w:rsidRDefault="00EF0993" w:rsidP="0004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1210E" w14:textId="5EAB75DF" w:rsidR="00EF0993" w:rsidRDefault="00EF0993" w:rsidP="001210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 w:val="0"/>
                <w:sz w:val="20"/>
                <w:szCs w:val="20"/>
                <w:lang w:val="en-US"/>
              </w:rPr>
            </w:pP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NRS</w:t>
            </w:r>
          </w:p>
          <w:p w14:paraId="3C0DC67D" w14:textId="77777777" w:rsidR="00EF0993" w:rsidRPr="00FA071E" w:rsidRDefault="00EF0993" w:rsidP="0004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8 mN</w:t>
            </w:r>
            <w:bookmarkStart w:id="0" w:name="_GoBack"/>
            <w:bookmarkEnd w:id="0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49049" w14:textId="72D5CE51" w:rsidR="00EF0993" w:rsidRDefault="00EF0993" w:rsidP="0004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 w:val="0"/>
                <w:sz w:val="20"/>
                <w:szCs w:val="20"/>
                <w:lang w:val="en-US"/>
              </w:rPr>
            </w:pP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NRS</w:t>
            </w:r>
          </w:p>
          <w:p w14:paraId="33A0296C" w14:textId="77777777" w:rsidR="00EF0993" w:rsidRPr="000E092C" w:rsidRDefault="00EF0993" w:rsidP="0004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 w:val="0"/>
                <w:sz w:val="20"/>
                <w:szCs w:val="20"/>
                <w:lang w:val="en-US"/>
              </w:rPr>
            </w:pP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16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 xml:space="preserve"> </w:t>
            </w: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mN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1D31A" w14:textId="0F58DF42" w:rsidR="00EF0993" w:rsidRDefault="00EF0993" w:rsidP="0004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 w:val="0"/>
                <w:sz w:val="20"/>
                <w:szCs w:val="20"/>
                <w:lang w:val="en-US"/>
              </w:rPr>
            </w:pP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NRS</w:t>
            </w:r>
          </w:p>
          <w:p w14:paraId="1DEC4F22" w14:textId="77777777" w:rsidR="00EF0993" w:rsidRPr="00FA071E" w:rsidRDefault="00EF0993" w:rsidP="0004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 xml:space="preserve"> </w:t>
            </w: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mN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49828" w14:textId="5F7994C2" w:rsidR="00EF0993" w:rsidRDefault="00EF0993" w:rsidP="0004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 w:val="0"/>
                <w:sz w:val="20"/>
                <w:szCs w:val="20"/>
                <w:lang w:val="en-US"/>
              </w:rPr>
            </w:pP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NRS</w:t>
            </w:r>
          </w:p>
          <w:p w14:paraId="7E6DF0F9" w14:textId="77777777" w:rsidR="00EF0993" w:rsidRPr="00FA071E" w:rsidRDefault="00EF0993" w:rsidP="0004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64</w:t>
            </w:r>
            <w:r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 xml:space="preserve"> </w:t>
            </w: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mN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2745F" w14:textId="564CAFA4" w:rsidR="00EF0993" w:rsidRDefault="00EF0993" w:rsidP="0004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 w:val="0"/>
                <w:sz w:val="20"/>
                <w:szCs w:val="20"/>
                <w:lang w:val="en-US"/>
              </w:rPr>
            </w:pP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NRS</w:t>
            </w:r>
          </w:p>
          <w:p w14:paraId="70F73A59" w14:textId="77777777" w:rsidR="00EF0993" w:rsidRPr="00FA071E" w:rsidRDefault="00EF0993" w:rsidP="0004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128 mN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6605E" w14:textId="56FB0643" w:rsidR="00EF0993" w:rsidRDefault="00EF0993" w:rsidP="0004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 w:val="0"/>
                <w:sz w:val="20"/>
                <w:szCs w:val="20"/>
                <w:lang w:val="en-US"/>
              </w:rPr>
            </w:pP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NRS</w:t>
            </w:r>
          </w:p>
          <w:p w14:paraId="592BCFB0" w14:textId="77777777" w:rsidR="00EF0993" w:rsidRPr="00FA071E" w:rsidRDefault="00EF0993" w:rsidP="0004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256 mN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6F1A" w14:textId="772C1074" w:rsidR="00EF0993" w:rsidRDefault="00EF0993" w:rsidP="0004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 w:val="0"/>
                <w:sz w:val="20"/>
                <w:szCs w:val="20"/>
                <w:lang w:val="en-US"/>
              </w:rPr>
            </w:pP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NRS</w:t>
            </w:r>
          </w:p>
          <w:p w14:paraId="1771FBF5" w14:textId="77777777" w:rsidR="00EF0993" w:rsidRPr="00FA071E" w:rsidRDefault="00EF0993" w:rsidP="00043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512 mN</w:t>
            </w:r>
          </w:p>
        </w:tc>
      </w:tr>
      <w:tr w:rsidR="00EF0993" w:rsidRPr="00FA071E" w14:paraId="36262A08" w14:textId="77777777" w:rsidTr="00043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576E658D" w14:textId="0A55CF43" w:rsidR="00EF0993" w:rsidRPr="00FA071E" w:rsidRDefault="00EF0993" w:rsidP="00F52A6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painful</w:t>
            </w:r>
          </w:p>
        </w:tc>
        <w:tc>
          <w:tcPr>
            <w:tcW w:w="885" w:type="dxa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B398" w14:textId="77777777" w:rsidR="00EF0993" w:rsidRPr="00FA071E" w:rsidRDefault="00EF0993" w:rsidP="00D72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>CRPS</w:t>
            </w:r>
            <w:r>
              <w:rPr>
                <w:rFonts w:cs="Arial"/>
                <w:sz w:val="20"/>
                <w:szCs w:val="20"/>
                <w:lang w:val="en-US"/>
              </w:rPr>
              <w:t>, n=18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9674" w14:textId="5C8360DB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6.2</w:t>
            </w:r>
          </w:p>
          <w:p w14:paraId="58809783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6.9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5F58" w14:textId="3727A792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11.1</w:t>
            </w:r>
          </w:p>
          <w:p w14:paraId="5EF39C3E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10.7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D83B" w14:textId="0754691B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11.2</w:t>
            </w:r>
          </w:p>
          <w:p w14:paraId="081D23E2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9.0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3D69" w14:textId="4C50D4D9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16.9</w:t>
            </w:r>
          </w:p>
          <w:p w14:paraId="619EDAB5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10.7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2B5F" w14:textId="540270D5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27.3</w:t>
            </w:r>
          </w:p>
          <w:p w14:paraId="7A419846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14.6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C18C" w14:textId="7CAF79B6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35.1</w:t>
            </w:r>
          </w:p>
          <w:p w14:paraId="43BCE51C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17.2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476D" w14:textId="72DD2F41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46.8</w:t>
            </w:r>
          </w:p>
          <w:p w14:paraId="78F6FBC8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21.7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</w:tr>
      <w:tr w:rsidR="00EF0993" w:rsidRPr="00FA071E" w14:paraId="6A116407" w14:textId="77777777" w:rsidTr="00043BE1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2750D7" w14:textId="77777777" w:rsidR="00EF0993" w:rsidRPr="00FA071E" w:rsidRDefault="00EF0993" w:rsidP="00EF099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54371" w14:textId="77777777" w:rsidR="00EF0993" w:rsidRPr="00FA071E" w:rsidRDefault="00EF0993" w:rsidP="00D72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>HC</w:t>
            </w:r>
            <w:r>
              <w:rPr>
                <w:rFonts w:cs="Arial"/>
                <w:sz w:val="20"/>
                <w:szCs w:val="20"/>
                <w:lang w:val="en-US"/>
              </w:rPr>
              <w:t>, n=16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8F8ED" w14:textId="2A6ABF6F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2.0</w:t>
            </w:r>
          </w:p>
          <w:p w14:paraId="794282BF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2.6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ED3C0" w14:textId="5C3ED1AD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3.4</w:t>
            </w:r>
          </w:p>
          <w:p w14:paraId="732E11B0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2.1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97BD5" w14:textId="70FEB735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3.5</w:t>
            </w:r>
          </w:p>
          <w:p w14:paraId="6EC06D9F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2.5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A6565" w14:textId="76C75287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3.8</w:t>
            </w:r>
          </w:p>
          <w:p w14:paraId="4650BE9D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3.2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D6E98" w14:textId="57B602FF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7.8</w:t>
            </w:r>
          </w:p>
          <w:p w14:paraId="727883B9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5.4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24D7D" w14:textId="7C9DD783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12.0</w:t>
            </w:r>
          </w:p>
          <w:p w14:paraId="1A4382DD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8.5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01295" w14:textId="4E61A57D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17.6</w:t>
            </w:r>
          </w:p>
          <w:p w14:paraId="3CD59DBE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15.6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</w:tr>
      <w:tr w:rsidR="00EF0993" w:rsidRPr="00FA071E" w14:paraId="4F7E3A3A" w14:textId="77777777" w:rsidTr="00043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EC7A" w14:textId="77777777" w:rsidR="00EF0993" w:rsidRPr="00FA071E" w:rsidRDefault="00EF0993" w:rsidP="00EF0993">
            <w:pPr>
              <w:jc w:val="center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contralateral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D504" w14:textId="77777777" w:rsidR="00EF0993" w:rsidRPr="00FA071E" w:rsidRDefault="00EF0993" w:rsidP="00D72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>CRPS</w:t>
            </w:r>
            <w:r>
              <w:rPr>
                <w:rFonts w:cs="Arial"/>
                <w:sz w:val="20"/>
                <w:szCs w:val="20"/>
                <w:lang w:val="en-US"/>
              </w:rPr>
              <w:t>, n=17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1EC59" w14:textId="131691A4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3.4</w:t>
            </w:r>
          </w:p>
          <w:p w14:paraId="2FA4C968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5.4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F61A9" w14:textId="63DE0343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2.7</w:t>
            </w:r>
          </w:p>
          <w:p w14:paraId="31E28A27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4.6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DA60" w14:textId="57301481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4.9</w:t>
            </w:r>
          </w:p>
          <w:p w14:paraId="18F87769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4.5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9A527" w14:textId="6A8F79AB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11.4</w:t>
            </w:r>
          </w:p>
          <w:p w14:paraId="001190E1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9.5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FB4B2" w14:textId="1D3B890A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15.4</w:t>
            </w:r>
          </w:p>
          <w:p w14:paraId="52F3E9E7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10.3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13734" w14:textId="1004F809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25.6</w:t>
            </w:r>
          </w:p>
          <w:p w14:paraId="168FC280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20.1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55EAD" w14:textId="29AC3BFA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34.2</w:t>
            </w:r>
          </w:p>
          <w:p w14:paraId="48ADD2D6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25.8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</w:tr>
      <w:tr w:rsidR="00EF0993" w:rsidRPr="00FA071E" w14:paraId="411852D7" w14:textId="77777777" w:rsidTr="00043BE1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8C9EC9" w14:textId="77777777" w:rsidR="00EF0993" w:rsidRPr="00FA071E" w:rsidRDefault="00EF0993" w:rsidP="00EF099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4516" w14:textId="77777777" w:rsidR="00EF0993" w:rsidRPr="00FA071E" w:rsidRDefault="00EF0993" w:rsidP="00D72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>HC</w:t>
            </w:r>
            <w:r>
              <w:rPr>
                <w:rFonts w:cs="Arial"/>
                <w:sz w:val="20"/>
                <w:szCs w:val="20"/>
                <w:lang w:val="en-US"/>
              </w:rPr>
              <w:t>, n=16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C14" w14:textId="4F859CF8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2.1</w:t>
            </w:r>
          </w:p>
          <w:p w14:paraId="5E012938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2.6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3038" w14:textId="53E3A3F1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1.8</w:t>
            </w:r>
          </w:p>
          <w:p w14:paraId="5C21BD3E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2.1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D8C1" w14:textId="5F154A30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2.8</w:t>
            </w:r>
          </w:p>
          <w:p w14:paraId="7F3926CC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2.5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5346" w14:textId="4ECBF405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3.8</w:t>
            </w:r>
          </w:p>
          <w:p w14:paraId="5E91854F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3.2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2296" w14:textId="015D42D4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7.7</w:t>
            </w:r>
          </w:p>
          <w:p w14:paraId="0C9F83C7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5.4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0E02" w14:textId="71D97EC7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11.2</w:t>
            </w:r>
          </w:p>
          <w:p w14:paraId="31193CB7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8.5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1817" w14:textId="3FE1883D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19.3</w:t>
            </w:r>
          </w:p>
          <w:p w14:paraId="6617FB80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15.6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</w:tr>
      <w:tr w:rsidR="00EF0993" w:rsidRPr="00FA071E" w14:paraId="3E00DBC5" w14:textId="77777777" w:rsidTr="00043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090E" w14:textId="77777777" w:rsidR="00EF0993" w:rsidRPr="00FA071E" w:rsidRDefault="00EF0993" w:rsidP="00EF0993">
            <w:pPr>
              <w:jc w:val="center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FA071E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42B6" w14:textId="77777777" w:rsidR="00EF0993" w:rsidRPr="00FA071E" w:rsidRDefault="00EF0993" w:rsidP="00D725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>CRPS</w:t>
            </w:r>
            <w:r>
              <w:rPr>
                <w:rFonts w:cs="Arial"/>
                <w:sz w:val="20"/>
                <w:szCs w:val="20"/>
                <w:lang w:val="en-US"/>
              </w:rPr>
              <w:t>, n=15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3E26" w14:textId="4A345969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3.0</w:t>
            </w:r>
          </w:p>
          <w:p w14:paraId="6826FF5C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3.2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582B" w14:textId="5556F566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2.5</w:t>
            </w:r>
          </w:p>
          <w:p w14:paraId="3C864B1A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3.2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0A5A" w14:textId="0411253F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4.0</w:t>
            </w:r>
          </w:p>
          <w:p w14:paraId="0E25D360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5.0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B196" w14:textId="20CE978A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13.4</w:t>
            </w:r>
          </w:p>
          <w:p w14:paraId="6CEBABAB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12.8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B9B5" w14:textId="30983EB5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19.7</w:t>
            </w:r>
          </w:p>
          <w:p w14:paraId="4A520E86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17.8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063E" w14:textId="5BAA7AB9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19.5</w:t>
            </w:r>
          </w:p>
          <w:p w14:paraId="3A705104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13.8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CDCA" w14:textId="3632E44C" w:rsidR="00EF0993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30.2</w:t>
            </w:r>
          </w:p>
          <w:p w14:paraId="28436EDD" w14:textId="77777777" w:rsidR="00EF0993" w:rsidRPr="00FA071E" w:rsidRDefault="00EF0993" w:rsidP="00043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22.1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</w:tr>
      <w:tr w:rsidR="00EF0993" w:rsidRPr="00FA071E" w14:paraId="47537C1E" w14:textId="77777777" w:rsidTr="00043BE1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FBE9FC" w14:textId="77777777" w:rsidR="00EF0993" w:rsidRPr="00FA071E" w:rsidRDefault="00EF0993" w:rsidP="00EF099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C4515" w14:textId="77777777" w:rsidR="00EF0993" w:rsidRPr="00FA071E" w:rsidRDefault="00EF0993" w:rsidP="00D725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>HC</w:t>
            </w:r>
            <w:r>
              <w:rPr>
                <w:rFonts w:cs="Arial"/>
                <w:sz w:val="20"/>
                <w:szCs w:val="20"/>
                <w:lang w:val="en-US"/>
              </w:rPr>
              <w:t>, n=15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31CFC" w14:textId="596D1053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1.0</w:t>
            </w:r>
          </w:p>
          <w:p w14:paraId="0F7BA7D2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1.1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1E694" w14:textId="48181C64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2.4</w:t>
            </w:r>
          </w:p>
          <w:p w14:paraId="16577397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3.0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A27B2" w14:textId="6005F2CE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3.0</w:t>
            </w:r>
          </w:p>
          <w:p w14:paraId="1ED1A837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3.3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F0392" w14:textId="5F40B7CE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5.2</w:t>
            </w:r>
          </w:p>
          <w:p w14:paraId="62A8DDB7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4.1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EA20E" w14:textId="50D8340D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7.9</w:t>
            </w:r>
          </w:p>
          <w:p w14:paraId="7AABAE20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8.1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406ED" w14:textId="1151A4E0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13.9</w:t>
            </w:r>
          </w:p>
          <w:p w14:paraId="77CA81E5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10.6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61931" w14:textId="042EEA2A" w:rsidR="00EF0993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18.5</w:t>
            </w:r>
          </w:p>
          <w:p w14:paraId="4C612EF6" w14:textId="77777777" w:rsidR="00EF0993" w:rsidRPr="00FA071E" w:rsidRDefault="00EF0993" w:rsidP="00043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FA071E">
              <w:rPr>
                <w:rFonts w:cs="Arial"/>
                <w:sz w:val="20"/>
                <w:szCs w:val="20"/>
                <w:lang w:val="en-US"/>
              </w:rPr>
              <w:t xml:space="preserve">(± </w:t>
            </w:r>
            <w:r>
              <w:rPr>
                <w:rFonts w:cs="Arial"/>
                <w:sz w:val="20"/>
                <w:szCs w:val="20"/>
                <w:lang w:val="en-US"/>
              </w:rPr>
              <w:t>14.4</w:t>
            </w:r>
            <w:r w:rsidRPr="00FA071E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</w:tr>
    </w:tbl>
    <w:p w14:paraId="764974F4" w14:textId="77777777" w:rsidR="00E30136" w:rsidRDefault="00E30136" w:rsidP="009B4AFB">
      <w:pPr>
        <w:rPr>
          <w:rFonts w:cs="Arial"/>
          <w:sz w:val="18"/>
          <w:szCs w:val="20"/>
          <w:lang w:val="en-US"/>
        </w:rPr>
      </w:pPr>
    </w:p>
    <w:p w14:paraId="1F4763A1" w14:textId="3FFF310C" w:rsidR="009B4AFB" w:rsidRPr="00043BE1" w:rsidRDefault="00E30136" w:rsidP="009B4AFB">
      <w:pPr>
        <w:rPr>
          <w:rFonts w:cs="Arial"/>
          <w:i/>
          <w:lang w:val="en-US"/>
        </w:rPr>
      </w:pPr>
      <w:r w:rsidRPr="00043BE1">
        <w:rPr>
          <w:rFonts w:cs="Arial"/>
          <w:i/>
          <w:sz w:val="18"/>
          <w:szCs w:val="20"/>
          <w:lang w:val="en-US"/>
        </w:rPr>
        <w:t xml:space="preserve">CRPS: complex regional pain syndrome; HC: healthy control; HPT: heat pain threshold; </w:t>
      </w:r>
      <w:r w:rsidR="00507ADD" w:rsidRPr="00043BE1">
        <w:rPr>
          <w:rFonts w:cs="Arial"/>
          <w:i/>
          <w:sz w:val="18"/>
          <w:szCs w:val="20"/>
          <w:lang w:val="en-US"/>
        </w:rPr>
        <w:t xml:space="preserve">MPS: mechanical pain sensitivity; MPT: mechanical pain threshold; </w:t>
      </w:r>
      <w:r w:rsidRPr="00043BE1">
        <w:rPr>
          <w:rFonts w:cs="Arial"/>
          <w:i/>
          <w:sz w:val="18"/>
          <w:szCs w:val="20"/>
          <w:lang w:val="en-US"/>
        </w:rPr>
        <w:t>NRS: numeric rating scale</w:t>
      </w:r>
      <w:r w:rsidR="00507ADD" w:rsidRPr="00043BE1">
        <w:rPr>
          <w:rFonts w:cs="Arial"/>
          <w:i/>
          <w:sz w:val="18"/>
          <w:szCs w:val="20"/>
          <w:lang w:val="en-US"/>
        </w:rPr>
        <w:t>; SD: standard deviation</w:t>
      </w:r>
    </w:p>
    <w:p w14:paraId="10C5D648" w14:textId="77777777" w:rsidR="009B4AFB" w:rsidRPr="00FA071E" w:rsidRDefault="009B4AFB" w:rsidP="009B4AFB">
      <w:pPr>
        <w:rPr>
          <w:rFonts w:cs="Arial"/>
          <w:lang w:val="en-US"/>
        </w:rPr>
      </w:pPr>
    </w:p>
    <w:p w14:paraId="10BA43E1" w14:textId="77777777" w:rsidR="009B4AFB" w:rsidRPr="00FA071E" w:rsidRDefault="009B4AFB" w:rsidP="009B4AFB">
      <w:pPr>
        <w:rPr>
          <w:rFonts w:cs="Arial"/>
          <w:lang w:val="en-US"/>
        </w:rPr>
      </w:pPr>
    </w:p>
    <w:p w14:paraId="54CAB94C" w14:textId="77777777" w:rsidR="009B4AFB" w:rsidRPr="00FA071E" w:rsidRDefault="009B4AFB" w:rsidP="009B4AFB">
      <w:pPr>
        <w:rPr>
          <w:rFonts w:cs="Arial"/>
          <w:lang w:val="en-US"/>
        </w:rPr>
      </w:pPr>
    </w:p>
    <w:p w14:paraId="0033790C" w14:textId="77777777" w:rsidR="009B4AFB" w:rsidRPr="00FA071E" w:rsidRDefault="009B4AFB" w:rsidP="009B4AFB">
      <w:pPr>
        <w:rPr>
          <w:rFonts w:cs="Arial"/>
          <w:lang w:val="en-US"/>
        </w:rPr>
      </w:pPr>
    </w:p>
    <w:p w14:paraId="69DC0782" w14:textId="77777777" w:rsidR="009B4AFB" w:rsidRPr="00507ADD" w:rsidRDefault="009B4AFB">
      <w:pPr>
        <w:rPr>
          <w:rFonts w:cs="Arial"/>
          <w:lang w:val="en-US"/>
        </w:rPr>
      </w:pPr>
      <w:r w:rsidRPr="00507ADD">
        <w:rPr>
          <w:rFonts w:cs="Arial"/>
          <w:lang w:val="en-US"/>
        </w:rPr>
        <w:br w:type="page"/>
      </w:r>
    </w:p>
    <w:p w14:paraId="3918F319" w14:textId="63477E6A" w:rsidR="009B4AFB" w:rsidRPr="00FB180E" w:rsidRDefault="009B4AFB" w:rsidP="009B4AFB">
      <w:pPr>
        <w:rPr>
          <w:rFonts w:cs="Arial"/>
          <w:lang w:val="en-US"/>
        </w:rPr>
      </w:pPr>
      <w:r>
        <w:rPr>
          <w:b/>
          <w:sz w:val="20"/>
          <w:lang w:val="en-US"/>
        </w:rPr>
        <w:lastRenderedPageBreak/>
        <w:t>Table S</w:t>
      </w:r>
      <w:r w:rsidR="00CD1804">
        <w:rPr>
          <w:b/>
          <w:sz w:val="20"/>
          <w:lang w:val="en-US"/>
        </w:rPr>
        <w:t>3</w:t>
      </w:r>
      <w:r w:rsidRPr="009B2294">
        <w:rPr>
          <w:b/>
          <w:sz w:val="20"/>
          <w:lang w:val="en-US"/>
        </w:rPr>
        <w:t>:</w:t>
      </w:r>
      <w:r w:rsidRPr="009B2294">
        <w:rPr>
          <w:sz w:val="20"/>
          <w:lang w:val="en-US"/>
        </w:rPr>
        <w:t xml:space="preserve"> </w:t>
      </w:r>
      <w:r>
        <w:rPr>
          <w:sz w:val="20"/>
          <w:lang w:val="en-US"/>
        </w:rPr>
        <w:t>Model statistics for comparison of normalized components of CHEPs, heat pain ratings and QST z-scores.</w:t>
      </w:r>
    </w:p>
    <w:tbl>
      <w:tblPr>
        <w:tblpPr w:leftFromText="141" w:rightFromText="141" w:horzAnchor="margin" w:tblpY="658"/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968"/>
        <w:gridCol w:w="952"/>
        <w:gridCol w:w="968"/>
        <w:gridCol w:w="952"/>
        <w:gridCol w:w="968"/>
        <w:gridCol w:w="952"/>
      </w:tblGrid>
      <w:tr w:rsidR="009B4AFB" w:rsidRPr="00F170B1" w14:paraId="6FFA02B8" w14:textId="77777777" w:rsidTr="00600F1D">
        <w:trPr>
          <w:trHeight w:val="285"/>
        </w:trPr>
        <w:tc>
          <w:tcPr>
            <w:tcW w:w="30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2DD01" w14:textId="77777777" w:rsidR="009B4AFB" w:rsidRPr="00F170B1" w:rsidRDefault="009B4AFB" w:rsidP="00600F1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551772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area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717770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cohort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FC373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area x cohort</w:t>
            </w:r>
          </w:p>
        </w:tc>
      </w:tr>
      <w:tr w:rsidR="009B4AFB" w:rsidRPr="00F170B1" w14:paraId="504E865A" w14:textId="77777777" w:rsidTr="00600F1D">
        <w:trPr>
          <w:trHeight w:val="473"/>
        </w:trPr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473511" w14:textId="77777777" w:rsidR="009B4AFB" w:rsidRPr="00F170B1" w:rsidRDefault="009B4AFB" w:rsidP="00600F1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BC07D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F-value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46A27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p-value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8945FD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F-value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EE35D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p-value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752234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F-value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AE004F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p-value</w:t>
            </w:r>
          </w:p>
        </w:tc>
      </w:tr>
      <w:tr w:rsidR="009B4AFB" w:rsidRPr="00F170B1" w14:paraId="66F560EC" w14:textId="77777777" w:rsidTr="00600F1D">
        <w:trPr>
          <w:trHeight w:val="405"/>
        </w:trPr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85189D" w14:textId="77777777" w:rsidR="009B4AFB" w:rsidRPr="00F170B1" w:rsidRDefault="009B4AFB" w:rsidP="00600F1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a) normalized N2-latency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0E2AC8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8C1C4A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0.91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26105D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0.33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4E6C38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0.57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9A6F2A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18.3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A7A1C3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0.17</w:t>
            </w:r>
          </w:p>
        </w:tc>
      </w:tr>
      <w:tr w:rsidR="009B4AFB" w:rsidRPr="00F170B1" w14:paraId="396F7BCF" w14:textId="77777777" w:rsidTr="00600F1D">
        <w:trPr>
          <w:trHeight w:val="40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42894" w14:textId="77777777" w:rsidR="009B4AFB" w:rsidRPr="00F170B1" w:rsidRDefault="009B4AFB" w:rsidP="00600F1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b) normalized P2-latency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5B6B8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0.88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F7B8C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0.42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3875E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0.52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D155D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0.47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96023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2.67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9DFE7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0.08</w:t>
            </w:r>
          </w:p>
        </w:tc>
      </w:tr>
      <w:tr w:rsidR="009B4AFB" w:rsidRPr="00F170B1" w14:paraId="3C79B7DB" w14:textId="77777777" w:rsidTr="00600F1D">
        <w:trPr>
          <w:trHeight w:val="40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ED7457" w14:textId="77777777" w:rsidR="009B4AFB" w:rsidRPr="00F170B1" w:rsidRDefault="009B4AFB" w:rsidP="00600F1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c) normalized N2P2-amplitude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94F3AA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1.14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54943B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0.33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C75C40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3.14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ABB4D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6032DA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1.56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8BCE65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0.21</w:t>
            </w:r>
          </w:p>
        </w:tc>
      </w:tr>
      <w:tr w:rsidR="009B4AFB" w:rsidRPr="00F170B1" w14:paraId="279D4A15" w14:textId="77777777" w:rsidTr="00600F1D">
        <w:trPr>
          <w:trHeight w:val="40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F2B1F" w14:textId="77777777" w:rsidR="009B4AFB" w:rsidRPr="00F170B1" w:rsidRDefault="009B4AFB" w:rsidP="00600F1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d) normalized N2-amplitude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60095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1.91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11013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2685E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1.13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AB238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3EC0B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2.66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32E20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0.08</w:t>
            </w:r>
          </w:p>
        </w:tc>
      </w:tr>
      <w:tr w:rsidR="009B4AFB" w:rsidRPr="00F170B1" w14:paraId="3E5C712B" w14:textId="77777777" w:rsidTr="00600F1D">
        <w:trPr>
          <w:trHeight w:val="40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2FD3E8" w14:textId="77777777" w:rsidR="009B4AFB" w:rsidRPr="00F170B1" w:rsidRDefault="009B4AFB" w:rsidP="00600F1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e) normalized P2-amplitude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E141AD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3.65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A14DE3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35AE3F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3.47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6A63E0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868309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5DB101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0.76</w:t>
            </w:r>
          </w:p>
        </w:tc>
      </w:tr>
      <w:tr w:rsidR="009B4AFB" w:rsidRPr="00F170B1" w14:paraId="345A43D2" w14:textId="77777777" w:rsidTr="00600F1D">
        <w:trPr>
          <w:trHeight w:val="40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E578F" w14:textId="77777777" w:rsidR="009B4AFB" w:rsidRPr="00F170B1" w:rsidRDefault="009B4AFB" w:rsidP="00600F1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f) normalized heat pain rating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1FA17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3.92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428FC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52337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1.97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4BC63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BFFC6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1.84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038A8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0.17</w:t>
            </w:r>
          </w:p>
        </w:tc>
      </w:tr>
      <w:tr w:rsidR="009B4AFB" w:rsidRPr="00F170B1" w14:paraId="430C2A0F" w14:textId="77777777" w:rsidTr="00600F1D">
        <w:trPr>
          <w:trHeight w:val="40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E8B160" w14:textId="77777777" w:rsidR="009B4AFB" w:rsidRPr="00F170B1" w:rsidRDefault="009B4AFB" w:rsidP="00600F1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g) MPS z-score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E95A6F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2.14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F34C1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D7C78D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2.18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0F3461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594402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3.69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92C13E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0.03</w:t>
            </w:r>
          </w:p>
        </w:tc>
      </w:tr>
      <w:tr w:rsidR="009B4AFB" w:rsidRPr="00F170B1" w14:paraId="53602CC9" w14:textId="77777777" w:rsidTr="00600F1D">
        <w:trPr>
          <w:trHeight w:val="40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666AD" w14:textId="77777777" w:rsidR="009B4AFB" w:rsidRPr="00F170B1" w:rsidRDefault="009B4AFB" w:rsidP="00600F1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h) MPT z-score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DE3E6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6.31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CBB5A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0.003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C72DE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0.0009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F7C34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0.98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C8A4B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2.55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229F4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0.09</w:t>
            </w:r>
          </w:p>
        </w:tc>
      </w:tr>
      <w:tr w:rsidR="009B4AFB" w:rsidRPr="00F170B1" w14:paraId="176BEC63" w14:textId="77777777" w:rsidTr="00600F1D">
        <w:trPr>
          <w:trHeight w:val="405"/>
        </w:trPr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BA30F3C" w14:textId="77777777" w:rsidR="009B4AFB" w:rsidRPr="00F170B1" w:rsidRDefault="009B4AFB" w:rsidP="00600F1D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i) HPT z-score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8C4013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4.88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82D320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EA2B46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3.22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8ADC32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52E33BE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883E81A" w14:textId="77777777" w:rsidR="009B4AFB" w:rsidRPr="00F170B1" w:rsidRDefault="009B4AFB" w:rsidP="00600F1D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0.6</w:t>
            </w:r>
          </w:p>
        </w:tc>
      </w:tr>
    </w:tbl>
    <w:p w14:paraId="22585B9F" w14:textId="2A1AE114" w:rsidR="009B4AFB" w:rsidRDefault="009B4AFB" w:rsidP="009B4AFB">
      <w:pPr>
        <w:tabs>
          <w:tab w:val="left" w:pos="2113"/>
        </w:tabs>
        <w:rPr>
          <w:rFonts w:cs="Arial"/>
        </w:rPr>
      </w:pPr>
    </w:p>
    <w:p w14:paraId="643985D8" w14:textId="2CA781D2" w:rsidR="00507ADD" w:rsidRPr="00043BE1" w:rsidRDefault="00507ADD" w:rsidP="009B4AFB">
      <w:pPr>
        <w:tabs>
          <w:tab w:val="left" w:pos="2113"/>
        </w:tabs>
        <w:rPr>
          <w:rFonts w:cs="Arial"/>
          <w:i/>
          <w:lang w:val="en-US"/>
        </w:rPr>
      </w:pPr>
      <w:r w:rsidRPr="00043BE1">
        <w:rPr>
          <w:rFonts w:cs="Arial"/>
          <w:i/>
          <w:sz w:val="18"/>
          <w:szCs w:val="20"/>
          <w:lang w:val="en-US"/>
        </w:rPr>
        <w:t>CHEPs: contact heat evoked potentials; HPT: heat pain threshold; MPS: mechanical pain sensitivity; MPT: mechanical pain threshold; QST: quantitative sensory testing</w:t>
      </w:r>
    </w:p>
    <w:p w14:paraId="1DECE7BD" w14:textId="642E7B5C" w:rsidR="00B5272A" w:rsidRDefault="009B4AFB" w:rsidP="00FB180E">
      <w:pPr>
        <w:tabs>
          <w:tab w:val="left" w:pos="2113"/>
        </w:tabs>
        <w:rPr>
          <w:rFonts w:cs="Arial"/>
          <w:lang w:val="en-US"/>
        </w:rPr>
      </w:pPr>
      <w:r w:rsidRPr="00507ADD">
        <w:rPr>
          <w:rFonts w:cs="Arial"/>
          <w:lang w:val="en-US"/>
        </w:rPr>
        <w:br w:type="page"/>
      </w:r>
      <w:r w:rsidR="00FB180E">
        <w:rPr>
          <w:b/>
          <w:sz w:val="20"/>
          <w:lang w:val="en-US"/>
        </w:rPr>
        <w:lastRenderedPageBreak/>
        <w:t>Table S</w:t>
      </w:r>
      <w:r w:rsidR="00CD1804">
        <w:rPr>
          <w:b/>
          <w:sz w:val="20"/>
          <w:lang w:val="en-US"/>
        </w:rPr>
        <w:t>4</w:t>
      </w:r>
      <w:r w:rsidR="00FB180E" w:rsidRPr="009B2294">
        <w:rPr>
          <w:b/>
          <w:sz w:val="20"/>
          <w:lang w:val="en-US"/>
        </w:rPr>
        <w:t>:</w:t>
      </w:r>
      <w:r w:rsidR="00FB180E" w:rsidRPr="009B2294">
        <w:rPr>
          <w:sz w:val="20"/>
          <w:lang w:val="en-US"/>
        </w:rPr>
        <w:t xml:space="preserve"> </w:t>
      </w:r>
      <w:r w:rsidR="00FB180E">
        <w:rPr>
          <w:sz w:val="20"/>
          <w:lang w:val="en-US"/>
        </w:rPr>
        <w:t>Post-hoc comparisons of normalized components of CHEPs, heat pain ratings and QST z-scores between cohorts (CRPS vs. HC) in all tested areas (painful, contralateral and control).</w:t>
      </w:r>
    </w:p>
    <w:tbl>
      <w:tblPr>
        <w:tblpPr w:leftFromText="141" w:rightFromText="141" w:vertAnchor="text" w:horzAnchor="page" w:tblpX="2059" w:tblpY="278"/>
        <w:tblW w:w="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360"/>
        <w:gridCol w:w="919"/>
        <w:gridCol w:w="1001"/>
      </w:tblGrid>
      <w:tr w:rsidR="00F170B1" w:rsidRPr="00F170B1" w14:paraId="3E24D71C" w14:textId="77777777" w:rsidTr="00F170B1">
        <w:trPr>
          <w:trHeight w:val="39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43840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ED54D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9D3F3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CRPS vs. HC</w:t>
            </w:r>
          </w:p>
        </w:tc>
      </w:tr>
      <w:tr w:rsidR="00F170B1" w:rsidRPr="00F170B1" w14:paraId="6BEFDFC2" w14:textId="77777777" w:rsidTr="00F170B1">
        <w:trPr>
          <w:trHeight w:val="39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D321A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7DC9F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79D0D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t-value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0B4AC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p-value</w:t>
            </w:r>
          </w:p>
        </w:tc>
      </w:tr>
      <w:tr w:rsidR="00F170B1" w:rsidRPr="00F170B1" w14:paraId="6B2C5E8C" w14:textId="77777777" w:rsidTr="00F170B1">
        <w:trPr>
          <w:trHeight w:val="375"/>
        </w:trPr>
        <w:tc>
          <w:tcPr>
            <w:tcW w:w="5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67F4EF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a) normalized N2-latency</w:t>
            </w:r>
          </w:p>
        </w:tc>
      </w:tr>
      <w:tr w:rsidR="00F170B1" w:rsidRPr="00F170B1" w14:paraId="3F4E3021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340617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DA631F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painful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1949AC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-0.47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2C01CE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0.64</w:t>
            </w:r>
          </w:p>
        </w:tc>
      </w:tr>
      <w:tr w:rsidR="00F170B1" w:rsidRPr="00F170B1" w14:paraId="47AC71CA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928F2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4A647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contralateral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BCDE1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0.75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613A5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0.46</w:t>
            </w:r>
          </w:p>
        </w:tc>
      </w:tr>
      <w:tr w:rsidR="00F170B1" w:rsidRPr="00F170B1" w14:paraId="2E352364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D962BD9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51CF907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control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38A492E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B260FB3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0.24</w:t>
            </w:r>
          </w:p>
        </w:tc>
      </w:tr>
      <w:tr w:rsidR="00F170B1" w:rsidRPr="00F170B1" w14:paraId="31A6A8C8" w14:textId="77777777" w:rsidTr="00F170B1">
        <w:trPr>
          <w:trHeight w:val="390"/>
        </w:trPr>
        <w:tc>
          <w:tcPr>
            <w:tcW w:w="5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9B7364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b) normalized P2-latency</w:t>
            </w:r>
          </w:p>
        </w:tc>
      </w:tr>
      <w:tr w:rsidR="00F170B1" w:rsidRPr="00F170B1" w14:paraId="442B8C50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A5D83F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65CFB1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painful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DD74DF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-0.46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D951FF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0.65</w:t>
            </w:r>
          </w:p>
        </w:tc>
      </w:tr>
      <w:tr w:rsidR="00F170B1" w:rsidRPr="00F170B1" w14:paraId="32694DCC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2A976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BE9E3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contralateral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87105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1.29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4B890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</w:t>
            </w:r>
          </w:p>
        </w:tc>
      </w:tr>
      <w:tr w:rsidR="00F170B1" w:rsidRPr="00F170B1" w14:paraId="46973391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CDA4AA7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D6E9D58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control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797070C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7F6152D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0.29</w:t>
            </w:r>
          </w:p>
        </w:tc>
      </w:tr>
      <w:tr w:rsidR="00F170B1" w:rsidRPr="00F170B1" w14:paraId="33F7DDC3" w14:textId="77777777" w:rsidTr="00F170B1">
        <w:trPr>
          <w:trHeight w:val="390"/>
        </w:trPr>
        <w:tc>
          <w:tcPr>
            <w:tcW w:w="5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A221CF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c) normalized N2P2-amplitude</w:t>
            </w:r>
          </w:p>
        </w:tc>
      </w:tr>
      <w:tr w:rsidR="00F170B1" w:rsidRPr="00F170B1" w14:paraId="1966051D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035A54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AD3635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painful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058C76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2.31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EA5259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0.025</w:t>
            </w:r>
          </w:p>
        </w:tc>
      </w:tr>
      <w:tr w:rsidR="00F170B1" w:rsidRPr="00F170B1" w14:paraId="330051D8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EE8C5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4D974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contralateral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73C24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0.85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AF471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0.4</w:t>
            </w:r>
          </w:p>
        </w:tc>
      </w:tr>
      <w:tr w:rsidR="00F170B1" w:rsidRPr="00F170B1" w14:paraId="337BDB02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E508730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25F0D5C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control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39062DA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52D3CA3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0.14</w:t>
            </w:r>
          </w:p>
        </w:tc>
      </w:tr>
      <w:tr w:rsidR="00F170B1" w:rsidRPr="00F170B1" w14:paraId="240572A7" w14:textId="77777777" w:rsidTr="00F170B1">
        <w:trPr>
          <w:trHeight w:val="390"/>
        </w:trPr>
        <w:tc>
          <w:tcPr>
            <w:tcW w:w="5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8DB27F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d) normalized N2-amplitude</w:t>
            </w:r>
          </w:p>
        </w:tc>
      </w:tr>
      <w:tr w:rsidR="00F170B1" w:rsidRPr="00F170B1" w14:paraId="5242B547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0C3335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15371E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painful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F062F4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2.05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10DEDD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0.046</w:t>
            </w:r>
          </w:p>
        </w:tc>
      </w:tr>
      <w:tr w:rsidR="00F170B1" w:rsidRPr="00F170B1" w14:paraId="6E569AB8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13B55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E2437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contralateral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020E1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A3BD7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0.83</w:t>
            </w:r>
          </w:p>
        </w:tc>
      </w:tr>
      <w:tr w:rsidR="00F170B1" w:rsidRPr="00F170B1" w14:paraId="70A75501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B7A691A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21EBF6B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control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0A255D2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EC32D23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0.64</w:t>
            </w:r>
          </w:p>
        </w:tc>
      </w:tr>
      <w:tr w:rsidR="00F170B1" w:rsidRPr="00F170B1" w14:paraId="4848F319" w14:textId="77777777" w:rsidTr="00F170B1">
        <w:trPr>
          <w:trHeight w:val="390"/>
        </w:trPr>
        <w:tc>
          <w:tcPr>
            <w:tcW w:w="5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74F788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e) normalized P2-amplitude</w:t>
            </w:r>
          </w:p>
        </w:tc>
      </w:tr>
      <w:tr w:rsidR="00F170B1" w:rsidRPr="00F170B1" w14:paraId="5AC93742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A2E5FE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5E07EE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painful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631A51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F55BA2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0.11</w:t>
            </w:r>
          </w:p>
        </w:tc>
      </w:tr>
      <w:tr w:rsidR="00F170B1" w:rsidRPr="00F170B1" w14:paraId="70D65132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9BDE8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772CE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contralateral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C16B0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1.18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F2D36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0.24</w:t>
            </w:r>
          </w:p>
        </w:tc>
      </w:tr>
      <w:tr w:rsidR="00F170B1" w:rsidRPr="00F170B1" w14:paraId="76E654F9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8F5F089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E199DE6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control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7CB4A22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CE7E26D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0.07</w:t>
            </w:r>
          </w:p>
        </w:tc>
      </w:tr>
      <w:tr w:rsidR="00F170B1" w:rsidRPr="007233E6" w14:paraId="05C798FA" w14:textId="77777777" w:rsidTr="00F170B1">
        <w:trPr>
          <w:trHeight w:val="390"/>
        </w:trPr>
        <w:tc>
          <w:tcPr>
            <w:tcW w:w="5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56CB71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f) normalized heat pain rating</w:t>
            </w:r>
          </w:p>
        </w:tc>
      </w:tr>
      <w:tr w:rsidR="00F170B1" w:rsidRPr="00F170B1" w14:paraId="018CA120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446A16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A6C1D5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painful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66DB2C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1.96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F31C2C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0.056</w:t>
            </w:r>
          </w:p>
        </w:tc>
      </w:tr>
      <w:tr w:rsidR="00F170B1" w:rsidRPr="00F170B1" w14:paraId="79A7037B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DF3A3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871BC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contralateral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FFD25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1.17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F4D59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0.25</w:t>
            </w:r>
          </w:p>
        </w:tc>
      </w:tr>
      <w:tr w:rsidR="00F170B1" w:rsidRPr="00F170B1" w14:paraId="29A03D01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73D6FB6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AF34D7E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control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2F0B356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71CDEE7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0.42</w:t>
            </w:r>
          </w:p>
        </w:tc>
      </w:tr>
      <w:tr w:rsidR="00F170B1" w:rsidRPr="00F170B1" w14:paraId="58F4A099" w14:textId="77777777" w:rsidTr="00F170B1">
        <w:trPr>
          <w:trHeight w:val="390"/>
        </w:trPr>
        <w:tc>
          <w:tcPr>
            <w:tcW w:w="5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511739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g) MPS z-score</w:t>
            </w:r>
          </w:p>
        </w:tc>
      </w:tr>
      <w:tr w:rsidR="00F170B1" w:rsidRPr="00F170B1" w14:paraId="594E5781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C204F2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448FF5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painful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536DE3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2.61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AB8D09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0.012</w:t>
            </w:r>
          </w:p>
        </w:tc>
      </w:tr>
      <w:tr w:rsidR="00F170B1" w:rsidRPr="00F170B1" w14:paraId="7388BBA7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FC369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85AEE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contralateral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51063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27B16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0.49</w:t>
            </w:r>
          </w:p>
        </w:tc>
      </w:tr>
      <w:tr w:rsidR="00F170B1" w:rsidRPr="00F170B1" w14:paraId="0D7C3A0A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F93EC81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8E4EE00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control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18B4760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73DEB65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0.55</w:t>
            </w:r>
          </w:p>
        </w:tc>
      </w:tr>
      <w:tr w:rsidR="00F170B1" w:rsidRPr="00F170B1" w14:paraId="2190ED88" w14:textId="77777777" w:rsidTr="00F170B1">
        <w:trPr>
          <w:trHeight w:val="390"/>
        </w:trPr>
        <w:tc>
          <w:tcPr>
            <w:tcW w:w="5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CB5BE2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h) MPT z-score</w:t>
            </w:r>
          </w:p>
        </w:tc>
      </w:tr>
      <w:tr w:rsidR="00F170B1" w:rsidRPr="00F170B1" w14:paraId="5E4565AC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F53AC5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DC7288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painful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229283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1.14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5B93E5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0.26</w:t>
            </w:r>
          </w:p>
        </w:tc>
      </w:tr>
      <w:tr w:rsidR="00F170B1" w:rsidRPr="00F170B1" w14:paraId="17F74DCD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A5B24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73DE2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contralateral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DDDB9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FB4C9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0.97</w:t>
            </w:r>
          </w:p>
        </w:tc>
      </w:tr>
      <w:tr w:rsidR="00F170B1" w:rsidRPr="00F170B1" w14:paraId="56CBF47B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5706F98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575BD96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control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0F6F324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-1.2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DA8924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0.23</w:t>
            </w:r>
          </w:p>
        </w:tc>
      </w:tr>
      <w:tr w:rsidR="00F170B1" w:rsidRPr="00F170B1" w14:paraId="6193E9E8" w14:textId="77777777" w:rsidTr="00F170B1">
        <w:trPr>
          <w:trHeight w:val="390"/>
        </w:trPr>
        <w:tc>
          <w:tcPr>
            <w:tcW w:w="5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6EFAAF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i) HPT z-score</w:t>
            </w:r>
          </w:p>
        </w:tc>
      </w:tr>
      <w:tr w:rsidR="00F170B1" w:rsidRPr="00F170B1" w14:paraId="233756D3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815D6D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E9C08A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painful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8C52D7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2.03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52D162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0.046</w:t>
            </w:r>
          </w:p>
        </w:tc>
      </w:tr>
      <w:tr w:rsidR="00F170B1" w:rsidRPr="00F170B1" w14:paraId="0BEB4D1A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A954D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E6ABD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contralateral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19E3D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0.93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0723C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0.36</w:t>
            </w:r>
          </w:p>
        </w:tc>
      </w:tr>
      <w:tr w:rsidR="00F170B1" w:rsidRPr="00F170B1" w14:paraId="6F464976" w14:textId="77777777" w:rsidTr="00F170B1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CF9A819" w14:textId="77777777" w:rsidR="00F170B1" w:rsidRPr="00F170B1" w:rsidRDefault="00F170B1" w:rsidP="00F170B1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0B2B620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control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301CACF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CE314E" w14:textId="77777777" w:rsidR="00F170B1" w:rsidRPr="00F170B1" w:rsidRDefault="00F170B1" w:rsidP="00F170B1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F170B1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0.27</w:t>
            </w:r>
          </w:p>
        </w:tc>
      </w:tr>
    </w:tbl>
    <w:p w14:paraId="639312BA" w14:textId="77777777" w:rsidR="00B5272A" w:rsidRPr="00B5272A" w:rsidRDefault="00B5272A" w:rsidP="00B5272A">
      <w:pPr>
        <w:rPr>
          <w:rFonts w:cs="Arial"/>
          <w:lang w:val="en-US"/>
        </w:rPr>
      </w:pPr>
    </w:p>
    <w:p w14:paraId="3773EA0C" w14:textId="77777777" w:rsidR="00B5272A" w:rsidRPr="00B5272A" w:rsidRDefault="00B5272A" w:rsidP="00B5272A">
      <w:pPr>
        <w:rPr>
          <w:rFonts w:cs="Arial"/>
          <w:lang w:val="en-US"/>
        </w:rPr>
      </w:pPr>
    </w:p>
    <w:p w14:paraId="4E626E9F" w14:textId="77777777" w:rsidR="00B5272A" w:rsidRPr="00B5272A" w:rsidRDefault="00B5272A" w:rsidP="00B5272A">
      <w:pPr>
        <w:rPr>
          <w:rFonts w:cs="Arial"/>
          <w:lang w:val="en-US"/>
        </w:rPr>
      </w:pPr>
    </w:p>
    <w:p w14:paraId="354672B7" w14:textId="77777777" w:rsidR="00B5272A" w:rsidRPr="00B5272A" w:rsidRDefault="00B5272A" w:rsidP="00B5272A">
      <w:pPr>
        <w:rPr>
          <w:rFonts w:cs="Arial"/>
          <w:lang w:val="en-US"/>
        </w:rPr>
      </w:pPr>
    </w:p>
    <w:p w14:paraId="58A63F4E" w14:textId="77777777" w:rsidR="00B5272A" w:rsidRPr="00B5272A" w:rsidRDefault="00B5272A" w:rsidP="00B5272A">
      <w:pPr>
        <w:rPr>
          <w:rFonts w:cs="Arial"/>
          <w:lang w:val="en-US"/>
        </w:rPr>
      </w:pPr>
    </w:p>
    <w:p w14:paraId="6EE33042" w14:textId="77777777" w:rsidR="00B5272A" w:rsidRPr="00B5272A" w:rsidRDefault="00B5272A" w:rsidP="00B5272A">
      <w:pPr>
        <w:rPr>
          <w:rFonts w:cs="Arial"/>
          <w:lang w:val="en-US"/>
        </w:rPr>
      </w:pPr>
    </w:p>
    <w:p w14:paraId="7318B9F0" w14:textId="77777777" w:rsidR="00B5272A" w:rsidRPr="00B5272A" w:rsidRDefault="00B5272A" w:rsidP="00B5272A">
      <w:pPr>
        <w:rPr>
          <w:rFonts w:cs="Arial"/>
          <w:lang w:val="en-US"/>
        </w:rPr>
      </w:pPr>
    </w:p>
    <w:p w14:paraId="650F7B59" w14:textId="77777777" w:rsidR="00B5272A" w:rsidRPr="00B5272A" w:rsidRDefault="00B5272A" w:rsidP="00B5272A">
      <w:pPr>
        <w:rPr>
          <w:rFonts w:cs="Arial"/>
          <w:lang w:val="en-US"/>
        </w:rPr>
      </w:pPr>
    </w:p>
    <w:p w14:paraId="6659625D" w14:textId="77777777" w:rsidR="00B5272A" w:rsidRPr="00B5272A" w:rsidRDefault="00B5272A" w:rsidP="00B5272A">
      <w:pPr>
        <w:rPr>
          <w:rFonts w:cs="Arial"/>
          <w:lang w:val="en-US"/>
        </w:rPr>
      </w:pPr>
    </w:p>
    <w:p w14:paraId="6A3169C3" w14:textId="77777777" w:rsidR="00B5272A" w:rsidRPr="00B5272A" w:rsidRDefault="00B5272A" w:rsidP="00B5272A">
      <w:pPr>
        <w:rPr>
          <w:rFonts w:cs="Arial"/>
          <w:lang w:val="en-US"/>
        </w:rPr>
      </w:pPr>
    </w:p>
    <w:p w14:paraId="6DF55725" w14:textId="77777777" w:rsidR="00B5272A" w:rsidRPr="00B5272A" w:rsidRDefault="00B5272A" w:rsidP="00B5272A">
      <w:pPr>
        <w:rPr>
          <w:rFonts w:cs="Arial"/>
          <w:lang w:val="en-US"/>
        </w:rPr>
      </w:pPr>
    </w:p>
    <w:p w14:paraId="0C7DF1E0" w14:textId="77777777" w:rsidR="00B5272A" w:rsidRPr="00B5272A" w:rsidRDefault="00B5272A" w:rsidP="00B5272A">
      <w:pPr>
        <w:rPr>
          <w:rFonts w:cs="Arial"/>
          <w:lang w:val="en-US"/>
        </w:rPr>
      </w:pPr>
    </w:p>
    <w:p w14:paraId="70457C7D" w14:textId="77777777" w:rsidR="00B5272A" w:rsidRPr="00B5272A" w:rsidRDefault="00B5272A" w:rsidP="00B5272A">
      <w:pPr>
        <w:rPr>
          <w:rFonts w:cs="Arial"/>
          <w:lang w:val="en-US"/>
        </w:rPr>
      </w:pPr>
    </w:p>
    <w:p w14:paraId="1F6887BD" w14:textId="77777777" w:rsidR="00B5272A" w:rsidRPr="00B5272A" w:rsidRDefault="00B5272A" w:rsidP="00B5272A">
      <w:pPr>
        <w:rPr>
          <w:rFonts w:cs="Arial"/>
          <w:lang w:val="en-US"/>
        </w:rPr>
      </w:pPr>
    </w:p>
    <w:p w14:paraId="1DCB1B31" w14:textId="77777777" w:rsidR="00B5272A" w:rsidRPr="00B5272A" w:rsidRDefault="00B5272A" w:rsidP="00B5272A">
      <w:pPr>
        <w:rPr>
          <w:rFonts w:cs="Arial"/>
          <w:lang w:val="en-US"/>
        </w:rPr>
      </w:pPr>
    </w:p>
    <w:p w14:paraId="68573CBB" w14:textId="77777777" w:rsidR="00B5272A" w:rsidRPr="00B5272A" w:rsidRDefault="00B5272A" w:rsidP="00B5272A">
      <w:pPr>
        <w:rPr>
          <w:rFonts w:cs="Arial"/>
          <w:lang w:val="en-US"/>
        </w:rPr>
      </w:pPr>
    </w:p>
    <w:p w14:paraId="2251F7D2" w14:textId="77777777" w:rsidR="00B5272A" w:rsidRPr="00B5272A" w:rsidRDefault="00B5272A" w:rsidP="00B5272A">
      <w:pPr>
        <w:rPr>
          <w:rFonts w:cs="Arial"/>
          <w:lang w:val="en-US"/>
        </w:rPr>
      </w:pPr>
    </w:p>
    <w:p w14:paraId="4764BDD7" w14:textId="77777777" w:rsidR="00B5272A" w:rsidRPr="00B5272A" w:rsidRDefault="00B5272A" w:rsidP="00B5272A">
      <w:pPr>
        <w:rPr>
          <w:rFonts w:cs="Arial"/>
          <w:lang w:val="en-US"/>
        </w:rPr>
      </w:pPr>
    </w:p>
    <w:p w14:paraId="1C755F0E" w14:textId="77777777" w:rsidR="00B5272A" w:rsidRPr="00B5272A" w:rsidRDefault="00B5272A" w:rsidP="00B5272A">
      <w:pPr>
        <w:rPr>
          <w:rFonts w:cs="Arial"/>
          <w:lang w:val="en-US"/>
        </w:rPr>
      </w:pPr>
    </w:p>
    <w:p w14:paraId="017F9FB7" w14:textId="77777777" w:rsidR="00B5272A" w:rsidRPr="00B5272A" w:rsidRDefault="00B5272A" w:rsidP="00B5272A">
      <w:pPr>
        <w:rPr>
          <w:rFonts w:cs="Arial"/>
          <w:lang w:val="en-US"/>
        </w:rPr>
      </w:pPr>
    </w:p>
    <w:p w14:paraId="7182FEDE" w14:textId="77777777" w:rsidR="00B5272A" w:rsidRPr="00B5272A" w:rsidRDefault="00B5272A" w:rsidP="00B5272A">
      <w:pPr>
        <w:rPr>
          <w:rFonts w:cs="Arial"/>
          <w:lang w:val="en-US"/>
        </w:rPr>
      </w:pPr>
    </w:p>
    <w:p w14:paraId="2EC30272" w14:textId="77777777" w:rsidR="00B5272A" w:rsidRPr="00B5272A" w:rsidRDefault="00B5272A" w:rsidP="00B5272A">
      <w:pPr>
        <w:rPr>
          <w:rFonts w:cs="Arial"/>
          <w:lang w:val="en-US"/>
        </w:rPr>
      </w:pPr>
    </w:p>
    <w:p w14:paraId="10BCBA2E" w14:textId="77777777" w:rsidR="00B5272A" w:rsidRPr="00B5272A" w:rsidRDefault="00B5272A" w:rsidP="00B5272A">
      <w:pPr>
        <w:rPr>
          <w:rFonts w:cs="Arial"/>
          <w:lang w:val="en-US"/>
        </w:rPr>
      </w:pPr>
    </w:p>
    <w:p w14:paraId="1BEB8676" w14:textId="77777777" w:rsidR="00B5272A" w:rsidRPr="00B5272A" w:rsidRDefault="00B5272A" w:rsidP="00B5272A">
      <w:pPr>
        <w:rPr>
          <w:rFonts w:cs="Arial"/>
          <w:lang w:val="en-US"/>
        </w:rPr>
      </w:pPr>
    </w:p>
    <w:p w14:paraId="4294CE98" w14:textId="77777777" w:rsidR="00B5272A" w:rsidRPr="00B5272A" w:rsidRDefault="00B5272A" w:rsidP="00B5272A">
      <w:pPr>
        <w:rPr>
          <w:rFonts w:cs="Arial"/>
          <w:lang w:val="en-US"/>
        </w:rPr>
      </w:pPr>
    </w:p>
    <w:p w14:paraId="151D3446" w14:textId="77777777" w:rsidR="00B5272A" w:rsidRPr="00B5272A" w:rsidRDefault="00B5272A" w:rsidP="00B5272A">
      <w:pPr>
        <w:rPr>
          <w:rFonts w:cs="Arial"/>
          <w:lang w:val="en-US"/>
        </w:rPr>
      </w:pPr>
    </w:p>
    <w:p w14:paraId="51A68A1E" w14:textId="77777777" w:rsidR="00B5272A" w:rsidRPr="00B5272A" w:rsidRDefault="00B5272A" w:rsidP="00B5272A">
      <w:pPr>
        <w:rPr>
          <w:rFonts w:cs="Arial"/>
          <w:lang w:val="en-US"/>
        </w:rPr>
      </w:pPr>
    </w:p>
    <w:p w14:paraId="0B8EBACA" w14:textId="77777777" w:rsidR="00B5272A" w:rsidRPr="00B5272A" w:rsidRDefault="00B5272A" w:rsidP="00B5272A">
      <w:pPr>
        <w:rPr>
          <w:rFonts w:cs="Arial"/>
          <w:lang w:val="en-US"/>
        </w:rPr>
      </w:pPr>
    </w:p>
    <w:p w14:paraId="139CE45B" w14:textId="77777777" w:rsidR="00B5272A" w:rsidRPr="00B5272A" w:rsidRDefault="00B5272A" w:rsidP="00B5272A">
      <w:pPr>
        <w:rPr>
          <w:rFonts w:cs="Arial"/>
          <w:lang w:val="en-US"/>
        </w:rPr>
      </w:pPr>
    </w:p>
    <w:p w14:paraId="32D71CFF" w14:textId="77777777" w:rsidR="00B5272A" w:rsidRPr="00B5272A" w:rsidRDefault="00B5272A" w:rsidP="00B5272A">
      <w:pPr>
        <w:rPr>
          <w:rFonts w:cs="Arial"/>
          <w:lang w:val="en-US"/>
        </w:rPr>
      </w:pPr>
    </w:p>
    <w:p w14:paraId="2B7555D8" w14:textId="77777777" w:rsidR="00B5272A" w:rsidRPr="00B5272A" w:rsidRDefault="00B5272A" w:rsidP="00B5272A">
      <w:pPr>
        <w:rPr>
          <w:rFonts w:cs="Arial"/>
          <w:lang w:val="en-US"/>
        </w:rPr>
      </w:pPr>
    </w:p>
    <w:p w14:paraId="592FDA76" w14:textId="77777777" w:rsidR="00B5272A" w:rsidRPr="00B5272A" w:rsidRDefault="00B5272A" w:rsidP="00B5272A">
      <w:pPr>
        <w:rPr>
          <w:rFonts w:cs="Arial"/>
          <w:lang w:val="en-US"/>
        </w:rPr>
      </w:pPr>
    </w:p>
    <w:p w14:paraId="7DD3E4D8" w14:textId="77777777" w:rsidR="00B5272A" w:rsidRPr="00B5272A" w:rsidRDefault="00B5272A" w:rsidP="00B5272A">
      <w:pPr>
        <w:rPr>
          <w:rFonts w:cs="Arial"/>
          <w:lang w:val="en-US"/>
        </w:rPr>
      </w:pPr>
    </w:p>
    <w:p w14:paraId="0E41D70F" w14:textId="77777777" w:rsidR="00B5272A" w:rsidRPr="00B5272A" w:rsidRDefault="00B5272A" w:rsidP="00B5272A">
      <w:pPr>
        <w:rPr>
          <w:rFonts w:cs="Arial"/>
          <w:lang w:val="en-US"/>
        </w:rPr>
      </w:pPr>
    </w:p>
    <w:p w14:paraId="5DFFAE61" w14:textId="77777777" w:rsidR="00B5272A" w:rsidRPr="00B5272A" w:rsidRDefault="00B5272A" w:rsidP="00B5272A">
      <w:pPr>
        <w:rPr>
          <w:rFonts w:cs="Arial"/>
          <w:lang w:val="en-US"/>
        </w:rPr>
      </w:pPr>
    </w:p>
    <w:p w14:paraId="6BBE99D6" w14:textId="77777777" w:rsidR="00B5272A" w:rsidRPr="00B5272A" w:rsidRDefault="00B5272A" w:rsidP="00B5272A">
      <w:pPr>
        <w:rPr>
          <w:rFonts w:cs="Arial"/>
          <w:lang w:val="en-US"/>
        </w:rPr>
      </w:pPr>
    </w:p>
    <w:p w14:paraId="1DFFAE49" w14:textId="77777777" w:rsidR="00B5272A" w:rsidRPr="00B5272A" w:rsidRDefault="00B5272A" w:rsidP="00B5272A">
      <w:pPr>
        <w:rPr>
          <w:rFonts w:cs="Arial"/>
          <w:lang w:val="en-US"/>
        </w:rPr>
      </w:pPr>
    </w:p>
    <w:p w14:paraId="1C2D4F67" w14:textId="77777777" w:rsidR="00B5272A" w:rsidRPr="00B5272A" w:rsidRDefault="00B5272A" w:rsidP="00B5272A">
      <w:pPr>
        <w:rPr>
          <w:rFonts w:cs="Arial"/>
          <w:lang w:val="en-US"/>
        </w:rPr>
      </w:pPr>
    </w:p>
    <w:p w14:paraId="2484CD6F" w14:textId="77777777" w:rsidR="00B5272A" w:rsidRPr="00B5272A" w:rsidRDefault="00B5272A" w:rsidP="00B5272A">
      <w:pPr>
        <w:rPr>
          <w:rFonts w:cs="Arial"/>
          <w:lang w:val="en-US"/>
        </w:rPr>
      </w:pPr>
    </w:p>
    <w:p w14:paraId="7F732211" w14:textId="77777777" w:rsidR="00B5272A" w:rsidRPr="00B5272A" w:rsidRDefault="00B5272A" w:rsidP="00B5272A">
      <w:pPr>
        <w:rPr>
          <w:rFonts w:cs="Arial"/>
          <w:lang w:val="en-US"/>
        </w:rPr>
      </w:pPr>
    </w:p>
    <w:p w14:paraId="2ABBCF02" w14:textId="77777777" w:rsidR="00B5272A" w:rsidRPr="00B5272A" w:rsidRDefault="00B5272A" w:rsidP="00B5272A">
      <w:pPr>
        <w:rPr>
          <w:rFonts w:cs="Arial"/>
          <w:lang w:val="en-US"/>
        </w:rPr>
      </w:pPr>
    </w:p>
    <w:p w14:paraId="076BB1A5" w14:textId="215FE0DF" w:rsidR="00B5272A" w:rsidRDefault="00B5272A" w:rsidP="00B5272A">
      <w:pPr>
        <w:ind w:firstLine="708"/>
        <w:rPr>
          <w:rFonts w:cs="Arial"/>
          <w:lang w:val="en-US"/>
        </w:rPr>
      </w:pPr>
    </w:p>
    <w:p w14:paraId="4053633A" w14:textId="77777777" w:rsidR="00507ADD" w:rsidRDefault="00507ADD">
      <w:pPr>
        <w:rPr>
          <w:rFonts w:cs="Arial"/>
          <w:sz w:val="18"/>
          <w:szCs w:val="20"/>
          <w:lang w:val="en-US"/>
        </w:rPr>
      </w:pPr>
    </w:p>
    <w:p w14:paraId="11904A85" w14:textId="77777777" w:rsidR="00507ADD" w:rsidRDefault="00507ADD">
      <w:pPr>
        <w:rPr>
          <w:rFonts w:cs="Arial"/>
          <w:sz w:val="18"/>
          <w:szCs w:val="20"/>
          <w:lang w:val="en-US"/>
        </w:rPr>
      </w:pPr>
    </w:p>
    <w:p w14:paraId="76428946" w14:textId="75FC2DD2" w:rsidR="00B5272A" w:rsidRPr="00043BE1" w:rsidRDefault="00507ADD">
      <w:pPr>
        <w:rPr>
          <w:i/>
          <w:sz w:val="20"/>
          <w:lang w:val="en-US"/>
        </w:rPr>
      </w:pPr>
      <w:r w:rsidRPr="00043BE1">
        <w:rPr>
          <w:rFonts w:cs="Arial"/>
          <w:i/>
          <w:sz w:val="18"/>
          <w:szCs w:val="20"/>
          <w:lang w:val="en-US"/>
        </w:rPr>
        <w:t>CHEPs: contact heat evoked potentials; CRPS: complex regional pain syndrome; HC: healthy control; HPT: heat pain threshold; MPS: mechanical pain sensitivity; MPT: mechanical pain threshold; QST: quantitative sensory testing</w:t>
      </w:r>
      <w:r w:rsidR="00B5272A" w:rsidRPr="00043BE1">
        <w:rPr>
          <w:rFonts w:cs="Arial"/>
          <w:i/>
          <w:lang w:val="en-US"/>
        </w:rPr>
        <w:br w:type="page"/>
      </w:r>
    </w:p>
    <w:tbl>
      <w:tblPr>
        <w:tblpPr w:leftFromText="141" w:rightFromText="141" w:vertAnchor="page" w:horzAnchor="margin" w:tblpXSpec="center" w:tblpY="2349"/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220"/>
        <w:gridCol w:w="1130"/>
        <w:gridCol w:w="1230"/>
        <w:gridCol w:w="1130"/>
        <w:gridCol w:w="1230"/>
        <w:gridCol w:w="1130"/>
        <w:gridCol w:w="1230"/>
      </w:tblGrid>
      <w:tr w:rsidR="005C2797" w:rsidRPr="005C2797" w14:paraId="435018D6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C7180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lastRenderedPageBreak/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B1E7A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D2C93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contralateral vs. painful</w:t>
            </w:r>
          </w:p>
        </w:tc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3DFCA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control vs. painful</w:t>
            </w:r>
          </w:p>
        </w:tc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D20CD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contralateral vs. control</w:t>
            </w:r>
          </w:p>
        </w:tc>
      </w:tr>
      <w:tr w:rsidR="005C2797" w:rsidRPr="005C2797" w14:paraId="3E0BE488" w14:textId="77777777" w:rsidTr="005C2797">
        <w:trPr>
          <w:trHeight w:val="434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5A4B4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C7ADD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2324D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t-value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0686B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p-value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2D6C4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t-value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60DD2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p-value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D0B5A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t-value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96245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p-value</w:t>
            </w:r>
          </w:p>
        </w:tc>
      </w:tr>
      <w:tr w:rsidR="005C2797" w:rsidRPr="005C2797" w14:paraId="7F107B81" w14:textId="77777777" w:rsidTr="005C2797">
        <w:trPr>
          <w:trHeight w:val="390"/>
        </w:trPr>
        <w:tc>
          <w:tcPr>
            <w:tcW w:w="103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4B0BCC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a) normalized N2-latency</w:t>
            </w:r>
          </w:p>
        </w:tc>
      </w:tr>
      <w:tr w:rsidR="005C2797" w:rsidRPr="005C2797" w14:paraId="2135F706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5F015E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C45693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CRPS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3A4708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1.17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C3BAAC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0.75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DD3E3C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1.59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A97743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0.36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511BBB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-0.44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A1BF55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</w:tr>
      <w:tr w:rsidR="005C2797" w:rsidRPr="005C2797" w14:paraId="63BDC267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525E2C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F39248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HC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3F94E5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-0.74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3FECA2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65DBB8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-1.03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AAE5A7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0.93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392046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97C06D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</w:tr>
      <w:tr w:rsidR="005C2797" w:rsidRPr="005C2797" w14:paraId="52B5DFB5" w14:textId="77777777" w:rsidTr="005C2797">
        <w:trPr>
          <w:trHeight w:val="390"/>
        </w:trPr>
        <w:tc>
          <w:tcPr>
            <w:tcW w:w="103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D7E697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b) normalized P2-latency</w:t>
            </w:r>
          </w:p>
        </w:tc>
      </w:tr>
      <w:tr w:rsidR="005C2797" w:rsidRPr="005C2797" w14:paraId="31545CC8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540D15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869F72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CRPS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9F9076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1.83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75D39D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43FDB8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2.23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696F91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EA0FAD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-0.43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683F61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</w:tr>
      <w:tr w:rsidR="005C2797" w:rsidRPr="005C2797" w14:paraId="0D49B367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7837C1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FFAB72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HC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61276E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-1.16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3279E8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0.75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7B960B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-0.4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37F8E3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414F4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-0.75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B48B1D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</w:tr>
      <w:tr w:rsidR="005C2797" w:rsidRPr="005C2797" w14:paraId="06D9C378" w14:textId="77777777" w:rsidTr="005C2797">
        <w:trPr>
          <w:trHeight w:val="390"/>
        </w:trPr>
        <w:tc>
          <w:tcPr>
            <w:tcW w:w="103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742C71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c) normalized N2P2-amplitude</w:t>
            </w:r>
          </w:p>
        </w:tc>
      </w:tr>
      <w:tr w:rsidR="005C2797" w:rsidRPr="005C2797" w14:paraId="05002B49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2C92F4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0E9BF8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CRPS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82405A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-1.81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EB8C92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7C88A4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-0.28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92DFFC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A78950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-1.71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4B6F78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0.28</w:t>
            </w:r>
          </w:p>
        </w:tc>
      </w:tr>
      <w:tr w:rsidR="005C2797" w:rsidRPr="005C2797" w14:paraId="3D80CF30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93714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12F6E0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HC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95A58D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0.66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FCD235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194019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1.19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BD013C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0.72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E521E7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-0.49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528339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</w:tr>
      <w:tr w:rsidR="005C2797" w:rsidRPr="005C2797" w14:paraId="406F8A86" w14:textId="77777777" w:rsidTr="005C2797">
        <w:trPr>
          <w:trHeight w:val="390"/>
        </w:trPr>
        <w:tc>
          <w:tcPr>
            <w:tcW w:w="103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94818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d) normalized N2-amplitude</w:t>
            </w:r>
          </w:p>
        </w:tc>
      </w:tr>
      <w:tr w:rsidR="005C2797" w:rsidRPr="005C2797" w14:paraId="5509D243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220D4D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64F58D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CRPS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2CED01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-2.74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8CFD7B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0.025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E5216A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-2.26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3FAF29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2F6E99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-0.55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B287A0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</w:tr>
      <w:tr w:rsidR="005C2797" w:rsidRPr="005C2797" w14:paraId="324FE806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42A5B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69D2FB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HC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CFACA5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1EF807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1E0653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E579A3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785A1A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-0.09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2562E6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</w:tr>
      <w:tr w:rsidR="005C2797" w:rsidRPr="005C2797" w14:paraId="0E585319" w14:textId="77777777" w:rsidTr="005C2797">
        <w:trPr>
          <w:trHeight w:val="390"/>
        </w:trPr>
        <w:tc>
          <w:tcPr>
            <w:tcW w:w="103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4F92F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e) normalized P2-amplitude</w:t>
            </w:r>
          </w:p>
        </w:tc>
      </w:tr>
      <w:tr w:rsidR="005C2797" w:rsidRPr="005C2797" w14:paraId="423AFCFB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78A372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23438D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CRPS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E34ADF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BC0DE7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6E15EF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1.92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4C4272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0.18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9DFA57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-1.99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9996CC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0.16</w:t>
            </w:r>
          </w:p>
        </w:tc>
      </w:tr>
      <w:tr w:rsidR="005C2797" w:rsidRPr="005C2797" w14:paraId="4E39EF15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8002C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FB93C5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HC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60A2BE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0.83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501302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F63894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1.71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E53B31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1C8DD5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-0.81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7A05B5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</w:tr>
      <w:tr w:rsidR="005C2797" w:rsidRPr="007233E6" w14:paraId="532806B6" w14:textId="77777777" w:rsidTr="005C2797">
        <w:trPr>
          <w:trHeight w:val="390"/>
        </w:trPr>
        <w:tc>
          <w:tcPr>
            <w:tcW w:w="103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5DC10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f) normalized heat pain rating</w:t>
            </w:r>
          </w:p>
        </w:tc>
      </w:tr>
      <w:tr w:rsidR="005C2797" w:rsidRPr="005C2797" w14:paraId="60CB06D7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965719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9831E6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CRPS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BF19E6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-2.97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51621F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0.013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2E29BB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-2.11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03EF69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0.12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044805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-0.75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4B9620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</w:tr>
      <w:tr w:rsidR="005C2797" w:rsidRPr="005C2797" w14:paraId="19059A11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24F4D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393E14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HC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0F3778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CFC4E5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0.96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157E9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0.52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5673DD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A7C69E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-1.5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7B735E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0.42</w:t>
            </w:r>
          </w:p>
        </w:tc>
      </w:tr>
      <w:tr w:rsidR="005C2797" w:rsidRPr="005C2797" w14:paraId="650158B8" w14:textId="77777777" w:rsidTr="005C2797">
        <w:trPr>
          <w:trHeight w:val="390"/>
        </w:trPr>
        <w:tc>
          <w:tcPr>
            <w:tcW w:w="103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44B81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g) MPS z-score</w:t>
            </w:r>
          </w:p>
        </w:tc>
      </w:tr>
      <w:tr w:rsidR="005C2797" w:rsidRPr="005C2797" w14:paraId="640C6D46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B58845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39C1D0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CRPS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CD476B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-3.12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399B47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0.008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06D09A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-2.04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7D8DAB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0.14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B0BE5A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-0.92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834575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</w:tr>
      <w:tr w:rsidR="005C2797" w:rsidRPr="005C2797" w14:paraId="5997E0EF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8F31E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2393D2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HC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EADBE5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02BCBB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0F11EB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1.27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2F6939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0.62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E46521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-1.07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089062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0.87</w:t>
            </w:r>
          </w:p>
        </w:tc>
      </w:tr>
      <w:tr w:rsidR="005C2797" w:rsidRPr="005C2797" w14:paraId="4D69F088" w14:textId="77777777" w:rsidTr="005C2797">
        <w:trPr>
          <w:trHeight w:val="390"/>
        </w:trPr>
        <w:tc>
          <w:tcPr>
            <w:tcW w:w="103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D08DE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h) MPT z-score</w:t>
            </w:r>
          </w:p>
        </w:tc>
      </w:tr>
      <w:tr w:rsidR="005C2797" w:rsidRPr="005C2797" w14:paraId="26B1F353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3D80F9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89BC0D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CRPS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0038A2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-2.21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8966B6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360F03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-4.13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EAB716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0.0003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7EAE65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1.98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F525A5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0.16</w:t>
            </w:r>
          </w:p>
        </w:tc>
      </w:tr>
      <w:tr w:rsidR="005C2797" w:rsidRPr="005C2797" w14:paraId="02B0DE40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07C77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439562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HC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C69442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-0.64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32A902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8A5D1D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-0.9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22DB87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4CBA82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0.27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9BFFCB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</w:tr>
      <w:tr w:rsidR="005C2797" w:rsidRPr="005C2797" w14:paraId="1266D3BE" w14:textId="77777777" w:rsidTr="005C2797">
        <w:trPr>
          <w:trHeight w:val="390"/>
        </w:trPr>
        <w:tc>
          <w:tcPr>
            <w:tcW w:w="103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AE603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i) HPT z-score</w:t>
            </w:r>
          </w:p>
        </w:tc>
      </w:tr>
      <w:tr w:rsidR="005C2797" w:rsidRPr="005C2797" w14:paraId="1A09712F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D5D18E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D4EA88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CRPS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365B38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-1.63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5637D5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0.33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A89A9A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-2.75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3FF6F1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0.024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F12BBB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1.17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2776E8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0.74</w:t>
            </w:r>
          </w:p>
        </w:tc>
      </w:tr>
      <w:tr w:rsidR="005C2797" w:rsidRPr="005C2797" w14:paraId="61C45A6D" w14:textId="77777777" w:rsidTr="005C2797">
        <w:trPr>
          <w:trHeight w:val="285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7D5D0" w14:textId="77777777" w:rsidR="005C2797" w:rsidRPr="005C2797" w:rsidRDefault="005C2797" w:rsidP="005C279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E2802E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HC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5C22AE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-0.23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AB2900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50E341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-1.67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2B10EC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35258C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1.44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EE306C" w14:textId="77777777" w:rsidR="005C2797" w:rsidRPr="005C2797" w:rsidRDefault="005C2797" w:rsidP="005C2797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</w:pPr>
            <w:r w:rsidRPr="005C2797">
              <w:rPr>
                <w:rFonts w:eastAsia="Times New Roman" w:cs="Arial"/>
                <w:color w:val="000000"/>
                <w:sz w:val="20"/>
                <w:szCs w:val="20"/>
                <w:lang w:val="en-US" w:eastAsia="de-CH"/>
              </w:rPr>
              <w:t>0.47</w:t>
            </w:r>
          </w:p>
        </w:tc>
      </w:tr>
    </w:tbl>
    <w:p w14:paraId="2C287683" w14:textId="5A1979AE" w:rsidR="007D2A4E" w:rsidRDefault="005C2797" w:rsidP="005C2797">
      <w:pPr>
        <w:rPr>
          <w:sz w:val="20"/>
          <w:lang w:val="en-US"/>
        </w:rPr>
      </w:pPr>
      <w:r>
        <w:rPr>
          <w:b/>
          <w:sz w:val="20"/>
          <w:lang w:val="en-US"/>
        </w:rPr>
        <w:t>Table S</w:t>
      </w:r>
      <w:r w:rsidR="00CD1804">
        <w:rPr>
          <w:b/>
          <w:sz w:val="20"/>
          <w:lang w:val="en-US"/>
        </w:rPr>
        <w:t>5</w:t>
      </w:r>
      <w:r w:rsidRPr="009B2294">
        <w:rPr>
          <w:b/>
          <w:sz w:val="20"/>
          <w:lang w:val="en-US"/>
        </w:rPr>
        <w:t>:</w:t>
      </w:r>
      <w:r w:rsidRPr="009B2294">
        <w:rPr>
          <w:sz w:val="20"/>
          <w:lang w:val="en-US"/>
        </w:rPr>
        <w:t xml:space="preserve"> </w:t>
      </w:r>
      <w:r>
        <w:rPr>
          <w:sz w:val="20"/>
          <w:lang w:val="en-US"/>
        </w:rPr>
        <w:t>Post-hoc comparisons of normalized components of CHEPs, heat pain ratings and QST z-scores between tested areas (painful, contralateral and control) in both cohorts (CRPS and HC).</w:t>
      </w:r>
    </w:p>
    <w:p w14:paraId="2FD548C4" w14:textId="5327F951" w:rsidR="000E092C" w:rsidRDefault="000E092C">
      <w:pPr>
        <w:rPr>
          <w:sz w:val="20"/>
          <w:lang w:val="en-US"/>
        </w:rPr>
      </w:pPr>
    </w:p>
    <w:p w14:paraId="74248470" w14:textId="77777777" w:rsidR="00D06450" w:rsidRDefault="00D06450">
      <w:pPr>
        <w:rPr>
          <w:rFonts w:cs="Arial"/>
          <w:sz w:val="18"/>
          <w:szCs w:val="20"/>
          <w:lang w:val="en-US"/>
        </w:rPr>
      </w:pPr>
    </w:p>
    <w:p w14:paraId="3F9473EA" w14:textId="1E1DB138" w:rsidR="00507ADD" w:rsidRPr="00043BE1" w:rsidRDefault="00507ADD">
      <w:pPr>
        <w:rPr>
          <w:i/>
          <w:sz w:val="20"/>
          <w:lang w:val="en-US"/>
        </w:rPr>
      </w:pPr>
      <w:r w:rsidRPr="00043BE1">
        <w:rPr>
          <w:rFonts w:cs="Arial"/>
          <w:i/>
          <w:sz w:val="18"/>
          <w:szCs w:val="20"/>
          <w:lang w:val="en-US"/>
        </w:rPr>
        <w:t>CHEPs: contact heat evoked potentials; CRPS: complex regional pain syndrome; HC: healthy control; HPT: heat pain threshold; MPS: mechanical pain sensitivity; MPT: mechanical pain threshold; QST: quantitative sensory testing</w:t>
      </w:r>
    </w:p>
    <w:p w14:paraId="3AFC3C42" w14:textId="77777777" w:rsidR="00507ADD" w:rsidRPr="009B4AFB" w:rsidRDefault="00507ADD">
      <w:pPr>
        <w:rPr>
          <w:sz w:val="20"/>
          <w:lang w:val="en-US"/>
        </w:rPr>
      </w:pPr>
    </w:p>
    <w:sectPr w:rsidR="00507ADD" w:rsidRPr="009B4AFB" w:rsidSect="005A0959"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DEDFC" w14:textId="77777777" w:rsidR="004A419F" w:rsidRDefault="004A419F" w:rsidP="005A0959">
      <w:r>
        <w:separator/>
      </w:r>
    </w:p>
  </w:endnote>
  <w:endnote w:type="continuationSeparator" w:id="0">
    <w:p w14:paraId="1B337C03" w14:textId="77777777" w:rsidR="004A419F" w:rsidRDefault="004A419F" w:rsidP="005A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088FE" w14:textId="77777777" w:rsidR="004A419F" w:rsidRDefault="004A419F" w:rsidP="005A0959">
      <w:r>
        <w:separator/>
      </w:r>
    </w:p>
  </w:footnote>
  <w:footnote w:type="continuationSeparator" w:id="0">
    <w:p w14:paraId="6DC2D2FC" w14:textId="77777777" w:rsidR="004A419F" w:rsidRDefault="004A419F" w:rsidP="005A0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B6C9D"/>
    <w:multiLevelType w:val="hybridMultilevel"/>
    <w:tmpl w:val="2FC62BD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BB"/>
    <w:rsid w:val="00043BE1"/>
    <w:rsid w:val="000661AA"/>
    <w:rsid w:val="0009315E"/>
    <w:rsid w:val="000A36F4"/>
    <w:rsid w:val="000E092C"/>
    <w:rsid w:val="00121046"/>
    <w:rsid w:val="00164AA9"/>
    <w:rsid w:val="001A62D7"/>
    <w:rsid w:val="001F1D05"/>
    <w:rsid w:val="00266828"/>
    <w:rsid w:val="002A5EE7"/>
    <w:rsid w:val="003113C9"/>
    <w:rsid w:val="003338A1"/>
    <w:rsid w:val="003865BF"/>
    <w:rsid w:val="003B2DBE"/>
    <w:rsid w:val="003E4074"/>
    <w:rsid w:val="003E79C4"/>
    <w:rsid w:val="004274CF"/>
    <w:rsid w:val="00483341"/>
    <w:rsid w:val="00491415"/>
    <w:rsid w:val="004A419F"/>
    <w:rsid w:val="004B65FB"/>
    <w:rsid w:val="00507ADD"/>
    <w:rsid w:val="0051484B"/>
    <w:rsid w:val="005A0959"/>
    <w:rsid w:val="005B26E1"/>
    <w:rsid w:val="005B6672"/>
    <w:rsid w:val="005C2797"/>
    <w:rsid w:val="005D4AAA"/>
    <w:rsid w:val="005D5CFD"/>
    <w:rsid w:val="00600F1D"/>
    <w:rsid w:val="00635D48"/>
    <w:rsid w:val="006F72E7"/>
    <w:rsid w:val="00721A19"/>
    <w:rsid w:val="007233E6"/>
    <w:rsid w:val="007D2A4E"/>
    <w:rsid w:val="00803610"/>
    <w:rsid w:val="00842013"/>
    <w:rsid w:val="0087288E"/>
    <w:rsid w:val="009016CF"/>
    <w:rsid w:val="009329EA"/>
    <w:rsid w:val="00937287"/>
    <w:rsid w:val="00944352"/>
    <w:rsid w:val="00980ACC"/>
    <w:rsid w:val="009B4AFB"/>
    <w:rsid w:val="00A20AFA"/>
    <w:rsid w:val="00A46495"/>
    <w:rsid w:val="00A60D0D"/>
    <w:rsid w:val="00A72CD1"/>
    <w:rsid w:val="00A80883"/>
    <w:rsid w:val="00A93C01"/>
    <w:rsid w:val="00B4081D"/>
    <w:rsid w:val="00B5272A"/>
    <w:rsid w:val="00B8129A"/>
    <w:rsid w:val="00B8511C"/>
    <w:rsid w:val="00C22044"/>
    <w:rsid w:val="00C36D30"/>
    <w:rsid w:val="00C963B8"/>
    <w:rsid w:val="00CD1804"/>
    <w:rsid w:val="00D06450"/>
    <w:rsid w:val="00D378EB"/>
    <w:rsid w:val="00D45803"/>
    <w:rsid w:val="00D7259E"/>
    <w:rsid w:val="00D80C67"/>
    <w:rsid w:val="00DB5EED"/>
    <w:rsid w:val="00E15158"/>
    <w:rsid w:val="00E27585"/>
    <w:rsid w:val="00E30136"/>
    <w:rsid w:val="00E80D82"/>
    <w:rsid w:val="00EA51BB"/>
    <w:rsid w:val="00ED2FC6"/>
    <w:rsid w:val="00EE0D48"/>
    <w:rsid w:val="00EE5DE8"/>
    <w:rsid w:val="00EF0993"/>
    <w:rsid w:val="00F13F32"/>
    <w:rsid w:val="00F170B1"/>
    <w:rsid w:val="00F52A63"/>
    <w:rsid w:val="00F53DCD"/>
    <w:rsid w:val="00FA071E"/>
    <w:rsid w:val="00FB180E"/>
    <w:rsid w:val="00F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2652F"/>
  <w15:chartTrackingRefBased/>
  <w15:docId w15:val="{78CB7DAE-B541-4FD3-AD5F-2137BFA7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585"/>
  </w:style>
  <w:style w:type="paragraph" w:styleId="Heading1">
    <w:name w:val="heading 1"/>
    <w:basedOn w:val="Normal"/>
    <w:next w:val="Normal"/>
    <w:link w:val="Heading1Char"/>
    <w:uiPriority w:val="9"/>
    <w:qFormat/>
    <w:rsid w:val="0051484B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84B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585"/>
    <w:pPr>
      <w:keepNext/>
      <w:keepLines/>
      <w:spacing w:before="1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959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A095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A0959"/>
    <w:pPr>
      <w:tabs>
        <w:tab w:val="center" w:pos="4536"/>
        <w:tab w:val="right" w:pos="9072"/>
      </w:tabs>
      <w:spacing w:before="12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A0959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1484B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84B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585"/>
    <w:rPr>
      <w:rFonts w:eastAsiaTheme="majorEastAsia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D5CFD"/>
    <w:pPr>
      <w:spacing w:before="120" w:after="12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5CFD"/>
    <w:rPr>
      <w:rFonts w:eastAsiaTheme="majorEastAsia" w:cstheme="majorBidi"/>
      <w:b/>
      <w:spacing w:val="5"/>
      <w:kern w:val="28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11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511C"/>
    <w:rPr>
      <w:rFonts w:eastAsiaTheme="majorEastAsia" w:cstheme="majorBidi"/>
      <w:b/>
      <w:iCs/>
      <w:spacing w:val="15"/>
      <w:szCs w:val="24"/>
    </w:rPr>
  </w:style>
  <w:style w:type="table" w:styleId="TableGrid">
    <w:name w:val="Table Grid"/>
    <w:basedOn w:val="TableNormal"/>
    <w:uiPriority w:val="59"/>
    <w:unhideWhenUsed/>
    <w:rsid w:val="00B81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B8129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812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5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CEC35-1B95-4AAF-BF81-BA647DD5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680</Words>
  <Characters>4290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Der Balgrist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Allmendinger Florin</dc:creator>
  <cp:keywords/>
  <dc:description/>
  <cp:lastModifiedBy>Allmendinger Florin</cp:lastModifiedBy>
  <cp:revision>13</cp:revision>
  <dcterms:created xsi:type="dcterms:W3CDTF">2023-11-28T09:58:00Z</dcterms:created>
  <dcterms:modified xsi:type="dcterms:W3CDTF">2023-12-08T12:41:00Z</dcterms:modified>
</cp:coreProperties>
</file>