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4417" w14:textId="77777777" w:rsidR="00FC3A48" w:rsidRDefault="00335D51">
      <w:pPr>
        <w:rPr>
          <w:rFonts w:ascii="Arial Regular" w:hAnsi="Arial Regular" w:cs="Arial Regular" w:hint="eastAsia"/>
          <w:b/>
          <w:bCs/>
          <w:sz w:val="24"/>
          <w:szCs w:val="32"/>
        </w:rPr>
      </w:pPr>
      <w:r>
        <w:rPr>
          <w:rFonts w:ascii="Arial Regular" w:hAnsi="Arial Regular" w:cs="Arial Regular"/>
          <w:b/>
          <w:bCs/>
          <w:sz w:val="24"/>
          <w:szCs w:val="32"/>
        </w:rPr>
        <w:t>S</w:t>
      </w:r>
      <w:r>
        <w:rPr>
          <w:rFonts w:ascii="Arial Regular" w:hAnsi="Arial Regular" w:cs="Arial Regular"/>
          <w:b/>
          <w:bCs/>
          <w:sz w:val="24"/>
          <w:szCs w:val="32"/>
        </w:rPr>
        <w:t>upplementary material</w:t>
      </w:r>
    </w:p>
    <w:p w14:paraId="6D55085C" w14:textId="77777777" w:rsidR="00FC3A48" w:rsidRDefault="00FC3A48">
      <w:pPr>
        <w:rPr>
          <w:rFonts w:ascii="Arial Regular" w:hAnsi="Arial Regular" w:cs="Arial Regular" w:hint="eastAsia"/>
          <w:b/>
          <w:bCs/>
          <w:sz w:val="24"/>
          <w:lang w:eastAsia="zh-Hans"/>
        </w:rPr>
      </w:pPr>
    </w:p>
    <w:p w14:paraId="722EA1BD" w14:textId="77777777" w:rsidR="00FC3A48" w:rsidRDefault="00335D51">
      <w:pPr>
        <w:rPr>
          <w:rFonts w:ascii="Arial Regular" w:hAnsi="Arial Regular" w:cs="Arial Regular" w:hint="eastAsia"/>
          <w:sz w:val="24"/>
        </w:rPr>
      </w:pPr>
      <w:r>
        <w:rPr>
          <w:rFonts w:ascii="Arial Regular" w:hAnsi="Arial Regular" w:cs="Arial Regular"/>
          <w:sz w:val="24"/>
        </w:rPr>
        <w:t>Table S1 Clinician’s Erythema Assessment</w:t>
      </w:r>
      <w:r>
        <w:rPr>
          <w:rFonts w:ascii="Arial Regular" w:hAnsi="Arial Regular" w:cs="Arial Regular"/>
          <w:b/>
          <w:bCs/>
          <w:sz w:val="24"/>
        </w:rPr>
        <w:t xml:space="preserve"> (</w:t>
      </w:r>
      <w:r>
        <w:rPr>
          <w:rFonts w:ascii="Arial Regular" w:hAnsi="Arial Regular" w:cs="Arial Regular"/>
          <w:sz w:val="24"/>
        </w:rPr>
        <w:t>CEA)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5466"/>
      </w:tblGrid>
      <w:tr w:rsidR="00FC3A48" w14:paraId="1A4B2932" w14:textId="77777777">
        <w:tc>
          <w:tcPr>
            <w:tcW w:w="1555" w:type="dxa"/>
          </w:tcPr>
          <w:p w14:paraId="01FFB44B" w14:textId="77777777" w:rsidR="00FC3A48" w:rsidRDefault="00335D51">
            <w:pPr>
              <w:rPr>
                <w:rFonts w:ascii="Arial Regular" w:hAnsi="Arial Regular" w:cs="Arial Regular" w:hint="eastAsia"/>
                <w:b/>
                <w:bCs/>
              </w:rPr>
            </w:pPr>
            <w:r>
              <w:rPr>
                <w:rFonts w:ascii="Arial Regular" w:hAnsi="Arial Regular" w:cs="Arial Regular"/>
                <w:b/>
                <w:bCs/>
              </w:rPr>
              <w:t>Grade</w:t>
            </w:r>
          </w:p>
        </w:tc>
        <w:tc>
          <w:tcPr>
            <w:tcW w:w="1275" w:type="dxa"/>
          </w:tcPr>
          <w:p w14:paraId="49B452A0" w14:textId="77777777" w:rsidR="00FC3A48" w:rsidRDefault="00335D51">
            <w:pPr>
              <w:rPr>
                <w:rFonts w:ascii="Arial Regular" w:hAnsi="Arial Regular" w:cs="Arial Regular" w:hint="eastAsia"/>
                <w:b/>
                <w:bCs/>
              </w:rPr>
            </w:pPr>
            <w:r>
              <w:rPr>
                <w:rFonts w:ascii="Arial Regular" w:hAnsi="Arial Regular" w:cs="Arial Regular"/>
                <w:b/>
                <w:bCs/>
              </w:rPr>
              <w:t>Score</w:t>
            </w:r>
          </w:p>
        </w:tc>
        <w:tc>
          <w:tcPr>
            <w:tcW w:w="5466" w:type="dxa"/>
          </w:tcPr>
          <w:p w14:paraId="25D29281" w14:textId="77777777" w:rsidR="00FC3A48" w:rsidRDefault="00335D51">
            <w:pPr>
              <w:rPr>
                <w:rFonts w:ascii="Arial Regular" w:hAnsi="Arial Regular" w:cs="Arial Regular" w:hint="eastAsia"/>
                <w:b/>
                <w:bCs/>
              </w:rPr>
            </w:pPr>
            <w:r>
              <w:rPr>
                <w:rFonts w:ascii="Arial Regular" w:hAnsi="Arial Regular" w:cs="Arial Regular"/>
                <w:b/>
                <w:bCs/>
              </w:rPr>
              <w:t>Clinical Description</w:t>
            </w:r>
          </w:p>
        </w:tc>
      </w:tr>
      <w:tr w:rsidR="00FC3A48" w14:paraId="4FFFE045" w14:textId="77777777">
        <w:tc>
          <w:tcPr>
            <w:tcW w:w="1555" w:type="dxa"/>
          </w:tcPr>
          <w:p w14:paraId="50781DD5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Clear</w:t>
            </w:r>
          </w:p>
        </w:tc>
        <w:tc>
          <w:tcPr>
            <w:tcW w:w="1275" w:type="dxa"/>
          </w:tcPr>
          <w:p w14:paraId="2B1D56D6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0</w:t>
            </w:r>
          </w:p>
        </w:tc>
        <w:tc>
          <w:tcPr>
            <w:tcW w:w="5466" w:type="dxa"/>
          </w:tcPr>
          <w:p w14:paraId="1F991D25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Clear skin with no signs of erythema</w:t>
            </w:r>
          </w:p>
        </w:tc>
      </w:tr>
      <w:tr w:rsidR="00FC3A48" w14:paraId="3EA77D7A" w14:textId="77777777">
        <w:tc>
          <w:tcPr>
            <w:tcW w:w="1555" w:type="dxa"/>
          </w:tcPr>
          <w:p w14:paraId="264B8A04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Almost clear</w:t>
            </w:r>
          </w:p>
        </w:tc>
        <w:tc>
          <w:tcPr>
            <w:tcW w:w="1275" w:type="dxa"/>
          </w:tcPr>
          <w:p w14:paraId="3AFA71DA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1</w:t>
            </w:r>
          </w:p>
        </w:tc>
        <w:tc>
          <w:tcPr>
            <w:tcW w:w="5466" w:type="dxa"/>
          </w:tcPr>
          <w:p w14:paraId="34EE8D17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Almost clear; slight redness</w:t>
            </w:r>
          </w:p>
        </w:tc>
      </w:tr>
      <w:tr w:rsidR="00FC3A48" w14:paraId="72388382" w14:textId="77777777">
        <w:tc>
          <w:tcPr>
            <w:tcW w:w="1555" w:type="dxa"/>
          </w:tcPr>
          <w:p w14:paraId="3A858E28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Mild</w:t>
            </w:r>
          </w:p>
        </w:tc>
        <w:tc>
          <w:tcPr>
            <w:tcW w:w="1275" w:type="dxa"/>
          </w:tcPr>
          <w:p w14:paraId="30AB7065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2</w:t>
            </w:r>
          </w:p>
        </w:tc>
        <w:tc>
          <w:tcPr>
            <w:tcW w:w="5466" w:type="dxa"/>
          </w:tcPr>
          <w:p w14:paraId="3C03A0B1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Mild erythema, definite redness</w:t>
            </w:r>
          </w:p>
        </w:tc>
      </w:tr>
      <w:tr w:rsidR="00FC3A48" w14:paraId="2B128D88" w14:textId="77777777">
        <w:tc>
          <w:tcPr>
            <w:tcW w:w="1555" w:type="dxa"/>
          </w:tcPr>
          <w:p w14:paraId="7D1A10ED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Moderate</w:t>
            </w:r>
          </w:p>
        </w:tc>
        <w:tc>
          <w:tcPr>
            <w:tcW w:w="1275" w:type="dxa"/>
          </w:tcPr>
          <w:p w14:paraId="6C085A4B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3</w:t>
            </w:r>
          </w:p>
        </w:tc>
        <w:tc>
          <w:tcPr>
            <w:tcW w:w="5466" w:type="dxa"/>
          </w:tcPr>
          <w:p w14:paraId="177CD560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Moderate erythema; marked redness</w:t>
            </w:r>
          </w:p>
        </w:tc>
      </w:tr>
      <w:tr w:rsidR="00FC3A48" w14:paraId="6AA61166" w14:textId="77777777">
        <w:tc>
          <w:tcPr>
            <w:tcW w:w="1555" w:type="dxa"/>
          </w:tcPr>
          <w:p w14:paraId="01CC6317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Severe</w:t>
            </w:r>
          </w:p>
        </w:tc>
        <w:tc>
          <w:tcPr>
            <w:tcW w:w="1275" w:type="dxa"/>
          </w:tcPr>
          <w:p w14:paraId="1902242D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4</w:t>
            </w:r>
          </w:p>
        </w:tc>
        <w:tc>
          <w:tcPr>
            <w:tcW w:w="5466" w:type="dxa"/>
          </w:tcPr>
          <w:p w14:paraId="02329C62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Severe erythema; fiery redness</w:t>
            </w:r>
          </w:p>
        </w:tc>
      </w:tr>
    </w:tbl>
    <w:p w14:paraId="7FF65FED" w14:textId="77777777" w:rsidR="00FC3A48" w:rsidRDefault="00FC3A48">
      <w:pPr>
        <w:rPr>
          <w:rFonts w:ascii="Arial Regular" w:hAnsi="Arial Regular" w:cs="Arial Regular" w:hint="eastAsia"/>
        </w:rPr>
      </w:pPr>
    </w:p>
    <w:p w14:paraId="29CB1131" w14:textId="77777777" w:rsidR="00FC3A48" w:rsidRDefault="00335D51">
      <w:pPr>
        <w:rPr>
          <w:rFonts w:ascii="Arial Regular" w:hAnsi="Arial Regular" w:cs="Arial Regular" w:hint="eastAsia"/>
          <w:sz w:val="24"/>
        </w:rPr>
      </w:pPr>
      <w:r>
        <w:rPr>
          <w:rFonts w:ascii="Arial Regular" w:hAnsi="Arial Regular" w:cs="Arial Regular"/>
          <w:sz w:val="24"/>
        </w:rPr>
        <w:t>Table S2 Investigator’s Global Assessment</w:t>
      </w:r>
      <w:r>
        <w:rPr>
          <w:rFonts w:ascii="Arial Regular" w:hAnsi="Arial Regular" w:cs="Arial Regular"/>
          <w:b/>
          <w:bCs/>
          <w:sz w:val="24"/>
        </w:rPr>
        <w:t xml:space="preserve"> (</w:t>
      </w:r>
      <w:r>
        <w:rPr>
          <w:rFonts w:ascii="Arial Regular" w:hAnsi="Arial Regular" w:cs="Arial Regular"/>
          <w:sz w:val="24"/>
        </w:rPr>
        <w:t>IGA)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50"/>
        <w:gridCol w:w="6028"/>
      </w:tblGrid>
      <w:tr w:rsidR="00FC3A48" w14:paraId="25665C37" w14:textId="77777777">
        <w:tc>
          <w:tcPr>
            <w:tcW w:w="1418" w:type="dxa"/>
          </w:tcPr>
          <w:p w14:paraId="6E5F55A5" w14:textId="77777777" w:rsidR="00FC3A48" w:rsidRDefault="00335D51">
            <w:pPr>
              <w:rPr>
                <w:rFonts w:ascii="Arial Regular" w:hAnsi="Arial Regular" w:cs="Arial Regular" w:hint="eastAsia"/>
                <w:b/>
                <w:bCs/>
              </w:rPr>
            </w:pPr>
            <w:r>
              <w:rPr>
                <w:rFonts w:ascii="Arial Regular" w:hAnsi="Arial Regular" w:cs="Arial Regular"/>
                <w:b/>
                <w:bCs/>
              </w:rPr>
              <w:t>Grade</w:t>
            </w:r>
          </w:p>
        </w:tc>
        <w:tc>
          <w:tcPr>
            <w:tcW w:w="850" w:type="dxa"/>
          </w:tcPr>
          <w:p w14:paraId="5A659AC5" w14:textId="77777777" w:rsidR="00FC3A48" w:rsidRDefault="00335D51">
            <w:pPr>
              <w:rPr>
                <w:rFonts w:ascii="Arial Regular" w:hAnsi="Arial Regular" w:cs="Arial Regular" w:hint="eastAsia"/>
                <w:b/>
                <w:bCs/>
              </w:rPr>
            </w:pPr>
            <w:r>
              <w:rPr>
                <w:rFonts w:ascii="Arial Regular" w:hAnsi="Arial Regular" w:cs="Arial Regular"/>
                <w:b/>
                <w:bCs/>
              </w:rPr>
              <w:t>Score</w:t>
            </w:r>
          </w:p>
        </w:tc>
        <w:tc>
          <w:tcPr>
            <w:tcW w:w="6028" w:type="dxa"/>
          </w:tcPr>
          <w:p w14:paraId="06EF4CEA" w14:textId="77777777" w:rsidR="00FC3A48" w:rsidRDefault="00335D51">
            <w:pPr>
              <w:rPr>
                <w:rFonts w:ascii="Arial Regular" w:hAnsi="Arial Regular" w:cs="Arial Regular" w:hint="eastAsia"/>
                <w:b/>
                <w:bCs/>
              </w:rPr>
            </w:pPr>
            <w:r>
              <w:rPr>
                <w:rFonts w:ascii="Arial Regular" w:hAnsi="Arial Regular" w:cs="Arial Regular"/>
                <w:b/>
                <w:bCs/>
              </w:rPr>
              <w:t>Clinical Description</w:t>
            </w:r>
          </w:p>
        </w:tc>
      </w:tr>
      <w:tr w:rsidR="00FC3A48" w14:paraId="4D6B03E6" w14:textId="77777777">
        <w:tc>
          <w:tcPr>
            <w:tcW w:w="1418" w:type="dxa"/>
          </w:tcPr>
          <w:p w14:paraId="62EC6E17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Clear</w:t>
            </w:r>
          </w:p>
        </w:tc>
        <w:tc>
          <w:tcPr>
            <w:tcW w:w="850" w:type="dxa"/>
          </w:tcPr>
          <w:p w14:paraId="23484678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0</w:t>
            </w:r>
          </w:p>
        </w:tc>
        <w:tc>
          <w:tcPr>
            <w:tcW w:w="6028" w:type="dxa"/>
          </w:tcPr>
          <w:p w14:paraId="26C42277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 xml:space="preserve">No inflammatory lesions present, no erythema </w:t>
            </w:r>
          </w:p>
        </w:tc>
      </w:tr>
      <w:tr w:rsidR="00FC3A48" w14:paraId="7742E7EE" w14:textId="77777777">
        <w:tc>
          <w:tcPr>
            <w:tcW w:w="1418" w:type="dxa"/>
          </w:tcPr>
          <w:p w14:paraId="1D817223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Almost clear</w:t>
            </w:r>
          </w:p>
        </w:tc>
        <w:tc>
          <w:tcPr>
            <w:tcW w:w="850" w:type="dxa"/>
          </w:tcPr>
          <w:p w14:paraId="0A046B8E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1</w:t>
            </w:r>
          </w:p>
        </w:tc>
        <w:tc>
          <w:tcPr>
            <w:tcW w:w="6028" w:type="dxa"/>
          </w:tcPr>
          <w:p w14:paraId="669EDAF5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Very few small papules/pustules, very mild erythema present</w:t>
            </w:r>
          </w:p>
        </w:tc>
      </w:tr>
      <w:tr w:rsidR="00FC3A48" w14:paraId="20812296" w14:textId="77777777">
        <w:tc>
          <w:tcPr>
            <w:tcW w:w="1418" w:type="dxa"/>
          </w:tcPr>
          <w:p w14:paraId="5CC88A1F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Mild</w:t>
            </w:r>
          </w:p>
        </w:tc>
        <w:tc>
          <w:tcPr>
            <w:tcW w:w="850" w:type="dxa"/>
          </w:tcPr>
          <w:p w14:paraId="1467C06C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2</w:t>
            </w:r>
          </w:p>
        </w:tc>
        <w:tc>
          <w:tcPr>
            <w:tcW w:w="6028" w:type="dxa"/>
          </w:tcPr>
          <w:p w14:paraId="6B4DBE0E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Few small papules/pustules, mild erythema</w:t>
            </w:r>
          </w:p>
        </w:tc>
      </w:tr>
      <w:tr w:rsidR="00FC3A48" w14:paraId="4286F4A0" w14:textId="77777777">
        <w:tc>
          <w:tcPr>
            <w:tcW w:w="1418" w:type="dxa"/>
          </w:tcPr>
          <w:p w14:paraId="1518A5F1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Moderate</w:t>
            </w:r>
          </w:p>
        </w:tc>
        <w:tc>
          <w:tcPr>
            <w:tcW w:w="850" w:type="dxa"/>
          </w:tcPr>
          <w:p w14:paraId="6DA2D308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3</w:t>
            </w:r>
          </w:p>
        </w:tc>
        <w:tc>
          <w:tcPr>
            <w:tcW w:w="6028" w:type="dxa"/>
          </w:tcPr>
          <w:p w14:paraId="1A86DADC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Several small or large papules/pustules, moderate erythema</w:t>
            </w:r>
          </w:p>
        </w:tc>
      </w:tr>
      <w:tr w:rsidR="00FC3A48" w14:paraId="2A07E55D" w14:textId="77777777">
        <w:tc>
          <w:tcPr>
            <w:tcW w:w="1418" w:type="dxa"/>
          </w:tcPr>
          <w:p w14:paraId="4E637BA3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Severe</w:t>
            </w:r>
          </w:p>
        </w:tc>
        <w:tc>
          <w:tcPr>
            <w:tcW w:w="850" w:type="dxa"/>
          </w:tcPr>
          <w:p w14:paraId="598AEA10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4</w:t>
            </w:r>
          </w:p>
        </w:tc>
        <w:tc>
          <w:tcPr>
            <w:tcW w:w="6028" w:type="dxa"/>
            <w:vAlign w:val="center"/>
          </w:tcPr>
          <w:p w14:paraId="41425D73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Numerous small and/or large papules/pustules, severe erythema</w:t>
            </w:r>
          </w:p>
        </w:tc>
      </w:tr>
    </w:tbl>
    <w:p w14:paraId="0BF6D96F" w14:textId="77777777" w:rsidR="00FC3A48" w:rsidRDefault="00FC3A48">
      <w:pPr>
        <w:rPr>
          <w:rFonts w:ascii="Arial Regular" w:hAnsi="Arial Regular" w:cs="Arial Regular" w:hint="eastAsia"/>
        </w:rPr>
      </w:pPr>
    </w:p>
    <w:p w14:paraId="18003717" w14:textId="77777777" w:rsidR="00FC3A48" w:rsidRDefault="00335D51">
      <w:pPr>
        <w:rPr>
          <w:rFonts w:ascii="Arial Regular" w:hAnsi="Arial Regular" w:cs="Arial Regular" w:hint="eastAsia"/>
        </w:rPr>
      </w:pPr>
      <w:r>
        <w:rPr>
          <w:rFonts w:ascii="Arial Regular" w:hAnsi="Arial Regular" w:cs="Arial Regular"/>
          <w:sz w:val="24"/>
        </w:rPr>
        <w:t>Table S3 The S</w:t>
      </w:r>
      <w:r>
        <w:rPr>
          <w:rFonts w:ascii="Arial Regular" w:hAnsi="Arial Regular" w:cs="Arial Regular"/>
          <w:sz w:val="24"/>
        </w:rPr>
        <w:t>tandard Grading System (SGS)</w:t>
      </w:r>
    </w:p>
    <w:tbl>
      <w:tblPr>
        <w:tblStyle w:val="TableGrid"/>
        <w:tblW w:w="5721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524"/>
        <w:gridCol w:w="1526"/>
        <w:gridCol w:w="1526"/>
        <w:gridCol w:w="1526"/>
      </w:tblGrid>
      <w:tr w:rsidR="00FC3A48" w14:paraId="186CBF78" w14:textId="77777777">
        <w:trPr>
          <w:trHeight w:val="227"/>
        </w:trPr>
        <w:tc>
          <w:tcPr>
            <w:tcW w:w="1789" w:type="pct"/>
            <w:vAlign w:val="center"/>
          </w:tcPr>
          <w:p w14:paraId="5B4E36EF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Primary features</w:t>
            </w:r>
          </w:p>
        </w:tc>
        <w:tc>
          <w:tcPr>
            <w:tcW w:w="802" w:type="pct"/>
            <w:vAlign w:val="center"/>
          </w:tcPr>
          <w:p w14:paraId="629E56E6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  <w:tc>
          <w:tcPr>
            <w:tcW w:w="803" w:type="pct"/>
            <w:vAlign w:val="center"/>
          </w:tcPr>
          <w:p w14:paraId="6F789ADB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  <w:tc>
          <w:tcPr>
            <w:tcW w:w="803" w:type="pct"/>
            <w:vAlign w:val="center"/>
          </w:tcPr>
          <w:p w14:paraId="00D9B395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  <w:tc>
          <w:tcPr>
            <w:tcW w:w="803" w:type="pct"/>
            <w:vAlign w:val="center"/>
          </w:tcPr>
          <w:p w14:paraId="3ACAFD86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</w:tr>
      <w:tr w:rsidR="00FC3A48" w14:paraId="61C50F35" w14:textId="77777777">
        <w:trPr>
          <w:trHeight w:val="227"/>
        </w:trPr>
        <w:tc>
          <w:tcPr>
            <w:tcW w:w="1789" w:type="pct"/>
            <w:vAlign w:val="center"/>
          </w:tcPr>
          <w:p w14:paraId="1EFA2FF8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Flushing (transient erythema)</w:t>
            </w:r>
          </w:p>
        </w:tc>
        <w:tc>
          <w:tcPr>
            <w:tcW w:w="802" w:type="pct"/>
            <w:vAlign w:val="center"/>
          </w:tcPr>
          <w:p w14:paraId="7F0EFA9B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Absent</w:t>
            </w:r>
          </w:p>
        </w:tc>
        <w:tc>
          <w:tcPr>
            <w:tcW w:w="803" w:type="pct"/>
            <w:vAlign w:val="center"/>
          </w:tcPr>
          <w:p w14:paraId="7CB11161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Mild</w:t>
            </w:r>
          </w:p>
        </w:tc>
        <w:tc>
          <w:tcPr>
            <w:tcW w:w="803" w:type="pct"/>
            <w:vAlign w:val="center"/>
          </w:tcPr>
          <w:p w14:paraId="2FF4A6DB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Moderate</w:t>
            </w:r>
          </w:p>
        </w:tc>
        <w:tc>
          <w:tcPr>
            <w:tcW w:w="803" w:type="pct"/>
            <w:vAlign w:val="center"/>
          </w:tcPr>
          <w:p w14:paraId="57B1F9B2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Severe</w:t>
            </w:r>
          </w:p>
        </w:tc>
      </w:tr>
      <w:tr w:rsidR="00FC3A48" w14:paraId="1B053A5C" w14:textId="77777777">
        <w:trPr>
          <w:trHeight w:val="227"/>
        </w:trPr>
        <w:tc>
          <w:tcPr>
            <w:tcW w:w="1789" w:type="pct"/>
            <w:vAlign w:val="center"/>
          </w:tcPr>
          <w:p w14:paraId="5FE55385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proofErr w:type="spellStart"/>
            <w:r>
              <w:rPr>
                <w:rFonts w:ascii="Arial Regular" w:hAnsi="Arial Regular" w:cs="Arial Regular"/>
              </w:rPr>
              <w:t>Nontransient</w:t>
            </w:r>
            <w:proofErr w:type="spellEnd"/>
            <w:r>
              <w:rPr>
                <w:rFonts w:ascii="Arial Regular" w:hAnsi="Arial Regular" w:cs="Arial Regular"/>
              </w:rPr>
              <w:t xml:space="preserve"> erythema</w:t>
            </w:r>
          </w:p>
        </w:tc>
        <w:tc>
          <w:tcPr>
            <w:tcW w:w="802" w:type="pct"/>
            <w:vAlign w:val="center"/>
          </w:tcPr>
          <w:p w14:paraId="7BC20B66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Absent</w:t>
            </w:r>
          </w:p>
        </w:tc>
        <w:tc>
          <w:tcPr>
            <w:tcW w:w="803" w:type="pct"/>
            <w:vAlign w:val="center"/>
          </w:tcPr>
          <w:p w14:paraId="5E3C5272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Mild</w:t>
            </w:r>
          </w:p>
        </w:tc>
        <w:tc>
          <w:tcPr>
            <w:tcW w:w="803" w:type="pct"/>
            <w:vAlign w:val="center"/>
          </w:tcPr>
          <w:p w14:paraId="4B33CC22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Moderate</w:t>
            </w:r>
          </w:p>
        </w:tc>
        <w:tc>
          <w:tcPr>
            <w:tcW w:w="803" w:type="pct"/>
            <w:vAlign w:val="center"/>
          </w:tcPr>
          <w:p w14:paraId="1D2B23B3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Severe</w:t>
            </w:r>
          </w:p>
        </w:tc>
      </w:tr>
      <w:tr w:rsidR="00FC3A48" w14:paraId="1FEC535C" w14:textId="77777777">
        <w:trPr>
          <w:trHeight w:val="227"/>
        </w:trPr>
        <w:tc>
          <w:tcPr>
            <w:tcW w:w="1789" w:type="pct"/>
            <w:vAlign w:val="center"/>
          </w:tcPr>
          <w:p w14:paraId="329C94F8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Papules and pustules</w:t>
            </w:r>
          </w:p>
        </w:tc>
        <w:tc>
          <w:tcPr>
            <w:tcW w:w="802" w:type="pct"/>
            <w:vAlign w:val="center"/>
          </w:tcPr>
          <w:p w14:paraId="3C0BB4C0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Absent</w:t>
            </w:r>
          </w:p>
        </w:tc>
        <w:tc>
          <w:tcPr>
            <w:tcW w:w="803" w:type="pct"/>
            <w:vAlign w:val="center"/>
          </w:tcPr>
          <w:p w14:paraId="28220E9B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Mild</w:t>
            </w:r>
          </w:p>
        </w:tc>
        <w:tc>
          <w:tcPr>
            <w:tcW w:w="803" w:type="pct"/>
            <w:vAlign w:val="center"/>
          </w:tcPr>
          <w:p w14:paraId="3D971684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Moderate</w:t>
            </w:r>
          </w:p>
        </w:tc>
        <w:tc>
          <w:tcPr>
            <w:tcW w:w="803" w:type="pct"/>
            <w:vAlign w:val="center"/>
          </w:tcPr>
          <w:p w14:paraId="6847A75C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Severe</w:t>
            </w:r>
          </w:p>
        </w:tc>
      </w:tr>
      <w:tr w:rsidR="00FC3A48" w14:paraId="07CF274C" w14:textId="77777777">
        <w:trPr>
          <w:trHeight w:val="227"/>
        </w:trPr>
        <w:tc>
          <w:tcPr>
            <w:tcW w:w="1789" w:type="pct"/>
            <w:vAlign w:val="center"/>
          </w:tcPr>
          <w:p w14:paraId="4846A938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Telangiectasia</w:t>
            </w:r>
          </w:p>
        </w:tc>
        <w:tc>
          <w:tcPr>
            <w:tcW w:w="802" w:type="pct"/>
            <w:vAlign w:val="center"/>
          </w:tcPr>
          <w:p w14:paraId="59D6970B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Absent</w:t>
            </w:r>
          </w:p>
        </w:tc>
        <w:tc>
          <w:tcPr>
            <w:tcW w:w="803" w:type="pct"/>
            <w:vAlign w:val="center"/>
          </w:tcPr>
          <w:p w14:paraId="186D68B3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Mild</w:t>
            </w:r>
          </w:p>
        </w:tc>
        <w:tc>
          <w:tcPr>
            <w:tcW w:w="803" w:type="pct"/>
            <w:vAlign w:val="center"/>
          </w:tcPr>
          <w:p w14:paraId="38565D7D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Moderate</w:t>
            </w:r>
          </w:p>
        </w:tc>
        <w:tc>
          <w:tcPr>
            <w:tcW w:w="803" w:type="pct"/>
            <w:vAlign w:val="center"/>
          </w:tcPr>
          <w:p w14:paraId="644D62AB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Severe</w:t>
            </w:r>
          </w:p>
        </w:tc>
      </w:tr>
      <w:tr w:rsidR="00FC3A48" w14:paraId="20FB831F" w14:textId="77777777">
        <w:trPr>
          <w:trHeight w:val="227"/>
        </w:trPr>
        <w:tc>
          <w:tcPr>
            <w:tcW w:w="1789" w:type="pct"/>
            <w:vAlign w:val="center"/>
          </w:tcPr>
          <w:p w14:paraId="312334AD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 xml:space="preserve">Secondary </w:t>
            </w:r>
            <w:proofErr w:type="spellStart"/>
            <w:r>
              <w:rPr>
                <w:rFonts w:ascii="Arial Regular" w:hAnsi="Arial Regular" w:cs="Arial Regular"/>
              </w:rPr>
              <w:t>featues</w:t>
            </w:r>
            <w:proofErr w:type="spellEnd"/>
          </w:p>
        </w:tc>
        <w:tc>
          <w:tcPr>
            <w:tcW w:w="802" w:type="pct"/>
            <w:vAlign w:val="center"/>
          </w:tcPr>
          <w:p w14:paraId="2EA88ED1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  <w:tc>
          <w:tcPr>
            <w:tcW w:w="803" w:type="pct"/>
            <w:vAlign w:val="center"/>
          </w:tcPr>
          <w:p w14:paraId="137BA3B9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  <w:tc>
          <w:tcPr>
            <w:tcW w:w="803" w:type="pct"/>
            <w:vAlign w:val="center"/>
          </w:tcPr>
          <w:p w14:paraId="0944A1BD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  <w:tc>
          <w:tcPr>
            <w:tcW w:w="803" w:type="pct"/>
            <w:vAlign w:val="center"/>
          </w:tcPr>
          <w:p w14:paraId="28FD859C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</w:tr>
      <w:tr w:rsidR="00FC3A48" w14:paraId="4F0556F1" w14:textId="77777777">
        <w:trPr>
          <w:trHeight w:val="227"/>
        </w:trPr>
        <w:tc>
          <w:tcPr>
            <w:tcW w:w="1789" w:type="pct"/>
            <w:vAlign w:val="center"/>
          </w:tcPr>
          <w:p w14:paraId="6BE200BE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Burning or stinging</w:t>
            </w:r>
          </w:p>
        </w:tc>
        <w:tc>
          <w:tcPr>
            <w:tcW w:w="802" w:type="pct"/>
            <w:vAlign w:val="center"/>
          </w:tcPr>
          <w:p w14:paraId="584379F9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Absent</w:t>
            </w:r>
          </w:p>
        </w:tc>
        <w:tc>
          <w:tcPr>
            <w:tcW w:w="803" w:type="pct"/>
            <w:vAlign w:val="center"/>
          </w:tcPr>
          <w:p w14:paraId="2FAB3686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Mild</w:t>
            </w:r>
          </w:p>
        </w:tc>
        <w:tc>
          <w:tcPr>
            <w:tcW w:w="803" w:type="pct"/>
            <w:vAlign w:val="center"/>
          </w:tcPr>
          <w:p w14:paraId="56579030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Moderate</w:t>
            </w:r>
          </w:p>
        </w:tc>
        <w:tc>
          <w:tcPr>
            <w:tcW w:w="803" w:type="pct"/>
            <w:vAlign w:val="center"/>
          </w:tcPr>
          <w:p w14:paraId="784375A6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Severe</w:t>
            </w:r>
          </w:p>
        </w:tc>
      </w:tr>
      <w:tr w:rsidR="00FC3A48" w14:paraId="497BDDFA" w14:textId="77777777">
        <w:trPr>
          <w:trHeight w:val="227"/>
        </w:trPr>
        <w:tc>
          <w:tcPr>
            <w:tcW w:w="1789" w:type="pct"/>
            <w:vAlign w:val="center"/>
          </w:tcPr>
          <w:p w14:paraId="1AE53C49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Plaques</w:t>
            </w:r>
          </w:p>
        </w:tc>
        <w:tc>
          <w:tcPr>
            <w:tcW w:w="802" w:type="pct"/>
            <w:vAlign w:val="center"/>
          </w:tcPr>
          <w:p w14:paraId="6746831A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Absent</w:t>
            </w:r>
          </w:p>
        </w:tc>
        <w:tc>
          <w:tcPr>
            <w:tcW w:w="803" w:type="pct"/>
            <w:vAlign w:val="center"/>
          </w:tcPr>
          <w:p w14:paraId="17205A55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Mild</w:t>
            </w:r>
          </w:p>
        </w:tc>
        <w:tc>
          <w:tcPr>
            <w:tcW w:w="803" w:type="pct"/>
            <w:vAlign w:val="center"/>
          </w:tcPr>
          <w:p w14:paraId="4F363935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Moderate</w:t>
            </w:r>
          </w:p>
        </w:tc>
        <w:tc>
          <w:tcPr>
            <w:tcW w:w="803" w:type="pct"/>
            <w:vAlign w:val="center"/>
          </w:tcPr>
          <w:p w14:paraId="6E3D8749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Severe</w:t>
            </w:r>
          </w:p>
        </w:tc>
      </w:tr>
      <w:tr w:rsidR="00FC3A48" w14:paraId="6876DFB2" w14:textId="77777777">
        <w:trPr>
          <w:trHeight w:val="227"/>
        </w:trPr>
        <w:tc>
          <w:tcPr>
            <w:tcW w:w="1789" w:type="pct"/>
            <w:vAlign w:val="center"/>
          </w:tcPr>
          <w:p w14:paraId="2FFF8D5F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 xml:space="preserve">Dry </w:t>
            </w:r>
            <w:r>
              <w:rPr>
                <w:rFonts w:ascii="Arial Regular" w:hAnsi="Arial Regular" w:cs="Arial Regular"/>
              </w:rPr>
              <w:t>appearance</w:t>
            </w:r>
          </w:p>
        </w:tc>
        <w:tc>
          <w:tcPr>
            <w:tcW w:w="802" w:type="pct"/>
            <w:vAlign w:val="center"/>
          </w:tcPr>
          <w:p w14:paraId="79DF4F46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Absent</w:t>
            </w:r>
          </w:p>
        </w:tc>
        <w:tc>
          <w:tcPr>
            <w:tcW w:w="803" w:type="pct"/>
            <w:vAlign w:val="center"/>
          </w:tcPr>
          <w:p w14:paraId="06F12180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Mild</w:t>
            </w:r>
          </w:p>
        </w:tc>
        <w:tc>
          <w:tcPr>
            <w:tcW w:w="803" w:type="pct"/>
            <w:vAlign w:val="center"/>
          </w:tcPr>
          <w:p w14:paraId="6B9EE2B8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Moderate</w:t>
            </w:r>
          </w:p>
        </w:tc>
        <w:tc>
          <w:tcPr>
            <w:tcW w:w="803" w:type="pct"/>
            <w:vAlign w:val="center"/>
          </w:tcPr>
          <w:p w14:paraId="496CA807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Severe</w:t>
            </w:r>
          </w:p>
        </w:tc>
      </w:tr>
      <w:tr w:rsidR="00FC3A48" w14:paraId="384EB8B6" w14:textId="77777777">
        <w:trPr>
          <w:trHeight w:val="227"/>
        </w:trPr>
        <w:tc>
          <w:tcPr>
            <w:tcW w:w="1789" w:type="pct"/>
            <w:vAlign w:val="center"/>
          </w:tcPr>
          <w:p w14:paraId="3370909F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Edema</w:t>
            </w:r>
          </w:p>
        </w:tc>
        <w:tc>
          <w:tcPr>
            <w:tcW w:w="802" w:type="pct"/>
            <w:vAlign w:val="center"/>
          </w:tcPr>
          <w:p w14:paraId="0068FF41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Absent</w:t>
            </w:r>
          </w:p>
        </w:tc>
        <w:tc>
          <w:tcPr>
            <w:tcW w:w="803" w:type="pct"/>
            <w:vAlign w:val="center"/>
          </w:tcPr>
          <w:p w14:paraId="57150BC5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Mild</w:t>
            </w:r>
          </w:p>
        </w:tc>
        <w:tc>
          <w:tcPr>
            <w:tcW w:w="803" w:type="pct"/>
            <w:vAlign w:val="center"/>
          </w:tcPr>
          <w:p w14:paraId="5D717662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Moderate</w:t>
            </w:r>
          </w:p>
        </w:tc>
        <w:tc>
          <w:tcPr>
            <w:tcW w:w="803" w:type="pct"/>
            <w:vAlign w:val="center"/>
          </w:tcPr>
          <w:p w14:paraId="64D77274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Severe</w:t>
            </w:r>
          </w:p>
        </w:tc>
      </w:tr>
      <w:tr w:rsidR="00FC3A48" w14:paraId="0407D460" w14:textId="77777777">
        <w:trPr>
          <w:trHeight w:val="227"/>
        </w:trPr>
        <w:tc>
          <w:tcPr>
            <w:tcW w:w="1789" w:type="pct"/>
            <w:vAlign w:val="center"/>
          </w:tcPr>
          <w:p w14:paraId="3F10FF86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If present:</w:t>
            </w:r>
          </w:p>
        </w:tc>
        <w:tc>
          <w:tcPr>
            <w:tcW w:w="802" w:type="pct"/>
            <w:vAlign w:val="center"/>
          </w:tcPr>
          <w:p w14:paraId="0A27969E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Acute</w:t>
            </w:r>
          </w:p>
        </w:tc>
        <w:tc>
          <w:tcPr>
            <w:tcW w:w="803" w:type="pct"/>
            <w:vAlign w:val="center"/>
          </w:tcPr>
          <w:p w14:paraId="2BC9E432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Chronic</w:t>
            </w:r>
          </w:p>
        </w:tc>
        <w:tc>
          <w:tcPr>
            <w:tcW w:w="803" w:type="pct"/>
            <w:vAlign w:val="center"/>
          </w:tcPr>
          <w:p w14:paraId="7B441FDD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  <w:tc>
          <w:tcPr>
            <w:tcW w:w="803" w:type="pct"/>
            <w:vAlign w:val="center"/>
          </w:tcPr>
          <w:p w14:paraId="7F8748FB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</w:tr>
      <w:tr w:rsidR="00FC3A48" w14:paraId="420120B6" w14:textId="77777777">
        <w:trPr>
          <w:trHeight w:val="227"/>
        </w:trPr>
        <w:tc>
          <w:tcPr>
            <w:tcW w:w="1789" w:type="pct"/>
            <w:vAlign w:val="center"/>
          </w:tcPr>
          <w:p w14:paraId="3B6B1ED9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If chronic:</w:t>
            </w:r>
          </w:p>
        </w:tc>
        <w:tc>
          <w:tcPr>
            <w:tcW w:w="802" w:type="pct"/>
            <w:vAlign w:val="center"/>
          </w:tcPr>
          <w:p w14:paraId="178B389C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Pitting </w:t>
            </w:r>
          </w:p>
        </w:tc>
        <w:tc>
          <w:tcPr>
            <w:tcW w:w="803" w:type="pct"/>
            <w:vAlign w:val="center"/>
          </w:tcPr>
          <w:p w14:paraId="530780FA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Nonpitting</w:t>
            </w:r>
          </w:p>
        </w:tc>
        <w:tc>
          <w:tcPr>
            <w:tcW w:w="803" w:type="pct"/>
            <w:vAlign w:val="center"/>
          </w:tcPr>
          <w:p w14:paraId="61EBDB86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  <w:tc>
          <w:tcPr>
            <w:tcW w:w="803" w:type="pct"/>
            <w:vAlign w:val="center"/>
          </w:tcPr>
          <w:p w14:paraId="30518251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</w:tr>
      <w:tr w:rsidR="00FC3A48" w14:paraId="38100928" w14:textId="77777777">
        <w:trPr>
          <w:trHeight w:val="227"/>
        </w:trPr>
        <w:tc>
          <w:tcPr>
            <w:tcW w:w="1789" w:type="pct"/>
            <w:vAlign w:val="center"/>
          </w:tcPr>
          <w:p w14:paraId="4050C44D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Ocular manifestations</w:t>
            </w:r>
          </w:p>
        </w:tc>
        <w:tc>
          <w:tcPr>
            <w:tcW w:w="802" w:type="pct"/>
            <w:vAlign w:val="center"/>
          </w:tcPr>
          <w:p w14:paraId="7587A42C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Absent</w:t>
            </w:r>
          </w:p>
        </w:tc>
        <w:tc>
          <w:tcPr>
            <w:tcW w:w="803" w:type="pct"/>
            <w:vAlign w:val="center"/>
          </w:tcPr>
          <w:p w14:paraId="6FB222E5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Mild</w:t>
            </w:r>
          </w:p>
        </w:tc>
        <w:tc>
          <w:tcPr>
            <w:tcW w:w="803" w:type="pct"/>
            <w:vAlign w:val="center"/>
          </w:tcPr>
          <w:p w14:paraId="1FF18F39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Moderate</w:t>
            </w:r>
          </w:p>
        </w:tc>
        <w:tc>
          <w:tcPr>
            <w:tcW w:w="803" w:type="pct"/>
            <w:vAlign w:val="center"/>
          </w:tcPr>
          <w:p w14:paraId="11104411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Severe</w:t>
            </w:r>
          </w:p>
        </w:tc>
      </w:tr>
      <w:tr w:rsidR="00FC3A48" w14:paraId="415FEFE2" w14:textId="77777777">
        <w:trPr>
          <w:trHeight w:val="227"/>
        </w:trPr>
        <w:tc>
          <w:tcPr>
            <w:tcW w:w="1789" w:type="pct"/>
            <w:vAlign w:val="center"/>
          </w:tcPr>
          <w:p w14:paraId="5A3C1A39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Peripheral location</w:t>
            </w:r>
          </w:p>
        </w:tc>
        <w:tc>
          <w:tcPr>
            <w:tcW w:w="802" w:type="pct"/>
            <w:vAlign w:val="center"/>
          </w:tcPr>
          <w:p w14:paraId="4EC6DC9D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Absent</w:t>
            </w:r>
          </w:p>
        </w:tc>
        <w:tc>
          <w:tcPr>
            <w:tcW w:w="803" w:type="pct"/>
            <w:vAlign w:val="center"/>
          </w:tcPr>
          <w:p w14:paraId="3E0A600E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</w:t>
            </w:r>
            <w:r>
              <w:rPr>
                <w:rFonts w:ascii="Arial Regular" w:hAnsi="Arial Regular" w:cs="Arial Regular"/>
              </w:rPr>
              <w:t>Present</w:t>
            </w:r>
          </w:p>
        </w:tc>
        <w:tc>
          <w:tcPr>
            <w:tcW w:w="803" w:type="pct"/>
            <w:vAlign w:val="center"/>
          </w:tcPr>
          <w:p w14:paraId="2F13DDF1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  <w:tc>
          <w:tcPr>
            <w:tcW w:w="803" w:type="pct"/>
            <w:vAlign w:val="center"/>
          </w:tcPr>
          <w:p w14:paraId="28362CC3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</w:tr>
      <w:tr w:rsidR="00FC3A48" w14:paraId="5A27E98B" w14:textId="77777777">
        <w:trPr>
          <w:trHeight w:val="227"/>
        </w:trPr>
        <w:tc>
          <w:tcPr>
            <w:tcW w:w="1789" w:type="pct"/>
            <w:vAlign w:val="center"/>
          </w:tcPr>
          <w:p w14:paraId="1882900A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If present:</w:t>
            </w:r>
          </w:p>
        </w:tc>
        <w:tc>
          <w:tcPr>
            <w:tcW w:w="1605" w:type="pct"/>
            <w:gridSpan w:val="2"/>
            <w:vAlign w:val="center"/>
          </w:tcPr>
          <w:p w14:paraId="63DC886D" w14:textId="77777777" w:rsidR="00FC3A48" w:rsidRDefault="00335D51">
            <w:pPr>
              <w:rPr>
                <w:rFonts w:ascii="Arial Regular" w:hAnsi="Arial Regular" w:cs="Arial Regular" w:hint="eastAsia"/>
                <w:u w:val="single"/>
              </w:rPr>
            </w:pPr>
            <w:r>
              <w:rPr>
                <w:rFonts w:ascii="Arial Regular" w:hAnsi="Arial Regular" w:cs="Arial Regular"/>
              </w:rPr>
              <w:t>List location(</w:t>
            </w:r>
            <w:proofErr w:type="gramStart"/>
            <w:r>
              <w:rPr>
                <w:rFonts w:ascii="Arial Regular" w:hAnsi="Arial Regular" w:cs="Arial Regular"/>
              </w:rPr>
              <w:t xml:space="preserve">s)  </w:t>
            </w:r>
            <w:r>
              <w:rPr>
                <w:rFonts w:ascii="Arial Regular" w:hAnsi="Arial Regular" w:cs="Arial Regular"/>
                <w:u w:val="single"/>
              </w:rPr>
              <w:t xml:space="preserve"> </w:t>
            </w:r>
            <w:proofErr w:type="gramEnd"/>
            <w:r>
              <w:rPr>
                <w:rFonts w:ascii="Arial Regular" w:hAnsi="Arial Regular" w:cs="Arial Regular"/>
                <w:u w:val="single"/>
              </w:rPr>
              <w:t xml:space="preserve">                            </w:t>
            </w:r>
          </w:p>
        </w:tc>
        <w:tc>
          <w:tcPr>
            <w:tcW w:w="803" w:type="pct"/>
            <w:vAlign w:val="center"/>
          </w:tcPr>
          <w:p w14:paraId="1E6AB1AA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  <w:tc>
          <w:tcPr>
            <w:tcW w:w="803" w:type="pct"/>
            <w:vAlign w:val="center"/>
          </w:tcPr>
          <w:p w14:paraId="7E2E8818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</w:tr>
      <w:tr w:rsidR="00FC3A48" w14:paraId="4C32F215" w14:textId="77777777">
        <w:trPr>
          <w:trHeight w:val="227"/>
        </w:trPr>
        <w:tc>
          <w:tcPr>
            <w:tcW w:w="1789" w:type="pct"/>
            <w:vAlign w:val="center"/>
          </w:tcPr>
          <w:p w14:paraId="483757D5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proofErr w:type="spellStart"/>
            <w:r>
              <w:rPr>
                <w:rFonts w:ascii="Arial Regular" w:hAnsi="Arial Regular" w:cs="Arial Regular"/>
              </w:rPr>
              <w:t>Phymatous</w:t>
            </w:r>
            <w:proofErr w:type="spellEnd"/>
            <w:r>
              <w:rPr>
                <w:rFonts w:ascii="Arial Regular" w:hAnsi="Arial Regular" w:cs="Arial Regular"/>
              </w:rPr>
              <w:t xml:space="preserve"> changes</w:t>
            </w:r>
          </w:p>
        </w:tc>
        <w:tc>
          <w:tcPr>
            <w:tcW w:w="802" w:type="pct"/>
            <w:vAlign w:val="center"/>
          </w:tcPr>
          <w:p w14:paraId="0E315428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Absent</w:t>
            </w:r>
          </w:p>
        </w:tc>
        <w:tc>
          <w:tcPr>
            <w:tcW w:w="803" w:type="pct"/>
            <w:vAlign w:val="center"/>
          </w:tcPr>
          <w:p w14:paraId="15764AD7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Mild</w:t>
            </w:r>
          </w:p>
        </w:tc>
        <w:tc>
          <w:tcPr>
            <w:tcW w:w="803" w:type="pct"/>
            <w:vAlign w:val="center"/>
          </w:tcPr>
          <w:p w14:paraId="7621D871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Moderate</w:t>
            </w:r>
          </w:p>
        </w:tc>
        <w:tc>
          <w:tcPr>
            <w:tcW w:w="803" w:type="pct"/>
            <w:vAlign w:val="center"/>
          </w:tcPr>
          <w:p w14:paraId="0B796C0D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Severe</w:t>
            </w:r>
          </w:p>
        </w:tc>
      </w:tr>
      <w:tr w:rsidR="00FC3A48" w14:paraId="0A42B020" w14:textId="77777777">
        <w:trPr>
          <w:trHeight w:val="227"/>
        </w:trPr>
        <w:tc>
          <w:tcPr>
            <w:tcW w:w="1789" w:type="pct"/>
            <w:vAlign w:val="center"/>
          </w:tcPr>
          <w:p w14:paraId="597DF4C8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Global assessment</w:t>
            </w:r>
          </w:p>
        </w:tc>
        <w:tc>
          <w:tcPr>
            <w:tcW w:w="802" w:type="pct"/>
            <w:vAlign w:val="center"/>
          </w:tcPr>
          <w:p w14:paraId="50247EBD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  <w:tc>
          <w:tcPr>
            <w:tcW w:w="803" w:type="pct"/>
            <w:vAlign w:val="center"/>
          </w:tcPr>
          <w:p w14:paraId="231EE996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  <w:tc>
          <w:tcPr>
            <w:tcW w:w="803" w:type="pct"/>
            <w:vAlign w:val="center"/>
          </w:tcPr>
          <w:p w14:paraId="73F3D98F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  <w:tc>
          <w:tcPr>
            <w:tcW w:w="803" w:type="pct"/>
            <w:vAlign w:val="center"/>
          </w:tcPr>
          <w:p w14:paraId="6CEE3A62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</w:tr>
      <w:tr w:rsidR="00FC3A48" w14:paraId="131A73D2" w14:textId="77777777">
        <w:trPr>
          <w:trHeight w:val="227"/>
        </w:trPr>
        <w:tc>
          <w:tcPr>
            <w:tcW w:w="1789" w:type="pct"/>
            <w:vAlign w:val="center"/>
          </w:tcPr>
          <w:p w14:paraId="3B6B6C1B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Physician ratings by subtype</w:t>
            </w:r>
          </w:p>
        </w:tc>
        <w:tc>
          <w:tcPr>
            <w:tcW w:w="802" w:type="pct"/>
            <w:vAlign w:val="center"/>
          </w:tcPr>
          <w:p w14:paraId="231F0F4B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  <w:tc>
          <w:tcPr>
            <w:tcW w:w="803" w:type="pct"/>
            <w:vAlign w:val="center"/>
          </w:tcPr>
          <w:p w14:paraId="799A6EA8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  <w:tc>
          <w:tcPr>
            <w:tcW w:w="803" w:type="pct"/>
            <w:vAlign w:val="center"/>
          </w:tcPr>
          <w:p w14:paraId="34942F00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  <w:tc>
          <w:tcPr>
            <w:tcW w:w="803" w:type="pct"/>
            <w:vAlign w:val="center"/>
          </w:tcPr>
          <w:p w14:paraId="33DBD22A" w14:textId="77777777" w:rsidR="00FC3A48" w:rsidRDefault="00FC3A48">
            <w:pPr>
              <w:rPr>
                <w:rFonts w:ascii="Arial Regular" w:hAnsi="Arial Regular" w:cs="Arial Regular" w:hint="eastAsia"/>
              </w:rPr>
            </w:pPr>
          </w:p>
        </w:tc>
      </w:tr>
      <w:tr w:rsidR="00FC3A48" w14:paraId="71C47B6A" w14:textId="77777777">
        <w:trPr>
          <w:trHeight w:val="227"/>
        </w:trPr>
        <w:tc>
          <w:tcPr>
            <w:tcW w:w="1789" w:type="pct"/>
            <w:vAlign w:val="center"/>
          </w:tcPr>
          <w:p w14:paraId="78D9FB9A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 xml:space="preserve">Subtype1: </w:t>
            </w:r>
            <w:proofErr w:type="spellStart"/>
            <w:r>
              <w:rPr>
                <w:rFonts w:ascii="Arial Regular" w:hAnsi="Arial Regular" w:cs="Arial Regular"/>
              </w:rPr>
              <w:t>Erythematotelangiectatic</w:t>
            </w:r>
            <w:proofErr w:type="spellEnd"/>
          </w:p>
        </w:tc>
        <w:tc>
          <w:tcPr>
            <w:tcW w:w="802" w:type="pct"/>
            <w:vAlign w:val="center"/>
          </w:tcPr>
          <w:p w14:paraId="5D964B9D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Absent</w:t>
            </w:r>
          </w:p>
        </w:tc>
        <w:tc>
          <w:tcPr>
            <w:tcW w:w="803" w:type="pct"/>
            <w:vAlign w:val="center"/>
          </w:tcPr>
          <w:p w14:paraId="69DFABDC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Mild</w:t>
            </w:r>
          </w:p>
        </w:tc>
        <w:tc>
          <w:tcPr>
            <w:tcW w:w="803" w:type="pct"/>
            <w:vAlign w:val="center"/>
          </w:tcPr>
          <w:p w14:paraId="44D1115B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Moderate</w:t>
            </w:r>
          </w:p>
        </w:tc>
        <w:tc>
          <w:tcPr>
            <w:tcW w:w="803" w:type="pct"/>
            <w:vAlign w:val="center"/>
          </w:tcPr>
          <w:p w14:paraId="2393A242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</w:t>
            </w:r>
            <w:r>
              <w:rPr>
                <w:rFonts w:ascii="Arial Regular" w:hAnsi="Arial Regular" w:cs="Arial Regular"/>
              </w:rPr>
              <w:t>Severe</w:t>
            </w:r>
          </w:p>
        </w:tc>
      </w:tr>
      <w:tr w:rsidR="00FC3A48" w14:paraId="3DDD087C" w14:textId="77777777">
        <w:trPr>
          <w:trHeight w:val="227"/>
        </w:trPr>
        <w:tc>
          <w:tcPr>
            <w:tcW w:w="1789" w:type="pct"/>
            <w:vAlign w:val="center"/>
          </w:tcPr>
          <w:p w14:paraId="19BF8F9D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 xml:space="preserve">Subtype2: Papulopustular              </w:t>
            </w:r>
          </w:p>
        </w:tc>
        <w:tc>
          <w:tcPr>
            <w:tcW w:w="802" w:type="pct"/>
            <w:vAlign w:val="center"/>
          </w:tcPr>
          <w:p w14:paraId="64F5487C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Absent</w:t>
            </w:r>
          </w:p>
        </w:tc>
        <w:tc>
          <w:tcPr>
            <w:tcW w:w="803" w:type="pct"/>
            <w:vAlign w:val="center"/>
          </w:tcPr>
          <w:p w14:paraId="30EA9DB5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Mild</w:t>
            </w:r>
          </w:p>
        </w:tc>
        <w:tc>
          <w:tcPr>
            <w:tcW w:w="803" w:type="pct"/>
            <w:vAlign w:val="center"/>
          </w:tcPr>
          <w:p w14:paraId="33B0E85E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Moderate</w:t>
            </w:r>
          </w:p>
        </w:tc>
        <w:tc>
          <w:tcPr>
            <w:tcW w:w="803" w:type="pct"/>
            <w:vAlign w:val="center"/>
          </w:tcPr>
          <w:p w14:paraId="24CF4028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Severe</w:t>
            </w:r>
          </w:p>
        </w:tc>
      </w:tr>
      <w:tr w:rsidR="00FC3A48" w14:paraId="4A6378C7" w14:textId="77777777">
        <w:trPr>
          <w:trHeight w:val="227"/>
        </w:trPr>
        <w:tc>
          <w:tcPr>
            <w:tcW w:w="1789" w:type="pct"/>
            <w:vAlign w:val="center"/>
          </w:tcPr>
          <w:p w14:paraId="639B6199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 xml:space="preserve">Subtype 3: </w:t>
            </w:r>
            <w:proofErr w:type="spellStart"/>
            <w:r>
              <w:rPr>
                <w:rFonts w:ascii="Arial Regular" w:hAnsi="Arial Regular" w:cs="Arial Regular"/>
              </w:rPr>
              <w:t>Phymatous</w:t>
            </w:r>
            <w:proofErr w:type="spellEnd"/>
          </w:p>
        </w:tc>
        <w:tc>
          <w:tcPr>
            <w:tcW w:w="802" w:type="pct"/>
            <w:vAlign w:val="center"/>
          </w:tcPr>
          <w:p w14:paraId="5AFC21A4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Absent</w:t>
            </w:r>
          </w:p>
        </w:tc>
        <w:tc>
          <w:tcPr>
            <w:tcW w:w="803" w:type="pct"/>
            <w:vAlign w:val="center"/>
          </w:tcPr>
          <w:p w14:paraId="15A38279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Mild</w:t>
            </w:r>
          </w:p>
        </w:tc>
        <w:tc>
          <w:tcPr>
            <w:tcW w:w="803" w:type="pct"/>
            <w:vAlign w:val="center"/>
          </w:tcPr>
          <w:p w14:paraId="3CD11308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Moderate</w:t>
            </w:r>
          </w:p>
        </w:tc>
        <w:tc>
          <w:tcPr>
            <w:tcW w:w="803" w:type="pct"/>
            <w:vAlign w:val="center"/>
          </w:tcPr>
          <w:p w14:paraId="3BD3E0CA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Severe</w:t>
            </w:r>
          </w:p>
        </w:tc>
      </w:tr>
      <w:tr w:rsidR="00FC3A48" w14:paraId="72901766" w14:textId="77777777">
        <w:trPr>
          <w:trHeight w:val="227"/>
        </w:trPr>
        <w:tc>
          <w:tcPr>
            <w:tcW w:w="1789" w:type="pct"/>
            <w:vAlign w:val="center"/>
          </w:tcPr>
          <w:p w14:paraId="651D4A80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Subtype 4: Ocular</w:t>
            </w:r>
          </w:p>
        </w:tc>
        <w:tc>
          <w:tcPr>
            <w:tcW w:w="802" w:type="pct"/>
            <w:vAlign w:val="center"/>
          </w:tcPr>
          <w:p w14:paraId="2FBFF308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Absent</w:t>
            </w:r>
          </w:p>
        </w:tc>
        <w:tc>
          <w:tcPr>
            <w:tcW w:w="803" w:type="pct"/>
            <w:vAlign w:val="center"/>
          </w:tcPr>
          <w:p w14:paraId="71DB4E46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Mild</w:t>
            </w:r>
          </w:p>
        </w:tc>
        <w:tc>
          <w:tcPr>
            <w:tcW w:w="803" w:type="pct"/>
            <w:vAlign w:val="center"/>
          </w:tcPr>
          <w:p w14:paraId="0556C181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Moderate</w:t>
            </w:r>
          </w:p>
        </w:tc>
        <w:tc>
          <w:tcPr>
            <w:tcW w:w="803" w:type="pct"/>
            <w:vAlign w:val="center"/>
          </w:tcPr>
          <w:p w14:paraId="6C4A1EE5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Severe</w:t>
            </w:r>
          </w:p>
        </w:tc>
      </w:tr>
      <w:tr w:rsidR="00FC3A48" w14:paraId="0767D687" w14:textId="77777777">
        <w:trPr>
          <w:trHeight w:val="227"/>
        </w:trPr>
        <w:tc>
          <w:tcPr>
            <w:tcW w:w="1789" w:type="pct"/>
            <w:vAlign w:val="center"/>
          </w:tcPr>
          <w:p w14:paraId="1CDE8696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Patient’s global assessment</w:t>
            </w:r>
          </w:p>
        </w:tc>
        <w:tc>
          <w:tcPr>
            <w:tcW w:w="802" w:type="pct"/>
            <w:vAlign w:val="center"/>
          </w:tcPr>
          <w:p w14:paraId="1FDDFCF0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Absent</w:t>
            </w:r>
          </w:p>
        </w:tc>
        <w:tc>
          <w:tcPr>
            <w:tcW w:w="803" w:type="pct"/>
            <w:vAlign w:val="center"/>
          </w:tcPr>
          <w:p w14:paraId="223D51DD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Mild</w:t>
            </w:r>
          </w:p>
        </w:tc>
        <w:tc>
          <w:tcPr>
            <w:tcW w:w="803" w:type="pct"/>
            <w:vAlign w:val="center"/>
          </w:tcPr>
          <w:p w14:paraId="257A5A7C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</w:t>
            </w:r>
            <w:r>
              <w:rPr>
                <w:rFonts w:ascii="Arial Regular" w:hAnsi="Arial Regular" w:cs="Arial Regular"/>
              </w:rPr>
              <w:t>Moderate</w:t>
            </w:r>
          </w:p>
        </w:tc>
        <w:tc>
          <w:tcPr>
            <w:tcW w:w="803" w:type="pct"/>
            <w:vAlign w:val="center"/>
          </w:tcPr>
          <w:p w14:paraId="61EE20A9" w14:textId="77777777" w:rsidR="00FC3A48" w:rsidRDefault="00335D51">
            <w:pPr>
              <w:rPr>
                <w:rFonts w:ascii="Arial Regular" w:hAnsi="Arial Regular" w:cs="Arial Regular" w:hint="eastAsia"/>
              </w:rPr>
            </w:pPr>
            <w:r>
              <w:rPr>
                <w:rFonts w:ascii="Arial Regular" w:hAnsi="Arial Regular" w:cs="Arial Regular"/>
              </w:rPr>
              <w:t>口</w:t>
            </w:r>
            <w:r>
              <w:rPr>
                <w:rFonts w:ascii="Arial Regular" w:hAnsi="Arial Regular" w:cs="Arial Regular"/>
              </w:rPr>
              <w:t xml:space="preserve"> Severe</w:t>
            </w:r>
          </w:p>
        </w:tc>
      </w:tr>
    </w:tbl>
    <w:p w14:paraId="359DB86F" w14:textId="77777777" w:rsidR="00FC3A48" w:rsidRDefault="00FC3A48">
      <w:pPr>
        <w:rPr>
          <w:rFonts w:ascii="Arial Regular" w:hAnsi="Arial Regular" w:cs="Arial Regular" w:hint="eastAsia"/>
        </w:rPr>
      </w:pPr>
    </w:p>
    <w:sectPr w:rsidR="00FC3A48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E2AC" w14:textId="77777777" w:rsidR="00335D51" w:rsidRDefault="00335D51" w:rsidP="00335D51">
      <w:r>
        <w:separator/>
      </w:r>
    </w:p>
  </w:endnote>
  <w:endnote w:type="continuationSeparator" w:id="0">
    <w:p w14:paraId="38570D03" w14:textId="77777777" w:rsidR="00335D51" w:rsidRDefault="00335D51" w:rsidP="0033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egular">
    <w:altName w:val="Arial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460B" w14:textId="33C46D34" w:rsidR="00335D51" w:rsidRDefault="00335D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9E4201" wp14:editId="5DFFB2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5698910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D63F6" w14:textId="4410A524" w:rsidR="00335D51" w:rsidRPr="00335D51" w:rsidRDefault="00335D51" w:rsidP="00335D5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5D5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E42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F9D63F6" w14:textId="4410A524" w:rsidR="00335D51" w:rsidRPr="00335D51" w:rsidRDefault="00335D51" w:rsidP="00335D5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5D5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F2FD" w14:textId="4DAA4596" w:rsidR="00335D51" w:rsidRDefault="00335D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3C79F0" wp14:editId="2B392664">
              <wp:simplePos x="1141647" y="987984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415565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EC606" w14:textId="224F9691" w:rsidR="00335D51" w:rsidRPr="00335D51" w:rsidRDefault="00335D51" w:rsidP="00335D5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5D5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C79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A8EC606" w14:textId="224F9691" w:rsidR="00335D51" w:rsidRPr="00335D51" w:rsidRDefault="00335D51" w:rsidP="00335D5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5D5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9F02" w14:textId="4B098EB1" w:rsidR="00335D51" w:rsidRDefault="00335D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B4019B" wp14:editId="50279D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7296371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51953" w14:textId="0FE9758C" w:rsidR="00335D51" w:rsidRPr="00335D51" w:rsidRDefault="00335D51" w:rsidP="00335D5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5D5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401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2451953" w14:textId="0FE9758C" w:rsidR="00335D51" w:rsidRPr="00335D51" w:rsidRDefault="00335D51" w:rsidP="00335D5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5D5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CE12" w14:textId="77777777" w:rsidR="00335D51" w:rsidRDefault="00335D51" w:rsidP="00335D51">
      <w:r>
        <w:separator/>
      </w:r>
    </w:p>
  </w:footnote>
  <w:footnote w:type="continuationSeparator" w:id="0">
    <w:p w14:paraId="286EE1B1" w14:textId="77777777" w:rsidR="00335D51" w:rsidRDefault="00335D51" w:rsidP="00335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45"/>
    <w:rsid w:val="EBFF2E22"/>
    <w:rsid w:val="00010D17"/>
    <w:rsid w:val="00055D56"/>
    <w:rsid w:val="001B2511"/>
    <w:rsid w:val="00210C4C"/>
    <w:rsid w:val="00244B54"/>
    <w:rsid w:val="00335D51"/>
    <w:rsid w:val="003443C8"/>
    <w:rsid w:val="00560ED3"/>
    <w:rsid w:val="005C57B9"/>
    <w:rsid w:val="005F48FC"/>
    <w:rsid w:val="006218A1"/>
    <w:rsid w:val="006C2970"/>
    <w:rsid w:val="00C2009B"/>
    <w:rsid w:val="00C66961"/>
    <w:rsid w:val="00CC0C2A"/>
    <w:rsid w:val="00D36A45"/>
    <w:rsid w:val="00D81170"/>
    <w:rsid w:val="00DA2C76"/>
    <w:rsid w:val="00E06FA1"/>
    <w:rsid w:val="00F4205B"/>
    <w:rsid w:val="00FC3A48"/>
    <w:rsid w:val="0FF301B1"/>
    <w:rsid w:val="1B5E4AED"/>
    <w:rsid w:val="59EA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F6EB"/>
  <w15:docId w15:val="{F3D89359-1F01-4084-8D8F-ABD38225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DefaultParagraphFont"/>
    <w:rPr>
      <w:rFonts w:ascii="SimSun" w:eastAsia="SimSun" w:hAnsi="SimSun" w:hint="eastAsia"/>
      <w:b/>
      <w:bCs/>
      <w:color w:val="000000"/>
      <w:sz w:val="60"/>
      <w:szCs w:val="60"/>
      <w:u w:val="none"/>
    </w:rPr>
  </w:style>
  <w:style w:type="character" w:customStyle="1" w:styleId="font41">
    <w:name w:val="font41"/>
    <w:basedOn w:val="DefaultParagraphFont"/>
    <w:rPr>
      <w:rFonts w:ascii="SimSun" w:eastAsia="SimSun" w:hAnsi="SimSun" w:hint="eastAsia"/>
      <w:color w:val="000000"/>
      <w:sz w:val="60"/>
      <w:szCs w:val="60"/>
      <w:u w:val="none"/>
    </w:rPr>
  </w:style>
  <w:style w:type="table" w:customStyle="1" w:styleId="TableNormal1">
    <w:name w:val="Table Normal1"/>
    <w:basedOn w:val="TableNormal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35D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D51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Olliver, Tania</cp:lastModifiedBy>
  <cp:revision>2</cp:revision>
  <dcterms:created xsi:type="dcterms:W3CDTF">2023-11-01T19:31:00Z</dcterms:created>
  <dcterms:modified xsi:type="dcterms:W3CDTF">2023-11-01T19:31:00Z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BBCA1268EBAC4851DD61C364EFC03386_42</vt:lpwstr>
  </property>
  <property fmtid="{D5CDD505-2E9C-101B-9397-08002B2CF9AE}" pid="4" name="ClassificationContentMarkingFooterShapeIds">
    <vt:lpwstr>39fe3f83,74a548af,32e9618b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2023-11-01T19:31:50Z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e31a87ef-e1e2-4c56-9fb8-cc783301fe99</vt:lpwstr>
  </property>
  <property fmtid="{D5CDD505-2E9C-101B-9397-08002B2CF9AE}" pid="13" name="MSIP_Label_2bbab825-a111-45e4-86a1-18cee0005896_ContentBits">
    <vt:lpwstr>2</vt:lpwstr>
  </property>
</Properties>
</file>