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54AE4" w14:textId="447D87DD" w:rsidR="000C51DF" w:rsidRPr="007946BA" w:rsidRDefault="000C51DF" w:rsidP="00FA1BF1">
      <w:pPr>
        <w:widowControl/>
        <w:jc w:val="left"/>
        <w:rPr>
          <w:rFonts w:ascii="Times New Roman" w:hAnsi="Times New Roman" w:cs="Times New Roman"/>
          <w:b/>
          <w:bCs/>
          <w:color w:val="000000"/>
        </w:rPr>
      </w:pPr>
      <w:r w:rsidRPr="007946BA">
        <w:rPr>
          <w:color w:val="000000"/>
        </w:rPr>
        <w:drawing>
          <wp:inline distT="0" distB="0" distL="0" distR="0" wp14:anchorId="080BB869" wp14:editId="3751EF43">
            <wp:extent cx="5271344" cy="1543050"/>
            <wp:effectExtent l="0" t="0" r="0" b="0"/>
            <wp:docPr id="238169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69476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44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1D759" w14:textId="3C72A51B" w:rsidR="00FA1BF1" w:rsidRPr="007946BA" w:rsidRDefault="00FA1BF1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rFonts w:ascii="Times New Roman" w:hAnsi="Times New Roman" w:cs="Times New Roman" w:hint="eastAsia"/>
          <w:b/>
          <w:bCs/>
          <w:color w:val="000000"/>
        </w:rPr>
        <w:t>Figure.</w:t>
      </w:r>
      <w:r w:rsidRPr="007946BA">
        <w:rPr>
          <w:rFonts w:ascii="Times New Roman" w:hAnsi="Times New Roman" w:cs="Times New Roman"/>
          <w:b/>
          <w:bCs/>
          <w:color w:val="000000"/>
        </w:rPr>
        <w:t>1</w:t>
      </w:r>
      <w:r w:rsidRPr="007946BA">
        <w:rPr>
          <w:rFonts w:ascii="Times New Roman" w:hAnsi="Times New Roman" w:cs="Times New Roman" w:hint="eastAsia"/>
          <w:b/>
          <w:bCs/>
          <w:color w:val="000000"/>
        </w:rPr>
        <w:t>S</w:t>
      </w:r>
      <w:r w:rsidRPr="007946B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946BA">
        <w:rPr>
          <w:rFonts w:ascii="Times New Roman" w:hAnsi="Times New Roman" w:cs="Times New Roman"/>
          <w:color w:val="000000"/>
        </w:rPr>
        <w:t>High-resolution atomic percentage of O, Ti and Ag on SNT Ag surface with depth by XPS</w:t>
      </w:r>
      <w:r w:rsidR="000C51DF" w:rsidRPr="007946BA">
        <w:rPr>
          <w:rFonts w:ascii="Times New Roman" w:hAnsi="Times New Roman" w:cs="Times New Roman"/>
          <w:color w:val="000000"/>
        </w:rPr>
        <w:t xml:space="preserve">. </w:t>
      </w:r>
      <w:r w:rsidR="00E30074" w:rsidRPr="007946BA">
        <w:rPr>
          <w:rFonts w:ascii="Times New Roman" w:hAnsi="Times New Roman" w:cs="Times New Roman"/>
          <w:color w:val="000000"/>
        </w:rPr>
        <w:t>(A)</w:t>
      </w:r>
      <w:r w:rsidR="000C51DF" w:rsidRPr="007946BA">
        <w:rPr>
          <w:rFonts w:ascii="Times New Roman" w:hAnsi="Times New Roman" w:cs="Times New Roman"/>
          <w:color w:val="000000"/>
        </w:rPr>
        <w:t xml:space="preserve"> Ag3d</w:t>
      </w:r>
      <w:r w:rsidR="000C51DF" w:rsidRPr="007946BA">
        <w:rPr>
          <w:rFonts w:ascii="Times New Roman" w:hAnsi="Times New Roman" w:cs="Times New Roman"/>
          <w:color w:val="000000"/>
          <w:vertAlign w:val="subscript"/>
        </w:rPr>
        <w:t xml:space="preserve">5/2 </w:t>
      </w:r>
      <w:r w:rsidR="000C51DF" w:rsidRPr="007946BA">
        <w:rPr>
          <w:rFonts w:ascii="Times New Roman" w:hAnsi="Times New Roman" w:cs="Times New Roman"/>
          <w:color w:val="000000"/>
        </w:rPr>
        <w:t xml:space="preserve">spectrum; </w:t>
      </w:r>
      <w:r w:rsidR="00E30074" w:rsidRPr="007946BA">
        <w:rPr>
          <w:rFonts w:ascii="Times New Roman" w:hAnsi="Times New Roman" w:cs="Times New Roman"/>
          <w:color w:val="000000"/>
        </w:rPr>
        <w:t>(B)</w:t>
      </w:r>
      <w:r w:rsidR="000C51DF" w:rsidRPr="007946BA">
        <w:rPr>
          <w:rFonts w:ascii="Times New Roman" w:hAnsi="Times New Roman" w:cs="Times New Roman"/>
          <w:color w:val="000000"/>
        </w:rPr>
        <w:t xml:space="preserve"> Ti2p spectrum; </w:t>
      </w:r>
      <w:r w:rsidR="00E30074" w:rsidRPr="007946BA">
        <w:rPr>
          <w:rFonts w:ascii="Times New Roman" w:hAnsi="Times New Roman" w:cs="Times New Roman"/>
          <w:color w:val="000000"/>
        </w:rPr>
        <w:t>(C)</w:t>
      </w:r>
      <w:r w:rsidR="000C51DF" w:rsidRPr="007946BA">
        <w:rPr>
          <w:rFonts w:ascii="Times New Roman" w:hAnsi="Times New Roman" w:cs="Times New Roman"/>
          <w:color w:val="000000"/>
        </w:rPr>
        <w:t xml:space="preserve"> O1s spectrum.</w:t>
      </w:r>
    </w:p>
    <w:p w14:paraId="793F5F8C" w14:textId="7022031D" w:rsidR="00FA1BF1" w:rsidRPr="007946BA" w:rsidRDefault="000C51DF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color w:val="000000"/>
        </w:rPr>
        <w:drawing>
          <wp:inline distT="0" distB="0" distL="0" distR="0" wp14:anchorId="720DA3F0" wp14:editId="143E05D2">
            <wp:extent cx="5269938" cy="1637665"/>
            <wp:effectExtent l="0" t="0" r="0" b="0"/>
            <wp:docPr id="8654553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5393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38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857C" w14:textId="4FADD91E" w:rsidR="00FA1BF1" w:rsidRPr="007946BA" w:rsidRDefault="00FA1BF1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rFonts w:ascii="Times New Roman" w:hAnsi="Times New Roman" w:cs="Times New Roman" w:hint="eastAsia"/>
          <w:b/>
          <w:bCs/>
          <w:color w:val="000000"/>
        </w:rPr>
        <w:t>Figure.</w:t>
      </w:r>
      <w:r w:rsidRPr="007946BA">
        <w:rPr>
          <w:rFonts w:ascii="Times New Roman" w:hAnsi="Times New Roman" w:cs="Times New Roman"/>
          <w:b/>
          <w:bCs/>
          <w:color w:val="000000"/>
        </w:rPr>
        <w:t>2</w:t>
      </w:r>
      <w:r w:rsidRPr="007946BA">
        <w:rPr>
          <w:rFonts w:ascii="Times New Roman" w:hAnsi="Times New Roman" w:cs="Times New Roman" w:hint="eastAsia"/>
          <w:b/>
          <w:bCs/>
          <w:color w:val="000000"/>
        </w:rPr>
        <w:t>S</w:t>
      </w:r>
      <w:r w:rsidRPr="007946B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946BA">
        <w:rPr>
          <w:rFonts w:ascii="Times New Roman" w:hAnsi="Times New Roman" w:cs="Times New Roman"/>
          <w:color w:val="000000"/>
        </w:rPr>
        <w:t>High-resolution elastic modulus on different TLM surfaces with depth by NanoIdenter</w:t>
      </w:r>
      <w:r w:rsidR="000C51DF" w:rsidRPr="007946BA">
        <w:rPr>
          <w:rFonts w:ascii="Times New Roman" w:hAnsi="Times New Roman" w:cs="Times New Roman"/>
          <w:color w:val="000000"/>
        </w:rPr>
        <w:t>.</w:t>
      </w:r>
    </w:p>
    <w:p w14:paraId="54C44B9D" w14:textId="5C1BA339" w:rsidR="000C51DF" w:rsidRPr="007946BA" w:rsidRDefault="00E30074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rFonts w:ascii="Times New Roman" w:hAnsi="Times New Roman" w:cs="Times New Roman"/>
          <w:color w:val="000000"/>
        </w:rPr>
        <w:t xml:space="preserve">(A) </w:t>
      </w:r>
      <w:r w:rsidR="000C51DF" w:rsidRPr="007946BA">
        <w:rPr>
          <w:rFonts w:ascii="Times New Roman" w:hAnsi="Times New Roman" w:cs="Times New Roman"/>
          <w:color w:val="000000"/>
        </w:rPr>
        <w:t xml:space="preserve">polished TLM surface; </w:t>
      </w:r>
      <w:r w:rsidRPr="007946BA">
        <w:rPr>
          <w:rFonts w:ascii="Times New Roman" w:hAnsi="Times New Roman" w:cs="Times New Roman"/>
          <w:color w:val="000000"/>
        </w:rPr>
        <w:t xml:space="preserve">(B) </w:t>
      </w:r>
      <w:r w:rsidR="000C51DF" w:rsidRPr="007946BA">
        <w:rPr>
          <w:rFonts w:ascii="Times New Roman" w:hAnsi="Times New Roman" w:cs="Times New Roman"/>
          <w:color w:val="000000"/>
        </w:rPr>
        <w:t xml:space="preserve">SNT surface; </w:t>
      </w:r>
      <w:r w:rsidRPr="007946BA">
        <w:rPr>
          <w:rFonts w:ascii="Times New Roman" w:hAnsi="Times New Roman" w:cs="Times New Roman"/>
          <w:color w:val="000000"/>
        </w:rPr>
        <w:t xml:space="preserve">(C) </w:t>
      </w:r>
      <w:r w:rsidR="000C51DF" w:rsidRPr="007946BA">
        <w:rPr>
          <w:rFonts w:ascii="Times New Roman" w:hAnsi="Times New Roman" w:cs="Times New Roman"/>
          <w:color w:val="000000"/>
        </w:rPr>
        <w:t>SNT Ag surface.</w:t>
      </w:r>
    </w:p>
    <w:p w14:paraId="5FAA90D4" w14:textId="791650FF" w:rsidR="00FA1BF1" w:rsidRPr="007946BA" w:rsidRDefault="000C51DF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color w:val="000000"/>
        </w:rPr>
        <w:drawing>
          <wp:inline distT="0" distB="0" distL="0" distR="0" wp14:anchorId="06AAAAA8" wp14:editId="71C13F75">
            <wp:extent cx="5274310" cy="857332"/>
            <wp:effectExtent l="0" t="0" r="2540" b="0"/>
            <wp:docPr id="4154385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3854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0A5B" w14:textId="60FC1EBB" w:rsidR="00FA1BF1" w:rsidRPr="007946BA" w:rsidRDefault="00FA1BF1" w:rsidP="00FA1BF1">
      <w:pPr>
        <w:widowControl/>
        <w:jc w:val="left"/>
        <w:rPr>
          <w:rFonts w:ascii="Times New Roman" w:hAnsi="Times New Roman" w:cs="Times New Roman"/>
          <w:color w:val="000000"/>
        </w:rPr>
      </w:pPr>
      <w:r w:rsidRPr="007946BA">
        <w:rPr>
          <w:rFonts w:ascii="Times New Roman" w:hAnsi="Times New Roman" w:cs="Times New Roman" w:hint="eastAsia"/>
          <w:b/>
          <w:bCs/>
          <w:color w:val="000000"/>
        </w:rPr>
        <w:t>Figure.</w:t>
      </w:r>
      <w:r w:rsidRPr="007946BA">
        <w:rPr>
          <w:rFonts w:ascii="Times New Roman" w:hAnsi="Times New Roman" w:cs="Times New Roman"/>
          <w:b/>
          <w:bCs/>
          <w:color w:val="000000"/>
        </w:rPr>
        <w:t>3</w:t>
      </w:r>
      <w:r w:rsidRPr="007946BA">
        <w:rPr>
          <w:rFonts w:ascii="Times New Roman" w:hAnsi="Times New Roman" w:cs="Times New Roman" w:hint="eastAsia"/>
          <w:b/>
          <w:bCs/>
          <w:color w:val="000000"/>
        </w:rPr>
        <w:t>S</w:t>
      </w:r>
      <w:r w:rsidRPr="007946B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7946BA">
        <w:rPr>
          <w:rFonts w:ascii="Times New Roman" w:hAnsi="Times New Roman" w:cs="Times New Roman"/>
          <w:color w:val="000000"/>
        </w:rPr>
        <w:t>Water wettability on different TLM surfaces after 60 min incubation in culture medium with 10% FCS</w:t>
      </w:r>
      <w:r w:rsidR="000C51DF" w:rsidRPr="007946BA">
        <w:rPr>
          <w:rFonts w:ascii="Times New Roman" w:hAnsi="Times New Roman" w:cs="Times New Roman"/>
          <w:color w:val="000000"/>
        </w:rPr>
        <w:t>. Left panel, polished TLM surface; Middle panel, SNT surface; Right panel, SNT Ag surface.</w:t>
      </w:r>
    </w:p>
    <w:p w14:paraId="6BB1C8CC" w14:textId="77777777" w:rsidR="004F6D9F" w:rsidRPr="007946BA" w:rsidRDefault="004F6D9F">
      <w:pPr>
        <w:rPr>
          <w:color w:val="000000"/>
        </w:rPr>
      </w:pPr>
    </w:p>
    <w:sectPr w:rsidR="004F6D9F" w:rsidRPr="007946BA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B4B2" w14:textId="77777777" w:rsidR="00D307A6" w:rsidRDefault="00D307A6">
      <w:r>
        <w:separator/>
      </w:r>
    </w:p>
  </w:endnote>
  <w:endnote w:type="continuationSeparator" w:id="0">
    <w:p w14:paraId="52FD5F6D" w14:textId="77777777" w:rsidR="00D307A6" w:rsidRDefault="00D30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33F6" w14:textId="5EF1204E" w:rsidR="00BF1000" w:rsidRDefault="007946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37134F6" wp14:editId="0FBCA9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6259186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7376" w14:textId="6A5A53AD" w:rsidR="007946BA" w:rsidRPr="007946BA" w:rsidRDefault="007946BA" w:rsidP="007946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46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134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6007376" w14:textId="6A5A53AD" w:rsidR="007946BA" w:rsidRPr="007946BA" w:rsidRDefault="007946BA" w:rsidP="007946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46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BCEA" w14:textId="1E869A6F" w:rsidR="00BF1000" w:rsidRDefault="007946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DF5D75" wp14:editId="7023B50A">
              <wp:simplePos x="1147313" y="9911751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0716458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6D03B" w14:textId="29BF5535" w:rsidR="007946BA" w:rsidRPr="007946BA" w:rsidRDefault="007946BA" w:rsidP="007946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46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DF5D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996D03B" w14:textId="29BF5535" w:rsidR="007946BA" w:rsidRPr="007946BA" w:rsidRDefault="007946BA" w:rsidP="007946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46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D616C" w14:textId="1ED7FD2D" w:rsidR="00BF1000" w:rsidRDefault="007946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187A71" wp14:editId="1DDD501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1539219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813167" w14:textId="68510F49" w:rsidR="007946BA" w:rsidRPr="007946BA" w:rsidRDefault="007946BA" w:rsidP="007946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946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187A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5813167" w14:textId="68510F49" w:rsidR="007946BA" w:rsidRPr="007946BA" w:rsidRDefault="007946BA" w:rsidP="007946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946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74214" w14:textId="77777777" w:rsidR="00D307A6" w:rsidRDefault="00D307A6">
      <w:r>
        <w:separator/>
      </w:r>
    </w:p>
  </w:footnote>
  <w:footnote w:type="continuationSeparator" w:id="0">
    <w:p w14:paraId="72334218" w14:textId="77777777" w:rsidR="00D307A6" w:rsidRDefault="00D307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2M7Q0NjczMQNiCyUdpeDU4uLM/DyQAuNaAPrUPGwsAAAA"/>
  </w:docVars>
  <w:rsids>
    <w:rsidRoot w:val="00FA1BF1"/>
    <w:rsid w:val="000001EE"/>
    <w:rsid w:val="000C51DF"/>
    <w:rsid w:val="00157341"/>
    <w:rsid w:val="0036058F"/>
    <w:rsid w:val="004F6D9F"/>
    <w:rsid w:val="007946BA"/>
    <w:rsid w:val="00BF1000"/>
    <w:rsid w:val="00D307A6"/>
    <w:rsid w:val="00D471B3"/>
    <w:rsid w:val="00E30074"/>
    <w:rsid w:val="00FA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C3AF3"/>
  <w14:defaultImageDpi w14:val="32767"/>
  <w15:chartTrackingRefBased/>
  <w15:docId w15:val="{07186770-4E1E-4339-A8EF-0FB2839AA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BF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A1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A1BF1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1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1B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1B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1DF"/>
    <w:pPr>
      <w:jc w:val="left"/>
    </w:pPr>
    <w:rPr>
      <w:b/>
      <w:bCs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1D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3007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300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千里 马</dc:creator>
  <cp:keywords/>
  <dc:description/>
  <cp:lastModifiedBy>Khanapur, Soumya</cp:lastModifiedBy>
  <cp:revision>2</cp:revision>
  <dcterms:created xsi:type="dcterms:W3CDTF">2023-11-18T18:20:00Z</dcterms:created>
  <dcterms:modified xsi:type="dcterms:W3CDTF">2023-11-18T18:20:00Z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cd69fc1,2d743a78,53dfa0a5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2023-11-18T18:20:15Z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9ed03e56-7e1d-4d89-ab24-73fe0e1926bb</vt:lpwstr>
  </property>
  <property fmtid="{D5CDD505-2E9C-101B-9397-08002B2CF9AE}" pid="11" name="MSIP_Label_2bbab825-a111-45e4-86a1-18cee0005896_ContentBits">
    <vt:lpwstr>2</vt:lpwstr>
  </property>
</Properties>
</file>