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D1A6" w14:textId="222CB9F1" w:rsidR="00986FC0" w:rsidRPr="000C47FB" w:rsidRDefault="00986FC0" w:rsidP="00986FC0">
      <w:pPr>
        <w:widowControl/>
        <w:jc w:val="center"/>
        <w:rPr>
          <w:rFonts w:ascii="Times New Roman" w:hAnsi="Times New Roman"/>
          <w:b/>
          <w:iCs/>
          <w:sz w:val="30"/>
          <w:szCs w:val="30"/>
        </w:rPr>
      </w:pPr>
      <w:r w:rsidRPr="000C47FB">
        <w:rPr>
          <w:rFonts w:ascii="Times New Roman" w:hAnsi="Times New Roman" w:hint="eastAsia"/>
          <w:b/>
          <w:iCs/>
          <w:sz w:val="30"/>
          <w:szCs w:val="30"/>
        </w:rPr>
        <w:t>S</w:t>
      </w:r>
      <w:r w:rsidRPr="000C47FB">
        <w:rPr>
          <w:rFonts w:ascii="Times New Roman" w:hAnsi="Times New Roman"/>
          <w:b/>
          <w:iCs/>
          <w:sz w:val="30"/>
          <w:szCs w:val="30"/>
        </w:rPr>
        <w:t>upporting information</w:t>
      </w:r>
    </w:p>
    <w:p w14:paraId="268CD7AA" w14:textId="77777777" w:rsidR="006D27E0" w:rsidRPr="000C47FB" w:rsidRDefault="006D27E0" w:rsidP="00986FC0">
      <w:pPr>
        <w:rPr>
          <w:rFonts w:ascii="Times New Roman" w:hAnsi="Times New Roman"/>
          <w:b/>
          <w:bCs/>
          <w:sz w:val="24"/>
          <w:szCs w:val="24"/>
        </w:rPr>
      </w:pPr>
      <w:bookmarkStart w:id="0" w:name="_Hlk142578961"/>
      <w:bookmarkStart w:id="1" w:name="_Hlk142587565"/>
      <w:r w:rsidRPr="000C47FB">
        <w:rPr>
          <w:rFonts w:ascii="Times New Roman" w:hAnsi="Times New Roman"/>
          <w:b/>
          <w:bCs/>
          <w:sz w:val="24"/>
          <w:szCs w:val="24"/>
        </w:rPr>
        <w:t>Nano-photosensitizer directed targeted phototherapy effective against oral cancer in animal model</w:t>
      </w:r>
    </w:p>
    <w:p w14:paraId="289E1884" w14:textId="520BB789" w:rsidR="00986FC0" w:rsidRPr="000C47FB" w:rsidRDefault="00986FC0" w:rsidP="00986FC0">
      <w:pPr>
        <w:rPr>
          <w:rFonts w:ascii="Times New Roman" w:hAnsi="Times New Roman"/>
          <w:bCs/>
          <w:sz w:val="24"/>
          <w:lang w:val="en-GB"/>
        </w:rPr>
      </w:pPr>
      <w:r w:rsidRPr="000C47FB">
        <w:rPr>
          <w:rFonts w:ascii="Times New Roman" w:hAnsi="Times New Roman"/>
          <w:bCs/>
          <w:sz w:val="24"/>
        </w:rPr>
        <w:t>Lina Yu</w:t>
      </w:r>
      <w:r w:rsidRPr="000C47FB">
        <w:rPr>
          <w:rFonts w:ascii="Times New Roman" w:hAnsi="Times New Roman"/>
          <w:bCs/>
          <w:sz w:val="24"/>
          <w:vertAlign w:val="superscript"/>
          <w:lang w:val="en-GB"/>
        </w:rPr>
        <w:t xml:space="preserve">1, </w:t>
      </w:r>
      <w:r w:rsidRPr="000C47FB">
        <w:rPr>
          <w:rFonts w:ascii="Times New Roman" w:hAnsi="Times New Roman"/>
          <w:bCs/>
          <w:sz w:val="24"/>
          <w:vertAlign w:val="superscript"/>
        </w:rPr>
        <w:t xml:space="preserve">#, </w:t>
      </w:r>
      <w:r w:rsidRPr="000C47FB">
        <w:rPr>
          <w:rFonts w:ascii="Times New Roman" w:hAnsi="Times New Roman"/>
          <w:bCs/>
          <w:sz w:val="24"/>
          <w:lang w:val="en-GB"/>
        </w:rPr>
        <w:t>*</w:t>
      </w:r>
      <w:r w:rsidRPr="000C47FB">
        <w:rPr>
          <w:rFonts w:ascii="Times New Roman" w:hAnsi="Times New Roman"/>
          <w:bCs/>
          <w:sz w:val="24"/>
        </w:rPr>
        <w:t>, G</w:t>
      </w:r>
      <w:r w:rsidRPr="000C47FB">
        <w:rPr>
          <w:rFonts w:ascii="Times New Roman" w:hAnsi="Times New Roman" w:hint="eastAsia"/>
          <w:bCs/>
          <w:sz w:val="24"/>
        </w:rPr>
        <w:t>uan</w:t>
      </w:r>
      <w:r w:rsidRPr="000C47FB">
        <w:rPr>
          <w:rFonts w:ascii="Times New Roman" w:hAnsi="Times New Roman"/>
          <w:bCs/>
          <w:sz w:val="24"/>
        </w:rPr>
        <w:t>xiong Zhu</w:t>
      </w:r>
      <w:r w:rsidRPr="000C47FB">
        <w:rPr>
          <w:rFonts w:ascii="Times New Roman" w:hAnsi="Times New Roman"/>
          <w:bCs/>
          <w:sz w:val="24"/>
          <w:vertAlign w:val="superscript"/>
          <w:lang w:val="en-GB"/>
        </w:rPr>
        <w:t>1,</w:t>
      </w:r>
      <w:r w:rsidRPr="000C47FB">
        <w:rPr>
          <w:rFonts w:ascii="Times New Roman" w:hAnsi="Times New Roman"/>
          <w:bCs/>
          <w:sz w:val="24"/>
          <w:vertAlign w:val="superscript"/>
        </w:rPr>
        <w:t xml:space="preserve"> #</w:t>
      </w:r>
      <w:r w:rsidRPr="000C47FB">
        <w:rPr>
          <w:rFonts w:ascii="Times New Roman" w:hAnsi="Times New Roman"/>
          <w:bCs/>
          <w:sz w:val="24"/>
        </w:rPr>
        <w:t>, Zeyu Zhang</w:t>
      </w:r>
      <w:r w:rsidRPr="000C47FB">
        <w:rPr>
          <w:rFonts w:ascii="Times New Roman" w:hAnsi="Times New Roman"/>
          <w:bCs/>
          <w:sz w:val="24"/>
          <w:vertAlign w:val="superscript"/>
          <w:lang w:val="en-GB"/>
        </w:rPr>
        <w:t xml:space="preserve">1 </w:t>
      </w:r>
      <w:r w:rsidRPr="000C47FB">
        <w:rPr>
          <w:rFonts w:ascii="Times New Roman" w:hAnsi="Times New Roman"/>
          <w:bCs/>
          <w:sz w:val="24"/>
          <w:vertAlign w:val="superscript"/>
        </w:rPr>
        <w:t>#</w:t>
      </w:r>
      <w:r w:rsidRPr="000C47FB">
        <w:rPr>
          <w:rFonts w:ascii="Times New Roman" w:hAnsi="Times New Roman"/>
          <w:bCs/>
          <w:sz w:val="24"/>
        </w:rPr>
        <w:t>, Zidan Xu</w:t>
      </w:r>
      <w:r w:rsidRPr="000C47FB">
        <w:rPr>
          <w:rFonts w:ascii="Times New Roman" w:hAnsi="Times New Roman"/>
          <w:bCs/>
          <w:sz w:val="24"/>
          <w:vertAlign w:val="superscript"/>
        </w:rPr>
        <w:t>1</w:t>
      </w:r>
      <w:r w:rsidRPr="000C47FB">
        <w:rPr>
          <w:rFonts w:ascii="Times New Roman" w:hAnsi="Times New Roman"/>
          <w:bCs/>
          <w:sz w:val="24"/>
        </w:rPr>
        <w:t>, Weijie Peng</w:t>
      </w:r>
      <w:r w:rsidRPr="000C47FB">
        <w:rPr>
          <w:rFonts w:ascii="Times New Roman" w:hAnsi="Times New Roman"/>
          <w:bCs/>
          <w:sz w:val="24"/>
          <w:vertAlign w:val="superscript"/>
          <w:lang w:val="en-GB"/>
        </w:rPr>
        <w:t>1</w:t>
      </w:r>
      <w:r w:rsidRPr="000C47FB">
        <w:rPr>
          <w:rFonts w:ascii="Times New Roman" w:hAnsi="Times New Roman" w:hint="eastAsia"/>
          <w:bCs/>
          <w:sz w:val="24"/>
          <w:vertAlign w:val="superscript"/>
          <w:lang w:val="en-GB"/>
        </w:rPr>
        <w:t>,</w:t>
      </w:r>
      <w:r w:rsidRPr="000C47FB">
        <w:rPr>
          <w:rFonts w:ascii="Times New Roman" w:hAnsi="Times New Roman"/>
          <w:bCs/>
          <w:sz w:val="24"/>
          <w:vertAlign w:val="superscript"/>
          <w:lang w:val="en-GB"/>
        </w:rPr>
        <w:t xml:space="preserve"> 2</w:t>
      </w:r>
      <w:r w:rsidRPr="000C47FB">
        <w:rPr>
          <w:rFonts w:ascii="Times New Roman" w:hAnsi="Times New Roman"/>
          <w:bCs/>
          <w:sz w:val="24"/>
        </w:rPr>
        <w:t xml:space="preserve">, </w:t>
      </w:r>
      <w:r w:rsidR="00DF3EDA" w:rsidRPr="000C47FB">
        <w:rPr>
          <w:rFonts w:ascii="Times New Roman" w:hAnsi="Times New Roman"/>
          <w:bCs/>
          <w:sz w:val="24"/>
        </w:rPr>
        <w:t>L</w:t>
      </w:r>
      <w:r w:rsidR="00DF3EDA" w:rsidRPr="000C47FB">
        <w:rPr>
          <w:rFonts w:ascii="Times New Roman" w:hAnsi="Times New Roman" w:hint="eastAsia"/>
          <w:bCs/>
          <w:sz w:val="24"/>
        </w:rPr>
        <w:t>iting</w:t>
      </w:r>
      <w:r w:rsidR="00DF3EDA" w:rsidRPr="000C47FB">
        <w:rPr>
          <w:rFonts w:ascii="Times New Roman" w:hAnsi="Times New Roman"/>
          <w:bCs/>
          <w:sz w:val="24"/>
        </w:rPr>
        <w:t xml:space="preserve"> Z</w:t>
      </w:r>
      <w:r w:rsidR="00DF3EDA" w:rsidRPr="000C47FB">
        <w:rPr>
          <w:rFonts w:ascii="Times New Roman" w:hAnsi="Times New Roman" w:hint="eastAsia"/>
          <w:bCs/>
          <w:sz w:val="24"/>
        </w:rPr>
        <w:t>eng</w:t>
      </w:r>
      <w:r w:rsidR="00DF3EDA" w:rsidRPr="000C47FB">
        <w:rPr>
          <w:rFonts w:ascii="Times New Roman" w:hAnsi="Times New Roman"/>
          <w:bCs/>
          <w:sz w:val="24"/>
          <w:vertAlign w:val="superscript"/>
        </w:rPr>
        <w:t>1</w:t>
      </w:r>
      <w:r w:rsidR="00DF3EDA" w:rsidRPr="000C47FB">
        <w:rPr>
          <w:rFonts w:ascii="Times New Roman" w:hAnsi="Times New Roman"/>
          <w:bCs/>
          <w:sz w:val="24"/>
        </w:rPr>
        <w:t xml:space="preserve">, </w:t>
      </w:r>
      <w:r w:rsidR="000B48A1" w:rsidRPr="000C47FB">
        <w:rPr>
          <w:rFonts w:ascii="Times New Roman" w:hAnsi="Times New Roman"/>
          <w:bCs/>
          <w:sz w:val="24"/>
        </w:rPr>
        <w:t>Yang Yu</w:t>
      </w:r>
      <w:r w:rsidR="000B48A1" w:rsidRPr="000C47FB">
        <w:rPr>
          <w:rFonts w:ascii="Times New Roman" w:hAnsi="Times New Roman"/>
          <w:bCs/>
          <w:sz w:val="24"/>
          <w:vertAlign w:val="superscript"/>
        </w:rPr>
        <w:t>4</w:t>
      </w:r>
      <w:r w:rsidR="000B48A1" w:rsidRPr="000C47FB">
        <w:rPr>
          <w:rFonts w:ascii="Times New Roman" w:hAnsi="Times New Roman"/>
          <w:bCs/>
          <w:sz w:val="24"/>
        </w:rPr>
        <w:t xml:space="preserve">, </w:t>
      </w:r>
      <w:r w:rsidRPr="000C47FB">
        <w:rPr>
          <w:rFonts w:ascii="Times New Roman" w:hAnsi="Times New Roman"/>
          <w:bCs/>
          <w:sz w:val="24"/>
        </w:rPr>
        <w:t>Siran Wang</w:t>
      </w:r>
      <w:r w:rsidRPr="000C47FB">
        <w:rPr>
          <w:rFonts w:ascii="Times New Roman" w:hAnsi="Times New Roman"/>
          <w:bCs/>
          <w:sz w:val="24"/>
          <w:vertAlign w:val="superscript"/>
        </w:rPr>
        <w:t>1</w:t>
      </w:r>
      <w:r w:rsidRPr="000C47FB">
        <w:rPr>
          <w:rFonts w:ascii="Times New Roman" w:hAnsi="Times New Roman"/>
          <w:bCs/>
          <w:sz w:val="24"/>
        </w:rPr>
        <w:t>, Zhongxiao Lin</w:t>
      </w:r>
      <w:r w:rsidRPr="000C47FB">
        <w:rPr>
          <w:rFonts w:ascii="Times New Roman" w:hAnsi="Times New Roman"/>
          <w:bCs/>
          <w:sz w:val="24"/>
          <w:vertAlign w:val="superscript"/>
        </w:rPr>
        <w:t>1, 2, 3</w:t>
      </w:r>
      <w:r w:rsidRPr="000C47FB">
        <w:rPr>
          <w:rFonts w:ascii="Times New Roman" w:hAnsi="Times New Roman"/>
          <w:bCs/>
          <w:sz w:val="24"/>
        </w:rPr>
        <w:t>, Xin Zhang</w:t>
      </w:r>
      <w:r w:rsidRPr="000C47FB">
        <w:rPr>
          <w:rFonts w:ascii="Times New Roman" w:hAnsi="Times New Roman"/>
          <w:bCs/>
          <w:sz w:val="24"/>
          <w:vertAlign w:val="superscript"/>
        </w:rPr>
        <w:t>3</w:t>
      </w:r>
      <w:r w:rsidRPr="000C47FB">
        <w:rPr>
          <w:rFonts w:ascii="Times New Roman" w:hAnsi="Times New Roman"/>
          <w:bCs/>
          <w:sz w:val="24"/>
        </w:rPr>
        <w:t>, Na Zhou</w:t>
      </w:r>
      <w:r w:rsidRPr="000C47FB">
        <w:rPr>
          <w:rFonts w:ascii="Times New Roman" w:hAnsi="Times New Roman"/>
          <w:bCs/>
          <w:sz w:val="24"/>
          <w:vertAlign w:val="superscript"/>
        </w:rPr>
        <w:t>3</w:t>
      </w:r>
      <w:r w:rsidRPr="000C47FB">
        <w:rPr>
          <w:rFonts w:ascii="Times New Roman" w:hAnsi="Times New Roman"/>
          <w:bCs/>
          <w:sz w:val="24"/>
        </w:rPr>
        <w:t>, Lingmin Zhang</w:t>
      </w:r>
      <w:r w:rsidRPr="000C47FB">
        <w:rPr>
          <w:rFonts w:ascii="Times New Roman" w:hAnsi="Times New Roman"/>
          <w:bCs/>
          <w:sz w:val="24"/>
          <w:vertAlign w:val="superscript"/>
          <w:lang w:val="en-GB"/>
        </w:rPr>
        <w:t>1</w:t>
      </w:r>
      <w:r w:rsidRPr="000C47FB">
        <w:rPr>
          <w:rFonts w:ascii="Times New Roman" w:hAnsi="Times New Roman" w:hint="eastAsia"/>
          <w:bCs/>
          <w:sz w:val="24"/>
          <w:vertAlign w:val="superscript"/>
          <w:lang w:val="en-GB"/>
        </w:rPr>
        <w:t>,</w:t>
      </w:r>
      <w:r w:rsidRPr="000C47FB">
        <w:rPr>
          <w:rFonts w:ascii="Times New Roman" w:hAnsi="Times New Roman"/>
          <w:bCs/>
          <w:sz w:val="24"/>
          <w:vertAlign w:val="superscript"/>
          <w:lang w:val="en-GB"/>
        </w:rPr>
        <w:t xml:space="preserve"> 2 </w:t>
      </w:r>
      <w:r w:rsidRPr="000C47FB">
        <w:rPr>
          <w:rFonts w:ascii="Times New Roman" w:hAnsi="Times New Roman"/>
          <w:bCs/>
          <w:sz w:val="24"/>
          <w:lang w:val="en-GB"/>
        </w:rPr>
        <w:t>*</w:t>
      </w:r>
      <w:r w:rsidRPr="000C47FB">
        <w:rPr>
          <w:rFonts w:ascii="Times New Roman" w:hAnsi="Times New Roman"/>
          <w:bCs/>
          <w:sz w:val="24"/>
        </w:rPr>
        <w:t>, Lu Liang</w:t>
      </w:r>
      <w:r w:rsidRPr="000C47FB">
        <w:rPr>
          <w:rFonts w:ascii="Times New Roman" w:hAnsi="Times New Roman"/>
          <w:bCs/>
          <w:sz w:val="24"/>
          <w:vertAlign w:val="superscript"/>
          <w:lang w:val="en-GB"/>
        </w:rPr>
        <w:t>1</w:t>
      </w:r>
      <w:r w:rsidRPr="000C47FB">
        <w:rPr>
          <w:rFonts w:ascii="Times New Roman" w:hAnsi="Times New Roman" w:hint="eastAsia"/>
          <w:bCs/>
          <w:sz w:val="24"/>
          <w:vertAlign w:val="superscript"/>
          <w:lang w:val="en-GB"/>
        </w:rPr>
        <w:t>,</w:t>
      </w:r>
      <w:r w:rsidRPr="000C47FB">
        <w:rPr>
          <w:rFonts w:ascii="Times New Roman" w:hAnsi="Times New Roman"/>
          <w:bCs/>
          <w:sz w:val="24"/>
          <w:vertAlign w:val="superscript"/>
          <w:lang w:val="en-GB"/>
        </w:rPr>
        <w:t xml:space="preserve"> 2 </w:t>
      </w:r>
      <w:r w:rsidRPr="000C47FB">
        <w:rPr>
          <w:rFonts w:ascii="Times New Roman" w:hAnsi="Times New Roman"/>
          <w:bCs/>
          <w:sz w:val="24"/>
          <w:lang w:val="en-GB"/>
        </w:rPr>
        <w:t>*</w:t>
      </w:r>
    </w:p>
    <w:bookmarkEnd w:id="0"/>
    <w:p w14:paraId="541F4410" w14:textId="77777777" w:rsidR="00986FC0" w:rsidRPr="000C47FB" w:rsidRDefault="00986FC0" w:rsidP="00986FC0">
      <w:pPr>
        <w:rPr>
          <w:rFonts w:ascii="Times New Roman" w:hAnsi="Times New Roman"/>
          <w:bCs/>
          <w:i/>
          <w:iCs/>
          <w:sz w:val="24"/>
        </w:rPr>
      </w:pPr>
    </w:p>
    <w:p w14:paraId="4E82F7EC" w14:textId="77777777" w:rsidR="00986FC0" w:rsidRPr="000C47FB" w:rsidRDefault="00986FC0" w:rsidP="00986FC0">
      <w:pPr>
        <w:rPr>
          <w:rFonts w:ascii="Times New Roman" w:hAnsi="Times New Roman"/>
          <w:bCs/>
          <w:sz w:val="24"/>
        </w:rPr>
      </w:pPr>
      <w:r w:rsidRPr="000C47FB">
        <w:rPr>
          <w:rFonts w:ascii="Times New Roman" w:hAnsi="Times New Roman"/>
          <w:bCs/>
          <w:sz w:val="24"/>
          <w:vertAlign w:val="superscript"/>
        </w:rPr>
        <w:t>1</w:t>
      </w:r>
      <w:r w:rsidRPr="000C47FB">
        <w:rPr>
          <w:rFonts w:ascii="Times New Roman" w:hAnsi="Times New Roman"/>
          <w:bCs/>
          <w:sz w:val="24"/>
        </w:rPr>
        <w:t>Department of Preventive Dentistry, Affiliated Stomatology Hospital of Guangzhou Medical University, Guangdong Engineering Research Center of Oral Restoration and Reconstruction, Guangzhou Key Laboratory of Basic and Applied Research of Oral Regenerative Medicine, Guangzhou, 510182, PR China</w:t>
      </w:r>
    </w:p>
    <w:p w14:paraId="116DF7F9" w14:textId="77777777" w:rsidR="00986FC0" w:rsidRPr="000C47FB" w:rsidRDefault="00986FC0" w:rsidP="00986FC0">
      <w:pPr>
        <w:rPr>
          <w:rFonts w:ascii="Times New Roman" w:hAnsi="Times New Roman"/>
          <w:bCs/>
          <w:sz w:val="24"/>
        </w:rPr>
      </w:pPr>
      <w:r w:rsidRPr="000C47FB">
        <w:rPr>
          <w:rFonts w:ascii="Times New Roman" w:hAnsi="Times New Roman"/>
          <w:bCs/>
          <w:sz w:val="24"/>
          <w:vertAlign w:val="superscript"/>
        </w:rPr>
        <w:t>2</w:t>
      </w:r>
      <w:r w:rsidRPr="000C47FB">
        <w:rPr>
          <w:rFonts w:ascii="Times New Roman" w:hAnsi="Times New Roman"/>
          <w:bCs/>
          <w:sz w:val="24"/>
        </w:rPr>
        <w:t>Guangzhou Municipal and Guangdong Provincial Key Laboratory of Molecular Target &amp; Clinical Pharmacology</w:t>
      </w:r>
      <w:r w:rsidRPr="000C47FB">
        <w:rPr>
          <w:rFonts w:ascii="Times New Roman" w:hAnsi="Times New Roman" w:hint="eastAsia"/>
          <w:bCs/>
          <w:sz w:val="24"/>
        </w:rPr>
        <w:t>,</w:t>
      </w:r>
      <w:r w:rsidRPr="000C47FB">
        <w:rPr>
          <w:rFonts w:ascii="Times New Roman" w:hAnsi="Times New Roman"/>
          <w:bCs/>
          <w:sz w:val="24"/>
        </w:rPr>
        <w:t xml:space="preserve"> the State &amp; NMPA Key Laboratory of Respiratory Disease, School of Pharmaceutical Sciences &amp; The Fifth Affiliated Hospital, Guangzhou Medical University, Guangzhou, 511436, PR China</w:t>
      </w:r>
    </w:p>
    <w:p w14:paraId="7307F992" w14:textId="77777777" w:rsidR="000B48A1" w:rsidRPr="000C47FB" w:rsidRDefault="00986FC0" w:rsidP="000B48A1">
      <w:pPr>
        <w:rPr>
          <w:rFonts w:ascii="Times New Roman" w:hAnsi="Times New Roman"/>
          <w:bCs/>
          <w:sz w:val="24"/>
        </w:rPr>
      </w:pPr>
      <w:r w:rsidRPr="000C47FB">
        <w:rPr>
          <w:rFonts w:ascii="Times New Roman" w:hAnsi="Times New Roman"/>
          <w:bCs/>
          <w:sz w:val="24"/>
          <w:vertAlign w:val="superscript"/>
        </w:rPr>
        <w:t>3</w:t>
      </w:r>
      <w:r w:rsidRPr="000C47FB">
        <w:rPr>
          <w:rFonts w:ascii="Times New Roman" w:hAnsi="Times New Roman"/>
          <w:bCs/>
          <w:sz w:val="24"/>
        </w:rPr>
        <w:t>State Key Laboratory of Quality Research in Chinese Medicine, Macau University of Science and Technology, Avenida Wailong, Taipa, Macau, PR China</w:t>
      </w:r>
    </w:p>
    <w:p w14:paraId="0FB9516C" w14:textId="7BDFDA69" w:rsidR="00986FC0" w:rsidRPr="000C47FB" w:rsidRDefault="000B48A1" w:rsidP="000B48A1">
      <w:pPr>
        <w:rPr>
          <w:rFonts w:ascii="Times New Roman" w:hAnsi="Times New Roman"/>
          <w:bCs/>
          <w:sz w:val="24"/>
        </w:rPr>
      </w:pPr>
      <w:r w:rsidRPr="000C47FB">
        <w:rPr>
          <w:rFonts w:ascii="Times New Roman" w:hAnsi="Times New Roman"/>
          <w:bCs/>
          <w:sz w:val="24"/>
          <w:vertAlign w:val="superscript"/>
        </w:rPr>
        <w:t>4</w:t>
      </w:r>
      <w:r w:rsidRPr="000C47FB">
        <w:rPr>
          <w:rFonts w:ascii="Times New Roman" w:hAnsi="Times New Roman"/>
          <w:bCs/>
          <w:sz w:val="24"/>
        </w:rPr>
        <w:t>Department of Sports and Health, Guangzhou Sport University, Guangzhou, PR China</w:t>
      </w:r>
    </w:p>
    <w:bookmarkEnd w:id="1"/>
    <w:p w14:paraId="53755F12" w14:textId="77777777" w:rsidR="00986FC0" w:rsidRPr="000C47FB" w:rsidRDefault="00986FC0" w:rsidP="00986FC0">
      <w:pPr>
        <w:spacing w:line="480" w:lineRule="auto"/>
        <w:rPr>
          <w:rFonts w:ascii="Times New Roman" w:hAnsi="Times New Roman"/>
          <w:bCs/>
          <w:sz w:val="24"/>
        </w:rPr>
      </w:pPr>
      <w:r w:rsidRPr="000C47FB">
        <w:rPr>
          <w:rFonts w:ascii="Times New Roman" w:hAnsi="Times New Roman"/>
          <w:bCs/>
          <w:sz w:val="24"/>
          <w:vertAlign w:val="superscript"/>
        </w:rPr>
        <w:t>#</w:t>
      </w:r>
      <w:r w:rsidRPr="000C47FB">
        <w:rPr>
          <w:rFonts w:ascii="Times New Roman" w:hAnsi="Times New Roman"/>
          <w:bCs/>
          <w:sz w:val="24"/>
        </w:rPr>
        <w:t xml:space="preserve">These authors contributed equally to this work. </w:t>
      </w:r>
    </w:p>
    <w:p w14:paraId="58CD1047" w14:textId="77777777" w:rsidR="00986FC0" w:rsidRPr="000C47FB" w:rsidRDefault="00986FC0" w:rsidP="00986FC0">
      <w:pPr>
        <w:spacing w:line="480" w:lineRule="auto"/>
        <w:rPr>
          <w:rFonts w:ascii="Times New Roman" w:hAnsi="Times New Roman"/>
          <w:bCs/>
          <w:sz w:val="24"/>
        </w:rPr>
      </w:pPr>
    </w:p>
    <w:p w14:paraId="4DF64C5C" w14:textId="77777777" w:rsidR="00986FC0" w:rsidRPr="000C47FB" w:rsidRDefault="00986FC0" w:rsidP="00986FC0">
      <w:pPr>
        <w:rPr>
          <w:rFonts w:ascii="Times New Roman" w:hAnsi="Times New Roman"/>
          <w:bCs/>
          <w:sz w:val="24"/>
        </w:rPr>
      </w:pPr>
      <w:r w:rsidRPr="000C47FB">
        <w:rPr>
          <w:rFonts w:ascii="Times New Roman" w:hAnsi="Times New Roman"/>
          <w:bCs/>
          <w:sz w:val="24"/>
        </w:rPr>
        <w:t>*Correspondence to: Lina Yu, Lingmin Zhang, and L</w:t>
      </w:r>
      <w:r w:rsidRPr="000C47FB">
        <w:rPr>
          <w:rFonts w:ascii="Times New Roman" w:hAnsi="Times New Roman" w:hint="eastAsia"/>
          <w:bCs/>
          <w:sz w:val="24"/>
        </w:rPr>
        <w:t>u</w:t>
      </w:r>
      <w:r w:rsidRPr="000C47FB">
        <w:rPr>
          <w:rFonts w:ascii="Times New Roman" w:hAnsi="Times New Roman"/>
          <w:bCs/>
          <w:sz w:val="24"/>
        </w:rPr>
        <w:t xml:space="preserve"> L</w:t>
      </w:r>
      <w:r w:rsidRPr="000C47FB">
        <w:rPr>
          <w:rFonts w:ascii="Times New Roman" w:hAnsi="Times New Roman" w:hint="eastAsia"/>
          <w:bCs/>
          <w:sz w:val="24"/>
        </w:rPr>
        <w:t>iang</w:t>
      </w:r>
    </w:p>
    <w:p w14:paraId="7CDC33B8" w14:textId="73416AB2" w:rsidR="00986FC0" w:rsidRPr="000C47FB" w:rsidRDefault="00986FC0" w:rsidP="00986FC0">
      <w:pPr>
        <w:rPr>
          <w:rStyle w:val="Hyperlink"/>
          <w:rFonts w:ascii="Times New Roman" w:hAnsi="Times New Roman"/>
          <w:bCs/>
          <w:color w:val="auto"/>
          <w:sz w:val="24"/>
        </w:rPr>
      </w:pPr>
      <w:r w:rsidRPr="000C47FB">
        <w:rPr>
          <w:rFonts w:ascii="Times New Roman" w:hAnsi="Times New Roman"/>
          <w:bCs/>
          <w:sz w:val="24"/>
        </w:rPr>
        <w:t>E-mails:</w:t>
      </w:r>
      <w:r w:rsidRPr="000C47FB">
        <w:t xml:space="preserve"> </w:t>
      </w:r>
      <w:r w:rsidR="00DF3EDA" w:rsidRPr="000C47FB">
        <w:rPr>
          <w:rFonts w:ascii="Times New Roman" w:hAnsi="Times New Roman"/>
          <w:bCs/>
          <w:sz w:val="24"/>
        </w:rPr>
        <w:t>yulina@gzhmu.edu.cn</w:t>
      </w:r>
      <w:r w:rsidRPr="000C47FB">
        <w:rPr>
          <w:rFonts w:ascii="Times New Roman" w:hAnsi="Times New Roman"/>
          <w:bCs/>
          <w:sz w:val="24"/>
        </w:rPr>
        <w:t xml:space="preserve">, zhanglm@gzhmu.edu.cn and </w:t>
      </w:r>
      <w:hyperlink r:id="rId6" w:history="1">
        <w:r w:rsidRPr="000C47FB">
          <w:rPr>
            <w:rStyle w:val="Hyperlink"/>
            <w:rFonts w:ascii="Times New Roman" w:hAnsi="Times New Roman"/>
            <w:bCs/>
            <w:color w:val="auto"/>
            <w:sz w:val="24"/>
          </w:rPr>
          <w:t>lliangaa@gzhmu.edu.cn</w:t>
        </w:r>
      </w:hyperlink>
    </w:p>
    <w:p w14:paraId="0D7FDF53" w14:textId="28E620B4" w:rsidR="00986FC0" w:rsidRPr="000C47FB" w:rsidRDefault="00986FC0">
      <w:pPr>
        <w:widowControl/>
        <w:jc w:val="left"/>
      </w:pPr>
      <w:r w:rsidRPr="000C47FB">
        <w:br w:type="page"/>
      </w:r>
    </w:p>
    <w:p w14:paraId="13442EE6" w14:textId="63FB50D5" w:rsidR="00986FC0" w:rsidRPr="000C47FB" w:rsidRDefault="00986FC0" w:rsidP="00986FC0">
      <w:pPr>
        <w:spacing w:line="360" w:lineRule="auto"/>
        <w:rPr>
          <w:rFonts w:ascii="Times New Roman" w:hAnsi="Times New Roman"/>
          <w:sz w:val="24"/>
          <w:szCs w:val="24"/>
        </w:rPr>
      </w:pPr>
      <w:r w:rsidRPr="000C47FB">
        <w:rPr>
          <w:rFonts w:ascii="Times New Roman" w:hAnsi="Times New Roman"/>
          <w:noProof/>
          <w:sz w:val="24"/>
          <w:szCs w:val="24"/>
        </w:rPr>
        <w:lastRenderedPageBreak/>
        <w:drawing>
          <wp:inline distT="0" distB="0" distL="0" distR="0" wp14:anchorId="6E38C756" wp14:editId="314FF874">
            <wp:extent cx="5257800" cy="3037205"/>
            <wp:effectExtent l="0" t="0" r="0" b="0"/>
            <wp:docPr id="6610433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7800" cy="3037205"/>
                    </a:xfrm>
                    <a:prstGeom prst="rect">
                      <a:avLst/>
                    </a:prstGeom>
                    <a:noFill/>
                    <a:ln>
                      <a:noFill/>
                    </a:ln>
                  </pic:spPr>
                </pic:pic>
              </a:graphicData>
            </a:graphic>
          </wp:inline>
        </w:drawing>
      </w:r>
    </w:p>
    <w:p w14:paraId="39C7DC63" w14:textId="77777777" w:rsidR="00986FC0" w:rsidRPr="000C47FB" w:rsidRDefault="00986FC0" w:rsidP="00986FC0">
      <w:pPr>
        <w:spacing w:line="360" w:lineRule="auto"/>
        <w:rPr>
          <w:rFonts w:ascii="Times New Roman" w:hAnsi="Times New Roman"/>
          <w:sz w:val="24"/>
          <w:szCs w:val="24"/>
        </w:rPr>
      </w:pPr>
      <w:r w:rsidRPr="000C47FB">
        <w:rPr>
          <w:rFonts w:ascii="Times New Roman" w:hAnsi="Times New Roman"/>
          <w:b/>
          <w:bCs/>
          <w:sz w:val="24"/>
        </w:rPr>
        <w:t>Figure S1.</w:t>
      </w:r>
      <w:r w:rsidRPr="000C47FB">
        <w:rPr>
          <w:rFonts w:ascii="Times New Roman" w:hAnsi="Times New Roman"/>
          <w:sz w:val="24"/>
          <w:szCs w:val="24"/>
        </w:rPr>
        <w:t xml:space="preserve"> HE staining of major organs. The mice were administered at an equivalent dose of Ver (20 mg/kg) and sacrificed on Day 20. The major organs were extracted and stained with H&amp;E.</w:t>
      </w:r>
    </w:p>
    <w:p w14:paraId="1F815E2D" w14:textId="77777777" w:rsidR="000747D4" w:rsidRPr="000C47FB" w:rsidRDefault="000747D4"/>
    <w:sectPr w:rsidR="000747D4" w:rsidRPr="000C47FB">
      <w:footerReference w:type="even" r:id="rId8"/>
      <w:footerReference w:type="default" r:id="rId9"/>
      <w:footerReference w:type="firs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9D31D" w14:textId="77777777" w:rsidR="00701488" w:rsidRDefault="00701488" w:rsidP="00986FC0">
      <w:r>
        <w:separator/>
      </w:r>
    </w:p>
  </w:endnote>
  <w:endnote w:type="continuationSeparator" w:id="0">
    <w:p w14:paraId="23213A3B" w14:textId="77777777" w:rsidR="00701488" w:rsidRDefault="00701488" w:rsidP="00986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74CA" w14:textId="3C9CD7B1" w:rsidR="000C47FB" w:rsidRDefault="000C47FB">
    <w:pPr>
      <w:pStyle w:val="Footer"/>
    </w:pPr>
    <w:r>
      <w:rPr>
        <w:noProof/>
      </w:rPr>
      <mc:AlternateContent>
        <mc:Choice Requires="wps">
          <w:drawing>
            <wp:anchor distT="0" distB="0" distL="0" distR="0" simplePos="0" relativeHeight="251659264" behindDoc="0" locked="0" layoutInCell="1" allowOverlap="1" wp14:anchorId="680B6CFA" wp14:editId="1C555F7F">
              <wp:simplePos x="635" y="635"/>
              <wp:positionH relativeFrom="page">
                <wp:align>left</wp:align>
              </wp:positionH>
              <wp:positionV relativeFrom="page">
                <wp:align>bottom</wp:align>
              </wp:positionV>
              <wp:extent cx="443865" cy="443865"/>
              <wp:effectExtent l="0" t="0" r="18415" b="0"/>
              <wp:wrapNone/>
              <wp:docPr id="1482591521"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EF8CFC" w14:textId="2200525A" w:rsidR="000C47FB" w:rsidRPr="000C47FB" w:rsidRDefault="000C47FB" w:rsidP="000C47FB">
                          <w:pPr>
                            <w:rPr>
                              <w:rFonts w:ascii="Rockwell" w:eastAsia="Rockwell" w:hAnsi="Rockwell" w:cs="Rockwell"/>
                              <w:noProof/>
                              <w:color w:val="0078D7"/>
                              <w:sz w:val="18"/>
                              <w:szCs w:val="18"/>
                            </w:rPr>
                          </w:pPr>
                          <w:r w:rsidRPr="000C47F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0B6CFA"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15EF8CFC" w14:textId="2200525A" w:rsidR="000C47FB" w:rsidRPr="000C47FB" w:rsidRDefault="000C47FB" w:rsidP="000C47FB">
                    <w:pPr>
                      <w:rPr>
                        <w:rFonts w:ascii="Rockwell" w:eastAsia="Rockwell" w:hAnsi="Rockwell" w:cs="Rockwell"/>
                        <w:noProof/>
                        <w:color w:val="0078D7"/>
                        <w:sz w:val="18"/>
                        <w:szCs w:val="18"/>
                      </w:rPr>
                    </w:pPr>
                    <w:r w:rsidRPr="000C47F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EF7D5" w14:textId="55833D15" w:rsidR="000C47FB" w:rsidRDefault="000C47FB">
    <w:pPr>
      <w:pStyle w:val="Footer"/>
    </w:pPr>
    <w:r>
      <w:rPr>
        <w:noProof/>
      </w:rPr>
      <mc:AlternateContent>
        <mc:Choice Requires="wps">
          <w:drawing>
            <wp:anchor distT="0" distB="0" distL="0" distR="0" simplePos="0" relativeHeight="251660288" behindDoc="0" locked="0" layoutInCell="1" allowOverlap="1" wp14:anchorId="26CB2AB8" wp14:editId="07F74A30">
              <wp:simplePos x="1143000" y="9906000"/>
              <wp:positionH relativeFrom="page">
                <wp:align>left</wp:align>
              </wp:positionH>
              <wp:positionV relativeFrom="page">
                <wp:align>bottom</wp:align>
              </wp:positionV>
              <wp:extent cx="443865" cy="443865"/>
              <wp:effectExtent l="0" t="0" r="18415" b="0"/>
              <wp:wrapNone/>
              <wp:docPr id="790816067"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9C2C07" w14:textId="5B51DDBC" w:rsidR="000C47FB" w:rsidRPr="000C47FB" w:rsidRDefault="000C47FB" w:rsidP="000C47FB">
                          <w:pPr>
                            <w:rPr>
                              <w:rFonts w:ascii="Rockwell" w:eastAsia="Rockwell" w:hAnsi="Rockwell" w:cs="Rockwell"/>
                              <w:noProof/>
                              <w:color w:val="0078D7"/>
                              <w:sz w:val="18"/>
                              <w:szCs w:val="18"/>
                            </w:rPr>
                          </w:pPr>
                          <w:r w:rsidRPr="000C47F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CB2AB8"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2D9C2C07" w14:textId="5B51DDBC" w:rsidR="000C47FB" w:rsidRPr="000C47FB" w:rsidRDefault="000C47FB" w:rsidP="000C47FB">
                    <w:pPr>
                      <w:rPr>
                        <w:rFonts w:ascii="Rockwell" w:eastAsia="Rockwell" w:hAnsi="Rockwell" w:cs="Rockwell"/>
                        <w:noProof/>
                        <w:color w:val="0078D7"/>
                        <w:sz w:val="18"/>
                        <w:szCs w:val="18"/>
                      </w:rPr>
                    </w:pPr>
                    <w:r w:rsidRPr="000C47F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DAF90" w14:textId="1EC150D5" w:rsidR="000C47FB" w:rsidRDefault="000C47FB">
    <w:pPr>
      <w:pStyle w:val="Footer"/>
    </w:pPr>
    <w:r>
      <w:rPr>
        <w:noProof/>
      </w:rPr>
      <mc:AlternateContent>
        <mc:Choice Requires="wps">
          <w:drawing>
            <wp:anchor distT="0" distB="0" distL="0" distR="0" simplePos="0" relativeHeight="251658240" behindDoc="0" locked="0" layoutInCell="1" allowOverlap="1" wp14:anchorId="7946CED9" wp14:editId="0CA53F16">
              <wp:simplePos x="635" y="635"/>
              <wp:positionH relativeFrom="page">
                <wp:align>left</wp:align>
              </wp:positionH>
              <wp:positionV relativeFrom="page">
                <wp:align>bottom</wp:align>
              </wp:positionV>
              <wp:extent cx="443865" cy="443865"/>
              <wp:effectExtent l="0" t="0" r="18415" b="0"/>
              <wp:wrapNone/>
              <wp:docPr id="819077207"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F76454" w14:textId="60D0D0F1" w:rsidR="000C47FB" w:rsidRPr="000C47FB" w:rsidRDefault="000C47FB" w:rsidP="000C47FB">
                          <w:pPr>
                            <w:rPr>
                              <w:rFonts w:ascii="Rockwell" w:eastAsia="Rockwell" w:hAnsi="Rockwell" w:cs="Rockwell"/>
                              <w:noProof/>
                              <w:color w:val="0078D7"/>
                              <w:sz w:val="18"/>
                              <w:szCs w:val="18"/>
                            </w:rPr>
                          </w:pPr>
                          <w:r w:rsidRPr="000C47F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46CED9"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4FF76454" w14:textId="60D0D0F1" w:rsidR="000C47FB" w:rsidRPr="000C47FB" w:rsidRDefault="000C47FB" w:rsidP="000C47FB">
                    <w:pPr>
                      <w:rPr>
                        <w:rFonts w:ascii="Rockwell" w:eastAsia="Rockwell" w:hAnsi="Rockwell" w:cs="Rockwell"/>
                        <w:noProof/>
                        <w:color w:val="0078D7"/>
                        <w:sz w:val="18"/>
                        <w:szCs w:val="18"/>
                      </w:rPr>
                    </w:pPr>
                    <w:r w:rsidRPr="000C47F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E3F2B" w14:textId="77777777" w:rsidR="00701488" w:rsidRDefault="00701488" w:rsidP="00986FC0">
      <w:r>
        <w:separator/>
      </w:r>
    </w:p>
  </w:footnote>
  <w:footnote w:type="continuationSeparator" w:id="0">
    <w:p w14:paraId="178CCCD8" w14:textId="77777777" w:rsidR="00701488" w:rsidRDefault="00701488" w:rsidP="00986F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389"/>
    <w:rsid w:val="00067DA0"/>
    <w:rsid w:val="000747D4"/>
    <w:rsid w:val="000B48A1"/>
    <w:rsid w:val="000C47FB"/>
    <w:rsid w:val="005E14AE"/>
    <w:rsid w:val="006D27E0"/>
    <w:rsid w:val="00701488"/>
    <w:rsid w:val="00871799"/>
    <w:rsid w:val="00986FC0"/>
    <w:rsid w:val="009B5448"/>
    <w:rsid w:val="00A61389"/>
    <w:rsid w:val="00C12BC2"/>
    <w:rsid w:val="00DF3EDA"/>
    <w:rsid w:val="00E10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D37B0"/>
  <w15:chartTrackingRefBased/>
  <w15:docId w15:val="{13B17BDF-D65D-4BD2-9F76-3A1680D6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FC0"/>
    <w:pPr>
      <w:widowControl w:val="0"/>
      <w:jc w:val="both"/>
    </w:pPr>
    <w:rPr>
      <w:rFonts w:ascii="DengXian" w:eastAsia="DengXian" w:hAnsi="DengXi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FC0"/>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HeaderChar">
    <w:name w:val="Header Char"/>
    <w:basedOn w:val="DefaultParagraphFont"/>
    <w:link w:val="Header"/>
    <w:uiPriority w:val="99"/>
    <w:rsid w:val="00986FC0"/>
    <w:rPr>
      <w:sz w:val="18"/>
      <w:szCs w:val="18"/>
    </w:rPr>
  </w:style>
  <w:style w:type="paragraph" w:styleId="Footer">
    <w:name w:val="footer"/>
    <w:basedOn w:val="Normal"/>
    <w:link w:val="FooterChar"/>
    <w:uiPriority w:val="99"/>
    <w:unhideWhenUsed/>
    <w:rsid w:val="00986FC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FooterChar">
    <w:name w:val="Footer Char"/>
    <w:basedOn w:val="DefaultParagraphFont"/>
    <w:link w:val="Footer"/>
    <w:uiPriority w:val="99"/>
    <w:rsid w:val="00986FC0"/>
    <w:rPr>
      <w:sz w:val="18"/>
      <w:szCs w:val="18"/>
    </w:rPr>
  </w:style>
  <w:style w:type="character" w:styleId="Hyperlink">
    <w:name w:val="Hyperlink"/>
    <w:uiPriority w:val="99"/>
    <w:unhideWhenUsed/>
    <w:qFormat/>
    <w:rsid w:val="00986F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liangaa@gzhmu.edu.c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1317</Characters>
  <Application>Microsoft Office Word</Application>
  <DocSecurity>0</DocSecurity>
  <Lines>10</Lines>
  <Paragraphs>3</Paragraphs>
  <ScaleCrop>false</ScaleCrop>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A38175</dc:creator>
  <cp:keywords/>
  <dc:description/>
  <cp:lastModifiedBy>Lee, Boon</cp:lastModifiedBy>
  <cp:revision>2</cp:revision>
  <dcterms:created xsi:type="dcterms:W3CDTF">2023-10-26T00:43:00Z</dcterms:created>
  <dcterms:modified xsi:type="dcterms:W3CDTF">2023-10-26T00:43:00Z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30d22057,585e8d21,2f22e543</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2023-10-26T00:43:48Z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6a6913ba-3275-44f8-8ee1-668835713b17</vt:lpwstr>
  </property>
  <property fmtid="{D5CDD505-2E9C-101B-9397-08002B2CF9AE}" pid="11" name="MSIP_Label_2bbab825-a111-45e4-86a1-18cee0005896_ContentBits">
    <vt:lpwstr>2</vt:lpwstr>
  </property>
</Properties>
</file>