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2920" w14:textId="77777777" w:rsidR="00115661" w:rsidRDefault="00115661" w:rsidP="00726A68">
      <w:pPr>
        <w:rPr>
          <w:rFonts w:ascii="Arial" w:hAnsi="Arial" w:cs="Arial"/>
          <w:b/>
          <w:bCs/>
          <w:sz w:val="22"/>
        </w:rPr>
      </w:pPr>
      <w:bookmarkStart w:id="0" w:name="_Hlk140695391"/>
      <w:r>
        <w:rPr>
          <w:rFonts w:ascii="Arial" w:hAnsi="Arial" w:cs="Arial"/>
          <w:b/>
          <w:bCs/>
          <w:sz w:val="22"/>
        </w:rPr>
        <w:t>SUPPLEMENTAL MATERIALS</w:t>
      </w:r>
    </w:p>
    <w:p w14:paraId="1984C7FF" w14:textId="10FDFE5D" w:rsidR="00746174" w:rsidRPr="000B482B" w:rsidRDefault="00E239AE" w:rsidP="009809B8">
      <w:pPr>
        <w:rPr>
          <w:rFonts w:ascii="Arial" w:hAnsi="Arial" w:cs="Arial"/>
          <w:b/>
          <w:bCs/>
          <w:noProof/>
          <w:sz w:val="22"/>
          <w:bdr w:val="none" w:sz="0" w:space="0" w:color="auto" w:frame="1"/>
          <w:lang w:val="en-IE" w:eastAsia="en-IE"/>
        </w:rPr>
      </w:pPr>
      <w:bookmarkStart w:id="1" w:name="_Hlk140696776"/>
      <w:bookmarkEnd w:id="0"/>
      <w:r>
        <w:rPr>
          <w:rFonts w:ascii="Arial" w:hAnsi="Arial" w:cs="Arial"/>
          <w:b/>
          <w:bCs/>
          <w:noProof/>
          <w:sz w:val="22"/>
          <w:bdr w:val="none" w:sz="0" w:space="0" w:color="auto" w:frame="1"/>
          <w:lang w:val="en-IE" w:eastAsia="en-IE"/>
        </w:rPr>
        <w:t>S</w:t>
      </w:r>
      <w:r w:rsidR="00746174" w:rsidRPr="000B482B">
        <w:rPr>
          <w:rFonts w:ascii="Arial" w:hAnsi="Arial" w:cs="Arial"/>
          <w:b/>
          <w:bCs/>
          <w:noProof/>
          <w:sz w:val="22"/>
          <w:bdr w:val="none" w:sz="0" w:space="0" w:color="auto" w:frame="1"/>
          <w:lang w:val="en-IE" w:eastAsia="en-IE"/>
        </w:rPr>
        <w:t>upplemental Table S1</w:t>
      </w:r>
      <w:r w:rsidR="008601EF" w:rsidRPr="000B482B">
        <w:rPr>
          <w:rFonts w:ascii="Arial" w:hAnsi="Arial" w:cs="Arial"/>
          <w:b/>
          <w:bCs/>
          <w:noProof/>
          <w:sz w:val="22"/>
          <w:bdr w:val="none" w:sz="0" w:space="0" w:color="auto" w:frame="1"/>
          <w:lang w:val="en-IE" w:eastAsia="en-IE"/>
        </w:rPr>
        <w:t>:</w:t>
      </w:r>
      <w:r w:rsidR="00746174" w:rsidRPr="000B482B">
        <w:rPr>
          <w:rFonts w:ascii="Arial" w:hAnsi="Arial" w:cs="Arial"/>
          <w:b/>
          <w:bCs/>
          <w:noProof/>
          <w:sz w:val="22"/>
          <w:bdr w:val="none" w:sz="0" w:space="0" w:color="auto" w:frame="1"/>
          <w:lang w:val="en-IE" w:eastAsia="en-IE"/>
        </w:rPr>
        <w:t xml:space="preserve"> </w:t>
      </w:r>
      <w:r w:rsidR="006D79A9" w:rsidRPr="008F0670">
        <w:rPr>
          <w:rFonts w:ascii="Arial" w:hAnsi="Arial" w:cs="Arial"/>
          <w:b/>
          <w:bCs/>
          <w:sz w:val="22"/>
        </w:rPr>
        <w:t xml:space="preserve">Current Procedural Terminology </w:t>
      </w:r>
      <w:r w:rsidR="00746174" w:rsidRPr="000B482B">
        <w:rPr>
          <w:rFonts w:ascii="Arial" w:hAnsi="Arial" w:cs="Arial"/>
          <w:b/>
          <w:bCs/>
          <w:noProof/>
          <w:sz w:val="22"/>
          <w:bdr w:val="none" w:sz="0" w:space="0" w:color="auto" w:frame="1"/>
          <w:lang w:val="en-IE" w:eastAsia="en-IE"/>
        </w:rPr>
        <w:t xml:space="preserve">coding </w:t>
      </w:r>
    </w:p>
    <w:tbl>
      <w:tblPr>
        <w:tblStyle w:val="TableGrid"/>
        <w:tblW w:w="941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4"/>
        <w:gridCol w:w="1305"/>
        <w:gridCol w:w="6837"/>
      </w:tblGrid>
      <w:tr w:rsidR="00E43D42" w:rsidRPr="009974E0" w14:paraId="462969A7" w14:textId="77777777" w:rsidTr="00E43D42">
        <w:trPr>
          <w:trHeight w:val="446"/>
        </w:trPr>
        <w:tc>
          <w:tcPr>
            <w:tcW w:w="1276" w:type="dxa"/>
            <w:shd w:val="clear" w:color="auto" w:fill="D9D9D9" w:themeFill="background1" w:themeFillShade="D9"/>
          </w:tcPr>
          <w:p w14:paraId="4AE8585A" w14:textId="33CA7A37" w:rsidR="00FB728C" w:rsidRPr="009974E0" w:rsidRDefault="00FB728C" w:rsidP="00FB728C">
            <w:pPr>
              <w:spacing w:line="276" w:lineRule="auto"/>
              <w:rPr>
                <w:rFonts w:ascii="Arial" w:hAnsi="Arial" w:cs="Arial"/>
                <w:b/>
                <w:bCs/>
                <w:sz w:val="22"/>
                <w:lang w:val="en-IE" w:eastAsia="en-IE"/>
              </w:rPr>
            </w:pPr>
            <w:r w:rsidRPr="009974E0">
              <w:rPr>
                <w:rFonts w:ascii="Arial" w:hAnsi="Arial" w:cs="Arial"/>
                <w:b/>
                <w:bCs/>
                <w:sz w:val="22"/>
                <w:lang w:val="en-IE" w:eastAsia="en-IE"/>
              </w:rPr>
              <w:t>CPT Code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533267F" w14:textId="0F7C7B89" w:rsidR="00FB728C" w:rsidRPr="009974E0" w:rsidRDefault="00FB728C" w:rsidP="00FB728C">
            <w:pPr>
              <w:spacing w:line="276" w:lineRule="auto"/>
              <w:rPr>
                <w:rFonts w:ascii="Arial" w:hAnsi="Arial" w:cs="Arial"/>
                <w:b/>
                <w:bCs/>
                <w:sz w:val="22"/>
                <w:lang w:val="en-IE" w:eastAsia="en-IE"/>
              </w:rPr>
            </w:pPr>
            <w:r w:rsidRPr="009974E0">
              <w:rPr>
                <w:rFonts w:ascii="Arial" w:hAnsi="Arial" w:cs="Arial"/>
                <w:b/>
                <w:bCs/>
                <w:sz w:val="22"/>
                <w:lang w:val="en-IE" w:eastAsia="en-IE"/>
              </w:rPr>
              <w:t>Procedure</w:t>
            </w:r>
          </w:p>
        </w:tc>
        <w:tc>
          <w:tcPr>
            <w:tcW w:w="6864" w:type="dxa"/>
            <w:shd w:val="clear" w:color="auto" w:fill="D9D9D9" w:themeFill="background1" w:themeFillShade="D9"/>
          </w:tcPr>
          <w:p w14:paraId="5B0E1430" w14:textId="0F923F53" w:rsidR="00FB728C" w:rsidRPr="009974E0" w:rsidRDefault="00FB728C" w:rsidP="00FB728C">
            <w:pPr>
              <w:spacing w:line="276" w:lineRule="auto"/>
              <w:rPr>
                <w:rFonts w:ascii="Arial" w:hAnsi="Arial" w:cs="Arial"/>
                <w:b/>
                <w:bCs/>
                <w:sz w:val="22"/>
                <w:lang w:val="en-IE" w:eastAsia="en-IE"/>
              </w:rPr>
            </w:pPr>
            <w:r w:rsidRPr="009974E0">
              <w:rPr>
                <w:rFonts w:ascii="Arial" w:hAnsi="Arial" w:cs="Arial"/>
                <w:b/>
                <w:bCs/>
                <w:sz w:val="22"/>
                <w:lang w:val="en-IE" w:eastAsia="en-IE"/>
              </w:rPr>
              <w:t>Description</w:t>
            </w:r>
          </w:p>
        </w:tc>
      </w:tr>
      <w:tr w:rsidR="00E43D42" w:rsidRPr="009974E0" w14:paraId="2F5E875D" w14:textId="77777777" w:rsidTr="00E43D42">
        <w:trPr>
          <w:trHeight w:val="834"/>
        </w:trPr>
        <w:tc>
          <w:tcPr>
            <w:tcW w:w="1276" w:type="dxa"/>
          </w:tcPr>
          <w:p w14:paraId="5D23B7B7" w14:textId="226E56C7" w:rsidR="00FB728C" w:rsidRPr="009974E0" w:rsidRDefault="00FB728C" w:rsidP="00FB728C">
            <w:pPr>
              <w:spacing w:line="276" w:lineRule="auto"/>
              <w:rPr>
                <w:rFonts w:ascii="Arial" w:hAnsi="Arial" w:cs="Arial"/>
                <w:sz w:val="22"/>
                <w:lang w:val="en-IE" w:eastAsia="en-IE"/>
              </w:rPr>
            </w:pPr>
            <w:r w:rsidRPr="009974E0">
              <w:rPr>
                <w:rFonts w:ascii="Arial" w:hAnsi="Arial" w:cs="Arial"/>
                <w:sz w:val="22"/>
                <w:lang w:val="en-IE" w:eastAsia="en-IE"/>
              </w:rPr>
              <w:t>92134</w:t>
            </w:r>
          </w:p>
        </w:tc>
        <w:tc>
          <w:tcPr>
            <w:tcW w:w="1276" w:type="dxa"/>
          </w:tcPr>
          <w:p w14:paraId="6D3F823B" w14:textId="15950E23" w:rsidR="00FB728C" w:rsidRPr="009974E0" w:rsidRDefault="0037183D" w:rsidP="00FB728C">
            <w:pPr>
              <w:spacing w:line="276" w:lineRule="auto"/>
              <w:rPr>
                <w:rFonts w:ascii="Arial" w:hAnsi="Arial" w:cs="Arial"/>
                <w:sz w:val="22"/>
                <w:lang w:val="en-IE" w:eastAsia="en-IE"/>
              </w:rPr>
            </w:pPr>
            <w:r w:rsidRPr="009974E0">
              <w:rPr>
                <w:rFonts w:ascii="Arial" w:hAnsi="Arial" w:cs="Arial"/>
                <w:sz w:val="22"/>
                <w:lang w:val="en-IE" w:eastAsia="en-IE"/>
              </w:rPr>
              <w:t>OCT</w:t>
            </w:r>
          </w:p>
        </w:tc>
        <w:tc>
          <w:tcPr>
            <w:tcW w:w="6864" w:type="dxa"/>
          </w:tcPr>
          <w:p w14:paraId="1595D023" w14:textId="0AF92EDE" w:rsidR="00FB728C" w:rsidRPr="009974E0" w:rsidRDefault="00FB728C" w:rsidP="00FB728C">
            <w:pPr>
              <w:spacing w:line="276" w:lineRule="auto"/>
              <w:rPr>
                <w:rFonts w:ascii="Arial" w:hAnsi="Arial" w:cs="Arial"/>
                <w:sz w:val="22"/>
                <w:lang w:val="en-IE" w:eastAsia="en-IE"/>
              </w:rPr>
            </w:pPr>
            <w:r w:rsidRPr="009974E0">
              <w:rPr>
                <w:rFonts w:ascii="Arial" w:hAnsi="Arial" w:cs="Arial"/>
                <w:sz w:val="22"/>
                <w:lang w:val="en-IE" w:eastAsia="en-IE"/>
              </w:rPr>
              <w:t xml:space="preserve">Scanning computerized ophthalmic diagnostic imaging, posterior segment, with interpretation and report, unilateral or bilateral, retina </w:t>
            </w:r>
          </w:p>
        </w:tc>
      </w:tr>
      <w:tr w:rsidR="00E43D42" w:rsidRPr="009974E0" w14:paraId="603D9AB4" w14:textId="77777777" w:rsidTr="00E43D42">
        <w:trPr>
          <w:trHeight w:val="367"/>
        </w:trPr>
        <w:tc>
          <w:tcPr>
            <w:tcW w:w="1276" w:type="dxa"/>
          </w:tcPr>
          <w:p w14:paraId="4B50F9C1" w14:textId="6C81AA69" w:rsidR="00FB728C" w:rsidRPr="009974E0" w:rsidRDefault="00FB728C" w:rsidP="00FB728C">
            <w:pPr>
              <w:spacing w:line="276" w:lineRule="auto"/>
              <w:rPr>
                <w:rFonts w:ascii="Arial" w:hAnsi="Arial" w:cs="Arial"/>
                <w:sz w:val="22"/>
                <w:lang w:val="en-IE" w:eastAsia="en-IE"/>
              </w:rPr>
            </w:pPr>
            <w:r w:rsidRPr="009974E0">
              <w:rPr>
                <w:rFonts w:ascii="Arial" w:hAnsi="Arial" w:cs="Arial"/>
                <w:sz w:val="22"/>
                <w:lang w:val="en-IE" w:eastAsia="en-IE"/>
              </w:rPr>
              <w:t>92250</w:t>
            </w:r>
          </w:p>
        </w:tc>
        <w:tc>
          <w:tcPr>
            <w:tcW w:w="1276" w:type="dxa"/>
          </w:tcPr>
          <w:p w14:paraId="56629CB8" w14:textId="124C2292" w:rsidR="00FB728C" w:rsidRPr="009974E0" w:rsidRDefault="0037183D" w:rsidP="00FB728C">
            <w:pPr>
              <w:spacing w:line="276" w:lineRule="auto"/>
              <w:rPr>
                <w:rFonts w:ascii="Arial" w:hAnsi="Arial" w:cs="Arial"/>
                <w:sz w:val="22"/>
                <w:lang w:val="en-IE" w:eastAsia="en-IE"/>
              </w:rPr>
            </w:pPr>
            <w:r w:rsidRPr="009974E0">
              <w:rPr>
                <w:rFonts w:ascii="Arial" w:hAnsi="Arial" w:cs="Arial"/>
                <w:sz w:val="22"/>
                <w:lang w:val="en-IE" w:eastAsia="en-IE"/>
              </w:rPr>
              <w:t>CFP</w:t>
            </w:r>
          </w:p>
        </w:tc>
        <w:tc>
          <w:tcPr>
            <w:tcW w:w="6864" w:type="dxa"/>
          </w:tcPr>
          <w:p w14:paraId="7C8A49C9" w14:textId="5190F3A3" w:rsidR="00FB728C" w:rsidRPr="009974E0" w:rsidRDefault="00FB728C" w:rsidP="00FB728C">
            <w:pPr>
              <w:spacing w:line="276" w:lineRule="auto"/>
              <w:rPr>
                <w:rFonts w:ascii="Arial" w:hAnsi="Arial" w:cs="Arial"/>
                <w:sz w:val="22"/>
                <w:lang w:val="en-IE" w:eastAsia="en-IE"/>
              </w:rPr>
            </w:pPr>
            <w:r w:rsidRPr="009974E0">
              <w:rPr>
                <w:rFonts w:ascii="Arial" w:hAnsi="Arial" w:cs="Arial"/>
                <w:sz w:val="22"/>
                <w:lang w:val="en-IE" w:eastAsia="en-IE"/>
              </w:rPr>
              <w:t>Fundus photography with interpretation and report</w:t>
            </w:r>
          </w:p>
        </w:tc>
      </w:tr>
      <w:tr w:rsidR="00E43D42" w:rsidRPr="009974E0" w14:paraId="318F785F" w14:textId="77777777" w:rsidTr="00E43D42">
        <w:trPr>
          <w:trHeight w:val="533"/>
        </w:trPr>
        <w:tc>
          <w:tcPr>
            <w:tcW w:w="1276" w:type="dxa"/>
          </w:tcPr>
          <w:p w14:paraId="57110A83" w14:textId="065099D9" w:rsidR="00FB728C" w:rsidRPr="009974E0" w:rsidRDefault="00FB728C" w:rsidP="00FB728C">
            <w:pPr>
              <w:spacing w:line="276" w:lineRule="auto"/>
              <w:rPr>
                <w:rFonts w:ascii="Arial" w:hAnsi="Arial" w:cs="Arial"/>
                <w:sz w:val="22"/>
                <w:lang w:val="en-IE" w:eastAsia="en-IE"/>
              </w:rPr>
            </w:pPr>
            <w:r w:rsidRPr="009974E0">
              <w:rPr>
                <w:rFonts w:ascii="Arial" w:hAnsi="Arial" w:cs="Arial"/>
                <w:sz w:val="22"/>
                <w:lang w:val="en-IE" w:eastAsia="en-IE"/>
              </w:rPr>
              <w:t>92235</w:t>
            </w:r>
          </w:p>
        </w:tc>
        <w:tc>
          <w:tcPr>
            <w:tcW w:w="1276" w:type="dxa"/>
          </w:tcPr>
          <w:p w14:paraId="7EAA5568" w14:textId="0DD6E3F4" w:rsidR="00FB728C" w:rsidRPr="009974E0" w:rsidRDefault="0037183D" w:rsidP="00FB728C">
            <w:pPr>
              <w:spacing w:line="276" w:lineRule="auto"/>
              <w:rPr>
                <w:rFonts w:ascii="Arial" w:hAnsi="Arial" w:cs="Arial"/>
                <w:sz w:val="22"/>
                <w:lang w:val="en-IE" w:eastAsia="en-IE"/>
              </w:rPr>
            </w:pPr>
            <w:r w:rsidRPr="009974E0">
              <w:rPr>
                <w:rFonts w:ascii="Arial" w:hAnsi="Arial" w:cs="Arial"/>
                <w:sz w:val="22"/>
                <w:lang w:val="en-IE" w:eastAsia="en-IE"/>
              </w:rPr>
              <w:t>FA</w:t>
            </w:r>
          </w:p>
        </w:tc>
        <w:tc>
          <w:tcPr>
            <w:tcW w:w="6864" w:type="dxa"/>
          </w:tcPr>
          <w:p w14:paraId="43CD2EF6" w14:textId="5E1CA0F1" w:rsidR="00FB728C" w:rsidRPr="009974E0" w:rsidRDefault="00FB728C" w:rsidP="00FB728C">
            <w:pPr>
              <w:spacing w:line="276" w:lineRule="auto"/>
              <w:rPr>
                <w:rFonts w:ascii="Arial" w:hAnsi="Arial" w:cs="Arial"/>
                <w:sz w:val="22"/>
                <w:lang w:val="en-IE" w:eastAsia="en-IE"/>
              </w:rPr>
            </w:pPr>
            <w:r w:rsidRPr="009974E0">
              <w:rPr>
                <w:rFonts w:ascii="Arial" w:hAnsi="Arial" w:cs="Arial"/>
                <w:sz w:val="22"/>
                <w:lang w:val="en-IE" w:eastAsia="en-IE"/>
              </w:rPr>
              <w:t xml:space="preserve">Fluorescein angiography (includes </w:t>
            </w:r>
            <w:proofErr w:type="spellStart"/>
            <w:r w:rsidRPr="009974E0">
              <w:rPr>
                <w:rFonts w:ascii="Arial" w:hAnsi="Arial" w:cs="Arial"/>
                <w:sz w:val="22"/>
                <w:lang w:val="en-IE" w:eastAsia="en-IE"/>
              </w:rPr>
              <w:t>multiframe</w:t>
            </w:r>
            <w:proofErr w:type="spellEnd"/>
            <w:r w:rsidRPr="009974E0">
              <w:rPr>
                <w:rFonts w:ascii="Arial" w:hAnsi="Arial" w:cs="Arial"/>
                <w:sz w:val="22"/>
                <w:lang w:val="en-IE" w:eastAsia="en-IE"/>
              </w:rPr>
              <w:t xml:space="preserve"> imaging) with interpretation and report, unilateral or bilateral</w:t>
            </w:r>
          </w:p>
        </w:tc>
      </w:tr>
    </w:tbl>
    <w:p w14:paraId="7D65B222" w14:textId="77777777" w:rsidR="00E239AE" w:rsidRDefault="00BD75CB" w:rsidP="009809B8">
      <w:pPr>
        <w:rPr>
          <w:rFonts w:ascii="Arial" w:hAnsi="Arial" w:cs="Arial"/>
          <w:sz w:val="22"/>
        </w:rPr>
      </w:pPr>
      <w:r w:rsidRPr="009974E0">
        <w:rPr>
          <w:rFonts w:ascii="Arial" w:hAnsi="Arial" w:cs="Arial"/>
          <w:sz w:val="22"/>
        </w:rPr>
        <w:t xml:space="preserve">CFP: color fundus photography, </w:t>
      </w:r>
      <w:r w:rsidR="006D79A9" w:rsidRPr="009974E0">
        <w:rPr>
          <w:rFonts w:ascii="Arial" w:hAnsi="Arial" w:cs="Arial"/>
          <w:sz w:val="22"/>
        </w:rPr>
        <w:t xml:space="preserve">CPT: </w:t>
      </w:r>
      <w:r w:rsidR="00DE20F2">
        <w:rPr>
          <w:rFonts w:ascii="Arial" w:hAnsi="Arial" w:cs="Arial"/>
          <w:sz w:val="22"/>
        </w:rPr>
        <w:t>c</w:t>
      </w:r>
      <w:r w:rsidR="006D79A9" w:rsidRPr="009974E0">
        <w:rPr>
          <w:rFonts w:ascii="Arial" w:hAnsi="Arial" w:cs="Arial"/>
          <w:sz w:val="22"/>
        </w:rPr>
        <w:t xml:space="preserve">urrent </w:t>
      </w:r>
      <w:r w:rsidR="00DE20F2">
        <w:rPr>
          <w:rFonts w:ascii="Arial" w:hAnsi="Arial" w:cs="Arial"/>
          <w:sz w:val="22"/>
        </w:rPr>
        <w:t>p</w:t>
      </w:r>
      <w:r w:rsidR="006D79A9" w:rsidRPr="009974E0">
        <w:rPr>
          <w:rFonts w:ascii="Arial" w:hAnsi="Arial" w:cs="Arial"/>
          <w:sz w:val="22"/>
        </w:rPr>
        <w:t xml:space="preserve">rocedural </w:t>
      </w:r>
      <w:r w:rsidR="00DE20F2">
        <w:rPr>
          <w:rFonts w:ascii="Arial" w:hAnsi="Arial" w:cs="Arial"/>
          <w:sz w:val="22"/>
        </w:rPr>
        <w:t>t</w:t>
      </w:r>
      <w:r w:rsidR="006D79A9" w:rsidRPr="009974E0">
        <w:rPr>
          <w:rFonts w:ascii="Arial" w:hAnsi="Arial" w:cs="Arial"/>
          <w:sz w:val="22"/>
        </w:rPr>
        <w:t xml:space="preserve">erminology; </w:t>
      </w:r>
      <w:r w:rsidRPr="009974E0">
        <w:rPr>
          <w:rFonts w:ascii="Arial" w:hAnsi="Arial" w:cs="Arial"/>
          <w:sz w:val="22"/>
        </w:rPr>
        <w:t>FA: fluorescein angiography, OCT: optical coherence tomography</w:t>
      </w:r>
      <w:bookmarkStart w:id="2" w:name="_Hlk140696786"/>
      <w:bookmarkEnd w:id="1"/>
    </w:p>
    <w:p w14:paraId="1042EEEB" w14:textId="0296FB4D" w:rsidR="00746174" w:rsidRPr="009974E0" w:rsidRDefault="00E23892" w:rsidP="009809B8">
      <w:pPr>
        <w:rPr>
          <w:rFonts w:ascii="Arial" w:hAnsi="Arial" w:cs="Arial"/>
          <w:b/>
          <w:bCs/>
          <w:sz w:val="22"/>
          <w:lang w:val="en-IE" w:eastAsia="en-IE"/>
        </w:rPr>
      </w:pPr>
      <w:r>
        <w:rPr>
          <w:rFonts w:ascii="Arial" w:hAnsi="Arial" w:cs="Arial"/>
          <w:sz w:val="22"/>
        </w:rPr>
        <w:br w:type="column"/>
      </w:r>
      <w:r w:rsidR="009846F0" w:rsidRPr="009974E0">
        <w:rPr>
          <w:rFonts w:ascii="Arial" w:hAnsi="Arial" w:cs="Arial"/>
          <w:b/>
          <w:bCs/>
          <w:sz w:val="22"/>
          <w:lang w:val="en-IE" w:eastAsia="en-IE"/>
        </w:rPr>
        <w:lastRenderedPageBreak/>
        <w:t>Supplemental Table S2. ICD coding for nAMD</w:t>
      </w:r>
    </w:p>
    <w:tbl>
      <w:tblPr>
        <w:tblStyle w:val="TableGrid"/>
        <w:tblW w:w="937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814"/>
      </w:tblGrid>
      <w:tr w:rsidR="0094629E" w:rsidRPr="009974E0" w14:paraId="3B652FAE" w14:textId="77777777" w:rsidTr="00FB728C">
        <w:trPr>
          <w:trHeight w:hRule="exact" w:val="284"/>
        </w:trPr>
        <w:tc>
          <w:tcPr>
            <w:tcW w:w="1560" w:type="dxa"/>
            <w:shd w:val="clear" w:color="auto" w:fill="D0CECE" w:themeFill="background2" w:themeFillShade="E6"/>
          </w:tcPr>
          <w:p w14:paraId="551D5258" w14:textId="2BE9A696" w:rsidR="0094629E" w:rsidRPr="009974E0" w:rsidRDefault="0094629E" w:rsidP="0094629E">
            <w:pPr>
              <w:spacing w:line="276" w:lineRule="auto"/>
              <w:rPr>
                <w:rFonts w:ascii="Arial" w:hAnsi="Arial" w:cs="Arial"/>
                <w:b/>
                <w:bCs/>
                <w:sz w:val="22"/>
                <w:lang w:val="en-IE" w:eastAsia="en-IE"/>
              </w:rPr>
            </w:pPr>
            <w:r w:rsidRPr="009974E0">
              <w:rPr>
                <w:rFonts w:ascii="Arial" w:hAnsi="Arial" w:cs="Arial"/>
                <w:b/>
                <w:bCs/>
                <w:sz w:val="22"/>
                <w:lang w:val="en-IE" w:eastAsia="en-IE"/>
              </w:rPr>
              <w:t>ICD Coding</w:t>
            </w:r>
          </w:p>
        </w:tc>
        <w:tc>
          <w:tcPr>
            <w:tcW w:w="7814" w:type="dxa"/>
            <w:shd w:val="clear" w:color="auto" w:fill="D0CECE" w:themeFill="background2" w:themeFillShade="E6"/>
          </w:tcPr>
          <w:p w14:paraId="27894D02" w14:textId="7EA446AC" w:rsidR="0094629E" w:rsidRPr="009974E0" w:rsidRDefault="0094629E" w:rsidP="0094629E">
            <w:pPr>
              <w:spacing w:line="276" w:lineRule="auto"/>
              <w:rPr>
                <w:rFonts w:ascii="Arial" w:hAnsi="Arial" w:cs="Arial"/>
                <w:b/>
                <w:bCs/>
                <w:sz w:val="22"/>
                <w:lang w:val="en-IE" w:eastAsia="en-IE"/>
              </w:rPr>
            </w:pPr>
            <w:r w:rsidRPr="009974E0">
              <w:rPr>
                <w:rFonts w:ascii="Arial" w:hAnsi="Arial" w:cs="Arial"/>
                <w:b/>
                <w:bCs/>
                <w:sz w:val="22"/>
                <w:lang w:val="en-IE" w:eastAsia="en-IE"/>
              </w:rPr>
              <w:t>Description</w:t>
            </w:r>
          </w:p>
        </w:tc>
      </w:tr>
      <w:tr w:rsidR="0094629E" w:rsidRPr="009974E0" w14:paraId="7ECB18D3" w14:textId="77777777" w:rsidTr="00FB728C">
        <w:trPr>
          <w:trHeight w:hRule="exact" w:val="284"/>
        </w:trPr>
        <w:tc>
          <w:tcPr>
            <w:tcW w:w="1560" w:type="dxa"/>
          </w:tcPr>
          <w:p w14:paraId="7B0A60E6" w14:textId="1347A192" w:rsidR="0094629E" w:rsidRPr="009974E0" w:rsidRDefault="0094629E" w:rsidP="0094629E">
            <w:pPr>
              <w:spacing w:line="276" w:lineRule="auto"/>
              <w:rPr>
                <w:rFonts w:ascii="Arial" w:hAnsi="Arial" w:cs="Arial"/>
                <w:sz w:val="22"/>
                <w:lang w:val="en-IE" w:eastAsia="en-IE"/>
              </w:rPr>
            </w:pPr>
            <w:r w:rsidRPr="009974E0">
              <w:rPr>
                <w:rFonts w:ascii="Arial" w:hAnsi="Arial" w:cs="Arial"/>
                <w:sz w:val="22"/>
                <w:lang w:val="en-IE" w:eastAsia="en-IE"/>
              </w:rPr>
              <w:t>H35.3211</w:t>
            </w:r>
          </w:p>
        </w:tc>
        <w:tc>
          <w:tcPr>
            <w:tcW w:w="7814" w:type="dxa"/>
          </w:tcPr>
          <w:p w14:paraId="33E2FA0F" w14:textId="69FC07D0" w:rsidR="0094629E" w:rsidRPr="009974E0" w:rsidRDefault="0094629E" w:rsidP="0094629E">
            <w:pPr>
              <w:spacing w:line="276" w:lineRule="auto"/>
              <w:rPr>
                <w:rFonts w:ascii="Arial" w:hAnsi="Arial" w:cs="Arial"/>
                <w:sz w:val="22"/>
                <w:lang w:val="en-IE" w:eastAsia="en-IE"/>
              </w:rPr>
            </w:pPr>
            <w:r w:rsidRPr="009974E0">
              <w:rPr>
                <w:rFonts w:ascii="Arial" w:hAnsi="Arial" w:cs="Arial"/>
                <w:sz w:val="22"/>
                <w:lang w:val="en-IE" w:eastAsia="en-IE"/>
              </w:rPr>
              <w:t>Wet (exudative) AMD, with active choroidal neovascularization – right eye</w:t>
            </w:r>
          </w:p>
        </w:tc>
      </w:tr>
      <w:tr w:rsidR="0094629E" w:rsidRPr="009974E0" w14:paraId="506DA486" w14:textId="77777777" w:rsidTr="00FB728C">
        <w:trPr>
          <w:trHeight w:hRule="exact" w:val="284"/>
        </w:trPr>
        <w:tc>
          <w:tcPr>
            <w:tcW w:w="1560" w:type="dxa"/>
          </w:tcPr>
          <w:p w14:paraId="6AAA4423" w14:textId="3E0E17E2" w:rsidR="0094629E" w:rsidRPr="009974E0" w:rsidRDefault="0094629E" w:rsidP="0094629E">
            <w:pPr>
              <w:spacing w:line="276" w:lineRule="auto"/>
              <w:rPr>
                <w:rFonts w:ascii="Arial" w:hAnsi="Arial" w:cs="Arial"/>
                <w:sz w:val="22"/>
                <w:lang w:val="en-IE" w:eastAsia="en-IE"/>
              </w:rPr>
            </w:pPr>
            <w:r w:rsidRPr="009974E0">
              <w:rPr>
                <w:rFonts w:ascii="Arial" w:hAnsi="Arial" w:cs="Arial"/>
                <w:sz w:val="22"/>
                <w:lang w:val="en-IE" w:eastAsia="en-IE"/>
              </w:rPr>
              <w:t>H35.3221</w:t>
            </w:r>
          </w:p>
        </w:tc>
        <w:tc>
          <w:tcPr>
            <w:tcW w:w="7814" w:type="dxa"/>
          </w:tcPr>
          <w:p w14:paraId="508453A2" w14:textId="04EFE511" w:rsidR="0094629E" w:rsidRPr="009974E0" w:rsidRDefault="0094629E" w:rsidP="0094629E">
            <w:pPr>
              <w:spacing w:line="276" w:lineRule="auto"/>
              <w:rPr>
                <w:rFonts w:ascii="Arial" w:hAnsi="Arial" w:cs="Arial"/>
                <w:sz w:val="22"/>
                <w:lang w:val="en-IE" w:eastAsia="en-IE"/>
              </w:rPr>
            </w:pPr>
            <w:r w:rsidRPr="009974E0">
              <w:rPr>
                <w:rFonts w:ascii="Arial" w:hAnsi="Arial" w:cs="Arial"/>
                <w:sz w:val="22"/>
                <w:lang w:val="en-IE" w:eastAsia="en-IE"/>
              </w:rPr>
              <w:t xml:space="preserve">Wet (exudative) AMD, with active choroidal neovascularization – left eye </w:t>
            </w:r>
          </w:p>
        </w:tc>
      </w:tr>
      <w:tr w:rsidR="0094629E" w:rsidRPr="009974E0" w14:paraId="6EE2C88D" w14:textId="77777777" w:rsidTr="00FB728C">
        <w:trPr>
          <w:trHeight w:hRule="exact" w:val="284"/>
        </w:trPr>
        <w:tc>
          <w:tcPr>
            <w:tcW w:w="1560" w:type="dxa"/>
          </w:tcPr>
          <w:p w14:paraId="519B0493" w14:textId="3DB71BA2" w:rsidR="0094629E" w:rsidRPr="009974E0" w:rsidRDefault="0094629E" w:rsidP="0094629E">
            <w:pPr>
              <w:spacing w:line="276" w:lineRule="auto"/>
              <w:rPr>
                <w:rFonts w:ascii="Arial" w:hAnsi="Arial" w:cs="Arial"/>
                <w:sz w:val="22"/>
                <w:lang w:val="en-IE" w:eastAsia="en-IE"/>
              </w:rPr>
            </w:pPr>
            <w:r w:rsidRPr="009974E0">
              <w:rPr>
                <w:rFonts w:ascii="Arial" w:hAnsi="Arial" w:cs="Arial"/>
                <w:sz w:val="22"/>
                <w:lang w:val="en-IE" w:eastAsia="en-IE"/>
              </w:rPr>
              <w:t>H35.3231</w:t>
            </w:r>
          </w:p>
        </w:tc>
        <w:tc>
          <w:tcPr>
            <w:tcW w:w="7814" w:type="dxa"/>
          </w:tcPr>
          <w:p w14:paraId="194D8D50" w14:textId="0A72A879" w:rsidR="0094629E" w:rsidRPr="009974E0" w:rsidRDefault="0094629E" w:rsidP="0094629E">
            <w:pPr>
              <w:spacing w:line="276" w:lineRule="auto"/>
              <w:rPr>
                <w:rFonts w:ascii="Arial" w:hAnsi="Arial" w:cs="Arial"/>
                <w:sz w:val="22"/>
                <w:lang w:val="en-IE" w:eastAsia="en-IE"/>
              </w:rPr>
            </w:pPr>
            <w:r w:rsidRPr="009974E0">
              <w:rPr>
                <w:rFonts w:ascii="Arial" w:hAnsi="Arial" w:cs="Arial"/>
                <w:sz w:val="22"/>
                <w:lang w:val="en-IE" w:eastAsia="en-IE"/>
              </w:rPr>
              <w:t>Wet (exudative) AMD, with active choroidal neovascularization – bilateral</w:t>
            </w:r>
          </w:p>
        </w:tc>
      </w:tr>
      <w:tr w:rsidR="0094629E" w:rsidRPr="009974E0" w14:paraId="6AE318A9" w14:textId="77777777" w:rsidTr="00FB728C">
        <w:trPr>
          <w:trHeight w:hRule="exact" w:val="284"/>
        </w:trPr>
        <w:tc>
          <w:tcPr>
            <w:tcW w:w="1560" w:type="dxa"/>
          </w:tcPr>
          <w:p w14:paraId="25929488" w14:textId="34ABEA39" w:rsidR="0094629E" w:rsidRPr="009974E0" w:rsidRDefault="0094629E" w:rsidP="0094629E">
            <w:pPr>
              <w:spacing w:line="276" w:lineRule="auto"/>
              <w:rPr>
                <w:rFonts w:ascii="Arial" w:hAnsi="Arial" w:cs="Arial"/>
                <w:sz w:val="22"/>
                <w:lang w:val="en-IE" w:eastAsia="en-IE"/>
              </w:rPr>
            </w:pPr>
            <w:r w:rsidRPr="009974E0">
              <w:rPr>
                <w:rFonts w:ascii="Arial" w:hAnsi="Arial" w:cs="Arial"/>
                <w:sz w:val="22"/>
                <w:lang w:val="en-IE" w:eastAsia="en-IE"/>
              </w:rPr>
              <w:t>H35.3212</w:t>
            </w:r>
          </w:p>
        </w:tc>
        <w:tc>
          <w:tcPr>
            <w:tcW w:w="7814" w:type="dxa"/>
          </w:tcPr>
          <w:p w14:paraId="0D34CD66" w14:textId="3B89ADA7" w:rsidR="0094629E" w:rsidRPr="009974E0" w:rsidRDefault="0094629E" w:rsidP="0094629E">
            <w:pPr>
              <w:spacing w:line="276" w:lineRule="auto"/>
              <w:rPr>
                <w:rFonts w:ascii="Arial" w:hAnsi="Arial" w:cs="Arial"/>
                <w:sz w:val="22"/>
                <w:lang w:val="en-IE" w:eastAsia="en-IE"/>
              </w:rPr>
            </w:pPr>
            <w:r w:rsidRPr="009974E0">
              <w:rPr>
                <w:rFonts w:ascii="Arial" w:hAnsi="Arial" w:cs="Arial"/>
                <w:sz w:val="22"/>
                <w:lang w:val="en-IE" w:eastAsia="en-IE"/>
              </w:rPr>
              <w:t>Wet (exudative) AMD, with inactive choroidal neovascularization – right eye</w:t>
            </w:r>
          </w:p>
        </w:tc>
      </w:tr>
      <w:tr w:rsidR="0094629E" w:rsidRPr="009974E0" w14:paraId="6D6B34D3" w14:textId="77777777" w:rsidTr="00FB728C">
        <w:trPr>
          <w:trHeight w:hRule="exact" w:val="284"/>
        </w:trPr>
        <w:tc>
          <w:tcPr>
            <w:tcW w:w="1560" w:type="dxa"/>
          </w:tcPr>
          <w:p w14:paraId="07115366" w14:textId="4245546A" w:rsidR="0094629E" w:rsidRPr="009974E0" w:rsidRDefault="0094629E" w:rsidP="0094629E">
            <w:pPr>
              <w:spacing w:line="276" w:lineRule="auto"/>
              <w:rPr>
                <w:rFonts w:ascii="Arial" w:hAnsi="Arial" w:cs="Arial"/>
                <w:sz w:val="22"/>
                <w:lang w:val="en-IE" w:eastAsia="en-IE"/>
              </w:rPr>
            </w:pPr>
            <w:r w:rsidRPr="009974E0">
              <w:rPr>
                <w:rFonts w:ascii="Arial" w:hAnsi="Arial" w:cs="Arial"/>
                <w:sz w:val="22"/>
                <w:lang w:val="en-IE" w:eastAsia="en-IE"/>
              </w:rPr>
              <w:t>H35.3222</w:t>
            </w:r>
          </w:p>
        </w:tc>
        <w:tc>
          <w:tcPr>
            <w:tcW w:w="7814" w:type="dxa"/>
          </w:tcPr>
          <w:p w14:paraId="2535ED7A" w14:textId="0E7E7BB2" w:rsidR="0094629E" w:rsidRPr="009974E0" w:rsidRDefault="0094629E" w:rsidP="0094629E">
            <w:pPr>
              <w:spacing w:line="276" w:lineRule="auto"/>
              <w:rPr>
                <w:rFonts w:ascii="Arial" w:hAnsi="Arial" w:cs="Arial"/>
                <w:sz w:val="22"/>
                <w:lang w:val="en-IE" w:eastAsia="en-IE"/>
              </w:rPr>
            </w:pPr>
            <w:r w:rsidRPr="009974E0">
              <w:rPr>
                <w:rFonts w:ascii="Arial" w:hAnsi="Arial" w:cs="Arial"/>
                <w:sz w:val="22"/>
                <w:lang w:val="en-IE" w:eastAsia="en-IE"/>
              </w:rPr>
              <w:t>Wet (exudative) AMD, with inactive choroidal neovascularization – left eye</w:t>
            </w:r>
          </w:p>
        </w:tc>
      </w:tr>
      <w:tr w:rsidR="0094629E" w:rsidRPr="009974E0" w14:paraId="11F5B481" w14:textId="77777777" w:rsidTr="00FB728C">
        <w:trPr>
          <w:trHeight w:hRule="exact" w:val="284"/>
        </w:trPr>
        <w:tc>
          <w:tcPr>
            <w:tcW w:w="1560" w:type="dxa"/>
          </w:tcPr>
          <w:p w14:paraId="625AEA22" w14:textId="78C439D3" w:rsidR="0094629E" w:rsidRPr="009974E0" w:rsidRDefault="0094629E" w:rsidP="0094629E">
            <w:pPr>
              <w:spacing w:line="276" w:lineRule="auto"/>
              <w:rPr>
                <w:rFonts w:ascii="Arial" w:hAnsi="Arial" w:cs="Arial"/>
                <w:color w:val="212529"/>
                <w:sz w:val="22"/>
                <w:shd w:val="clear" w:color="auto" w:fill="F9F9F9"/>
              </w:rPr>
            </w:pPr>
            <w:r w:rsidRPr="009974E0">
              <w:rPr>
                <w:rFonts w:ascii="Arial" w:hAnsi="Arial" w:cs="Arial"/>
                <w:sz w:val="22"/>
                <w:lang w:val="en-IE" w:eastAsia="en-IE"/>
              </w:rPr>
              <w:t>H35.3232</w:t>
            </w:r>
          </w:p>
        </w:tc>
        <w:tc>
          <w:tcPr>
            <w:tcW w:w="7814" w:type="dxa"/>
          </w:tcPr>
          <w:p w14:paraId="44D675F8" w14:textId="56C674DF" w:rsidR="0094629E" w:rsidRPr="009974E0" w:rsidRDefault="0094629E" w:rsidP="0094629E">
            <w:pPr>
              <w:spacing w:line="276" w:lineRule="auto"/>
              <w:rPr>
                <w:rFonts w:ascii="Arial" w:hAnsi="Arial" w:cs="Arial"/>
                <w:sz w:val="22"/>
                <w:lang w:val="en-IE" w:eastAsia="en-IE"/>
              </w:rPr>
            </w:pPr>
            <w:r w:rsidRPr="009974E0">
              <w:rPr>
                <w:rFonts w:ascii="Arial" w:hAnsi="Arial" w:cs="Arial"/>
                <w:color w:val="212529"/>
                <w:sz w:val="22"/>
                <w:shd w:val="clear" w:color="auto" w:fill="F9F9F9"/>
              </w:rPr>
              <w:t>Wet (exudative) AMD, with inactive choroidal neovascularization - bilateral</w:t>
            </w:r>
          </w:p>
        </w:tc>
      </w:tr>
      <w:tr w:rsidR="0094629E" w:rsidRPr="009974E0" w14:paraId="63ACD571" w14:textId="77777777" w:rsidTr="00FB728C">
        <w:trPr>
          <w:trHeight w:hRule="exact" w:val="284"/>
        </w:trPr>
        <w:tc>
          <w:tcPr>
            <w:tcW w:w="1560" w:type="dxa"/>
          </w:tcPr>
          <w:p w14:paraId="0B468F58" w14:textId="1AEB5342" w:rsidR="0094629E" w:rsidRPr="009974E0" w:rsidRDefault="0094629E" w:rsidP="0094629E">
            <w:pPr>
              <w:spacing w:line="276" w:lineRule="auto"/>
              <w:rPr>
                <w:rFonts w:ascii="Arial" w:hAnsi="Arial" w:cs="Arial"/>
                <w:sz w:val="22"/>
                <w:lang w:val="en-IE" w:eastAsia="en-IE"/>
              </w:rPr>
            </w:pPr>
            <w:r w:rsidRPr="009974E0">
              <w:rPr>
                <w:rFonts w:ascii="Arial" w:hAnsi="Arial" w:cs="Arial"/>
                <w:sz w:val="22"/>
                <w:lang w:val="en-IE" w:eastAsia="en-IE"/>
              </w:rPr>
              <w:t>H35.3213</w:t>
            </w:r>
          </w:p>
        </w:tc>
        <w:tc>
          <w:tcPr>
            <w:tcW w:w="7814" w:type="dxa"/>
          </w:tcPr>
          <w:p w14:paraId="2A593FC5" w14:textId="0BD6B5DE" w:rsidR="0094629E" w:rsidRPr="009974E0" w:rsidRDefault="0094629E" w:rsidP="0094629E">
            <w:pPr>
              <w:spacing w:line="276" w:lineRule="auto"/>
              <w:rPr>
                <w:rFonts w:ascii="Arial" w:hAnsi="Arial" w:cs="Arial"/>
                <w:sz w:val="22"/>
                <w:lang w:val="en-IE" w:eastAsia="en-IE"/>
              </w:rPr>
            </w:pPr>
            <w:r w:rsidRPr="009974E0">
              <w:rPr>
                <w:rFonts w:ascii="Arial" w:hAnsi="Arial" w:cs="Arial"/>
                <w:sz w:val="22"/>
                <w:lang w:val="en-IE" w:eastAsia="en-IE"/>
              </w:rPr>
              <w:t>Wet (exudative) AMD, inactive scar – right eye</w:t>
            </w:r>
          </w:p>
        </w:tc>
      </w:tr>
      <w:tr w:rsidR="0094629E" w:rsidRPr="009974E0" w14:paraId="63A02B6A" w14:textId="77777777" w:rsidTr="00FB728C">
        <w:trPr>
          <w:trHeight w:hRule="exact" w:val="284"/>
        </w:trPr>
        <w:tc>
          <w:tcPr>
            <w:tcW w:w="1560" w:type="dxa"/>
          </w:tcPr>
          <w:p w14:paraId="6DF447CD" w14:textId="50E5CB57" w:rsidR="0094629E" w:rsidRPr="009974E0" w:rsidRDefault="0094629E" w:rsidP="0094629E">
            <w:pPr>
              <w:spacing w:line="276" w:lineRule="auto"/>
              <w:rPr>
                <w:rFonts w:ascii="Arial" w:hAnsi="Arial" w:cs="Arial"/>
                <w:sz w:val="22"/>
                <w:lang w:val="en-IE" w:eastAsia="en-IE"/>
              </w:rPr>
            </w:pPr>
            <w:r w:rsidRPr="009974E0">
              <w:rPr>
                <w:rFonts w:ascii="Arial" w:hAnsi="Arial" w:cs="Arial"/>
                <w:sz w:val="22"/>
                <w:lang w:val="en-IE" w:eastAsia="en-IE"/>
              </w:rPr>
              <w:t>H35.3223</w:t>
            </w:r>
          </w:p>
        </w:tc>
        <w:tc>
          <w:tcPr>
            <w:tcW w:w="7814" w:type="dxa"/>
          </w:tcPr>
          <w:p w14:paraId="7885307B" w14:textId="2AD1EF61" w:rsidR="0094629E" w:rsidRPr="009974E0" w:rsidRDefault="0094629E" w:rsidP="0094629E">
            <w:pPr>
              <w:spacing w:line="276" w:lineRule="auto"/>
              <w:rPr>
                <w:rFonts w:ascii="Arial" w:hAnsi="Arial" w:cs="Arial"/>
                <w:sz w:val="22"/>
                <w:lang w:val="en-IE" w:eastAsia="en-IE"/>
              </w:rPr>
            </w:pPr>
            <w:r w:rsidRPr="009974E0">
              <w:rPr>
                <w:rFonts w:ascii="Arial" w:hAnsi="Arial" w:cs="Arial"/>
                <w:sz w:val="22"/>
                <w:lang w:val="en-IE" w:eastAsia="en-IE"/>
              </w:rPr>
              <w:t>Wet (exudative) AMD, inactive scar – left eye</w:t>
            </w:r>
          </w:p>
        </w:tc>
      </w:tr>
      <w:tr w:rsidR="0094629E" w:rsidRPr="009974E0" w14:paraId="021ECD42" w14:textId="77777777" w:rsidTr="00FB728C">
        <w:trPr>
          <w:trHeight w:hRule="exact" w:val="284"/>
        </w:trPr>
        <w:tc>
          <w:tcPr>
            <w:tcW w:w="1560" w:type="dxa"/>
          </w:tcPr>
          <w:p w14:paraId="1936E792" w14:textId="1AB6A392" w:rsidR="0094629E" w:rsidRPr="009974E0" w:rsidRDefault="0094629E" w:rsidP="0094629E">
            <w:pPr>
              <w:spacing w:line="276" w:lineRule="auto"/>
              <w:rPr>
                <w:rFonts w:ascii="Arial" w:hAnsi="Arial" w:cs="Arial"/>
                <w:sz w:val="22"/>
                <w:lang w:val="en-IE" w:eastAsia="en-IE"/>
              </w:rPr>
            </w:pPr>
            <w:r w:rsidRPr="009974E0">
              <w:rPr>
                <w:rFonts w:ascii="Arial" w:hAnsi="Arial" w:cs="Arial"/>
                <w:sz w:val="22"/>
                <w:lang w:val="en-IE" w:eastAsia="en-IE"/>
              </w:rPr>
              <w:t>H35.3233</w:t>
            </w:r>
          </w:p>
        </w:tc>
        <w:tc>
          <w:tcPr>
            <w:tcW w:w="7814" w:type="dxa"/>
          </w:tcPr>
          <w:p w14:paraId="12AE7EA4" w14:textId="71E56FF8" w:rsidR="0094629E" w:rsidRPr="009974E0" w:rsidRDefault="0094629E" w:rsidP="0094629E">
            <w:pPr>
              <w:spacing w:line="276" w:lineRule="auto"/>
              <w:rPr>
                <w:rFonts w:ascii="Arial" w:hAnsi="Arial" w:cs="Arial"/>
                <w:sz w:val="22"/>
                <w:lang w:val="en-IE" w:eastAsia="en-IE"/>
              </w:rPr>
            </w:pPr>
            <w:r w:rsidRPr="009974E0">
              <w:rPr>
                <w:rFonts w:ascii="Arial" w:hAnsi="Arial" w:cs="Arial"/>
                <w:sz w:val="22"/>
                <w:lang w:val="en-IE" w:eastAsia="en-IE"/>
              </w:rPr>
              <w:t>Wet (exudative) AMD, inactive scar - bilateral</w:t>
            </w:r>
          </w:p>
        </w:tc>
      </w:tr>
      <w:tr w:rsidR="0094629E" w:rsidRPr="009974E0" w14:paraId="5D5BA869" w14:textId="77777777" w:rsidTr="00FB728C">
        <w:trPr>
          <w:trHeight w:hRule="exact" w:val="284"/>
        </w:trPr>
        <w:tc>
          <w:tcPr>
            <w:tcW w:w="1560" w:type="dxa"/>
          </w:tcPr>
          <w:p w14:paraId="4987B782" w14:textId="7C93BFAF" w:rsidR="0094629E" w:rsidRPr="009974E0" w:rsidRDefault="0094629E" w:rsidP="0094629E">
            <w:pPr>
              <w:spacing w:line="276" w:lineRule="auto"/>
              <w:rPr>
                <w:rFonts w:ascii="Arial" w:hAnsi="Arial" w:cs="Arial"/>
                <w:sz w:val="22"/>
                <w:lang w:val="en-IE" w:eastAsia="en-IE"/>
              </w:rPr>
            </w:pPr>
            <w:r w:rsidRPr="009974E0">
              <w:rPr>
                <w:rFonts w:ascii="Arial" w:hAnsi="Arial" w:cs="Arial"/>
                <w:sz w:val="22"/>
                <w:lang w:val="en-IE" w:eastAsia="en-IE"/>
              </w:rPr>
              <w:t>H35.3291</w:t>
            </w:r>
          </w:p>
        </w:tc>
        <w:tc>
          <w:tcPr>
            <w:tcW w:w="7814" w:type="dxa"/>
          </w:tcPr>
          <w:p w14:paraId="063FB667" w14:textId="04356773" w:rsidR="0094629E" w:rsidRPr="009974E0" w:rsidRDefault="0094629E" w:rsidP="0094629E">
            <w:pPr>
              <w:spacing w:line="276" w:lineRule="auto"/>
              <w:rPr>
                <w:rFonts w:ascii="Arial" w:hAnsi="Arial" w:cs="Arial"/>
                <w:sz w:val="22"/>
                <w:lang w:val="en-IE" w:eastAsia="en-IE"/>
              </w:rPr>
            </w:pPr>
            <w:r w:rsidRPr="009974E0">
              <w:rPr>
                <w:rFonts w:ascii="Arial" w:hAnsi="Arial" w:cs="Arial"/>
                <w:sz w:val="22"/>
                <w:lang w:val="en-IE" w:eastAsia="en-IE"/>
              </w:rPr>
              <w:t>Wet (exudative) AMD, with active choroidal neovascularization, unspecified eye</w:t>
            </w:r>
          </w:p>
        </w:tc>
      </w:tr>
      <w:tr w:rsidR="0094629E" w:rsidRPr="009974E0" w14:paraId="40607445" w14:textId="77777777" w:rsidTr="00FB728C">
        <w:trPr>
          <w:trHeight w:hRule="exact" w:val="284"/>
        </w:trPr>
        <w:tc>
          <w:tcPr>
            <w:tcW w:w="1560" w:type="dxa"/>
          </w:tcPr>
          <w:p w14:paraId="2188EDBA" w14:textId="50AD9329" w:rsidR="0094629E" w:rsidRPr="009974E0" w:rsidRDefault="0094629E" w:rsidP="0094629E">
            <w:pPr>
              <w:spacing w:line="276" w:lineRule="auto"/>
              <w:rPr>
                <w:rFonts w:ascii="Arial" w:hAnsi="Arial" w:cs="Arial"/>
                <w:sz w:val="22"/>
                <w:lang w:val="en-IE" w:eastAsia="en-IE"/>
              </w:rPr>
            </w:pPr>
            <w:r w:rsidRPr="009974E0">
              <w:rPr>
                <w:rFonts w:ascii="Arial" w:hAnsi="Arial" w:cs="Arial"/>
                <w:sz w:val="22"/>
                <w:lang w:val="en-IE" w:eastAsia="en-IE"/>
              </w:rPr>
              <w:t>H35.3292</w:t>
            </w:r>
          </w:p>
        </w:tc>
        <w:tc>
          <w:tcPr>
            <w:tcW w:w="7814" w:type="dxa"/>
          </w:tcPr>
          <w:p w14:paraId="1D14C1ED" w14:textId="06774302" w:rsidR="0094629E" w:rsidRPr="009974E0" w:rsidRDefault="0094629E" w:rsidP="0094629E">
            <w:pPr>
              <w:spacing w:line="276" w:lineRule="auto"/>
              <w:rPr>
                <w:rFonts w:ascii="Arial" w:hAnsi="Arial" w:cs="Arial"/>
                <w:sz w:val="22"/>
                <w:lang w:val="en-IE" w:eastAsia="en-IE"/>
              </w:rPr>
            </w:pPr>
            <w:r w:rsidRPr="009974E0">
              <w:rPr>
                <w:rFonts w:ascii="Arial" w:hAnsi="Arial" w:cs="Arial"/>
                <w:sz w:val="22"/>
                <w:lang w:val="en-IE" w:eastAsia="en-IE"/>
              </w:rPr>
              <w:t>Wet (exudative) AMD, with inactive choroidal neovascularization, unspecified eye</w:t>
            </w:r>
          </w:p>
        </w:tc>
      </w:tr>
      <w:tr w:rsidR="0094629E" w:rsidRPr="009974E0" w14:paraId="40B5E2CD" w14:textId="77777777" w:rsidTr="00FB728C">
        <w:trPr>
          <w:trHeight w:hRule="exact" w:val="284"/>
        </w:trPr>
        <w:tc>
          <w:tcPr>
            <w:tcW w:w="1560" w:type="dxa"/>
          </w:tcPr>
          <w:p w14:paraId="5B1EC58D" w14:textId="3A9D5806" w:rsidR="0094629E" w:rsidRPr="009974E0" w:rsidRDefault="0094629E" w:rsidP="0094629E">
            <w:pPr>
              <w:spacing w:line="276" w:lineRule="auto"/>
              <w:rPr>
                <w:rFonts w:ascii="Arial" w:hAnsi="Arial" w:cs="Arial"/>
                <w:sz w:val="22"/>
                <w:lang w:val="en-IE" w:eastAsia="en-IE"/>
              </w:rPr>
            </w:pPr>
            <w:r w:rsidRPr="009974E0">
              <w:rPr>
                <w:rFonts w:ascii="Arial" w:hAnsi="Arial" w:cs="Arial"/>
                <w:sz w:val="22"/>
                <w:lang w:val="en-IE" w:eastAsia="en-IE"/>
              </w:rPr>
              <w:t>H35.3293</w:t>
            </w:r>
          </w:p>
        </w:tc>
        <w:tc>
          <w:tcPr>
            <w:tcW w:w="7814" w:type="dxa"/>
          </w:tcPr>
          <w:p w14:paraId="468D95BA" w14:textId="09410871" w:rsidR="0094629E" w:rsidRPr="009974E0" w:rsidRDefault="0094629E" w:rsidP="0094629E">
            <w:pPr>
              <w:spacing w:line="276" w:lineRule="auto"/>
              <w:rPr>
                <w:rFonts w:ascii="Arial" w:hAnsi="Arial" w:cs="Arial"/>
                <w:sz w:val="22"/>
                <w:lang w:val="en-IE" w:eastAsia="en-IE"/>
              </w:rPr>
            </w:pPr>
            <w:r w:rsidRPr="009974E0">
              <w:rPr>
                <w:rFonts w:ascii="Arial" w:hAnsi="Arial" w:cs="Arial"/>
                <w:sz w:val="22"/>
                <w:lang w:val="en-IE" w:eastAsia="en-IE"/>
              </w:rPr>
              <w:t>Wet (exudative) AMD, with inactive scar, unspecified eye</w:t>
            </w:r>
          </w:p>
        </w:tc>
      </w:tr>
    </w:tbl>
    <w:p w14:paraId="7A906ECC" w14:textId="76CAA5AD" w:rsidR="008A4CAD" w:rsidRPr="009974E0" w:rsidRDefault="00E239AE" w:rsidP="009809B8">
      <w:pPr>
        <w:rPr>
          <w:rFonts w:ascii="Arial" w:hAnsi="Arial" w:cs="Arial"/>
          <w:sz w:val="22"/>
          <w:lang w:val="en-IE" w:eastAsia="en-IE"/>
        </w:rPr>
      </w:pPr>
      <w:r>
        <w:rPr>
          <w:rFonts w:ascii="Arial" w:hAnsi="Arial" w:cs="Arial"/>
          <w:sz w:val="22"/>
          <w:lang w:val="en-IE" w:eastAsia="en-IE"/>
        </w:rPr>
        <w:t>n</w:t>
      </w:r>
      <w:r w:rsidR="00DF265D" w:rsidRPr="009974E0">
        <w:rPr>
          <w:rFonts w:ascii="Arial" w:hAnsi="Arial" w:cs="Arial"/>
          <w:sz w:val="22"/>
          <w:lang w:val="en-IE" w:eastAsia="en-IE"/>
        </w:rPr>
        <w:t xml:space="preserve">AMD: </w:t>
      </w:r>
      <w:r>
        <w:rPr>
          <w:rFonts w:ascii="Arial" w:hAnsi="Arial" w:cs="Arial"/>
          <w:sz w:val="22"/>
          <w:lang w:val="en-IE" w:eastAsia="en-IE"/>
        </w:rPr>
        <w:t>n</w:t>
      </w:r>
      <w:proofErr w:type="spellStart"/>
      <w:r w:rsidRPr="009974E0">
        <w:rPr>
          <w:rFonts w:ascii="Arial" w:hAnsi="Arial" w:cs="Arial"/>
          <w:sz w:val="22"/>
        </w:rPr>
        <w:t>eovascular</w:t>
      </w:r>
      <w:proofErr w:type="spellEnd"/>
      <w:r w:rsidRPr="009974E0">
        <w:rPr>
          <w:rFonts w:ascii="Arial" w:hAnsi="Arial" w:cs="Arial"/>
          <w:sz w:val="22"/>
        </w:rPr>
        <w:t xml:space="preserve"> </w:t>
      </w:r>
      <w:r w:rsidR="00DF265D" w:rsidRPr="009974E0">
        <w:rPr>
          <w:rFonts w:ascii="Arial" w:hAnsi="Arial" w:cs="Arial"/>
          <w:sz w:val="22"/>
          <w:lang w:val="en-IE" w:eastAsia="en-IE"/>
        </w:rPr>
        <w:t>age-related macular degeneration</w:t>
      </w:r>
    </w:p>
    <w:bookmarkEnd w:id="2"/>
    <w:p w14:paraId="75E1D333" w14:textId="264954F6" w:rsidR="008A4CAD" w:rsidRPr="009974E0" w:rsidRDefault="008A4CAD" w:rsidP="008A4CAD">
      <w:pPr>
        <w:rPr>
          <w:rFonts w:ascii="Arial" w:hAnsi="Arial" w:cs="Arial"/>
          <w:b/>
          <w:bCs/>
          <w:sz w:val="22"/>
        </w:rPr>
      </w:pPr>
      <w:r w:rsidRPr="009974E0">
        <w:rPr>
          <w:rFonts w:ascii="Arial" w:hAnsi="Arial" w:cs="Arial"/>
          <w:sz w:val="22"/>
          <w:lang w:val="en-IE" w:eastAsia="en-IE"/>
        </w:rPr>
        <w:br w:type="column"/>
      </w:r>
      <w:bookmarkStart w:id="3" w:name="_Hlk140696794"/>
      <w:r w:rsidR="003E6BB8" w:rsidRPr="009974E0">
        <w:rPr>
          <w:rFonts w:ascii="Arial" w:hAnsi="Arial" w:cs="Arial"/>
          <w:b/>
          <w:bCs/>
          <w:sz w:val="22"/>
          <w:lang w:val="en-IE" w:eastAsia="en-IE"/>
        </w:rPr>
        <w:lastRenderedPageBreak/>
        <w:t>Supplemental Table S3</w:t>
      </w:r>
      <w:r w:rsidRPr="009974E0">
        <w:rPr>
          <w:rFonts w:ascii="Arial" w:hAnsi="Arial" w:cs="Arial"/>
          <w:b/>
          <w:bCs/>
          <w:sz w:val="22"/>
        </w:rPr>
        <w:t>. Denominators</w:t>
      </w:r>
      <w:r w:rsidR="00AD351E" w:rsidRPr="009974E0">
        <w:rPr>
          <w:rFonts w:ascii="Arial" w:hAnsi="Arial" w:cs="Arial"/>
          <w:b/>
          <w:bCs/>
          <w:sz w:val="22"/>
        </w:rPr>
        <w:t xml:space="preserve"> </w:t>
      </w:r>
      <w:r w:rsidR="008F0670">
        <w:rPr>
          <w:rFonts w:ascii="Arial" w:hAnsi="Arial" w:cs="Arial"/>
          <w:b/>
          <w:bCs/>
          <w:sz w:val="22"/>
        </w:rPr>
        <w:t xml:space="preserve">used </w:t>
      </w:r>
      <w:r w:rsidR="00AD351E" w:rsidRPr="009974E0">
        <w:rPr>
          <w:rFonts w:ascii="Arial" w:hAnsi="Arial" w:cs="Arial"/>
          <w:b/>
          <w:bCs/>
          <w:sz w:val="22"/>
        </w:rPr>
        <w:t xml:space="preserve">for </w:t>
      </w:r>
      <w:r w:rsidR="008F0670">
        <w:rPr>
          <w:rFonts w:ascii="Arial" w:hAnsi="Arial" w:cs="Arial"/>
          <w:b/>
          <w:bCs/>
          <w:sz w:val="22"/>
        </w:rPr>
        <w:t xml:space="preserve">data </w:t>
      </w:r>
      <w:r w:rsidR="00AD351E" w:rsidRPr="009974E0">
        <w:rPr>
          <w:rFonts w:ascii="Arial" w:hAnsi="Arial" w:cs="Arial"/>
          <w:b/>
          <w:bCs/>
          <w:sz w:val="22"/>
        </w:rPr>
        <w:t>normalization calculations</w:t>
      </w:r>
    </w:p>
    <w:tbl>
      <w:tblPr>
        <w:tblStyle w:val="TableGrid"/>
        <w:tblW w:w="9351" w:type="dxa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95"/>
      </w:tblGrid>
      <w:tr w:rsidR="008A4CAD" w:rsidRPr="009974E0" w14:paraId="29A1BC0A" w14:textId="77777777" w:rsidTr="007E75F6">
        <w:trPr>
          <w:trHeight w:hRule="exact" w:val="284"/>
        </w:trPr>
        <w:tc>
          <w:tcPr>
            <w:tcW w:w="325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370321A" w14:textId="77E62DE3" w:rsidR="008A4CAD" w:rsidRPr="009974E0" w:rsidRDefault="008A4CAD" w:rsidP="006C5198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 w:rsidRPr="009974E0">
              <w:rPr>
                <w:rFonts w:ascii="Arial" w:hAnsi="Arial" w:cs="Arial"/>
                <w:b/>
                <w:bCs/>
                <w:sz w:val="22"/>
              </w:rPr>
              <w:t>Category</w:t>
            </w:r>
          </w:p>
        </w:tc>
        <w:tc>
          <w:tcPr>
            <w:tcW w:w="6095" w:type="dxa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365F7B0A" w14:textId="0F1FD154" w:rsidR="008A4CAD" w:rsidRPr="009974E0" w:rsidRDefault="008A4CAD" w:rsidP="008A4CA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9974E0">
              <w:rPr>
                <w:rFonts w:ascii="Arial" w:hAnsi="Arial" w:cs="Arial"/>
                <w:b/>
                <w:bCs/>
                <w:sz w:val="22"/>
              </w:rPr>
              <w:t xml:space="preserve">Distinct patients treated by </w:t>
            </w:r>
            <w:r w:rsidR="00A75CBF" w:rsidRPr="009974E0">
              <w:rPr>
                <w:rFonts w:ascii="Arial" w:hAnsi="Arial" w:cs="Arial"/>
                <w:b/>
                <w:bCs/>
                <w:sz w:val="22"/>
              </w:rPr>
              <w:t>vitreo</w:t>
            </w:r>
            <w:r w:rsidRPr="009974E0">
              <w:rPr>
                <w:rFonts w:ascii="Arial" w:hAnsi="Arial" w:cs="Arial"/>
                <w:b/>
                <w:bCs/>
                <w:sz w:val="22"/>
              </w:rPr>
              <w:t>retinal specialists</w:t>
            </w:r>
            <w:r w:rsidR="00AD351E" w:rsidRPr="009974E0">
              <w:rPr>
                <w:rFonts w:ascii="Arial" w:hAnsi="Arial" w:cs="Arial"/>
                <w:b/>
                <w:bCs/>
                <w:sz w:val="22"/>
              </w:rPr>
              <w:t xml:space="preserve"> from 2018-2020</w:t>
            </w:r>
          </w:p>
        </w:tc>
      </w:tr>
      <w:tr w:rsidR="008A4CAD" w:rsidRPr="009974E0" w14:paraId="4EDB77C6" w14:textId="77777777" w:rsidTr="007E75F6">
        <w:trPr>
          <w:trHeight w:hRule="exact" w:val="284"/>
        </w:trPr>
        <w:tc>
          <w:tcPr>
            <w:tcW w:w="325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CB79F2E" w14:textId="661CEC1F" w:rsidR="008A4CAD" w:rsidRPr="009974E0" w:rsidRDefault="008A4CAD" w:rsidP="006C5198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 w:rsidRPr="009974E0">
              <w:rPr>
                <w:rFonts w:ascii="Arial" w:hAnsi="Arial" w:cs="Arial"/>
                <w:b/>
                <w:bCs/>
                <w:sz w:val="22"/>
              </w:rPr>
              <w:t>Year</w:t>
            </w:r>
            <w:r w:rsidR="007E75F6" w:rsidRPr="009974E0">
              <w:rPr>
                <w:rFonts w:ascii="Arial" w:hAnsi="Arial" w:cs="Arial"/>
                <w:b/>
                <w:bCs/>
                <w:sz w:val="22"/>
              </w:rPr>
              <w:t>, n (%)</w:t>
            </w:r>
          </w:p>
        </w:tc>
        <w:tc>
          <w:tcPr>
            <w:tcW w:w="60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26F7D" w14:textId="77777777" w:rsidR="008A4CAD" w:rsidRPr="009974E0" w:rsidRDefault="008A4CAD" w:rsidP="006C519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A4CAD" w:rsidRPr="009974E0" w14:paraId="50C15FFC" w14:textId="77777777" w:rsidTr="007E75F6">
        <w:trPr>
          <w:trHeight w:hRule="exact" w:val="284"/>
        </w:trPr>
        <w:tc>
          <w:tcPr>
            <w:tcW w:w="3256" w:type="dxa"/>
            <w:tcBorders>
              <w:top w:val="nil"/>
              <w:bottom w:val="nil"/>
              <w:right w:val="nil"/>
            </w:tcBorders>
            <w:vAlign w:val="center"/>
          </w:tcPr>
          <w:p w14:paraId="548EC44A" w14:textId="77777777" w:rsidR="008A4CAD" w:rsidRPr="009974E0" w:rsidRDefault="008A4CAD" w:rsidP="007E75F6">
            <w:pPr>
              <w:spacing w:line="360" w:lineRule="auto"/>
              <w:ind w:left="321"/>
              <w:rPr>
                <w:rFonts w:ascii="Arial" w:hAnsi="Arial" w:cs="Arial"/>
                <w:b/>
                <w:bCs/>
                <w:sz w:val="22"/>
              </w:rPr>
            </w:pPr>
            <w:r w:rsidRPr="009974E0">
              <w:rPr>
                <w:rFonts w:ascii="Arial" w:hAnsi="Arial" w:cs="Arial"/>
                <w:color w:val="000000"/>
                <w:sz w:val="22"/>
              </w:rPr>
              <w:t>2018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D312A" w14:textId="77777777" w:rsidR="008A4CAD" w:rsidRPr="009974E0" w:rsidRDefault="008A4CAD" w:rsidP="006C519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9974E0">
              <w:rPr>
                <w:rFonts w:ascii="Arial" w:hAnsi="Arial" w:cs="Arial"/>
                <w:color w:val="000000"/>
                <w:sz w:val="22"/>
              </w:rPr>
              <w:t>3,560,229</w:t>
            </w:r>
          </w:p>
        </w:tc>
      </w:tr>
      <w:tr w:rsidR="008A4CAD" w:rsidRPr="009974E0" w14:paraId="7806ACBB" w14:textId="77777777" w:rsidTr="007E75F6">
        <w:trPr>
          <w:trHeight w:hRule="exact" w:val="284"/>
        </w:trPr>
        <w:tc>
          <w:tcPr>
            <w:tcW w:w="3256" w:type="dxa"/>
            <w:tcBorders>
              <w:top w:val="nil"/>
              <w:bottom w:val="nil"/>
              <w:right w:val="nil"/>
            </w:tcBorders>
            <w:vAlign w:val="center"/>
          </w:tcPr>
          <w:p w14:paraId="258C32BF" w14:textId="77777777" w:rsidR="008A4CAD" w:rsidRPr="009974E0" w:rsidRDefault="008A4CAD" w:rsidP="007E75F6">
            <w:pPr>
              <w:spacing w:line="360" w:lineRule="auto"/>
              <w:ind w:left="321"/>
              <w:rPr>
                <w:rFonts w:ascii="Arial" w:hAnsi="Arial" w:cs="Arial"/>
                <w:b/>
                <w:bCs/>
                <w:sz w:val="22"/>
              </w:rPr>
            </w:pPr>
            <w:r w:rsidRPr="009974E0">
              <w:rPr>
                <w:rFonts w:ascii="Arial" w:hAnsi="Arial" w:cs="Arial"/>
                <w:color w:val="000000"/>
                <w:sz w:val="22"/>
              </w:rPr>
              <w:t>2019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387F5" w14:textId="77777777" w:rsidR="008A4CAD" w:rsidRPr="009974E0" w:rsidRDefault="008A4CAD" w:rsidP="006C519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9974E0">
              <w:rPr>
                <w:rFonts w:ascii="Arial" w:hAnsi="Arial" w:cs="Arial"/>
                <w:color w:val="000000"/>
                <w:sz w:val="22"/>
              </w:rPr>
              <w:t>3,683,038</w:t>
            </w:r>
          </w:p>
        </w:tc>
      </w:tr>
      <w:tr w:rsidR="008A4CAD" w:rsidRPr="009974E0" w14:paraId="75406C20" w14:textId="77777777" w:rsidTr="007E75F6">
        <w:trPr>
          <w:trHeight w:hRule="exact" w:val="284"/>
        </w:trPr>
        <w:tc>
          <w:tcPr>
            <w:tcW w:w="325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31D87C2" w14:textId="77777777" w:rsidR="008A4CAD" w:rsidRPr="009974E0" w:rsidRDefault="008A4CAD" w:rsidP="007E75F6">
            <w:pPr>
              <w:spacing w:line="360" w:lineRule="auto"/>
              <w:ind w:left="321"/>
              <w:rPr>
                <w:rFonts w:ascii="Arial" w:hAnsi="Arial" w:cs="Arial"/>
                <w:b/>
                <w:bCs/>
                <w:sz w:val="22"/>
              </w:rPr>
            </w:pPr>
            <w:r w:rsidRPr="009974E0">
              <w:rPr>
                <w:rFonts w:ascii="Arial" w:hAnsi="Arial" w:cs="Arial"/>
                <w:color w:val="000000"/>
                <w:sz w:val="22"/>
              </w:rPr>
              <w:t>2020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EDE0D7" w14:textId="77777777" w:rsidR="008A4CAD" w:rsidRPr="009974E0" w:rsidRDefault="008A4CAD" w:rsidP="006C519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9974E0">
              <w:rPr>
                <w:rFonts w:ascii="Arial" w:hAnsi="Arial" w:cs="Arial"/>
                <w:color w:val="000000"/>
                <w:sz w:val="22"/>
              </w:rPr>
              <w:t>3,110,968</w:t>
            </w:r>
          </w:p>
        </w:tc>
      </w:tr>
      <w:tr w:rsidR="008A4CAD" w:rsidRPr="009974E0" w14:paraId="3A2CFEF5" w14:textId="77777777" w:rsidTr="007E75F6">
        <w:trPr>
          <w:trHeight w:hRule="exact" w:val="284"/>
        </w:trPr>
        <w:tc>
          <w:tcPr>
            <w:tcW w:w="325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4380FF10" w14:textId="0AFD9D00" w:rsidR="008A4CAD" w:rsidRPr="009974E0" w:rsidRDefault="008A4CAD" w:rsidP="006C5198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 w:rsidRPr="009974E0">
              <w:rPr>
                <w:rFonts w:ascii="Arial" w:hAnsi="Arial" w:cs="Arial"/>
                <w:b/>
                <w:bCs/>
                <w:sz w:val="22"/>
              </w:rPr>
              <w:t>Payer type</w:t>
            </w:r>
            <w:r w:rsidR="007E75F6" w:rsidRPr="009974E0">
              <w:rPr>
                <w:rFonts w:ascii="Arial" w:hAnsi="Arial" w:cs="Arial"/>
                <w:b/>
                <w:bCs/>
                <w:sz w:val="22"/>
              </w:rPr>
              <w:t>, n (%)</w:t>
            </w:r>
          </w:p>
        </w:tc>
        <w:tc>
          <w:tcPr>
            <w:tcW w:w="60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D0F8" w14:textId="77777777" w:rsidR="008A4CAD" w:rsidRPr="009974E0" w:rsidRDefault="008A4CAD" w:rsidP="006C519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A4CAD" w:rsidRPr="009974E0" w14:paraId="0E10092A" w14:textId="77777777" w:rsidTr="007E75F6">
        <w:trPr>
          <w:trHeight w:hRule="exact" w:val="284"/>
        </w:trPr>
        <w:tc>
          <w:tcPr>
            <w:tcW w:w="3256" w:type="dxa"/>
            <w:tcBorders>
              <w:top w:val="nil"/>
              <w:bottom w:val="nil"/>
              <w:right w:val="nil"/>
            </w:tcBorders>
            <w:vAlign w:val="center"/>
          </w:tcPr>
          <w:p w14:paraId="6B3DBFB0" w14:textId="77777777" w:rsidR="008A4CAD" w:rsidRPr="009974E0" w:rsidRDefault="008A4CAD" w:rsidP="007E75F6">
            <w:pPr>
              <w:spacing w:line="360" w:lineRule="auto"/>
              <w:ind w:left="321"/>
              <w:rPr>
                <w:rFonts w:ascii="Arial" w:hAnsi="Arial" w:cs="Arial"/>
                <w:b/>
                <w:bCs/>
                <w:sz w:val="22"/>
              </w:rPr>
            </w:pPr>
            <w:r w:rsidRPr="009974E0">
              <w:rPr>
                <w:rFonts w:ascii="Arial" w:hAnsi="Arial" w:cs="Arial"/>
                <w:color w:val="000000"/>
                <w:sz w:val="22"/>
              </w:rPr>
              <w:t>Commercial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FB61A" w14:textId="77777777" w:rsidR="008A4CAD" w:rsidRPr="009974E0" w:rsidRDefault="008A4CAD" w:rsidP="006C519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9974E0">
              <w:rPr>
                <w:rFonts w:ascii="Arial" w:hAnsi="Arial" w:cs="Arial"/>
                <w:color w:val="000000"/>
                <w:sz w:val="22"/>
              </w:rPr>
              <w:t>1,984,684</w:t>
            </w:r>
          </w:p>
        </w:tc>
      </w:tr>
      <w:tr w:rsidR="008A4CAD" w:rsidRPr="009974E0" w14:paraId="32A26E09" w14:textId="77777777" w:rsidTr="007E75F6">
        <w:trPr>
          <w:trHeight w:hRule="exact" w:val="284"/>
        </w:trPr>
        <w:tc>
          <w:tcPr>
            <w:tcW w:w="3256" w:type="dxa"/>
            <w:tcBorders>
              <w:top w:val="nil"/>
              <w:bottom w:val="nil"/>
              <w:right w:val="nil"/>
            </w:tcBorders>
            <w:vAlign w:val="center"/>
          </w:tcPr>
          <w:p w14:paraId="183C4ADB" w14:textId="133062EF" w:rsidR="008A4CAD" w:rsidRPr="009974E0" w:rsidRDefault="008A4CAD" w:rsidP="007E75F6">
            <w:pPr>
              <w:spacing w:line="360" w:lineRule="auto"/>
              <w:ind w:left="321"/>
              <w:rPr>
                <w:rFonts w:ascii="Arial" w:hAnsi="Arial" w:cs="Arial"/>
                <w:b/>
                <w:bCs/>
                <w:sz w:val="22"/>
              </w:rPr>
            </w:pPr>
            <w:r w:rsidRPr="009974E0">
              <w:rPr>
                <w:rFonts w:ascii="Arial" w:hAnsi="Arial" w:cs="Arial"/>
                <w:color w:val="000000"/>
                <w:sz w:val="22"/>
              </w:rPr>
              <w:t>Gov</w:t>
            </w:r>
            <w:r w:rsidR="004A46D8" w:rsidRPr="009974E0">
              <w:rPr>
                <w:rFonts w:ascii="Arial" w:hAnsi="Arial" w:cs="Arial"/>
                <w:color w:val="000000"/>
                <w:sz w:val="22"/>
              </w:rPr>
              <w:t>ernment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068AE" w14:textId="77777777" w:rsidR="008A4CAD" w:rsidRPr="009974E0" w:rsidRDefault="008A4CAD" w:rsidP="006C519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9974E0">
              <w:rPr>
                <w:rFonts w:ascii="Arial" w:hAnsi="Arial" w:cs="Arial"/>
                <w:color w:val="000000"/>
                <w:sz w:val="22"/>
              </w:rPr>
              <w:t>83,534</w:t>
            </w:r>
          </w:p>
        </w:tc>
      </w:tr>
      <w:tr w:rsidR="008A4CAD" w:rsidRPr="009974E0" w14:paraId="76FC6BA8" w14:textId="77777777" w:rsidTr="007E75F6">
        <w:trPr>
          <w:trHeight w:hRule="exact" w:val="284"/>
        </w:trPr>
        <w:tc>
          <w:tcPr>
            <w:tcW w:w="3256" w:type="dxa"/>
            <w:tcBorders>
              <w:top w:val="nil"/>
              <w:bottom w:val="nil"/>
              <w:right w:val="nil"/>
            </w:tcBorders>
            <w:vAlign w:val="center"/>
          </w:tcPr>
          <w:p w14:paraId="1C641E2C" w14:textId="77777777" w:rsidR="008A4CAD" w:rsidRPr="009974E0" w:rsidRDefault="008A4CAD" w:rsidP="007E75F6">
            <w:pPr>
              <w:spacing w:line="360" w:lineRule="auto"/>
              <w:ind w:left="321"/>
              <w:rPr>
                <w:rFonts w:ascii="Arial" w:hAnsi="Arial" w:cs="Arial"/>
                <w:b/>
                <w:bCs/>
                <w:sz w:val="22"/>
              </w:rPr>
            </w:pPr>
            <w:r w:rsidRPr="009974E0">
              <w:rPr>
                <w:rFonts w:ascii="Arial" w:hAnsi="Arial" w:cs="Arial"/>
                <w:color w:val="000000"/>
                <w:sz w:val="22"/>
              </w:rPr>
              <w:t>Medicaid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63BBA" w14:textId="77777777" w:rsidR="008A4CAD" w:rsidRPr="009974E0" w:rsidRDefault="008A4CAD" w:rsidP="006C519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9974E0">
              <w:rPr>
                <w:rFonts w:ascii="Arial" w:hAnsi="Arial" w:cs="Arial"/>
                <w:color w:val="000000"/>
                <w:sz w:val="22"/>
              </w:rPr>
              <w:t>265,022</w:t>
            </w:r>
          </w:p>
        </w:tc>
      </w:tr>
      <w:tr w:rsidR="008A4CAD" w:rsidRPr="009974E0" w14:paraId="089FF83C" w14:textId="77777777" w:rsidTr="007E75F6">
        <w:trPr>
          <w:trHeight w:hRule="exact" w:val="284"/>
        </w:trPr>
        <w:tc>
          <w:tcPr>
            <w:tcW w:w="3256" w:type="dxa"/>
            <w:tcBorders>
              <w:top w:val="nil"/>
              <w:bottom w:val="nil"/>
              <w:right w:val="nil"/>
            </w:tcBorders>
            <w:vAlign w:val="center"/>
          </w:tcPr>
          <w:p w14:paraId="4CBB154D" w14:textId="7C9059E5" w:rsidR="008A4CAD" w:rsidRPr="009974E0" w:rsidRDefault="008A4CAD" w:rsidP="007E75F6">
            <w:pPr>
              <w:spacing w:line="360" w:lineRule="auto"/>
              <w:ind w:left="321"/>
              <w:rPr>
                <w:rFonts w:ascii="Arial" w:hAnsi="Arial" w:cs="Arial"/>
                <w:b/>
                <w:bCs/>
                <w:sz w:val="22"/>
              </w:rPr>
            </w:pPr>
            <w:r w:rsidRPr="009974E0">
              <w:rPr>
                <w:rFonts w:ascii="Arial" w:hAnsi="Arial" w:cs="Arial"/>
                <w:color w:val="000000"/>
                <w:sz w:val="22"/>
              </w:rPr>
              <w:t>Medicare</w:t>
            </w:r>
            <w:r w:rsidR="00BA1FD0" w:rsidRPr="009974E0">
              <w:rPr>
                <w:rFonts w:ascii="Arial" w:hAnsi="Arial" w:cs="Arial"/>
                <w:color w:val="000000"/>
                <w:sz w:val="22"/>
              </w:rPr>
              <w:t xml:space="preserve"> Fee-for-Service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CFBD2" w14:textId="77777777" w:rsidR="008A4CAD" w:rsidRPr="009974E0" w:rsidRDefault="008A4CAD" w:rsidP="006C519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9974E0">
              <w:rPr>
                <w:rFonts w:ascii="Arial" w:hAnsi="Arial" w:cs="Arial"/>
                <w:color w:val="000000"/>
                <w:sz w:val="22"/>
              </w:rPr>
              <w:t>1,777,931</w:t>
            </w:r>
          </w:p>
        </w:tc>
      </w:tr>
      <w:tr w:rsidR="008A4CAD" w:rsidRPr="009974E0" w14:paraId="651E9E77" w14:textId="77777777" w:rsidTr="007E75F6">
        <w:trPr>
          <w:trHeight w:hRule="exact" w:val="284"/>
        </w:trPr>
        <w:tc>
          <w:tcPr>
            <w:tcW w:w="3256" w:type="dxa"/>
            <w:tcBorders>
              <w:top w:val="nil"/>
              <w:bottom w:val="nil"/>
              <w:right w:val="nil"/>
            </w:tcBorders>
            <w:vAlign w:val="center"/>
          </w:tcPr>
          <w:p w14:paraId="7C02CCDE" w14:textId="77777777" w:rsidR="008A4CAD" w:rsidRPr="009974E0" w:rsidRDefault="008A4CAD" w:rsidP="007E75F6">
            <w:pPr>
              <w:spacing w:line="360" w:lineRule="auto"/>
              <w:ind w:left="321"/>
              <w:rPr>
                <w:rFonts w:ascii="Arial" w:hAnsi="Arial" w:cs="Arial"/>
                <w:b/>
                <w:bCs/>
                <w:sz w:val="22"/>
              </w:rPr>
            </w:pPr>
            <w:r w:rsidRPr="009974E0">
              <w:rPr>
                <w:rFonts w:ascii="Arial" w:hAnsi="Arial" w:cs="Arial"/>
                <w:color w:val="000000"/>
                <w:sz w:val="22"/>
              </w:rPr>
              <w:t>Medicare Advantage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A4DE6" w14:textId="77777777" w:rsidR="008A4CAD" w:rsidRPr="009974E0" w:rsidRDefault="008A4CAD" w:rsidP="006C519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9974E0">
              <w:rPr>
                <w:rFonts w:ascii="Arial" w:hAnsi="Arial" w:cs="Arial"/>
                <w:color w:val="000000"/>
                <w:sz w:val="22"/>
              </w:rPr>
              <w:t>1,097,195</w:t>
            </w:r>
          </w:p>
        </w:tc>
      </w:tr>
      <w:tr w:rsidR="008A4CAD" w:rsidRPr="009974E0" w14:paraId="23187462" w14:textId="77777777" w:rsidTr="007E75F6">
        <w:trPr>
          <w:trHeight w:hRule="exact" w:val="284"/>
        </w:trPr>
        <w:tc>
          <w:tcPr>
            <w:tcW w:w="325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2B21A2A" w14:textId="77777777" w:rsidR="008A4CAD" w:rsidRPr="009974E0" w:rsidRDefault="008A4CAD" w:rsidP="007E75F6">
            <w:pPr>
              <w:spacing w:line="360" w:lineRule="auto"/>
              <w:ind w:left="321"/>
              <w:rPr>
                <w:rFonts w:ascii="Arial" w:hAnsi="Arial" w:cs="Arial"/>
                <w:b/>
                <w:bCs/>
                <w:sz w:val="22"/>
              </w:rPr>
            </w:pPr>
            <w:r w:rsidRPr="009974E0">
              <w:rPr>
                <w:rFonts w:ascii="Arial" w:hAnsi="Arial" w:cs="Arial"/>
                <w:color w:val="000000"/>
                <w:sz w:val="22"/>
              </w:rPr>
              <w:t>Military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A29C6A" w14:textId="77777777" w:rsidR="008A4CAD" w:rsidRPr="009974E0" w:rsidRDefault="008A4CAD" w:rsidP="006C519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9974E0">
              <w:rPr>
                <w:rFonts w:ascii="Arial" w:hAnsi="Arial" w:cs="Arial"/>
                <w:color w:val="000000"/>
                <w:sz w:val="22"/>
              </w:rPr>
              <w:t>67,395</w:t>
            </w:r>
          </w:p>
        </w:tc>
      </w:tr>
      <w:tr w:rsidR="004A46D8" w:rsidRPr="009974E0" w14:paraId="3A0BC470" w14:textId="77777777" w:rsidTr="007E75F6">
        <w:trPr>
          <w:trHeight w:hRule="exact" w:val="284"/>
        </w:trPr>
        <w:tc>
          <w:tcPr>
            <w:tcW w:w="9351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94DD5B0" w14:textId="6B56AF28" w:rsidR="004A46D8" w:rsidRPr="009974E0" w:rsidRDefault="004A46D8" w:rsidP="004A46D8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 w:rsidRPr="009974E0">
              <w:rPr>
                <w:rFonts w:ascii="Arial" w:hAnsi="Arial" w:cs="Arial"/>
                <w:b/>
                <w:bCs/>
                <w:sz w:val="22"/>
              </w:rPr>
              <w:t>Region</w:t>
            </w:r>
            <w:r w:rsidR="007E75F6" w:rsidRPr="009974E0">
              <w:rPr>
                <w:rFonts w:ascii="Arial" w:hAnsi="Arial" w:cs="Arial"/>
                <w:b/>
                <w:bCs/>
                <w:sz w:val="22"/>
              </w:rPr>
              <w:t>, n (%)</w:t>
            </w:r>
          </w:p>
        </w:tc>
      </w:tr>
      <w:tr w:rsidR="008A4CAD" w:rsidRPr="009974E0" w14:paraId="135DB8CB" w14:textId="77777777" w:rsidTr="007E75F6">
        <w:trPr>
          <w:trHeight w:hRule="exact" w:val="284"/>
        </w:trPr>
        <w:tc>
          <w:tcPr>
            <w:tcW w:w="3256" w:type="dxa"/>
            <w:tcBorders>
              <w:top w:val="nil"/>
              <w:bottom w:val="nil"/>
              <w:right w:val="nil"/>
            </w:tcBorders>
            <w:vAlign w:val="center"/>
          </w:tcPr>
          <w:p w14:paraId="2D52F93E" w14:textId="77777777" w:rsidR="008A4CAD" w:rsidRPr="009974E0" w:rsidRDefault="008A4CAD" w:rsidP="007E75F6">
            <w:pPr>
              <w:spacing w:line="360" w:lineRule="auto"/>
              <w:ind w:left="321"/>
              <w:rPr>
                <w:rFonts w:ascii="Arial" w:hAnsi="Arial" w:cs="Arial"/>
                <w:color w:val="000000"/>
                <w:sz w:val="22"/>
              </w:rPr>
            </w:pPr>
            <w:r w:rsidRPr="009974E0">
              <w:rPr>
                <w:rFonts w:ascii="Arial" w:hAnsi="Arial" w:cs="Arial"/>
                <w:sz w:val="22"/>
              </w:rPr>
              <w:t>Midwest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0861B" w14:textId="77777777" w:rsidR="008A4CAD" w:rsidRPr="009974E0" w:rsidRDefault="008A4CAD" w:rsidP="006C519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9974E0">
              <w:rPr>
                <w:rFonts w:ascii="Arial" w:hAnsi="Arial" w:cs="Arial"/>
                <w:sz w:val="22"/>
              </w:rPr>
              <w:t>1,040,252</w:t>
            </w:r>
          </w:p>
        </w:tc>
      </w:tr>
      <w:tr w:rsidR="008A4CAD" w:rsidRPr="009974E0" w14:paraId="5CD11E7A" w14:textId="77777777" w:rsidTr="007E75F6">
        <w:trPr>
          <w:trHeight w:hRule="exact" w:val="284"/>
        </w:trPr>
        <w:tc>
          <w:tcPr>
            <w:tcW w:w="3256" w:type="dxa"/>
            <w:tcBorders>
              <w:top w:val="nil"/>
              <w:bottom w:val="nil"/>
              <w:right w:val="nil"/>
            </w:tcBorders>
            <w:vAlign w:val="center"/>
          </w:tcPr>
          <w:p w14:paraId="0D871127" w14:textId="77777777" w:rsidR="008A4CAD" w:rsidRPr="009974E0" w:rsidRDefault="008A4CAD" w:rsidP="007E75F6">
            <w:pPr>
              <w:spacing w:line="360" w:lineRule="auto"/>
              <w:ind w:left="321"/>
              <w:rPr>
                <w:rFonts w:ascii="Arial" w:hAnsi="Arial" w:cs="Arial"/>
                <w:color w:val="000000"/>
                <w:sz w:val="22"/>
              </w:rPr>
            </w:pPr>
            <w:r w:rsidRPr="009974E0">
              <w:rPr>
                <w:rFonts w:ascii="Arial" w:hAnsi="Arial" w:cs="Arial"/>
                <w:sz w:val="22"/>
              </w:rPr>
              <w:t>South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9AAA3" w14:textId="77777777" w:rsidR="008A4CAD" w:rsidRPr="009974E0" w:rsidRDefault="008A4CAD" w:rsidP="006C519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9974E0">
              <w:rPr>
                <w:rFonts w:ascii="Arial" w:hAnsi="Arial" w:cs="Arial"/>
                <w:sz w:val="22"/>
              </w:rPr>
              <w:t>2,422,146</w:t>
            </w:r>
          </w:p>
        </w:tc>
      </w:tr>
      <w:tr w:rsidR="008A4CAD" w:rsidRPr="009974E0" w14:paraId="230F6185" w14:textId="77777777" w:rsidTr="007E75F6">
        <w:trPr>
          <w:trHeight w:hRule="exact" w:val="284"/>
        </w:trPr>
        <w:tc>
          <w:tcPr>
            <w:tcW w:w="3256" w:type="dxa"/>
            <w:tcBorders>
              <w:top w:val="nil"/>
              <w:bottom w:val="nil"/>
              <w:right w:val="nil"/>
            </w:tcBorders>
            <w:vAlign w:val="center"/>
          </w:tcPr>
          <w:p w14:paraId="5D8B1220" w14:textId="77777777" w:rsidR="008A4CAD" w:rsidRPr="009974E0" w:rsidRDefault="008A4CAD" w:rsidP="007E75F6">
            <w:pPr>
              <w:spacing w:line="360" w:lineRule="auto"/>
              <w:ind w:left="321"/>
              <w:rPr>
                <w:rFonts w:ascii="Arial" w:hAnsi="Arial" w:cs="Arial"/>
                <w:color w:val="000000"/>
                <w:sz w:val="22"/>
              </w:rPr>
            </w:pPr>
            <w:r w:rsidRPr="009974E0">
              <w:rPr>
                <w:rFonts w:ascii="Arial" w:hAnsi="Arial" w:cs="Arial"/>
                <w:sz w:val="22"/>
              </w:rPr>
              <w:t>West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32D5E" w14:textId="77777777" w:rsidR="008A4CAD" w:rsidRPr="009974E0" w:rsidRDefault="008A4CAD" w:rsidP="006C519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9974E0">
              <w:rPr>
                <w:rFonts w:ascii="Arial" w:hAnsi="Arial" w:cs="Arial"/>
                <w:sz w:val="22"/>
              </w:rPr>
              <w:t>1,212,563</w:t>
            </w:r>
          </w:p>
        </w:tc>
      </w:tr>
      <w:tr w:rsidR="008A4CAD" w:rsidRPr="009974E0" w14:paraId="6749FB79" w14:textId="77777777" w:rsidTr="007E75F6">
        <w:trPr>
          <w:trHeight w:hRule="exact" w:val="284"/>
        </w:trPr>
        <w:tc>
          <w:tcPr>
            <w:tcW w:w="325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01CF8CB" w14:textId="77777777" w:rsidR="008A4CAD" w:rsidRPr="009974E0" w:rsidRDefault="008A4CAD" w:rsidP="007E75F6">
            <w:pPr>
              <w:spacing w:line="360" w:lineRule="auto"/>
              <w:ind w:left="321"/>
              <w:rPr>
                <w:rFonts w:ascii="Arial" w:hAnsi="Arial" w:cs="Arial"/>
                <w:color w:val="000000"/>
                <w:sz w:val="22"/>
              </w:rPr>
            </w:pPr>
            <w:r w:rsidRPr="009974E0">
              <w:rPr>
                <w:rFonts w:ascii="Arial" w:hAnsi="Arial" w:cs="Arial"/>
                <w:sz w:val="22"/>
              </w:rPr>
              <w:t>Northeast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81568C" w14:textId="77777777" w:rsidR="008A4CAD" w:rsidRPr="009974E0" w:rsidRDefault="008A4CAD" w:rsidP="006C519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9974E0">
              <w:rPr>
                <w:rFonts w:ascii="Arial" w:hAnsi="Arial" w:cs="Arial"/>
                <w:sz w:val="22"/>
              </w:rPr>
              <w:t>1,201,883</w:t>
            </w:r>
          </w:p>
        </w:tc>
      </w:tr>
      <w:tr w:rsidR="008A4CAD" w:rsidRPr="009974E0" w14:paraId="25BD60C9" w14:textId="77777777" w:rsidTr="007E75F6">
        <w:trPr>
          <w:trHeight w:hRule="exact" w:val="284"/>
        </w:trPr>
        <w:tc>
          <w:tcPr>
            <w:tcW w:w="325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C412FAB" w14:textId="11210410" w:rsidR="008A4CAD" w:rsidRPr="009974E0" w:rsidRDefault="008A4CAD" w:rsidP="006C5198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 w:rsidRPr="009974E0">
              <w:rPr>
                <w:rFonts w:ascii="Arial" w:hAnsi="Arial" w:cs="Arial"/>
                <w:b/>
                <w:bCs/>
                <w:sz w:val="22"/>
              </w:rPr>
              <w:t>Practice type</w:t>
            </w:r>
            <w:r w:rsidR="007E75F6" w:rsidRPr="009974E0">
              <w:rPr>
                <w:rFonts w:ascii="Arial" w:hAnsi="Arial" w:cs="Arial"/>
                <w:b/>
                <w:bCs/>
                <w:sz w:val="22"/>
              </w:rPr>
              <w:t>, n (%)</w:t>
            </w:r>
          </w:p>
        </w:tc>
        <w:tc>
          <w:tcPr>
            <w:tcW w:w="60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E7D61" w14:textId="77777777" w:rsidR="008A4CAD" w:rsidRPr="009974E0" w:rsidRDefault="008A4CAD" w:rsidP="006C519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A4CAD" w:rsidRPr="009974E0" w14:paraId="457F2FC5" w14:textId="77777777" w:rsidTr="007E75F6">
        <w:trPr>
          <w:trHeight w:hRule="exact" w:val="284"/>
        </w:trPr>
        <w:tc>
          <w:tcPr>
            <w:tcW w:w="3256" w:type="dxa"/>
            <w:tcBorders>
              <w:top w:val="nil"/>
              <w:bottom w:val="nil"/>
              <w:right w:val="nil"/>
            </w:tcBorders>
            <w:vAlign w:val="center"/>
          </w:tcPr>
          <w:p w14:paraId="6D36C048" w14:textId="77777777" w:rsidR="008A4CAD" w:rsidRPr="009974E0" w:rsidRDefault="008A4CAD" w:rsidP="007E75F6">
            <w:pPr>
              <w:spacing w:line="360" w:lineRule="auto"/>
              <w:ind w:left="321"/>
              <w:rPr>
                <w:rFonts w:ascii="Arial" w:hAnsi="Arial" w:cs="Arial"/>
                <w:b/>
                <w:bCs/>
                <w:sz w:val="22"/>
              </w:rPr>
            </w:pPr>
            <w:r w:rsidRPr="009974E0">
              <w:rPr>
                <w:rFonts w:ascii="Arial" w:hAnsi="Arial" w:cs="Arial"/>
                <w:color w:val="000000"/>
                <w:sz w:val="22"/>
              </w:rPr>
              <w:t>Small Practice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B6C03" w14:textId="77777777" w:rsidR="008A4CAD" w:rsidRPr="009974E0" w:rsidRDefault="008A4CAD" w:rsidP="006C519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9974E0">
              <w:rPr>
                <w:rFonts w:ascii="Arial" w:hAnsi="Arial" w:cs="Arial"/>
                <w:color w:val="000000"/>
                <w:sz w:val="22"/>
              </w:rPr>
              <w:t>761,008</w:t>
            </w:r>
          </w:p>
        </w:tc>
      </w:tr>
      <w:tr w:rsidR="008A4CAD" w:rsidRPr="009974E0" w14:paraId="29C02809" w14:textId="77777777" w:rsidTr="007E75F6">
        <w:trPr>
          <w:trHeight w:hRule="exact" w:val="284"/>
        </w:trPr>
        <w:tc>
          <w:tcPr>
            <w:tcW w:w="3256" w:type="dxa"/>
            <w:tcBorders>
              <w:top w:val="nil"/>
              <w:bottom w:val="nil"/>
              <w:right w:val="nil"/>
            </w:tcBorders>
            <w:vAlign w:val="center"/>
          </w:tcPr>
          <w:p w14:paraId="3B5871CE" w14:textId="589E30A2" w:rsidR="008A4CAD" w:rsidRPr="009974E0" w:rsidRDefault="008A4CAD" w:rsidP="007E75F6">
            <w:pPr>
              <w:spacing w:line="360" w:lineRule="auto"/>
              <w:ind w:left="321"/>
              <w:rPr>
                <w:rFonts w:ascii="Arial" w:hAnsi="Arial" w:cs="Arial"/>
                <w:color w:val="000000"/>
                <w:sz w:val="22"/>
              </w:rPr>
            </w:pPr>
            <w:r w:rsidRPr="009974E0">
              <w:rPr>
                <w:rFonts w:ascii="Arial" w:hAnsi="Arial" w:cs="Arial"/>
                <w:color w:val="000000"/>
                <w:sz w:val="22"/>
              </w:rPr>
              <w:t>Medium Practice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2D27D" w14:textId="77777777" w:rsidR="008A4CAD" w:rsidRPr="009974E0" w:rsidRDefault="008A4CAD" w:rsidP="00E1484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9974E0">
              <w:rPr>
                <w:rFonts w:ascii="Arial" w:hAnsi="Arial" w:cs="Arial"/>
                <w:color w:val="000000"/>
                <w:sz w:val="22"/>
              </w:rPr>
              <w:t>2,389,414</w:t>
            </w:r>
          </w:p>
        </w:tc>
      </w:tr>
      <w:tr w:rsidR="008A4CAD" w:rsidRPr="009974E0" w14:paraId="3203C9A9" w14:textId="77777777" w:rsidTr="007E75F6">
        <w:trPr>
          <w:trHeight w:hRule="exact" w:val="284"/>
        </w:trPr>
        <w:tc>
          <w:tcPr>
            <w:tcW w:w="3256" w:type="dxa"/>
            <w:tcBorders>
              <w:top w:val="nil"/>
              <w:bottom w:val="nil"/>
              <w:right w:val="nil"/>
            </w:tcBorders>
            <w:vAlign w:val="center"/>
          </w:tcPr>
          <w:p w14:paraId="4BCCB32A" w14:textId="77777777" w:rsidR="008A4CAD" w:rsidRPr="009974E0" w:rsidRDefault="008A4CAD" w:rsidP="007E75F6">
            <w:pPr>
              <w:spacing w:line="360" w:lineRule="auto"/>
              <w:ind w:left="321"/>
              <w:rPr>
                <w:rFonts w:ascii="Arial" w:hAnsi="Arial" w:cs="Arial"/>
                <w:b/>
                <w:bCs/>
                <w:sz w:val="22"/>
              </w:rPr>
            </w:pPr>
            <w:r w:rsidRPr="009974E0">
              <w:rPr>
                <w:rFonts w:ascii="Arial" w:hAnsi="Arial" w:cs="Arial"/>
                <w:color w:val="000000"/>
                <w:sz w:val="22"/>
              </w:rPr>
              <w:t>Large Practice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2408E" w14:textId="77777777" w:rsidR="008A4CAD" w:rsidRPr="009974E0" w:rsidRDefault="008A4CAD" w:rsidP="006C519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9974E0">
              <w:rPr>
                <w:rFonts w:ascii="Arial" w:hAnsi="Arial" w:cs="Arial"/>
                <w:color w:val="000000"/>
                <w:sz w:val="22"/>
              </w:rPr>
              <w:t>2,185,602</w:t>
            </w:r>
          </w:p>
        </w:tc>
      </w:tr>
      <w:tr w:rsidR="008A4CAD" w:rsidRPr="009974E0" w14:paraId="393120C5" w14:textId="77777777" w:rsidTr="007E75F6">
        <w:trPr>
          <w:trHeight w:hRule="exact" w:val="284"/>
        </w:trPr>
        <w:tc>
          <w:tcPr>
            <w:tcW w:w="3256" w:type="dxa"/>
            <w:tcBorders>
              <w:top w:val="nil"/>
              <w:bottom w:val="nil"/>
              <w:right w:val="nil"/>
            </w:tcBorders>
            <w:vAlign w:val="center"/>
          </w:tcPr>
          <w:p w14:paraId="565C3142" w14:textId="77777777" w:rsidR="008A4CAD" w:rsidRPr="009974E0" w:rsidRDefault="008A4CAD" w:rsidP="007E75F6">
            <w:pPr>
              <w:spacing w:line="360" w:lineRule="auto"/>
              <w:ind w:left="321"/>
              <w:rPr>
                <w:rFonts w:ascii="Arial" w:hAnsi="Arial" w:cs="Arial"/>
                <w:b/>
                <w:bCs/>
                <w:sz w:val="22"/>
              </w:rPr>
            </w:pPr>
            <w:r w:rsidRPr="009974E0">
              <w:rPr>
                <w:rFonts w:ascii="Arial" w:hAnsi="Arial" w:cs="Arial"/>
                <w:color w:val="000000"/>
                <w:sz w:val="22"/>
              </w:rPr>
              <w:t>Private Equity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A9B27" w14:textId="77777777" w:rsidR="008A4CAD" w:rsidRPr="009974E0" w:rsidRDefault="008A4CAD" w:rsidP="006C519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9974E0">
              <w:rPr>
                <w:rFonts w:ascii="Arial" w:hAnsi="Arial" w:cs="Arial"/>
                <w:color w:val="000000"/>
                <w:sz w:val="22"/>
              </w:rPr>
              <w:t>610,843</w:t>
            </w:r>
          </w:p>
        </w:tc>
      </w:tr>
      <w:tr w:rsidR="008A4CAD" w:rsidRPr="009974E0" w14:paraId="2DDC68E6" w14:textId="77777777" w:rsidTr="007E75F6">
        <w:trPr>
          <w:trHeight w:hRule="exact" w:val="284"/>
        </w:trPr>
        <w:tc>
          <w:tcPr>
            <w:tcW w:w="3256" w:type="dxa"/>
            <w:tcBorders>
              <w:top w:val="nil"/>
              <w:right w:val="nil"/>
            </w:tcBorders>
            <w:vAlign w:val="center"/>
          </w:tcPr>
          <w:p w14:paraId="2CC2EE19" w14:textId="77777777" w:rsidR="008A4CAD" w:rsidRPr="009974E0" w:rsidRDefault="008A4CAD" w:rsidP="007E75F6">
            <w:pPr>
              <w:spacing w:line="360" w:lineRule="auto"/>
              <w:ind w:left="321"/>
              <w:rPr>
                <w:rFonts w:ascii="Arial" w:hAnsi="Arial" w:cs="Arial"/>
                <w:b/>
                <w:bCs/>
                <w:sz w:val="22"/>
              </w:rPr>
            </w:pPr>
            <w:r w:rsidRPr="009974E0">
              <w:rPr>
                <w:rFonts w:ascii="Arial" w:hAnsi="Arial" w:cs="Arial"/>
                <w:color w:val="000000"/>
                <w:sz w:val="22"/>
              </w:rPr>
              <w:t>AMC</w:t>
            </w:r>
          </w:p>
        </w:tc>
        <w:tc>
          <w:tcPr>
            <w:tcW w:w="6095" w:type="dxa"/>
            <w:tcBorders>
              <w:top w:val="nil"/>
              <w:left w:val="nil"/>
              <w:right w:val="nil"/>
            </w:tcBorders>
            <w:vAlign w:val="center"/>
          </w:tcPr>
          <w:p w14:paraId="4D350854" w14:textId="77777777" w:rsidR="008A4CAD" w:rsidRPr="009974E0" w:rsidRDefault="008A4CAD" w:rsidP="006C519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9974E0">
              <w:rPr>
                <w:rFonts w:ascii="Arial" w:hAnsi="Arial" w:cs="Arial"/>
                <w:color w:val="000000"/>
                <w:sz w:val="22"/>
              </w:rPr>
              <w:t>232,186</w:t>
            </w:r>
          </w:p>
        </w:tc>
      </w:tr>
    </w:tbl>
    <w:p w14:paraId="3233936C" w14:textId="71613E86" w:rsidR="009846F0" w:rsidRPr="00115661" w:rsidRDefault="004A46D8" w:rsidP="00115661">
      <w:pPr>
        <w:rPr>
          <w:rFonts w:ascii="Arial" w:hAnsi="Arial" w:cs="Arial"/>
          <w:sz w:val="22"/>
        </w:rPr>
      </w:pPr>
      <w:r w:rsidRPr="009974E0">
        <w:rPr>
          <w:rFonts w:ascii="Arial" w:hAnsi="Arial" w:cs="Arial"/>
          <w:sz w:val="22"/>
        </w:rPr>
        <w:t>AMC</w:t>
      </w:r>
      <w:r w:rsidR="00BD75CB" w:rsidRPr="009974E0">
        <w:rPr>
          <w:rFonts w:ascii="Arial" w:hAnsi="Arial" w:cs="Arial"/>
          <w:sz w:val="22"/>
        </w:rPr>
        <w:t>:</w:t>
      </w:r>
      <w:r w:rsidR="00BA1FD0" w:rsidRPr="009974E0">
        <w:rPr>
          <w:rFonts w:ascii="Arial" w:hAnsi="Arial" w:cs="Arial"/>
          <w:sz w:val="22"/>
        </w:rPr>
        <w:t xml:space="preserve"> academic medical center</w:t>
      </w:r>
      <w:bookmarkEnd w:id="3"/>
    </w:p>
    <w:sectPr w:rsidR="009846F0" w:rsidRPr="00115661" w:rsidSect="00B62E23">
      <w:footerReference w:type="default" r:id="rId8"/>
      <w:pgSz w:w="11906" w:h="16838"/>
      <w:pgMar w:top="1701" w:right="1701" w:bottom="1701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71D7B" w14:textId="77777777" w:rsidR="00026939" w:rsidRDefault="00026939" w:rsidP="00B62E23">
      <w:pPr>
        <w:spacing w:line="240" w:lineRule="auto"/>
      </w:pPr>
      <w:r>
        <w:separator/>
      </w:r>
    </w:p>
  </w:endnote>
  <w:endnote w:type="continuationSeparator" w:id="0">
    <w:p w14:paraId="5EE94597" w14:textId="77777777" w:rsidR="00026939" w:rsidRDefault="00026939" w:rsidP="00B62E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6671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836204" w14:textId="17467E57" w:rsidR="00B62E23" w:rsidRDefault="00B62E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5CCEA8" w14:textId="77777777" w:rsidR="00B62E23" w:rsidRDefault="00B62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05BEA" w14:textId="77777777" w:rsidR="00026939" w:rsidRDefault="00026939" w:rsidP="00B62E23">
      <w:pPr>
        <w:spacing w:line="240" w:lineRule="auto"/>
      </w:pPr>
      <w:r>
        <w:separator/>
      </w:r>
    </w:p>
  </w:footnote>
  <w:footnote w:type="continuationSeparator" w:id="0">
    <w:p w14:paraId="5E070ECF" w14:textId="77777777" w:rsidR="00026939" w:rsidRDefault="00026939" w:rsidP="00B62E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54875"/>
    <w:multiLevelType w:val="hybridMultilevel"/>
    <w:tmpl w:val="BB624C60"/>
    <w:lvl w:ilvl="0" w:tplc="E0CE02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C560D"/>
    <w:multiLevelType w:val="hybridMultilevel"/>
    <w:tmpl w:val="0C52E09A"/>
    <w:lvl w:ilvl="0" w:tplc="17BC0028">
      <w:start w:val="1"/>
      <w:numFmt w:val="decimal"/>
      <w:lvlText w:val="%1."/>
      <w:lvlJc w:val="left"/>
      <w:pPr>
        <w:ind w:left="1440" w:hanging="360"/>
      </w:pPr>
    </w:lvl>
    <w:lvl w:ilvl="1" w:tplc="48C4E5F4">
      <w:start w:val="1"/>
      <w:numFmt w:val="decimal"/>
      <w:lvlText w:val="%2."/>
      <w:lvlJc w:val="left"/>
      <w:pPr>
        <w:ind w:left="1440" w:hanging="360"/>
      </w:pPr>
    </w:lvl>
    <w:lvl w:ilvl="2" w:tplc="65B65A60">
      <w:start w:val="1"/>
      <w:numFmt w:val="decimal"/>
      <w:lvlText w:val="%3."/>
      <w:lvlJc w:val="left"/>
      <w:pPr>
        <w:ind w:left="1440" w:hanging="360"/>
      </w:pPr>
    </w:lvl>
    <w:lvl w:ilvl="3" w:tplc="A052E800">
      <w:start w:val="1"/>
      <w:numFmt w:val="decimal"/>
      <w:lvlText w:val="%4."/>
      <w:lvlJc w:val="left"/>
      <w:pPr>
        <w:ind w:left="1440" w:hanging="360"/>
      </w:pPr>
    </w:lvl>
    <w:lvl w:ilvl="4" w:tplc="E51C14B2">
      <w:start w:val="1"/>
      <w:numFmt w:val="decimal"/>
      <w:lvlText w:val="%5."/>
      <w:lvlJc w:val="left"/>
      <w:pPr>
        <w:ind w:left="1440" w:hanging="360"/>
      </w:pPr>
    </w:lvl>
    <w:lvl w:ilvl="5" w:tplc="4A4CA51E">
      <w:start w:val="1"/>
      <w:numFmt w:val="decimal"/>
      <w:lvlText w:val="%6."/>
      <w:lvlJc w:val="left"/>
      <w:pPr>
        <w:ind w:left="1440" w:hanging="360"/>
      </w:pPr>
    </w:lvl>
    <w:lvl w:ilvl="6" w:tplc="0DEC7CC6">
      <w:start w:val="1"/>
      <w:numFmt w:val="decimal"/>
      <w:lvlText w:val="%7."/>
      <w:lvlJc w:val="left"/>
      <w:pPr>
        <w:ind w:left="1440" w:hanging="360"/>
      </w:pPr>
    </w:lvl>
    <w:lvl w:ilvl="7" w:tplc="1BA86BFE">
      <w:start w:val="1"/>
      <w:numFmt w:val="decimal"/>
      <w:lvlText w:val="%8."/>
      <w:lvlJc w:val="left"/>
      <w:pPr>
        <w:ind w:left="1440" w:hanging="360"/>
      </w:pPr>
    </w:lvl>
    <w:lvl w:ilvl="8" w:tplc="4BA0A18E">
      <w:start w:val="1"/>
      <w:numFmt w:val="decimal"/>
      <w:lvlText w:val="%9."/>
      <w:lvlJc w:val="left"/>
      <w:pPr>
        <w:ind w:left="1440" w:hanging="360"/>
      </w:pPr>
    </w:lvl>
  </w:abstractNum>
  <w:abstractNum w:abstractNumId="2" w15:restartNumberingAfterBreak="0">
    <w:nsid w:val="401D613D"/>
    <w:multiLevelType w:val="hybridMultilevel"/>
    <w:tmpl w:val="F072DDC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61913"/>
    <w:multiLevelType w:val="hybridMultilevel"/>
    <w:tmpl w:val="2F985C9C"/>
    <w:lvl w:ilvl="0" w:tplc="31EA2DAA">
      <w:start w:val="1"/>
      <w:numFmt w:val="decimal"/>
      <w:lvlText w:val="%1."/>
      <w:lvlJc w:val="left"/>
      <w:pPr>
        <w:ind w:left="1780" w:hanging="360"/>
      </w:pPr>
    </w:lvl>
    <w:lvl w:ilvl="1" w:tplc="395CE79E">
      <w:start w:val="1"/>
      <w:numFmt w:val="decimal"/>
      <w:lvlText w:val="%2."/>
      <w:lvlJc w:val="left"/>
      <w:pPr>
        <w:ind w:left="1780" w:hanging="360"/>
      </w:pPr>
    </w:lvl>
    <w:lvl w:ilvl="2" w:tplc="406258D8">
      <w:start w:val="1"/>
      <w:numFmt w:val="decimal"/>
      <w:lvlText w:val="%3."/>
      <w:lvlJc w:val="left"/>
      <w:pPr>
        <w:ind w:left="1780" w:hanging="360"/>
      </w:pPr>
    </w:lvl>
    <w:lvl w:ilvl="3" w:tplc="A9A46F64">
      <w:start w:val="1"/>
      <w:numFmt w:val="decimal"/>
      <w:lvlText w:val="%4."/>
      <w:lvlJc w:val="left"/>
      <w:pPr>
        <w:ind w:left="1780" w:hanging="360"/>
      </w:pPr>
    </w:lvl>
    <w:lvl w:ilvl="4" w:tplc="B3BA750E">
      <w:start w:val="1"/>
      <w:numFmt w:val="decimal"/>
      <w:lvlText w:val="%5."/>
      <w:lvlJc w:val="left"/>
      <w:pPr>
        <w:ind w:left="1780" w:hanging="360"/>
      </w:pPr>
    </w:lvl>
    <w:lvl w:ilvl="5" w:tplc="1D022E54">
      <w:start w:val="1"/>
      <w:numFmt w:val="decimal"/>
      <w:lvlText w:val="%6."/>
      <w:lvlJc w:val="left"/>
      <w:pPr>
        <w:ind w:left="1780" w:hanging="360"/>
      </w:pPr>
    </w:lvl>
    <w:lvl w:ilvl="6" w:tplc="A8F42F06">
      <w:start w:val="1"/>
      <w:numFmt w:val="decimal"/>
      <w:lvlText w:val="%7."/>
      <w:lvlJc w:val="left"/>
      <w:pPr>
        <w:ind w:left="1780" w:hanging="360"/>
      </w:pPr>
    </w:lvl>
    <w:lvl w:ilvl="7" w:tplc="84A892A8">
      <w:start w:val="1"/>
      <w:numFmt w:val="decimal"/>
      <w:lvlText w:val="%8."/>
      <w:lvlJc w:val="left"/>
      <w:pPr>
        <w:ind w:left="1780" w:hanging="360"/>
      </w:pPr>
    </w:lvl>
    <w:lvl w:ilvl="8" w:tplc="DE0C2BFC">
      <w:start w:val="1"/>
      <w:numFmt w:val="decimal"/>
      <w:lvlText w:val="%9."/>
      <w:lvlJc w:val="left"/>
      <w:pPr>
        <w:ind w:left="1780" w:hanging="360"/>
      </w:pPr>
    </w:lvl>
  </w:abstractNum>
  <w:abstractNum w:abstractNumId="4" w15:restartNumberingAfterBreak="0">
    <w:nsid w:val="4C104CCE"/>
    <w:multiLevelType w:val="hybridMultilevel"/>
    <w:tmpl w:val="7D26B970"/>
    <w:lvl w:ilvl="0" w:tplc="6A8CDD4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03508"/>
    <w:multiLevelType w:val="hybridMultilevel"/>
    <w:tmpl w:val="7B84FC5C"/>
    <w:lvl w:ilvl="0" w:tplc="9080FBC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F1262"/>
    <w:multiLevelType w:val="hybridMultilevel"/>
    <w:tmpl w:val="CAE8B608"/>
    <w:lvl w:ilvl="0" w:tplc="0102EE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9DE33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2BAB9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BA61E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82EEE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92E8C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2F6F7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D8AB5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56ECB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690572422">
    <w:abstractNumId w:val="0"/>
  </w:num>
  <w:num w:numId="2" w16cid:durableId="361514203">
    <w:abstractNumId w:val="5"/>
  </w:num>
  <w:num w:numId="3" w16cid:durableId="1682971379">
    <w:abstractNumId w:val="2"/>
  </w:num>
  <w:num w:numId="4" w16cid:durableId="1825120045">
    <w:abstractNumId w:val="3"/>
  </w:num>
  <w:num w:numId="5" w16cid:durableId="123279432">
    <w:abstractNumId w:val="1"/>
  </w:num>
  <w:num w:numId="6" w16cid:durableId="1620916387">
    <w:abstractNumId w:val="6"/>
  </w:num>
  <w:num w:numId="7" w16cid:durableId="160899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AMA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item db-id=&quot;fadpazezpzraxmedt5svd95rze2p0wt9rw9e&quot;&gt;Covid DIA&lt;record-ids&gt;&lt;item&gt;596&lt;/item&gt;&lt;item&gt;709&lt;/item&gt;&lt;item&gt;710&lt;/item&gt;&lt;item&gt;711&lt;/item&gt;&lt;item&gt;712&lt;/item&gt;&lt;item&gt;714&lt;/item&gt;&lt;item&gt;727&lt;/item&gt;&lt;item&gt;728&lt;/item&gt;&lt;item&gt;729&lt;/item&gt;&lt;item&gt;730&lt;/item&gt;&lt;item&gt;731&lt;/item&gt;&lt;item&gt;735&lt;/item&gt;&lt;item&gt;736&lt;/item&gt;&lt;item&gt;737&lt;/item&gt;&lt;item&gt;2699&lt;/item&gt;&lt;item&gt;2700&lt;/item&gt;&lt;item&gt;2701&lt;/item&gt;&lt;item&gt;2702&lt;/item&gt;&lt;/record-ids&gt;&lt;/item&gt;&lt;/Libraries&gt;"/>
  </w:docVars>
  <w:rsids>
    <w:rsidRoot w:val="000C5B5B"/>
    <w:rsid w:val="00003DF3"/>
    <w:rsid w:val="00005832"/>
    <w:rsid w:val="000066E8"/>
    <w:rsid w:val="000130D8"/>
    <w:rsid w:val="00013F23"/>
    <w:rsid w:val="000234CC"/>
    <w:rsid w:val="00023BF4"/>
    <w:rsid w:val="00025B08"/>
    <w:rsid w:val="00026939"/>
    <w:rsid w:val="00027D51"/>
    <w:rsid w:val="000364A7"/>
    <w:rsid w:val="00037E5C"/>
    <w:rsid w:val="0004242B"/>
    <w:rsid w:val="00045186"/>
    <w:rsid w:val="000455FD"/>
    <w:rsid w:val="00056174"/>
    <w:rsid w:val="00057136"/>
    <w:rsid w:val="000601FA"/>
    <w:rsid w:val="00061069"/>
    <w:rsid w:val="00061748"/>
    <w:rsid w:val="00064500"/>
    <w:rsid w:val="00065010"/>
    <w:rsid w:val="00065040"/>
    <w:rsid w:val="000724B5"/>
    <w:rsid w:val="00073871"/>
    <w:rsid w:val="0007511B"/>
    <w:rsid w:val="00077080"/>
    <w:rsid w:val="0007742B"/>
    <w:rsid w:val="000774EA"/>
    <w:rsid w:val="000836A8"/>
    <w:rsid w:val="000842E0"/>
    <w:rsid w:val="0008795B"/>
    <w:rsid w:val="00090546"/>
    <w:rsid w:val="00091F74"/>
    <w:rsid w:val="00092DEA"/>
    <w:rsid w:val="00093630"/>
    <w:rsid w:val="000938B7"/>
    <w:rsid w:val="00095BA0"/>
    <w:rsid w:val="000967F7"/>
    <w:rsid w:val="000A0785"/>
    <w:rsid w:val="000A4788"/>
    <w:rsid w:val="000B482B"/>
    <w:rsid w:val="000C00F5"/>
    <w:rsid w:val="000C3DF4"/>
    <w:rsid w:val="000C4A03"/>
    <w:rsid w:val="000C4BBF"/>
    <w:rsid w:val="000C5006"/>
    <w:rsid w:val="000C5B5B"/>
    <w:rsid w:val="000C6BEC"/>
    <w:rsid w:val="000C6EAC"/>
    <w:rsid w:val="000D0CEB"/>
    <w:rsid w:val="000E136E"/>
    <w:rsid w:val="000E3F1B"/>
    <w:rsid w:val="000E5494"/>
    <w:rsid w:val="000F18B3"/>
    <w:rsid w:val="000F3235"/>
    <w:rsid w:val="000F7202"/>
    <w:rsid w:val="000F7E9C"/>
    <w:rsid w:val="001040F7"/>
    <w:rsid w:val="00105F18"/>
    <w:rsid w:val="00106666"/>
    <w:rsid w:val="001109F8"/>
    <w:rsid w:val="00112919"/>
    <w:rsid w:val="00115661"/>
    <w:rsid w:val="001171D4"/>
    <w:rsid w:val="0012083B"/>
    <w:rsid w:val="00121B64"/>
    <w:rsid w:val="0012265A"/>
    <w:rsid w:val="0013184E"/>
    <w:rsid w:val="00132E16"/>
    <w:rsid w:val="00134009"/>
    <w:rsid w:val="0014100C"/>
    <w:rsid w:val="00144B7A"/>
    <w:rsid w:val="00147DB4"/>
    <w:rsid w:val="00151254"/>
    <w:rsid w:val="00151A6B"/>
    <w:rsid w:val="00152654"/>
    <w:rsid w:val="00152E85"/>
    <w:rsid w:val="00153C38"/>
    <w:rsid w:val="0016083A"/>
    <w:rsid w:val="0016550E"/>
    <w:rsid w:val="001665CC"/>
    <w:rsid w:val="0017104A"/>
    <w:rsid w:val="00171E0A"/>
    <w:rsid w:val="00173009"/>
    <w:rsid w:val="00174099"/>
    <w:rsid w:val="00176D2F"/>
    <w:rsid w:val="00180F78"/>
    <w:rsid w:val="00181E78"/>
    <w:rsid w:val="0018263B"/>
    <w:rsid w:val="001854DA"/>
    <w:rsid w:val="00185543"/>
    <w:rsid w:val="00192908"/>
    <w:rsid w:val="00193017"/>
    <w:rsid w:val="001947CE"/>
    <w:rsid w:val="0019490F"/>
    <w:rsid w:val="00194B34"/>
    <w:rsid w:val="001B53E1"/>
    <w:rsid w:val="001C1E1A"/>
    <w:rsid w:val="001C374F"/>
    <w:rsid w:val="001C40FB"/>
    <w:rsid w:val="001C65B9"/>
    <w:rsid w:val="001D101B"/>
    <w:rsid w:val="001D15B7"/>
    <w:rsid w:val="001D1DC9"/>
    <w:rsid w:val="001E25D1"/>
    <w:rsid w:val="001E394D"/>
    <w:rsid w:val="001E3CD9"/>
    <w:rsid w:val="001E4675"/>
    <w:rsid w:val="001E55FC"/>
    <w:rsid w:val="001E6883"/>
    <w:rsid w:val="001F0722"/>
    <w:rsid w:val="001F0DCA"/>
    <w:rsid w:val="001F38FA"/>
    <w:rsid w:val="001F49C9"/>
    <w:rsid w:val="00200644"/>
    <w:rsid w:val="002035A5"/>
    <w:rsid w:val="00203EFC"/>
    <w:rsid w:val="002043E9"/>
    <w:rsid w:val="00206374"/>
    <w:rsid w:val="00214D1A"/>
    <w:rsid w:val="00215639"/>
    <w:rsid w:val="002164AD"/>
    <w:rsid w:val="00216666"/>
    <w:rsid w:val="00224093"/>
    <w:rsid w:val="002248E8"/>
    <w:rsid w:val="00225697"/>
    <w:rsid w:val="00230FED"/>
    <w:rsid w:val="002347CD"/>
    <w:rsid w:val="00235405"/>
    <w:rsid w:val="00235FB0"/>
    <w:rsid w:val="0024306B"/>
    <w:rsid w:val="00244901"/>
    <w:rsid w:val="00251703"/>
    <w:rsid w:val="00257479"/>
    <w:rsid w:val="0025788B"/>
    <w:rsid w:val="00263ABB"/>
    <w:rsid w:val="002645B3"/>
    <w:rsid w:val="00266C7A"/>
    <w:rsid w:val="002671C1"/>
    <w:rsid w:val="00272626"/>
    <w:rsid w:val="00275D19"/>
    <w:rsid w:val="002823DA"/>
    <w:rsid w:val="00282E19"/>
    <w:rsid w:val="00283ECF"/>
    <w:rsid w:val="00287430"/>
    <w:rsid w:val="00287E3D"/>
    <w:rsid w:val="002935FD"/>
    <w:rsid w:val="00295FCD"/>
    <w:rsid w:val="00297439"/>
    <w:rsid w:val="00297E7B"/>
    <w:rsid w:val="002A7DC8"/>
    <w:rsid w:val="002B32E2"/>
    <w:rsid w:val="002B3CB4"/>
    <w:rsid w:val="002C0FD5"/>
    <w:rsid w:val="002C15D9"/>
    <w:rsid w:val="002C29AF"/>
    <w:rsid w:val="002C492D"/>
    <w:rsid w:val="002C4FB1"/>
    <w:rsid w:val="002C6298"/>
    <w:rsid w:val="002C7DC1"/>
    <w:rsid w:val="002D24AF"/>
    <w:rsid w:val="002D3BEA"/>
    <w:rsid w:val="002E587A"/>
    <w:rsid w:val="002E675C"/>
    <w:rsid w:val="002E7807"/>
    <w:rsid w:val="002F1DF2"/>
    <w:rsid w:val="002F1DF3"/>
    <w:rsid w:val="002F6660"/>
    <w:rsid w:val="002F6DB1"/>
    <w:rsid w:val="002F7207"/>
    <w:rsid w:val="00301153"/>
    <w:rsid w:val="003021AD"/>
    <w:rsid w:val="00304E68"/>
    <w:rsid w:val="003115F1"/>
    <w:rsid w:val="00312F5E"/>
    <w:rsid w:val="00312FD0"/>
    <w:rsid w:val="003167C0"/>
    <w:rsid w:val="00320E4E"/>
    <w:rsid w:val="00322DCF"/>
    <w:rsid w:val="0032494A"/>
    <w:rsid w:val="00326A64"/>
    <w:rsid w:val="00331792"/>
    <w:rsid w:val="00332231"/>
    <w:rsid w:val="00337D4D"/>
    <w:rsid w:val="00340581"/>
    <w:rsid w:val="00340DBE"/>
    <w:rsid w:val="00343ED8"/>
    <w:rsid w:val="00346D1D"/>
    <w:rsid w:val="00350AAC"/>
    <w:rsid w:val="0035432B"/>
    <w:rsid w:val="00357813"/>
    <w:rsid w:val="00360281"/>
    <w:rsid w:val="00362FC1"/>
    <w:rsid w:val="0036501E"/>
    <w:rsid w:val="00365D88"/>
    <w:rsid w:val="0037009A"/>
    <w:rsid w:val="00370780"/>
    <w:rsid w:val="0037183D"/>
    <w:rsid w:val="0037793E"/>
    <w:rsid w:val="003837E3"/>
    <w:rsid w:val="0038383C"/>
    <w:rsid w:val="003863F7"/>
    <w:rsid w:val="00387CEA"/>
    <w:rsid w:val="00390082"/>
    <w:rsid w:val="0039028D"/>
    <w:rsid w:val="003932DC"/>
    <w:rsid w:val="00393554"/>
    <w:rsid w:val="003A6CC9"/>
    <w:rsid w:val="003B601D"/>
    <w:rsid w:val="003C1798"/>
    <w:rsid w:val="003C4409"/>
    <w:rsid w:val="003D371D"/>
    <w:rsid w:val="003E2CA8"/>
    <w:rsid w:val="003E2F6E"/>
    <w:rsid w:val="003E3A30"/>
    <w:rsid w:val="003E4186"/>
    <w:rsid w:val="003E5659"/>
    <w:rsid w:val="003E6BB8"/>
    <w:rsid w:val="003E7805"/>
    <w:rsid w:val="003F0027"/>
    <w:rsid w:val="003F3666"/>
    <w:rsid w:val="003F7A03"/>
    <w:rsid w:val="00401885"/>
    <w:rsid w:val="004023EB"/>
    <w:rsid w:val="00402F26"/>
    <w:rsid w:val="0040350A"/>
    <w:rsid w:val="00405171"/>
    <w:rsid w:val="00405EE7"/>
    <w:rsid w:val="004076FD"/>
    <w:rsid w:val="004106C6"/>
    <w:rsid w:val="00410C2A"/>
    <w:rsid w:val="00411D1B"/>
    <w:rsid w:val="00411F6E"/>
    <w:rsid w:val="00414222"/>
    <w:rsid w:val="00414322"/>
    <w:rsid w:val="0041500F"/>
    <w:rsid w:val="00421A47"/>
    <w:rsid w:val="00422533"/>
    <w:rsid w:val="0042281B"/>
    <w:rsid w:val="00424C51"/>
    <w:rsid w:val="00426AA9"/>
    <w:rsid w:val="004319D0"/>
    <w:rsid w:val="004319F1"/>
    <w:rsid w:val="00433DC3"/>
    <w:rsid w:val="00434E6B"/>
    <w:rsid w:val="00443564"/>
    <w:rsid w:val="00443ACC"/>
    <w:rsid w:val="00445069"/>
    <w:rsid w:val="00446197"/>
    <w:rsid w:val="004500C4"/>
    <w:rsid w:val="0045181E"/>
    <w:rsid w:val="00451F70"/>
    <w:rsid w:val="00453040"/>
    <w:rsid w:val="004645E2"/>
    <w:rsid w:val="00476257"/>
    <w:rsid w:val="00477136"/>
    <w:rsid w:val="00482F33"/>
    <w:rsid w:val="00483A71"/>
    <w:rsid w:val="00483D3C"/>
    <w:rsid w:val="004868C1"/>
    <w:rsid w:val="00487093"/>
    <w:rsid w:val="0049138F"/>
    <w:rsid w:val="00496C19"/>
    <w:rsid w:val="004A0A42"/>
    <w:rsid w:val="004A0C99"/>
    <w:rsid w:val="004A27A8"/>
    <w:rsid w:val="004A46D8"/>
    <w:rsid w:val="004A5B3D"/>
    <w:rsid w:val="004A7B50"/>
    <w:rsid w:val="004B5CD6"/>
    <w:rsid w:val="004B670E"/>
    <w:rsid w:val="004C147C"/>
    <w:rsid w:val="004C416A"/>
    <w:rsid w:val="004D38C7"/>
    <w:rsid w:val="004E07C8"/>
    <w:rsid w:val="004E1B3E"/>
    <w:rsid w:val="004E44E0"/>
    <w:rsid w:val="004E5615"/>
    <w:rsid w:val="004E6469"/>
    <w:rsid w:val="004E7FA9"/>
    <w:rsid w:val="004F03B7"/>
    <w:rsid w:val="004F0B73"/>
    <w:rsid w:val="004F1034"/>
    <w:rsid w:val="004F1453"/>
    <w:rsid w:val="004F14FF"/>
    <w:rsid w:val="004F2F4D"/>
    <w:rsid w:val="004F38D6"/>
    <w:rsid w:val="004F5203"/>
    <w:rsid w:val="004F6CDB"/>
    <w:rsid w:val="005046E0"/>
    <w:rsid w:val="005060D1"/>
    <w:rsid w:val="00510616"/>
    <w:rsid w:val="00512105"/>
    <w:rsid w:val="0051550C"/>
    <w:rsid w:val="00522F65"/>
    <w:rsid w:val="005260B3"/>
    <w:rsid w:val="00531413"/>
    <w:rsid w:val="0053379D"/>
    <w:rsid w:val="005345B8"/>
    <w:rsid w:val="005374A1"/>
    <w:rsid w:val="00542556"/>
    <w:rsid w:val="00543520"/>
    <w:rsid w:val="00545763"/>
    <w:rsid w:val="00547371"/>
    <w:rsid w:val="005475F9"/>
    <w:rsid w:val="005533B8"/>
    <w:rsid w:val="005568BF"/>
    <w:rsid w:val="0056027A"/>
    <w:rsid w:val="00563ED4"/>
    <w:rsid w:val="00566445"/>
    <w:rsid w:val="00566C1E"/>
    <w:rsid w:val="00567EDE"/>
    <w:rsid w:val="00571EBC"/>
    <w:rsid w:val="005750C5"/>
    <w:rsid w:val="00580B21"/>
    <w:rsid w:val="005817D8"/>
    <w:rsid w:val="005825D9"/>
    <w:rsid w:val="00583BDA"/>
    <w:rsid w:val="0058726C"/>
    <w:rsid w:val="00590574"/>
    <w:rsid w:val="005906DF"/>
    <w:rsid w:val="00591350"/>
    <w:rsid w:val="005A1809"/>
    <w:rsid w:val="005A410D"/>
    <w:rsid w:val="005A6758"/>
    <w:rsid w:val="005B2B5D"/>
    <w:rsid w:val="005B48B7"/>
    <w:rsid w:val="005B4ACB"/>
    <w:rsid w:val="005B4BA8"/>
    <w:rsid w:val="005B52B0"/>
    <w:rsid w:val="005B53D7"/>
    <w:rsid w:val="005C1B37"/>
    <w:rsid w:val="005C1FD5"/>
    <w:rsid w:val="005C43B1"/>
    <w:rsid w:val="005C443C"/>
    <w:rsid w:val="005D122A"/>
    <w:rsid w:val="005D12A6"/>
    <w:rsid w:val="005D297D"/>
    <w:rsid w:val="005D53AC"/>
    <w:rsid w:val="005E4D17"/>
    <w:rsid w:val="005E64E1"/>
    <w:rsid w:val="00602421"/>
    <w:rsid w:val="006055FA"/>
    <w:rsid w:val="00605CF4"/>
    <w:rsid w:val="00613FD2"/>
    <w:rsid w:val="00614090"/>
    <w:rsid w:val="00620822"/>
    <w:rsid w:val="00622666"/>
    <w:rsid w:val="006226CD"/>
    <w:rsid w:val="006248C0"/>
    <w:rsid w:val="006319C3"/>
    <w:rsid w:val="00631A07"/>
    <w:rsid w:val="00631D52"/>
    <w:rsid w:val="0063279D"/>
    <w:rsid w:val="00634BB7"/>
    <w:rsid w:val="00637144"/>
    <w:rsid w:val="0064442F"/>
    <w:rsid w:val="0064531D"/>
    <w:rsid w:val="0064539D"/>
    <w:rsid w:val="0064682D"/>
    <w:rsid w:val="006511FF"/>
    <w:rsid w:val="00651213"/>
    <w:rsid w:val="00653823"/>
    <w:rsid w:val="006565AD"/>
    <w:rsid w:val="006577A4"/>
    <w:rsid w:val="006679DE"/>
    <w:rsid w:val="006703FD"/>
    <w:rsid w:val="00670D10"/>
    <w:rsid w:val="00671324"/>
    <w:rsid w:val="0068503E"/>
    <w:rsid w:val="006903ED"/>
    <w:rsid w:val="00691576"/>
    <w:rsid w:val="006965D7"/>
    <w:rsid w:val="006A6D2C"/>
    <w:rsid w:val="006B131F"/>
    <w:rsid w:val="006C3ECB"/>
    <w:rsid w:val="006C5E62"/>
    <w:rsid w:val="006C6D32"/>
    <w:rsid w:val="006D08DC"/>
    <w:rsid w:val="006D1482"/>
    <w:rsid w:val="006D1505"/>
    <w:rsid w:val="006D2D04"/>
    <w:rsid w:val="006D6278"/>
    <w:rsid w:val="006D79A9"/>
    <w:rsid w:val="006D7C4B"/>
    <w:rsid w:val="006D7E6A"/>
    <w:rsid w:val="006E18FF"/>
    <w:rsid w:val="006E31EB"/>
    <w:rsid w:val="006E7FE2"/>
    <w:rsid w:val="006F1506"/>
    <w:rsid w:val="007003C2"/>
    <w:rsid w:val="00700400"/>
    <w:rsid w:val="00701EFF"/>
    <w:rsid w:val="00707A58"/>
    <w:rsid w:val="00712689"/>
    <w:rsid w:val="00713584"/>
    <w:rsid w:val="00720989"/>
    <w:rsid w:val="00720A27"/>
    <w:rsid w:val="00720B42"/>
    <w:rsid w:val="007219C7"/>
    <w:rsid w:val="007219EE"/>
    <w:rsid w:val="0072597B"/>
    <w:rsid w:val="007264B8"/>
    <w:rsid w:val="00726A68"/>
    <w:rsid w:val="00730A26"/>
    <w:rsid w:val="00733A34"/>
    <w:rsid w:val="007354A5"/>
    <w:rsid w:val="00736B79"/>
    <w:rsid w:val="00737EF3"/>
    <w:rsid w:val="00746174"/>
    <w:rsid w:val="00751EAB"/>
    <w:rsid w:val="0075253B"/>
    <w:rsid w:val="007557E7"/>
    <w:rsid w:val="007640E6"/>
    <w:rsid w:val="00770E1E"/>
    <w:rsid w:val="00773CEF"/>
    <w:rsid w:val="00774CE0"/>
    <w:rsid w:val="00782A07"/>
    <w:rsid w:val="00784F80"/>
    <w:rsid w:val="0078676F"/>
    <w:rsid w:val="00787371"/>
    <w:rsid w:val="00790440"/>
    <w:rsid w:val="00791C09"/>
    <w:rsid w:val="00797C06"/>
    <w:rsid w:val="007A0FDC"/>
    <w:rsid w:val="007A1304"/>
    <w:rsid w:val="007A292B"/>
    <w:rsid w:val="007A33B9"/>
    <w:rsid w:val="007A650E"/>
    <w:rsid w:val="007A69C9"/>
    <w:rsid w:val="007A73FB"/>
    <w:rsid w:val="007B1545"/>
    <w:rsid w:val="007B5933"/>
    <w:rsid w:val="007C733F"/>
    <w:rsid w:val="007D1B8E"/>
    <w:rsid w:val="007D354E"/>
    <w:rsid w:val="007D3F40"/>
    <w:rsid w:val="007D63DA"/>
    <w:rsid w:val="007D6D03"/>
    <w:rsid w:val="007E4F0F"/>
    <w:rsid w:val="007E75F6"/>
    <w:rsid w:val="007E77D9"/>
    <w:rsid w:val="007F02DD"/>
    <w:rsid w:val="007F5173"/>
    <w:rsid w:val="007F554B"/>
    <w:rsid w:val="007F66F6"/>
    <w:rsid w:val="007F737D"/>
    <w:rsid w:val="00800305"/>
    <w:rsid w:val="00802694"/>
    <w:rsid w:val="00811DC1"/>
    <w:rsid w:val="00812EFE"/>
    <w:rsid w:val="0081706F"/>
    <w:rsid w:val="008260B5"/>
    <w:rsid w:val="0082780D"/>
    <w:rsid w:val="00830DFA"/>
    <w:rsid w:val="00830F16"/>
    <w:rsid w:val="00837CDD"/>
    <w:rsid w:val="008406B4"/>
    <w:rsid w:val="00844BB1"/>
    <w:rsid w:val="00845066"/>
    <w:rsid w:val="00845A80"/>
    <w:rsid w:val="00847F9C"/>
    <w:rsid w:val="00851A06"/>
    <w:rsid w:val="00851A8C"/>
    <w:rsid w:val="008526FD"/>
    <w:rsid w:val="00852C2A"/>
    <w:rsid w:val="00853534"/>
    <w:rsid w:val="00856E26"/>
    <w:rsid w:val="00856EA7"/>
    <w:rsid w:val="008601EF"/>
    <w:rsid w:val="008620F3"/>
    <w:rsid w:val="0086430F"/>
    <w:rsid w:val="00865B09"/>
    <w:rsid w:val="00870B0D"/>
    <w:rsid w:val="008815B2"/>
    <w:rsid w:val="008826AA"/>
    <w:rsid w:val="00887469"/>
    <w:rsid w:val="00887920"/>
    <w:rsid w:val="00891A2F"/>
    <w:rsid w:val="00893C6C"/>
    <w:rsid w:val="008964E6"/>
    <w:rsid w:val="00897771"/>
    <w:rsid w:val="008A109E"/>
    <w:rsid w:val="008A3EAE"/>
    <w:rsid w:val="008A4CAD"/>
    <w:rsid w:val="008A5CB1"/>
    <w:rsid w:val="008A6085"/>
    <w:rsid w:val="008A6A37"/>
    <w:rsid w:val="008B0205"/>
    <w:rsid w:val="008B060A"/>
    <w:rsid w:val="008B0ABF"/>
    <w:rsid w:val="008B5E8E"/>
    <w:rsid w:val="008C1B06"/>
    <w:rsid w:val="008C659E"/>
    <w:rsid w:val="008C75AB"/>
    <w:rsid w:val="008D0951"/>
    <w:rsid w:val="008D0D54"/>
    <w:rsid w:val="008D140F"/>
    <w:rsid w:val="008D14BB"/>
    <w:rsid w:val="008D4119"/>
    <w:rsid w:val="008D61E5"/>
    <w:rsid w:val="008E0813"/>
    <w:rsid w:val="008E3327"/>
    <w:rsid w:val="008E45AB"/>
    <w:rsid w:val="008F0670"/>
    <w:rsid w:val="008F0B3C"/>
    <w:rsid w:val="008F1543"/>
    <w:rsid w:val="008F315A"/>
    <w:rsid w:val="008F57A9"/>
    <w:rsid w:val="0090031A"/>
    <w:rsid w:val="00901C44"/>
    <w:rsid w:val="00910379"/>
    <w:rsid w:val="00914391"/>
    <w:rsid w:val="00925EA8"/>
    <w:rsid w:val="009268BD"/>
    <w:rsid w:val="009337D3"/>
    <w:rsid w:val="00934D07"/>
    <w:rsid w:val="00936580"/>
    <w:rsid w:val="0094113E"/>
    <w:rsid w:val="00941DCD"/>
    <w:rsid w:val="0094629E"/>
    <w:rsid w:val="009477EE"/>
    <w:rsid w:val="00950205"/>
    <w:rsid w:val="00951E6B"/>
    <w:rsid w:val="00956677"/>
    <w:rsid w:val="00961C15"/>
    <w:rsid w:val="0096611A"/>
    <w:rsid w:val="00966B04"/>
    <w:rsid w:val="009809B8"/>
    <w:rsid w:val="00981560"/>
    <w:rsid w:val="009818B4"/>
    <w:rsid w:val="00981D9F"/>
    <w:rsid w:val="009846F0"/>
    <w:rsid w:val="0098510F"/>
    <w:rsid w:val="00993667"/>
    <w:rsid w:val="0099437D"/>
    <w:rsid w:val="00995595"/>
    <w:rsid w:val="009974E0"/>
    <w:rsid w:val="009A2CA4"/>
    <w:rsid w:val="009A410B"/>
    <w:rsid w:val="009A7691"/>
    <w:rsid w:val="009B31E0"/>
    <w:rsid w:val="009B3294"/>
    <w:rsid w:val="009B3CB2"/>
    <w:rsid w:val="009B4809"/>
    <w:rsid w:val="009B5E72"/>
    <w:rsid w:val="009B678F"/>
    <w:rsid w:val="009C13A2"/>
    <w:rsid w:val="009C39E3"/>
    <w:rsid w:val="009C6C2A"/>
    <w:rsid w:val="009D2446"/>
    <w:rsid w:val="009D32C3"/>
    <w:rsid w:val="009D44AE"/>
    <w:rsid w:val="009D5011"/>
    <w:rsid w:val="009D6A98"/>
    <w:rsid w:val="009D70C8"/>
    <w:rsid w:val="009E2912"/>
    <w:rsid w:val="009E2B67"/>
    <w:rsid w:val="009E2D22"/>
    <w:rsid w:val="009E4BE5"/>
    <w:rsid w:val="009F0A5E"/>
    <w:rsid w:val="009F4AD5"/>
    <w:rsid w:val="009F5CFA"/>
    <w:rsid w:val="00A02107"/>
    <w:rsid w:val="00A05191"/>
    <w:rsid w:val="00A05D0A"/>
    <w:rsid w:val="00A06928"/>
    <w:rsid w:val="00A13F50"/>
    <w:rsid w:val="00A16557"/>
    <w:rsid w:val="00A165CC"/>
    <w:rsid w:val="00A17ABE"/>
    <w:rsid w:val="00A31E00"/>
    <w:rsid w:val="00A33D1E"/>
    <w:rsid w:val="00A430AE"/>
    <w:rsid w:val="00A43BB3"/>
    <w:rsid w:val="00A476C3"/>
    <w:rsid w:val="00A5102D"/>
    <w:rsid w:val="00A53CEA"/>
    <w:rsid w:val="00A54E1D"/>
    <w:rsid w:val="00A553B5"/>
    <w:rsid w:val="00A61E28"/>
    <w:rsid w:val="00A63073"/>
    <w:rsid w:val="00A6751C"/>
    <w:rsid w:val="00A70BE2"/>
    <w:rsid w:val="00A748FE"/>
    <w:rsid w:val="00A74CC4"/>
    <w:rsid w:val="00A75CBF"/>
    <w:rsid w:val="00A7607C"/>
    <w:rsid w:val="00A81029"/>
    <w:rsid w:val="00A81E96"/>
    <w:rsid w:val="00A85149"/>
    <w:rsid w:val="00A97A02"/>
    <w:rsid w:val="00A97F06"/>
    <w:rsid w:val="00AA15BE"/>
    <w:rsid w:val="00AA274B"/>
    <w:rsid w:val="00AA411D"/>
    <w:rsid w:val="00AA50B6"/>
    <w:rsid w:val="00AA516A"/>
    <w:rsid w:val="00AA6707"/>
    <w:rsid w:val="00AA7E9B"/>
    <w:rsid w:val="00AB3A39"/>
    <w:rsid w:val="00AC0B7D"/>
    <w:rsid w:val="00AC1C69"/>
    <w:rsid w:val="00AC1E20"/>
    <w:rsid w:val="00AC5425"/>
    <w:rsid w:val="00AD351E"/>
    <w:rsid w:val="00AD3B2B"/>
    <w:rsid w:val="00AD3DD3"/>
    <w:rsid w:val="00AD6054"/>
    <w:rsid w:val="00AE1697"/>
    <w:rsid w:val="00AE1A9F"/>
    <w:rsid w:val="00AE1DF1"/>
    <w:rsid w:val="00AE47F1"/>
    <w:rsid w:val="00AE49D5"/>
    <w:rsid w:val="00AE5BF2"/>
    <w:rsid w:val="00AE610C"/>
    <w:rsid w:val="00AF20EA"/>
    <w:rsid w:val="00AF25C0"/>
    <w:rsid w:val="00AF388B"/>
    <w:rsid w:val="00AF3E1A"/>
    <w:rsid w:val="00AF57CE"/>
    <w:rsid w:val="00AF673B"/>
    <w:rsid w:val="00AF710C"/>
    <w:rsid w:val="00AF79E8"/>
    <w:rsid w:val="00B0008A"/>
    <w:rsid w:val="00B063C8"/>
    <w:rsid w:val="00B0750A"/>
    <w:rsid w:val="00B07A18"/>
    <w:rsid w:val="00B12784"/>
    <w:rsid w:val="00B157A5"/>
    <w:rsid w:val="00B16737"/>
    <w:rsid w:val="00B20ECD"/>
    <w:rsid w:val="00B21224"/>
    <w:rsid w:val="00B21612"/>
    <w:rsid w:val="00B21FFD"/>
    <w:rsid w:val="00B24012"/>
    <w:rsid w:val="00B243EC"/>
    <w:rsid w:val="00B33250"/>
    <w:rsid w:val="00B354C5"/>
    <w:rsid w:val="00B36916"/>
    <w:rsid w:val="00B4248A"/>
    <w:rsid w:val="00B4272B"/>
    <w:rsid w:val="00B428ED"/>
    <w:rsid w:val="00B4494A"/>
    <w:rsid w:val="00B44ED3"/>
    <w:rsid w:val="00B46CAF"/>
    <w:rsid w:val="00B46F0C"/>
    <w:rsid w:val="00B473A6"/>
    <w:rsid w:val="00B47731"/>
    <w:rsid w:val="00B54A61"/>
    <w:rsid w:val="00B555E7"/>
    <w:rsid w:val="00B56889"/>
    <w:rsid w:val="00B61841"/>
    <w:rsid w:val="00B62E23"/>
    <w:rsid w:val="00B63855"/>
    <w:rsid w:val="00B64832"/>
    <w:rsid w:val="00B6780C"/>
    <w:rsid w:val="00B7536A"/>
    <w:rsid w:val="00B75B74"/>
    <w:rsid w:val="00B777AE"/>
    <w:rsid w:val="00B821DE"/>
    <w:rsid w:val="00B94D0C"/>
    <w:rsid w:val="00B96DAD"/>
    <w:rsid w:val="00BA13E2"/>
    <w:rsid w:val="00BA1FD0"/>
    <w:rsid w:val="00BA234D"/>
    <w:rsid w:val="00BA4D38"/>
    <w:rsid w:val="00BA7783"/>
    <w:rsid w:val="00BA7F09"/>
    <w:rsid w:val="00BB002C"/>
    <w:rsid w:val="00BB4DA5"/>
    <w:rsid w:val="00BB63B5"/>
    <w:rsid w:val="00BB6A29"/>
    <w:rsid w:val="00BC0C6D"/>
    <w:rsid w:val="00BC1285"/>
    <w:rsid w:val="00BC2F88"/>
    <w:rsid w:val="00BC468B"/>
    <w:rsid w:val="00BC5834"/>
    <w:rsid w:val="00BD573C"/>
    <w:rsid w:val="00BD5A6E"/>
    <w:rsid w:val="00BD6F06"/>
    <w:rsid w:val="00BD75CB"/>
    <w:rsid w:val="00BE4E22"/>
    <w:rsid w:val="00BE5C30"/>
    <w:rsid w:val="00BF0545"/>
    <w:rsid w:val="00BF3012"/>
    <w:rsid w:val="00BF34C3"/>
    <w:rsid w:val="00BF7D7D"/>
    <w:rsid w:val="00C00E4C"/>
    <w:rsid w:val="00C02BBB"/>
    <w:rsid w:val="00C03139"/>
    <w:rsid w:val="00C03C60"/>
    <w:rsid w:val="00C03E79"/>
    <w:rsid w:val="00C04AED"/>
    <w:rsid w:val="00C04E23"/>
    <w:rsid w:val="00C06D7D"/>
    <w:rsid w:val="00C13499"/>
    <w:rsid w:val="00C1371F"/>
    <w:rsid w:val="00C16E1C"/>
    <w:rsid w:val="00C16FE9"/>
    <w:rsid w:val="00C1770C"/>
    <w:rsid w:val="00C213E1"/>
    <w:rsid w:val="00C220D9"/>
    <w:rsid w:val="00C23FBE"/>
    <w:rsid w:val="00C2576F"/>
    <w:rsid w:val="00C257AC"/>
    <w:rsid w:val="00C317D8"/>
    <w:rsid w:val="00C327C4"/>
    <w:rsid w:val="00C343A7"/>
    <w:rsid w:val="00C34B28"/>
    <w:rsid w:val="00C37B43"/>
    <w:rsid w:val="00C412F6"/>
    <w:rsid w:val="00C41CED"/>
    <w:rsid w:val="00C43ACC"/>
    <w:rsid w:val="00C44185"/>
    <w:rsid w:val="00C466DB"/>
    <w:rsid w:val="00C46BFD"/>
    <w:rsid w:val="00C516EC"/>
    <w:rsid w:val="00C519E7"/>
    <w:rsid w:val="00C5555B"/>
    <w:rsid w:val="00C55F9F"/>
    <w:rsid w:val="00C55FD4"/>
    <w:rsid w:val="00C575B7"/>
    <w:rsid w:val="00C60213"/>
    <w:rsid w:val="00C62FBD"/>
    <w:rsid w:val="00C652BE"/>
    <w:rsid w:val="00C6760B"/>
    <w:rsid w:val="00C71CEB"/>
    <w:rsid w:val="00C7386F"/>
    <w:rsid w:val="00C73FA5"/>
    <w:rsid w:val="00C744A8"/>
    <w:rsid w:val="00C7513C"/>
    <w:rsid w:val="00C76233"/>
    <w:rsid w:val="00C800D5"/>
    <w:rsid w:val="00C914FC"/>
    <w:rsid w:val="00C9194A"/>
    <w:rsid w:val="00C935D1"/>
    <w:rsid w:val="00C97927"/>
    <w:rsid w:val="00CA0686"/>
    <w:rsid w:val="00CA4D2E"/>
    <w:rsid w:val="00CB01C4"/>
    <w:rsid w:val="00CB109F"/>
    <w:rsid w:val="00CB1BDD"/>
    <w:rsid w:val="00CB446F"/>
    <w:rsid w:val="00CB5449"/>
    <w:rsid w:val="00CC0717"/>
    <w:rsid w:val="00CC21DA"/>
    <w:rsid w:val="00CC4760"/>
    <w:rsid w:val="00CC4977"/>
    <w:rsid w:val="00CC751A"/>
    <w:rsid w:val="00CD4B89"/>
    <w:rsid w:val="00CD69FF"/>
    <w:rsid w:val="00CD6C6C"/>
    <w:rsid w:val="00CD7878"/>
    <w:rsid w:val="00CE02EE"/>
    <w:rsid w:val="00CE06D2"/>
    <w:rsid w:val="00CE2073"/>
    <w:rsid w:val="00CE5A40"/>
    <w:rsid w:val="00CE5FC4"/>
    <w:rsid w:val="00CF1905"/>
    <w:rsid w:val="00CF25BD"/>
    <w:rsid w:val="00CF3C0F"/>
    <w:rsid w:val="00D035BF"/>
    <w:rsid w:val="00D11EF3"/>
    <w:rsid w:val="00D132B3"/>
    <w:rsid w:val="00D14188"/>
    <w:rsid w:val="00D244F8"/>
    <w:rsid w:val="00D24DBD"/>
    <w:rsid w:val="00D30104"/>
    <w:rsid w:val="00D3239F"/>
    <w:rsid w:val="00D34584"/>
    <w:rsid w:val="00D364F9"/>
    <w:rsid w:val="00D36A1C"/>
    <w:rsid w:val="00D421EB"/>
    <w:rsid w:val="00D479D0"/>
    <w:rsid w:val="00D50B6F"/>
    <w:rsid w:val="00D50BE7"/>
    <w:rsid w:val="00D51E6C"/>
    <w:rsid w:val="00D52D2F"/>
    <w:rsid w:val="00D54424"/>
    <w:rsid w:val="00D55FD8"/>
    <w:rsid w:val="00D67AE3"/>
    <w:rsid w:val="00D73CDE"/>
    <w:rsid w:val="00D743B8"/>
    <w:rsid w:val="00D7459D"/>
    <w:rsid w:val="00D75DF2"/>
    <w:rsid w:val="00D81002"/>
    <w:rsid w:val="00D8160C"/>
    <w:rsid w:val="00D82043"/>
    <w:rsid w:val="00D84A9E"/>
    <w:rsid w:val="00D87138"/>
    <w:rsid w:val="00D900B5"/>
    <w:rsid w:val="00D93EF6"/>
    <w:rsid w:val="00D94965"/>
    <w:rsid w:val="00D9704F"/>
    <w:rsid w:val="00DA3667"/>
    <w:rsid w:val="00DA3800"/>
    <w:rsid w:val="00DA50F1"/>
    <w:rsid w:val="00DA53E3"/>
    <w:rsid w:val="00DB0367"/>
    <w:rsid w:val="00DB4918"/>
    <w:rsid w:val="00DB7528"/>
    <w:rsid w:val="00DB783A"/>
    <w:rsid w:val="00DB7F08"/>
    <w:rsid w:val="00DC18CA"/>
    <w:rsid w:val="00DC27E7"/>
    <w:rsid w:val="00DD18ED"/>
    <w:rsid w:val="00DD1F65"/>
    <w:rsid w:val="00DD26B4"/>
    <w:rsid w:val="00DD37EC"/>
    <w:rsid w:val="00DD3C4F"/>
    <w:rsid w:val="00DD3F48"/>
    <w:rsid w:val="00DD40A7"/>
    <w:rsid w:val="00DD6BFE"/>
    <w:rsid w:val="00DD71BE"/>
    <w:rsid w:val="00DE20F2"/>
    <w:rsid w:val="00DE2A0A"/>
    <w:rsid w:val="00DE4095"/>
    <w:rsid w:val="00DF2083"/>
    <w:rsid w:val="00DF265D"/>
    <w:rsid w:val="00DF4357"/>
    <w:rsid w:val="00DF583B"/>
    <w:rsid w:val="00DF71E2"/>
    <w:rsid w:val="00E00F8D"/>
    <w:rsid w:val="00E03727"/>
    <w:rsid w:val="00E060CF"/>
    <w:rsid w:val="00E061EA"/>
    <w:rsid w:val="00E11536"/>
    <w:rsid w:val="00E117CD"/>
    <w:rsid w:val="00E11C67"/>
    <w:rsid w:val="00E14846"/>
    <w:rsid w:val="00E14C01"/>
    <w:rsid w:val="00E157C9"/>
    <w:rsid w:val="00E22AB5"/>
    <w:rsid w:val="00E23892"/>
    <w:rsid w:val="00E239AE"/>
    <w:rsid w:val="00E24576"/>
    <w:rsid w:val="00E311E1"/>
    <w:rsid w:val="00E34A73"/>
    <w:rsid w:val="00E36920"/>
    <w:rsid w:val="00E43A0F"/>
    <w:rsid w:val="00E43CAD"/>
    <w:rsid w:val="00E43D42"/>
    <w:rsid w:val="00E44F5F"/>
    <w:rsid w:val="00E45304"/>
    <w:rsid w:val="00E45848"/>
    <w:rsid w:val="00E50AA0"/>
    <w:rsid w:val="00E513FD"/>
    <w:rsid w:val="00E55F0F"/>
    <w:rsid w:val="00E56111"/>
    <w:rsid w:val="00E562BB"/>
    <w:rsid w:val="00E575D4"/>
    <w:rsid w:val="00E612AE"/>
    <w:rsid w:val="00E62D35"/>
    <w:rsid w:val="00E6654B"/>
    <w:rsid w:val="00E71DC7"/>
    <w:rsid w:val="00E725D6"/>
    <w:rsid w:val="00E860A1"/>
    <w:rsid w:val="00E86DB9"/>
    <w:rsid w:val="00E932EC"/>
    <w:rsid w:val="00E93E61"/>
    <w:rsid w:val="00E948C2"/>
    <w:rsid w:val="00E94D4A"/>
    <w:rsid w:val="00E95072"/>
    <w:rsid w:val="00EA07BD"/>
    <w:rsid w:val="00EA2186"/>
    <w:rsid w:val="00EA2CB1"/>
    <w:rsid w:val="00EA713E"/>
    <w:rsid w:val="00EB01C8"/>
    <w:rsid w:val="00EB09EB"/>
    <w:rsid w:val="00EB0F12"/>
    <w:rsid w:val="00EB7657"/>
    <w:rsid w:val="00EC0474"/>
    <w:rsid w:val="00EC164F"/>
    <w:rsid w:val="00EC341D"/>
    <w:rsid w:val="00ED0CC9"/>
    <w:rsid w:val="00ED1AA6"/>
    <w:rsid w:val="00ED4A04"/>
    <w:rsid w:val="00ED510A"/>
    <w:rsid w:val="00ED5ACE"/>
    <w:rsid w:val="00EE462C"/>
    <w:rsid w:val="00EE534B"/>
    <w:rsid w:val="00EE5A7F"/>
    <w:rsid w:val="00EE787D"/>
    <w:rsid w:val="00EE7FF6"/>
    <w:rsid w:val="00EF0249"/>
    <w:rsid w:val="00EF4A37"/>
    <w:rsid w:val="00F012A6"/>
    <w:rsid w:val="00F05022"/>
    <w:rsid w:val="00F07C89"/>
    <w:rsid w:val="00F10531"/>
    <w:rsid w:val="00F10798"/>
    <w:rsid w:val="00F11166"/>
    <w:rsid w:val="00F13C89"/>
    <w:rsid w:val="00F14028"/>
    <w:rsid w:val="00F17C85"/>
    <w:rsid w:val="00F205B9"/>
    <w:rsid w:val="00F205E6"/>
    <w:rsid w:val="00F22625"/>
    <w:rsid w:val="00F22BBF"/>
    <w:rsid w:val="00F23432"/>
    <w:rsid w:val="00F25AD3"/>
    <w:rsid w:val="00F310E0"/>
    <w:rsid w:val="00F33C0C"/>
    <w:rsid w:val="00F40C2C"/>
    <w:rsid w:val="00F41EAD"/>
    <w:rsid w:val="00F46EC7"/>
    <w:rsid w:val="00F47973"/>
    <w:rsid w:val="00F54208"/>
    <w:rsid w:val="00F611D7"/>
    <w:rsid w:val="00F637BB"/>
    <w:rsid w:val="00F71468"/>
    <w:rsid w:val="00F73E93"/>
    <w:rsid w:val="00F771C7"/>
    <w:rsid w:val="00F827A7"/>
    <w:rsid w:val="00F84097"/>
    <w:rsid w:val="00F91C20"/>
    <w:rsid w:val="00F93348"/>
    <w:rsid w:val="00F94440"/>
    <w:rsid w:val="00F9550F"/>
    <w:rsid w:val="00FB0272"/>
    <w:rsid w:val="00FB1945"/>
    <w:rsid w:val="00FB2647"/>
    <w:rsid w:val="00FB40A4"/>
    <w:rsid w:val="00FB501E"/>
    <w:rsid w:val="00FB6302"/>
    <w:rsid w:val="00FB728C"/>
    <w:rsid w:val="00FC50E2"/>
    <w:rsid w:val="00FC6A45"/>
    <w:rsid w:val="00FC7121"/>
    <w:rsid w:val="00FC7565"/>
    <w:rsid w:val="00FD6D4E"/>
    <w:rsid w:val="00FD7A1D"/>
    <w:rsid w:val="00FD7D41"/>
    <w:rsid w:val="00FF1DCF"/>
    <w:rsid w:val="00FF405A"/>
    <w:rsid w:val="00FF700A"/>
    <w:rsid w:val="00FF7A87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43AA0"/>
  <w15:chartTrackingRefBased/>
  <w15:docId w15:val="{5A5A9F7D-C14E-419C-A2CE-AFABE133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9B8"/>
    <w:pPr>
      <w:spacing w:after="0" w:line="480" w:lineRule="auto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9809B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caps/>
      <w:color w:val="000000" w:themeColor="text1"/>
      <w:kern w:val="36"/>
      <w:szCs w:val="48"/>
      <w:lang w:val="en-IE" w:eastAsia="en-IE"/>
    </w:rPr>
  </w:style>
  <w:style w:type="paragraph" w:styleId="Heading2">
    <w:name w:val="heading 2"/>
    <w:basedOn w:val="Normal"/>
    <w:link w:val="Heading2Char"/>
    <w:uiPriority w:val="9"/>
    <w:qFormat/>
    <w:rsid w:val="009809B8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color w:val="000000" w:themeColor="text1"/>
      <w:szCs w:val="36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9B8"/>
    <w:rPr>
      <w:rFonts w:ascii="Times New Roman" w:eastAsia="Times New Roman" w:hAnsi="Times New Roman" w:cs="Times New Roman"/>
      <w:b/>
      <w:bCs/>
      <w:caps/>
      <w:color w:val="000000" w:themeColor="text1"/>
      <w:kern w:val="36"/>
      <w:sz w:val="24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809B8"/>
    <w:rPr>
      <w:rFonts w:ascii="Times New Roman" w:eastAsia="Times New Roman" w:hAnsi="Times New Roman" w:cs="Times New Roman"/>
      <w:b/>
      <w:bCs/>
      <w:color w:val="000000" w:themeColor="text1"/>
      <w:sz w:val="24"/>
      <w:szCs w:val="36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0C5B5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IE" w:eastAsia="en-IE"/>
    </w:rPr>
  </w:style>
  <w:style w:type="character" w:styleId="Hyperlink">
    <w:name w:val="Hyperlink"/>
    <w:basedOn w:val="DefaultParagraphFont"/>
    <w:uiPriority w:val="99"/>
    <w:unhideWhenUsed/>
    <w:rsid w:val="000C5B5B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0C5B5B"/>
  </w:style>
  <w:style w:type="paragraph" w:styleId="ListParagraph">
    <w:name w:val="List Paragraph"/>
    <w:basedOn w:val="Normal"/>
    <w:uiPriority w:val="34"/>
    <w:qFormat/>
    <w:rsid w:val="00A74CC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4CC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22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20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20D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0D9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862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14D1A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customStyle="1" w:styleId="cf01">
    <w:name w:val="cf01"/>
    <w:basedOn w:val="DefaultParagraphFont"/>
    <w:rsid w:val="00F1402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7607C"/>
    <w:rPr>
      <w:rFonts w:ascii="Segoe UI" w:hAnsi="Segoe UI" w:cs="Segoe UI" w:hint="default"/>
      <w:sz w:val="18"/>
      <w:szCs w:val="18"/>
      <w:u w:val="single"/>
    </w:rPr>
  </w:style>
  <w:style w:type="character" w:customStyle="1" w:styleId="cf21">
    <w:name w:val="cf21"/>
    <w:basedOn w:val="DefaultParagraphFont"/>
    <w:rsid w:val="00A7607C"/>
    <w:rPr>
      <w:rFonts w:ascii="Segoe UI" w:hAnsi="Segoe UI" w:cs="Segoe UI" w:hint="default"/>
      <w:b/>
      <w:bCs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511FF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4868C1"/>
    <w:pPr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868C1"/>
    <w:rPr>
      <w:rFonts w:ascii="Times New Roman" w:hAnsi="Times New Roman" w:cs="Times New Roman"/>
      <w:noProof/>
      <w:sz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868C1"/>
    <w:pPr>
      <w:spacing w:line="240" w:lineRule="auto"/>
    </w:pPr>
    <w:rPr>
      <w:rFonts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868C1"/>
    <w:rPr>
      <w:rFonts w:ascii="Times New Roman" w:hAnsi="Times New Roman" w:cs="Times New Roman"/>
      <w:noProof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C99"/>
    <w:pPr>
      <w:spacing w:line="240" w:lineRule="auto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C99"/>
    <w:rPr>
      <w:rFonts w:ascii="Times New Roman" w:hAnsi="Times New Roman" w:cs="Times New Roman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62E2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E23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62E2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E23"/>
    <w:rPr>
      <w:rFonts w:ascii="Times New Roman" w:hAnsi="Times New Roman"/>
      <w:sz w:val="24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B62E23"/>
  </w:style>
  <w:style w:type="paragraph" w:customStyle="1" w:styleId="pf0">
    <w:name w:val="pf0"/>
    <w:basedOn w:val="Normal"/>
    <w:rsid w:val="00E86DB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0007">
          <w:marLeft w:val="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3577">
          <w:marLeft w:val="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175">
          <w:marLeft w:val="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922">
          <w:marLeft w:val="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2444">
          <w:marLeft w:val="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4262">
          <w:marLeft w:val="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2350">
          <w:marLeft w:val="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1472">
          <w:marLeft w:val="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19890">
          <w:marLeft w:val="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5311">
          <w:marLeft w:val="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6369">
          <w:marLeft w:val="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532">
          <w:marLeft w:val="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0050">
          <w:marLeft w:val="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4433">
          <w:marLeft w:val="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363">
          <w:marLeft w:val="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2891">
          <w:marLeft w:val="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3820">
          <w:marLeft w:val="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5442">
          <w:marLeft w:val="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BDD1C-0380-45F4-B72D-C6584F07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Writer</dc:creator>
  <cp:keywords/>
  <dc:description/>
  <cp:lastModifiedBy>Rebecca Watkin</cp:lastModifiedBy>
  <cp:revision>2</cp:revision>
  <dcterms:created xsi:type="dcterms:W3CDTF">2023-10-09T07:30:00Z</dcterms:created>
  <dcterms:modified xsi:type="dcterms:W3CDTF">2023-10-09T07:30:00Z</dcterms:modified>
</cp:coreProperties>
</file>