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1E2DA" w14:textId="1493220F" w:rsidR="00052D11" w:rsidRPr="00C64404" w:rsidRDefault="00052D11" w:rsidP="00052D11">
      <w:pPr>
        <w:jc w:val="center"/>
        <w:rPr>
          <w:rFonts w:cs="Arial"/>
          <w:b/>
          <w:bCs/>
          <w:color w:val="000000"/>
          <w:sz w:val="32"/>
          <w:szCs w:val="32"/>
          <w:lang w:val="en-NZ"/>
        </w:rPr>
      </w:pPr>
      <w:bookmarkStart w:id="0" w:name="_Hlk136172772"/>
      <w:bookmarkStart w:id="1" w:name="_Hlk125456881"/>
      <w:bookmarkEnd w:id="0"/>
      <w:r w:rsidRPr="00C64404">
        <w:rPr>
          <w:rFonts w:cs="Arial"/>
          <w:b/>
          <w:bCs/>
          <w:color w:val="000000"/>
          <w:sz w:val="32"/>
          <w:szCs w:val="32"/>
          <w:lang w:val="en-NZ"/>
        </w:rPr>
        <w:t>Supporting Information</w:t>
      </w:r>
    </w:p>
    <w:p w14:paraId="6B8E51A5" w14:textId="77777777" w:rsidR="00775C35" w:rsidRPr="00C64404" w:rsidRDefault="00775C35" w:rsidP="00052D11">
      <w:pPr>
        <w:jc w:val="center"/>
        <w:rPr>
          <w:rFonts w:cs="Arial"/>
          <w:b/>
          <w:bCs/>
          <w:color w:val="000000"/>
          <w:sz w:val="32"/>
          <w:szCs w:val="32"/>
          <w:lang w:val="en-NZ"/>
        </w:rPr>
      </w:pPr>
    </w:p>
    <w:bookmarkEnd w:id="1"/>
    <w:p w14:paraId="575CA966" w14:textId="77777777" w:rsidR="00F27E9F" w:rsidRPr="00C64404" w:rsidRDefault="00F27E9F" w:rsidP="00F27E9F">
      <w:pPr>
        <w:jc w:val="both"/>
        <w:rPr>
          <w:rFonts w:cs="Arial"/>
          <w:b/>
          <w:szCs w:val="20"/>
        </w:rPr>
      </w:pPr>
      <w:r w:rsidRPr="00C64404">
        <w:rPr>
          <w:rFonts w:cs="Arial"/>
          <w:b/>
          <w:szCs w:val="20"/>
        </w:rPr>
        <w:t>Materials, cells and animals</w:t>
      </w:r>
    </w:p>
    <w:p w14:paraId="18DB8DBE" w14:textId="77777777" w:rsidR="00F27E9F" w:rsidRPr="00C64404" w:rsidRDefault="00F27E9F" w:rsidP="00F27E9F">
      <w:pPr>
        <w:ind w:firstLineChars="200" w:firstLine="400"/>
        <w:jc w:val="both"/>
        <w:rPr>
          <w:rFonts w:cs="Arial"/>
          <w:szCs w:val="20"/>
        </w:rPr>
      </w:pPr>
      <w:r w:rsidRPr="00C64404">
        <w:rPr>
          <w:rFonts w:cs="Arial"/>
          <w:szCs w:val="20"/>
        </w:rPr>
        <w:t>Chemicals were purchased from J&amp;K (Beijing, China). Poly (D, L-lactide-co-</w:t>
      </w:r>
      <w:proofErr w:type="spellStart"/>
      <w:r w:rsidRPr="00C64404">
        <w:rPr>
          <w:rFonts w:cs="Arial"/>
          <w:szCs w:val="20"/>
        </w:rPr>
        <w:t>glycolide</w:t>
      </w:r>
      <w:proofErr w:type="spellEnd"/>
      <w:r w:rsidRPr="00C64404">
        <w:rPr>
          <w:rFonts w:cs="Arial"/>
          <w:szCs w:val="20"/>
        </w:rPr>
        <w:t xml:space="preserve">) (PLGA, 50:50, Mw = 5000-15000 Da) was purchased from Dalian </w:t>
      </w:r>
      <w:proofErr w:type="spellStart"/>
      <w:r w:rsidRPr="00C64404">
        <w:rPr>
          <w:rFonts w:cs="Arial"/>
          <w:szCs w:val="20"/>
        </w:rPr>
        <w:t>Meilun</w:t>
      </w:r>
      <w:proofErr w:type="spellEnd"/>
      <w:r w:rsidRPr="00C64404">
        <w:rPr>
          <w:rFonts w:cs="Arial"/>
          <w:szCs w:val="20"/>
        </w:rPr>
        <w:t xml:space="preserve"> Biotechnology Co. LTD (Dalian, China). Histopaque-1077 was purchased from Sigma-Aldrich (St Louis, MO, USA). Coumarin-6 and sodium cholate were purchased from Aladdin (Shanghai, China). MTT, BCA kit and TUNEL apoptosis assay kit were purchased from </w:t>
      </w:r>
      <w:proofErr w:type="spellStart"/>
      <w:r w:rsidRPr="00C64404">
        <w:rPr>
          <w:rFonts w:cs="Arial"/>
          <w:szCs w:val="20"/>
        </w:rPr>
        <w:t>Beyotime</w:t>
      </w:r>
      <w:proofErr w:type="spellEnd"/>
      <w:r w:rsidRPr="00C64404">
        <w:rPr>
          <w:rFonts w:cs="Arial"/>
          <w:szCs w:val="20"/>
          <w:vertAlign w:val="superscript"/>
        </w:rPr>
        <w:t>®</w:t>
      </w:r>
      <w:r w:rsidRPr="00C64404">
        <w:rPr>
          <w:rFonts w:cs="Arial"/>
          <w:szCs w:val="20"/>
        </w:rPr>
        <w:t xml:space="preserve"> Biotechnology (Shanghai, China). Anti-CXCR4 and anti-Integrin beta 1 were purchased from Abcam (Cambridge Science Park, UK). Anti ATP1A1 was purchased from BOSTER (Wuhan, China). PTX was purchased from Macklin (Shanghai, China). All solvents were purchased from </w:t>
      </w:r>
      <w:proofErr w:type="spellStart"/>
      <w:r w:rsidRPr="00C64404">
        <w:rPr>
          <w:rFonts w:cs="Arial"/>
          <w:szCs w:val="20"/>
        </w:rPr>
        <w:t>Sinopharm</w:t>
      </w:r>
      <w:proofErr w:type="spellEnd"/>
      <w:r w:rsidRPr="00C64404">
        <w:rPr>
          <w:rFonts w:cs="Arial"/>
          <w:szCs w:val="20"/>
        </w:rPr>
        <w:t xml:space="preserve"> Chemical Reagent Co. Ltd (Shanghai, China).</w:t>
      </w:r>
    </w:p>
    <w:p w14:paraId="39D963C7" w14:textId="7ABC2756" w:rsidR="00F27E9F" w:rsidRPr="00C64404" w:rsidRDefault="00F27E9F" w:rsidP="00F27E9F">
      <w:pPr>
        <w:ind w:firstLineChars="200" w:firstLine="400"/>
        <w:jc w:val="both"/>
        <w:rPr>
          <w:rFonts w:cs="Arial"/>
          <w:szCs w:val="20"/>
        </w:rPr>
      </w:pPr>
      <w:r w:rsidRPr="00C64404">
        <w:rPr>
          <w:rFonts w:cs="Arial"/>
          <w:szCs w:val="20"/>
        </w:rPr>
        <w:t xml:space="preserve">4T1 (mouse mammary carcinoma) was obtained from ATCC (Rockville, MD) and cultured in RPMI-1640 medium containing 10% fetal bovine serum (FBS). Female BALB/c mice (6-8 weeks) were purchased from Animal experimental center of </w:t>
      </w:r>
      <w:proofErr w:type="spellStart"/>
      <w:r w:rsidRPr="00C64404">
        <w:rPr>
          <w:rFonts w:cs="Arial"/>
          <w:szCs w:val="20"/>
        </w:rPr>
        <w:t>Huaxing</w:t>
      </w:r>
      <w:proofErr w:type="spellEnd"/>
      <w:r w:rsidRPr="00C64404">
        <w:rPr>
          <w:rFonts w:cs="Arial"/>
          <w:szCs w:val="20"/>
        </w:rPr>
        <w:t xml:space="preserve"> (Zhengzhou, China) and housed in clean room. </w:t>
      </w:r>
      <w:r w:rsidRPr="008430CA">
        <w:rPr>
          <w:rFonts w:cs="Arial"/>
          <w:szCs w:val="20"/>
        </w:rPr>
        <w:t>All animal studies were approved by the Institutional Animal Care and Use Committee, Henan Agricultural University</w:t>
      </w:r>
      <w:r w:rsidRPr="003F5641">
        <w:rPr>
          <w:rFonts w:cs="Arial"/>
          <w:szCs w:val="20"/>
        </w:rPr>
        <w:t>.</w:t>
      </w:r>
    </w:p>
    <w:p w14:paraId="63D59425" w14:textId="77777777" w:rsidR="00F27E9F" w:rsidRPr="00C64404" w:rsidRDefault="00F27E9F" w:rsidP="00F27E9F">
      <w:pPr>
        <w:ind w:firstLineChars="200" w:firstLine="400"/>
        <w:jc w:val="both"/>
        <w:rPr>
          <w:rFonts w:eastAsia="Yu Mincho" w:cs="Arial"/>
          <w:szCs w:val="20"/>
        </w:rPr>
      </w:pPr>
    </w:p>
    <w:p w14:paraId="114B8F99" w14:textId="1D1E01C4" w:rsidR="00052D11" w:rsidRPr="00C64404" w:rsidRDefault="00052D11" w:rsidP="00052D11">
      <w:pPr>
        <w:rPr>
          <w:rFonts w:eastAsia="微软雅黑" w:cs="Arial"/>
          <w:b/>
          <w:color w:val="000000" w:themeColor="text1"/>
          <w:szCs w:val="20"/>
          <w:vertAlign w:val="subscript"/>
        </w:rPr>
      </w:pPr>
      <w:r w:rsidRPr="00C64404">
        <w:rPr>
          <w:rFonts w:eastAsia="微软雅黑" w:cs="Arial"/>
          <w:b/>
          <w:color w:val="000000" w:themeColor="text1"/>
          <w:szCs w:val="20"/>
        </w:rPr>
        <w:t>Synthesis of hQ-PTX</w:t>
      </w:r>
      <w:r w:rsidRPr="00C64404">
        <w:rPr>
          <w:rFonts w:eastAsia="微软雅黑" w:cs="Arial"/>
          <w:b/>
          <w:color w:val="000000" w:themeColor="text1"/>
          <w:szCs w:val="20"/>
          <w:vertAlign w:val="subscript"/>
        </w:rPr>
        <w:t>2</w:t>
      </w:r>
    </w:p>
    <w:p w14:paraId="1AD0A43F" w14:textId="77777777" w:rsidR="00052D11" w:rsidRPr="00C64404" w:rsidRDefault="00052D11" w:rsidP="00052D11">
      <w:pPr>
        <w:rPr>
          <w:rFonts w:eastAsia="宋体" w:cs="Arial"/>
          <w:b/>
          <w:szCs w:val="20"/>
        </w:rPr>
      </w:pPr>
      <w:bookmarkStart w:id="2" w:name="_Hlk88850080"/>
      <w:r w:rsidRPr="00C64404">
        <w:rPr>
          <w:rFonts w:eastAsia="宋体" w:cs="Arial"/>
          <w:b/>
          <w:iCs/>
          <w:color w:val="000000"/>
          <w:szCs w:val="20"/>
        </w:rPr>
        <w:t>Synthesis of compound 2</w:t>
      </w:r>
    </w:p>
    <w:p w14:paraId="5139B930"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6D73D6D9" wp14:editId="207932AF">
            <wp:extent cx="4770780" cy="103517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8780" cy="1045585"/>
                    </a:xfrm>
                    <a:prstGeom prst="rect">
                      <a:avLst/>
                    </a:prstGeom>
                    <a:noFill/>
                    <a:ln>
                      <a:noFill/>
                    </a:ln>
                  </pic:spPr>
                </pic:pic>
              </a:graphicData>
            </a:graphic>
          </wp:inline>
        </w:drawing>
      </w:r>
    </w:p>
    <w:p w14:paraId="2E823809" w14:textId="77777777" w:rsidR="00052D11" w:rsidRPr="00C64404" w:rsidRDefault="00052D11" w:rsidP="00052D11">
      <w:pPr>
        <w:ind w:firstLineChars="200" w:firstLine="400"/>
        <w:jc w:val="both"/>
        <w:rPr>
          <w:rFonts w:eastAsia="Yu Mincho" w:cs="Arial"/>
          <w:color w:val="000000"/>
          <w:szCs w:val="20"/>
        </w:rPr>
      </w:pPr>
      <w:r w:rsidRPr="00C64404">
        <w:rPr>
          <w:rFonts w:eastAsia="宋体" w:cs="Arial"/>
          <w:szCs w:val="20"/>
          <w:lang w:val="pt-BR"/>
        </w:rPr>
        <w:t xml:space="preserve">Compound 1 (5.00 g, 29.7 mmol), imidazole (4.45 g, 65.5 mmol) and </w:t>
      </w:r>
      <w:proofErr w:type="spellStart"/>
      <w:r w:rsidRPr="00C64404">
        <w:rPr>
          <w:rFonts w:eastAsia="宋体" w:cs="Arial"/>
          <w:szCs w:val="20"/>
        </w:rPr>
        <w:t>TBSCl</w:t>
      </w:r>
      <w:proofErr w:type="spellEnd"/>
      <w:r w:rsidRPr="00C64404">
        <w:rPr>
          <w:rFonts w:eastAsia="宋体" w:cs="Arial"/>
          <w:szCs w:val="20"/>
        </w:rPr>
        <w:t xml:space="preserve"> (9.42 g, 62.5 mmol) were dissolved </w:t>
      </w:r>
      <w:r w:rsidRPr="00C64404">
        <w:rPr>
          <w:rFonts w:eastAsia="宋体" w:cs="Arial"/>
          <w:szCs w:val="20"/>
          <w:lang w:val="pt-BR"/>
        </w:rPr>
        <w:t xml:space="preserve">in DMF (60 </w:t>
      </w:r>
      <w:r w:rsidRPr="00C64404">
        <w:rPr>
          <w:rFonts w:eastAsia="宋体" w:cs="Arial"/>
          <w:szCs w:val="20"/>
        </w:rPr>
        <w:t>mL</w:t>
      </w:r>
      <w:r w:rsidRPr="00C64404">
        <w:rPr>
          <w:rFonts w:eastAsia="宋体" w:cs="Arial"/>
          <w:szCs w:val="20"/>
          <w:lang w:val="pt-BR"/>
        </w:rPr>
        <w:t xml:space="preserve">) </w:t>
      </w:r>
      <w:r w:rsidRPr="00C64404">
        <w:rPr>
          <w:rFonts w:eastAsia="宋体" w:cs="Arial"/>
          <w:szCs w:val="20"/>
        </w:rPr>
        <w:t xml:space="preserve">and further </w:t>
      </w:r>
      <w:r w:rsidRPr="00C64404">
        <w:rPr>
          <w:rFonts w:eastAsia="宋体" w:cs="Arial"/>
          <w:szCs w:val="20"/>
          <w:lang w:val="pt-BR"/>
        </w:rPr>
        <w:t>stirred at room temperature (RT) for 30 min under the protection of N</w:t>
      </w:r>
      <w:r w:rsidRPr="00C64404">
        <w:rPr>
          <w:rFonts w:eastAsia="宋体" w:cs="Arial"/>
          <w:szCs w:val="20"/>
          <w:vertAlign w:val="subscript"/>
          <w:lang w:val="pt-BR"/>
        </w:rPr>
        <w:t>2</w:t>
      </w:r>
      <w:r w:rsidRPr="00C64404">
        <w:rPr>
          <w:rFonts w:eastAsia="宋体" w:cs="Arial"/>
          <w:szCs w:val="20"/>
          <w:lang w:val="pt-BR"/>
        </w:rPr>
        <w:t xml:space="preserve">. When </w:t>
      </w:r>
      <w:r w:rsidRPr="00C64404">
        <w:rPr>
          <w:rFonts w:eastAsia="宋体" w:cs="Arial"/>
          <w:szCs w:val="20"/>
        </w:rPr>
        <w:t xml:space="preserve">TLC showed reaction completion, the reaction mixture was </w:t>
      </w:r>
      <w:r w:rsidRPr="00C64404">
        <w:rPr>
          <w:rFonts w:eastAsia="宋体" w:cs="Arial"/>
          <w:szCs w:val="20"/>
        </w:rPr>
        <w:lastRenderedPageBreak/>
        <w:t>quenched with water and extracted with ether. The organic layer was separated, washed with brine, dried over anhydrous Na</w:t>
      </w:r>
      <w:r w:rsidRPr="00C64404">
        <w:rPr>
          <w:rFonts w:eastAsia="宋体" w:cs="Arial"/>
          <w:szCs w:val="20"/>
          <w:vertAlign w:val="subscript"/>
        </w:rPr>
        <w:t>2</w:t>
      </w:r>
      <w:r w:rsidRPr="00C64404">
        <w:rPr>
          <w:rFonts w:eastAsia="宋体" w:cs="Arial"/>
          <w:szCs w:val="20"/>
        </w:rPr>
        <w:t>SO</w:t>
      </w:r>
      <w:r w:rsidRPr="00C64404">
        <w:rPr>
          <w:rFonts w:eastAsia="宋体" w:cs="Arial"/>
          <w:szCs w:val="20"/>
          <w:vertAlign w:val="subscript"/>
        </w:rPr>
        <w:t>4</w:t>
      </w:r>
      <w:r w:rsidRPr="00C64404">
        <w:rPr>
          <w:rFonts w:eastAsia="宋体" w:cs="Arial"/>
          <w:szCs w:val="20"/>
        </w:rPr>
        <w:t xml:space="preserve">, and concentrated under reduced pressure. </w:t>
      </w:r>
      <w:bookmarkStart w:id="3" w:name="OLE_LINK3"/>
      <w:bookmarkStart w:id="4" w:name="OLE_LINK4"/>
      <w:r w:rsidRPr="00C64404">
        <w:rPr>
          <w:rFonts w:eastAsia="宋体" w:cs="Arial"/>
          <w:szCs w:val="20"/>
        </w:rPr>
        <w:t xml:space="preserve">The residue was purified by column chromatography </w:t>
      </w:r>
      <w:r w:rsidRPr="00C64404">
        <w:rPr>
          <w:rFonts w:eastAsia="宋体" w:cs="Arial"/>
          <w:szCs w:val="20"/>
          <w:lang w:val="pt-BR"/>
        </w:rPr>
        <w:t>with elution using</w:t>
      </w:r>
      <w:r w:rsidRPr="00C64404">
        <w:rPr>
          <w:rFonts w:eastAsia="宋体" w:cs="Arial"/>
          <w:szCs w:val="20"/>
        </w:rPr>
        <w:t xml:space="preserve"> petroleum ether/ethyl acetate (40:1~20:1) to give </w:t>
      </w:r>
      <w:r w:rsidRPr="00C64404">
        <w:rPr>
          <w:rFonts w:eastAsia="宋体" w:cs="Arial"/>
          <w:bCs/>
          <w:iCs/>
          <w:szCs w:val="20"/>
          <w:lang w:val="pt-BR"/>
        </w:rPr>
        <w:t>the intermediate</w:t>
      </w:r>
      <w:r w:rsidRPr="00C64404">
        <w:rPr>
          <w:rFonts w:eastAsia="宋体" w:cs="Arial"/>
          <w:szCs w:val="20"/>
        </w:rPr>
        <w:t xml:space="preserve"> (10.5 g, 91.0% yield) as a colorless oil</w:t>
      </w:r>
      <w:bookmarkEnd w:id="3"/>
      <w:bookmarkEnd w:id="4"/>
      <w:r w:rsidRPr="00C64404">
        <w:rPr>
          <w:rFonts w:eastAsia="宋体" w:cs="Arial"/>
          <w:szCs w:val="20"/>
        </w:rPr>
        <w:t xml:space="preserve">. </w:t>
      </w:r>
      <w:r w:rsidRPr="00C64404">
        <w:rPr>
          <w:rFonts w:eastAsia="TimesNewRomanPSMT" w:cs="Arial"/>
          <w:color w:val="000000"/>
          <w:szCs w:val="20"/>
          <w:vertAlign w:val="superscript"/>
        </w:rPr>
        <w:t>1</w:t>
      </w:r>
      <w:r w:rsidRPr="00C64404">
        <w:rPr>
          <w:rFonts w:eastAsia="TimesNewRomanPSMT" w:cs="Arial"/>
          <w:color w:val="000000"/>
          <w:szCs w:val="20"/>
        </w:rPr>
        <w:t>H NMR (400 MHz, DMSO-</w:t>
      </w:r>
      <w:r w:rsidRPr="00C64404">
        <w:rPr>
          <w:rFonts w:eastAsia="TimesNewRomanPSMT" w:cs="Arial"/>
          <w:i/>
          <w:color w:val="000000"/>
          <w:szCs w:val="20"/>
        </w:rPr>
        <w:t>d</w:t>
      </w:r>
      <w:r w:rsidRPr="00C64404">
        <w:rPr>
          <w:rFonts w:eastAsia="TimesNewRomanPSMT" w:cs="Arial"/>
          <w:i/>
          <w:color w:val="000000"/>
          <w:szCs w:val="20"/>
          <w:vertAlign w:val="subscript"/>
        </w:rPr>
        <w:t>6</w:t>
      </w:r>
      <w:r w:rsidRPr="00C64404">
        <w:rPr>
          <w:rFonts w:eastAsia="TimesNewRomanPSMT" w:cs="Arial"/>
          <w:color w:val="000000"/>
          <w:szCs w:val="20"/>
        </w:rPr>
        <w:t>): δ 8.00 (s, 1H), 6.89 (s, 1H), 4.62 (s, 4H), 2.42 (s, 3H), 0.83 (s, 18H), 0.00 (s, 12H).</w:t>
      </w:r>
    </w:p>
    <w:p w14:paraId="7944EFA5" w14:textId="77777777" w:rsidR="00052D11" w:rsidRPr="00C64404" w:rsidRDefault="00052D11" w:rsidP="00052D11">
      <w:pPr>
        <w:rPr>
          <w:rFonts w:eastAsia="楷体_GB2312" w:cs="Arial"/>
          <w:b/>
          <w:bCs/>
          <w:iCs/>
          <w:szCs w:val="20"/>
          <w:lang w:val="pt-BR"/>
        </w:rPr>
      </w:pPr>
      <w:r w:rsidRPr="00C64404">
        <w:rPr>
          <w:rFonts w:eastAsia="宋体" w:cs="Arial"/>
          <w:b/>
          <w:iCs/>
          <w:color w:val="000000"/>
          <w:szCs w:val="20"/>
        </w:rPr>
        <w:t>Synthesis of compound 4</w:t>
      </w:r>
    </w:p>
    <w:p w14:paraId="64AA7EAE"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5B01851E" wp14:editId="5314D3C8">
            <wp:extent cx="3513831" cy="1345721"/>
            <wp:effectExtent l="0" t="0" r="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598" cy="1362100"/>
                    </a:xfrm>
                    <a:prstGeom prst="rect">
                      <a:avLst/>
                    </a:prstGeom>
                    <a:noFill/>
                    <a:ln>
                      <a:noFill/>
                    </a:ln>
                  </pic:spPr>
                </pic:pic>
              </a:graphicData>
            </a:graphic>
          </wp:inline>
        </w:drawing>
      </w:r>
    </w:p>
    <w:p w14:paraId="24D76ED6" w14:textId="748389A1" w:rsidR="00052D11" w:rsidRPr="00C64404" w:rsidRDefault="00052D11" w:rsidP="00052D11">
      <w:pPr>
        <w:ind w:firstLineChars="200" w:firstLine="400"/>
        <w:jc w:val="both"/>
        <w:rPr>
          <w:rFonts w:eastAsia="Yu Mincho" w:cs="Arial"/>
          <w:color w:val="000000"/>
          <w:szCs w:val="20"/>
        </w:rPr>
      </w:pPr>
      <w:r w:rsidRPr="00C64404">
        <w:rPr>
          <w:rFonts w:eastAsia="宋体" w:cs="Arial"/>
          <w:szCs w:val="20"/>
        </w:rPr>
        <w:t>A mixture</w:t>
      </w:r>
      <w:r w:rsidRPr="00C64404">
        <w:rPr>
          <w:rFonts w:eastAsia="宋体" w:cs="Arial"/>
          <w:szCs w:val="20"/>
          <w:lang w:val="pt-BR"/>
        </w:rPr>
        <w:t xml:space="preserve"> of </w:t>
      </w:r>
      <w:r w:rsidRPr="00C64404">
        <w:rPr>
          <w:rFonts w:eastAsia="宋体" w:cs="Arial"/>
          <w:szCs w:val="20"/>
        </w:rPr>
        <w:t xml:space="preserve">compound 3 </w:t>
      </w:r>
      <w:r w:rsidRPr="00C64404">
        <w:rPr>
          <w:rFonts w:eastAsia="宋体" w:cs="Arial"/>
          <w:szCs w:val="20"/>
          <w:lang w:val="pt-BR"/>
        </w:rPr>
        <w:t xml:space="preserve">(10.0 g, 65.7 mmol) and 3-methylbut-2-enoic acid (7.23 g, 72.7 mmol) in MsOH (50 mL) was stirred at </w:t>
      </w:r>
      <w:r w:rsidRPr="00C64404">
        <w:rPr>
          <w:rFonts w:eastAsia="宋体" w:cs="Arial"/>
          <w:szCs w:val="20"/>
        </w:rPr>
        <w:t xml:space="preserve">80 </w:t>
      </w:r>
      <w:r w:rsidRPr="00C64404">
        <w:rPr>
          <w:rFonts w:eastAsia="宋体" w:cs="Arial"/>
          <w:szCs w:val="20"/>
          <w:vertAlign w:val="superscript"/>
          <w:lang w:val="pt-BR"/>
        </w:rPr>
        <w:t>o</w:t>
      </w:r>
      <w:r w:rsidRPr="00C64404">
        <w:rPr>
          <w:rFonts w:eastAsia="宋体" w:cs="Arial"/>
          <w:szCs w:val="20"/>
          <w:lang w:val="pt-BR"/>
        </w:rPr>
        <w:t>C</w:t>
      </w:r>
      <w:r w:rsidRPr="00C64404">
        <w:rPr>
          <w:rFonts w:eastAsia="宋体" w:cs="Arial"/>
          <w:szCs w:val="20"/>
        </w:rPr>
        <w:t xml:space="preserve"> for 3 h. Upon reaction completion monitored by TLC, the pH of reaction mixture was adjusted to 8</w:t>
      </w:r>
      <w:r w:rsidRPr="00C64404">
        <w:rPr>
          <w:rFonts w:eastAsia="宋体" w:cs="Arial"/>
          <w:szCs w:val="20"/>
          <w:vertAlign w:val="subscript"/>
        </w:rPr>
        <w:t>,</w:t>
      </w:r>
      <w:r w:rsidRPr="00C64404">
        <w:rPr>
          <w:rFonts w:eastAsia="宋体" w:cs="Arial"/>
          <w:szCs w:val="20"/>
        </w:rPr>
        <w:t xml:space="preserve"> and extracted with DCM. The organic layer was separated, dried over anhydrous Na</w:t>
      </w:r>
      <w:r w:rsidRPr="00C64404">
        <w:rPr>
          <w:rFonts w:eastAsia="宋体" w:cs="Arial"/>
          <w:szCs w:val="20"/>
          <w:vertAlign w:val="subscript"/>
        </w:rPr>
        <w:t>2</w:t>
      </w:r>
      <w:r w:rsidRPr="00C64404">
        <w:rPr>
          <w:rFonts w:eastAsia="宋体" w:cs="Arial"/>
          <w:szCs w:val="20"/>
        </w:rPr>
        <w:t>SO</w:t>
      </w:r>
      <w:r w:rsidRPr="00C64404">
        <w:rPr>
          <w:rFonts w:eastAsia="宋体" w:cs="Arial"/>
          <w:szCs w:val="20"/>
          <w:vertAlign w:val="subscript"/>
        </w:rPr>
        <w:t>4</w:t>
      </w:r>
      <w:r w:rsidRPr="00C64404">
        <w:rPr>
          <w:rFonts w:eastAsia="宋体" w:cs="Arial"/>
          <w:szCs w:val="20"/>
        </w:rPr>
        <w:t xml:space="preserve"> and concentrated under reduced pressure. The residue was purified by recrystallization in the mixture (PE/EA, v/v = 3/1) to give </w:t>
      </w:r>
      <w:r w:rsidRPr="00C64404">
        <w:rPr>
          <w:rFonts w:eastAsia="宋体" w:cs="Arial"/>
          <w:bCs/>
          <w:iCs/>
          <w:szCs w:val="20"/>
          <w:lang w:val="pt-BR"/>
        </w:rPr>
        <w:t>the intermediate</w:t>
      </w:r>
      <w:r w:rsidRPr="00C64404">
        <w:rPr>
          <w:rFonts w:eastAsia="宋体" w:cs="Arial"/>
          <w:szCs w:val="20"/>
        </w:rPr>
        <w:t xml:space="preserve"> as a yellow solid (12.0 g, 83.0% yield). </w:t>
      </w:r>
      <w:r w:rsidRPr="00C64404">
        <w:rPr>
          <w:rFonts w:eastAsia="TimesNewRomanPSMT" w:cs="Arial"/>
          <w:color w:val="000000"/>
          <w:szCs w:val="20"/>
          <w:vertAlign w:val="superscript"/>
        </w:rPr>
        <w:t>1</w:t>
      </w:r>
      <w:r w:rsidRPr="00C64404">
        <w:rPr>
          <w:rFonts w:eastAsia="TimesNewRomanPSMT" w:cs="Arial"/>
          <w:color w:val="000000"/>
          <w:szCs w:val="20"/>
        </w:rPr>
        <w:t>H NMR (400 MHz, CDCl</w:t>
      </w:r>
      <w:r w:rsidRPr="00C64404">
        <w:rPr>
          <w:rFonts w:eastAsia="TimesNewRomanPSMT" w:cs="Arial"/>
          <w:color w:val="000000"/>
          <w:szCs w:val="20"/>
          <w:vertAlign w:val="subscript"/>
        </w:rPr>
        <w:t>3</w:t>
      </w:r>
      <w:r w:rsidRPr="00C64404">
        <w:rPr>
          <w:rFonts w:eastAsia="TimesNewRomanPSMT" w:cs="Arial"/>
          <w:color w:val="000000"/>
          <w:szCs w:val="20"/>
        </w:rPr>
        <w:t>): δ 4.60 (s, 1H), 2.54 (s, 2H), 2.35 (s, 3H), 2.20 (d, J = 15.2 Hz, 3H), 1.45 (s, 6H).</w:t>
      </w:r>
    </w:p>
    <w:p w14:paraId="77C3DDFB" w14:textId="6F76D506" w:rsidR="00052D11" w:rsidRPr="00C64404" w:rsidRDefault="00052D11" w:rsidP="003F5641">
      <w:pPr>
        <w:rPr>
          <w:rFonts w:eastAsia="宋体" w:cs="Arial"/>
          <w:b/>
          <w:iCs/>
          <w:color w:val="000000"/>
          <w:szCs w:val="20"/>
        </w:rPr>
      </w:pPr>
      <w:r w:rsidRPr="00C64404">
        <w:rPr>
          <w:rFonts w:eastAsia="宋体" w:cs="Arial"/>
          <w:b/>
          <w:iCs/>
          <w:color w:val="000000"/>
          <w:szCs w:val="20"/>
        </w:rPr>
        <w:t>Synthesis of compound 5</w:t>
      </w:r>
    </w:p>
    <w:p w14:paraId="3027E902" w14:textId="77777777" w:rsidR="00052D11" w:rsidRPr="00C64404" w:rsidRDefault="00052D11" w:rsidP="003F5641">
      <w:pPr>
        <w:jc w:val="center"/>
        <w:rPr>
          <w:rFonts w:eastAsia="宋体" w:cs="Arial"/>
          <w:szCs w:val="20"/>
        </w:rPr>
      </w:pPr>
      <w:r w:rsidRPr="00C64404">
        <w:rPr>
          <w:rFonts w:cs="Arial"/>
          <w:noProof/>
          <w:szCs w:val="20"/>
          <w:lang w:eastAsia="zh-CN"/>
        </w:rPr>
        <w:drawing>
          <wp:inline distT="0" distB="0" distL="0" distR="0" wp14:anchorId="563577CD" wp14:editId="5C41C764">
            <wp:extent cx="4046220" cy="14478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220" cy="1447800"/>
                    </a:xfrm>
                    <a:prstGeom prst="rect">
                      <a:avLst/>
                    </a:prstGeom>
                    <a:noFill/>
                    <a:ln>
                      <a:noFill/>
                    </a:ln>
                  </pic:spPr>
                </pic:pic>
              </a:graphicData>
            </a:graphic>
          </wp:inline>
        </w:drawing>
      </w:r>
    </w:p>
    <w:p w14:paraId="0622D144" w14:textId="77777777" w:rsidR="00052D11" w:rsidRPr="00C64404" w:rsidRDefault="00052D11" w:rsidP="00052D11">
      <w:pPr>
        <w:ind w:firstLineChars="200" w:firstLine="400"/>
        <w:jc w:val="both"/>
        <w:rPr>
          <w:rFonts w:eastAsia="宋体" w:cs="Arial"/>
          <w:szCs w:val="20"/>
        </w:rPr>
      </w:pPr>
      <w:r w:rsidRPr="00C64404">
        <w:rPr>
          <w:rFonts w:eastAsia="宋体" w:cs="Arial"/>
          <w:szCs w:val="20"/>
        </w:rPr>
        <w:t xml:space="preserve">Compound 4 </w:t>
      </w:r>
      <w:r w:rsidRPr="00C64404">
        <w:rPr>
          <w:rFonts w:eastAsia="宋体" w:cs="Arial"/>
          <w:szCs w:val="20"/>
          <w:lang w:val="pt-BR"/>
        </w:rPr>
        <w:t>(12.0 g, 54.5 mmol) and NBS (12.2 g, 68.9 mmol) were dissolved in a mixture (MeCN/H</w:t>
      </w:r>
      <w:r w:rsidRPr="00C64404">
        <w:rPr>
          <w:rFonts w:eastAsia="宋体" w:cs="Arial"/>
          <w:szCs w:val="20"/>
          <w:vertAlign w:val="subscript"/>
          <w:lang w:val="pt-BR"/>
        </w:rPr>
        <w:t>2</w:t>
      </w:r>
      <w:r w:rsidRPr="00C64404">
        <w:rPr>
          <w:rFonts w:eastAsia="宋体" w:cs="Arial"/>
          <w:szCs w:val="20"/>
          <w:lang w:val="pt-BR"/>
        </w:rPr>
        <w:t xml:space="preserve">O, v/v = 5/1, 120 mL) and stirred at </w:t>
      </w:r>
      <w:r w:rsidRPr="00C64404">
        <w:rPr>
          <w:rFonts w:eastAsia="宋体" w:cs="Arial"/>
          <w:szCs w:val="20"/>
        </w:rPr>
        <w:t xml:space="preserve">RT overnight. When LC-MS indicated that the reaction was complete, the reaction mixture was extracted with DCM. The organic layer was separated, </w:t>
      </w:r>
      <w:r w:rsidRPr="00C64404">
        <w:rPr>
          <w:rFonts w:eastAsia="宋体" w:cs="Arial"/>
          <w:szCs w:val="20"/>
        </w:rPr>
        <w:lastRenderedPageBreak/>
        <w:t>dried over anhydrous Na</w:t>
      </w:r>
      <w:r w:rsidRPr="00C64404">
        <w:rPr>
          <w:rFonts w:eastAsia="宋体" w:cs="Arial"/>
          <w:szCs w:val="20"/>
          <w:vertAlign w:val="subscript"/>
        </w:rPr>
        <w:t>2</w:t>
      </w:r>
      <w:r w:rsidRPr="00C64404">
        <w:rPr>
          <w:rFonts w:eastAsia="宋体" w:cs="Arial"/>
          <w:szCs w:val="20"/>
        </w:rPr>
        <w:t>SO</w:t>
      </w:r>
      <w:r w:rsidRPr="00C64404">
        <w:rPr>
          <w:rFonts w:eastAsia="宋体" w:cs="Arial"/>
          <w:szCs w:val="20"/>
          <w:vertAlign w:val="subscript"/>
        </w:rPr>
        <w:t>4</w:t>
      </w:r>
      <w:r w:rsidRPr="00C64404">
        <w:rPr>
          <w:rFonts w:eastAsia="宋体" w:cs="Arial"/>
          <w:szCs w:val="20"/>
        </w:rPr>
        <w:t xml:space="preserve"> and concentrated under reduced pressure to give </w:t>
      </w:r>
      <w:r w:rsidRPr="00C64404">
        <w:rPr>
          <w:rFonts w:eastAsia="宋体" w:cs="Arial"/>
          <w:bCs/>
          <w:iCs/>
          <w:szCs w:val="20"/>
          <w:lang w:val="pt-BR"/>
        </w:rPr>
        <w:t>the intermediate</w:t>
      </w:r>
      <w:r w:rsidRPr="00C64404">
        <w:rPr>
          <w:rFonts w:eastAsia="宋体" w:cs="Arial"/>
          <w:szCs w:val="20"/>
        </w:rPr>
        <w:t xml:space="preserve"> as a yellow oil (14.1 g, 100% yield). LC-MS (ESI) [M+</w:t>
      </w:r>
      <w:proofErr w:type="gramStart"/>
      <w:r w:rsidRPr="00C64404">
        <w:rPr>
          <w:rFonts w:eastAsia="宋体" w:cs="Arial"/>
          <w:szCs w:val="20"/>
        </w:rPr>
        <w:t>H]</w:t>
      </w:r>
      <w:r w:rsidRPr="00C64404">
        <w:rPr>
          <w:rFonts w:eastAsia="宋体" w:cs="Arial"/>
          <w:szCs w:val="20"/>
          <w:vertAlign w:val="superscript"/>
        </w:rPr>
        <w:t>+</w:t>
      </w:r>
      <w:proofErr w:type="gramEnd"/>
      <w:r w:rsidRPr="00C64404">
        <w:rPr>
          <w:rFonts w:eastAsia="宋体" w:cs="Arial"/>
          <w:szCs w:val="20"/>
          <w:vertAlign w:val="superscript"/>
        </w:rPr>
        <w:t xml:space="preserve"> </w:t>
      </w:r>
      <w:r w:rsidRPr="00C64404">
        <w:rPr>
          <w:rFonts w:eastAsia="宋体" w:cs="Arial"/>
          <w:szCs w:val="20"/>
        </w:rPr>
        <w:t>: 249.0.</w:t>
      </w:r>
    </w:p>
    <w:p w14:paraId="4A86DE69" w14:textId="77777777" w:rsidR="00052D11" w:rsidRPr="00C64404" w:rsidRDefault="00052D11" w:rsidP="00052D11">
      <w:pPr>
        <w:rPr>
          <w:rFonts w:eastAsia="宋体" w:cs="Arial"/>
          <w:b/>
          <w:iCs/>
          <w:color w:val="000000"/>
          <w:szCs w:val="20"/>
        </w:rPr>
      </w:pPr>
      <w:r w:rsidRPr="00C64404">
        <w:rPr>
          <w:rFonts w:eastAsia="宋体" w:cs="Arial"/>
          <w:b/>
          <w:iCs/>
          <w:color w:val="000000"/>
          <w:szCs w:val="20"/>
        </w:rPr>
        <w:t>Synthesis of compound 6</w:t>
      </w:r>
    </w:p>
    <w:p w14:paraId="330F4CD8" w14:textId="77777777" w:rsidR="00052D11" w:rsidRPr="00C64404" w:rsidRDefault="00052D11" w:rsidP="00052D11">
      <w:pPr>
        <w:jc w:val="center"/>
        <w:rPr>
          <w:rFonts w:eastAsia="楷体_GB2312" w:cs="Arial"/>
          <w:bCs/>
          <w:iCs/>
          <w:szCs w:val="20"/>
          <w:lang w:val="pt-BR"/>
        </w:rPr>
      </w:pPr>
      <w:r w:rsidRPr="00C64404">
        <w:rPr>
          <w:rFonts w:cs="Arial"/>
          <w:noProof/>
          <w:szCs w:val="20"/>
          <w:lang w:eastAsia="zh-CN"/>
        </w:rPr>
        <w:drawing>
          <wp:inline distT="0" distB="0" distL="0" distR="0" wp14:anchorId="628B31F3" wp14:editId="46D5E435">
            <wp:extent cx="4442603" cy="1153220"/>
            <wp:effectExtent l="0" t="0" r="0"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1185" cy="1160639"/>
                    </a:xfrm>
                    <a:prstGeom prst="rect">
                      <a:avLst/>
                    </a:prstGeom>
                    <a:noFill/>
                    <a:ln>
                      <a:noFill/>
                    </a:ln>
                  </pic:spPr>
                </pic:pic>
              </a:graphicData>
            </a:graphic>
          </wp:inline>
        </w:drawing>
      </w:r>
    </w:p>
    <w:p w14:paraId="6D03D295" w14:textId="43B5CBDE" w:rsidR="00052D11" w:rsidRDefault="00052D11" w:rsidP="00052D11">
      <w:pPr>
        <w:ind w:firstLineChars="200" w:firstLine="400"/>
        <w:jc w:val="both"/>
        <w:rPr>
          <w:rFonts w:eastAsia="宋体" w:cs="Arial"/>
          <w:bCs/>
          <w:iCs/>
          <w:szCs w:val="20"/>
          <w:lang w:val="pt-BR"/>
        </w:rPr>
      </w:pPr>
      <w:r w:rsidRPr="00C64404">
        <w:rPr>
          <w:rFonts w:eastAsia="宋体" w:cs="Arial"/>
          <w:szCs w:val="20"/>
          <w:lang w:val="pt-BR"/>
        </w:rPr>
        <w:t>DCC (11.6 g, 56.4 mmol) and DMAP (0.688 g, 5.64 mmol)</w:t>
      </w:r>
      <w:r w:rsidRPr="00C64404">
        <w:rPr>
          <w:rFonts w:eastAsia="宋体" w:cs="Arial"/>
          <w:szCs w:val="20"/>
        </w:rPr>
        <w:t xml:space="preserve"> were</w:t>
      </w:r>
      <w:r w:rsidRPr="00C64404">
        <w:rPr>
          <w:rFonts w:eastAsia="宋体" w:cs="Arial"/>
          <w:szCs w:val="20"/>
          <w:lang w:val="pt-BR"/>
        </w:rPr>
        <w:t xml:space="preserve"> added</w:t>
      </w:r>
      <w:r w:rsidRPr="00C64404">
        <w:rPr>
          <w:rFonts w:eastAsia="宋体" w:cs="Arial"/>
          <w:szCs w:val="20"/>
        </w:rPr>
        <w:t xml:space="preserve"> to a</w:t>
      </w:r>
      <w:r w:rsidRPr="00C64404">
        <w:rPr>
          <w:rFonts w:eastAsia="宋体" w:cs="Arial"/>
          <w:szCs w:val="20"/>
          <w:lang w:val="pt-BR"/>
        </w:rPr>
        <w:t xml:space="preserve"> </w:t>
      </w:r>
      <w:r w:rsidRPr="00C64404">
        <w:rPr>
          <w:rFonts w:eastAsia="宋体" w:cs="Arial"/>
          <w:szCs w:val="20"/>
        </w:rPr>
        <w:t>CH</w:t>
      </w:r>
      <w:r w:rsidRPr="00C64404">
        <w:rPr>
          <w:rFonts w:eastAsia="宋体" w:cs="Arial"/>
          <w:szCs w:val="20"/>
          <w:vertAlign w:val="subscript"/>
        </w:rPr>
        <w:t>2</w:t>
      </w:r>
      <w:r w:rsidRPr="00C64404">
        <w:rPr>
          <w:rFonts w:eastAsia="宋体" w:cs="Arial"/>
          <w:szCs w:val="20"/>
        </w:rPr>
        <w:t>Cl</w:t>
      </w:r>
      <w:r w:rsidRPr="00C64404">
        <w:rPr>
          <w:rFonts w:eastAsia="宋体" w:cs="Arial"/>
          <w:szCs w:val="20"/>
          <w:vertAlign w:val="subscript"/>
        </w:rPr>
        <w:t xml:space="preserve">2 </w:t>
      </w:r>
      <w:r w:rsidRPr="00C64404">
        <w:rPr>
          <w:rFonts w:eastAsia="宋体" w:cs="Arial"/>
          <w:szCs w:val="20"/>
          <w:lang w:val="pt-BR"/>
        </w:rPr>
        <w:t xml:space="preserve">solution </w:t>
      </w:r>
      <w:r w:rsidRPr="00C64404">
        <w:rPr>
          <w:rFonts w:eastAsia="宋体" w:cs="Arial"/>
          <w:szCs w:val="20"/>
        </w:rPr>
        <w:t xml:space="preserve">(350 mL) </w:t>
      </w:r>
      <w:r w:rsidRPr="00C64404">
        <w:rPr>
          <w:rFonts w:eastAsia="宋体" w:cs="Arial"/>
          <w:szCs w:val="20"/>
          <w:lang w:val="pt-BR"/>
        </w:rPr>
        <w:t xml:space="preserve">of </w:t>
      </w:r>
      <w:r w:rsidRPr="00C64404">
        <w:rPr>
          <w:rFonts w:eastAsia="宋体" w:cs="Arial"/>
          <w:szCs w:val="20"/>
        </w:rPr>
        <w:t>compound 5 (14.0 g, 56.4 mmol) and NHS (7.13 g, 62.4 mmol)</w:t>
      </w:r>
      <w:r w:rsidRPr="00C64404">
        <w:rPr>
          <w:rFonts w:eastAsia="宋体" w:cs="Arial"/>
          <w:szCs w:val="20"/>
          <w:lang w:val="pt-BR"/>
        </w:rPr>
        <w:t>. The resulting mixture was stirred at RT for 3 h</w:t>
      </w:r>
      <w:r w:rsidRPr="00C64404">
        <w:rPr>
          <w:rFonts w:eastAsia="宋体" w:cs="Arial"/>
          <w:szCs w:val="20"/>
        </w:rPr>
        <w:t xml:space="preserve">. After reaction was completed, the reaction solution was concentrated, diluted with cold EA, filtered, and then concentrated to yield the </w:t>
      </w:r>
      <w:r w:rsidRPr="00C64404">
        <w:rPr>
          <w:rFonts w:eastAsia="宋体" w:cs="Arial"/>
          <w:bCs/>
          <w:iCs/>
          <w:szCs w:val="20"/>
          <w:lang w:val="pt-BR"/>
        </w:rPr>
        <w:t>intermediate as a yellow solid (20.3 g, crude).</w:t>
      </w:r>
    </w:p>
    <w:p w14:paraId="4B320E7E" w14:textId="0FACAF1F" w:rsidR="00052D11" w:rsidRPr="003F5641" w:rsidRDefault="00052D11" w:rsidP="003F5641">
      <w:pPr>
        <w:rPr>
          <w:rFonts w:eastAsia="宋体" w:cs="Arial"/>
          <w:b/>
          <w:iCs/>
          <w:color w:val="000000"/>
          <w:szCs w:val="20"/>
        </w:rPr>
      </w:pPr>
      <w:r w:rsidRPr="00C64404">
        <w:rPr>
          <w:rFonts w:eastAsia="宋体" w:cs="Arial"/>
          <w:b/>
          <w:iCs/>
          <w:color w:val="000000"/>
          <w:szCs w:val="20"/>
        </w:rPr>
        <w:t>Synthesis of compound 7</w:t>
      </w:r>
    </w:p>
    <w:p w14:paraId="5A62C459"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003FFE26" wp14:editId="3205A6DC">
            <wp:extent cx="4810125" cy="1154430"/>
            <wp:effectExtent l="0" t="0" r="9525" b="762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0821" cy="1164197"/>
                    </a:xfrm>
                    <a:prstGeom prst="rect">
                      <a:avLst/>
                    </a:prstGeom>
                    <a:noFill/>
                    <a:ln>
                      <a:noFill/>
                    </a:ln>
                  </pic:spPr>
                </pic:pic>
              </a:graphicData>
            </a:graphic>
          </wp:inline>
        </w:drawing>
      </w:r>
    </w:p>
    <w:p w14:paraId="789FD37E" w14:textId="0BD9D956" w:rsidR="00052D11" w:rsidRPr="00C64404" w:rsidRDefault="00052D11" w:rsidP="00052D11">
      <w:pPr>
        <w:ind w:firstLineChars="200" w:firstLine="400"/>
        <w:jc w:val="both"/>
        <w:rPr>
          <w:rFonts w:eastAsia="宋体" w:cs="Arial"/>
          <w:szCs w:val="20"/>
        </w:rPr>
      </w:pPr>
      <w:r w:rsidRPr="00C64404">
        <w:rPr>
          <w:rFonts w:eastAsia="宋体" w:cs="Arial"/>
          <w:szCs w:val="20"/>
        </w:rPr>
        <w:t>The mixture of compound 6 (20.0 g, 57.6 mmol), DIPEA (22.3 g, 173 mmol) and N1, N2-dimethylethane-1,2-diamin</w:t>
      </w:r>
      <w:r w:rsidRPr="00C64404">
        <w:rPr>
          <w:rFonts w:eastAsia="宋体" w:cs="Arial"/>
          <w:szCs w:val="20"/>
          <w:lang w:val="pt-BR"/>
        </w:rPr>
        <w:t>e (50.7 g, 576 mmo</w:t>
      </w:r>
      <w:r w:rsidRPr="00C64404">
        <w:rPr>
          <w:rFonts w:eastAsia="宋体" w:cs="Arial"/>
          <w:szCs w:val="20"/>
        </w:rPr>
        <w:t>l) in CH</w:t>
      </w:r>
      <w:r w:rsidRPr="00C64404">
        <w:rPr>
          <w:rFonts w:eastAsia="宋体" w:cs="Arial"/>
          <w:szCs w:val="20"/>
          <w:vertAlign w:val="subscript"/>
        </w:rPr>
        <w:t>2</w:t>
      </w:r>
      <w:r w:rsidRPr="00C64404">
        <w:rPr>
          <w:rFonts w:eastAsia="宋体" w:cs="Arial"/>
          <w:szCs w:val="20"/>
        </w:rPr>
        <w:t>Cl</w:t>
      </w:r>
      <w:r w:rsidRPr="00C64404">
        <w:rPr>
          <w:rFonts w:eastAsia="宋体" w:cs="Arial"/>
          <w:szCs w:val="20"/>
          <w:vertAlign w:val="subscript"/>
        </w:rPr>
        <w:t>2</w:t>
      </w:r>
      <w:r w:rsidRPr="00C64404">
        <w:rPr>
          <w:rFonts w:eastAsia="宋体" w:cs="Arial"/>
          <w:szCs w:val="20"/>
        </w:rPr>
        <w:t xml:space="preserve"> (100 mL) was stirred at RT for 0.5 h. The reaction mixture was quenched with water and extracted with DCM. The organic layer was separated, dried over anhydrous Na</w:t>
      </w:r>
      <w:r w:rsidRPr="00C64404">
        <w:rPr>
          <w:rFonts w:eastAsia="宋体" w:cs="Arial"/>
          <w:szCs w:val="20"/>
          <w:vertAlign w:val="subscript"/>
        </w:rPr>
        <w:t>2</w:t>
      </w:r>
      <w:r w:rsidRPr="00C64404">
        <w:rPr>
          <w:rFonts w:eastAsia="宋体" w:cs="Arial"/>
          <w:szCs w:val="20"/>
        </w:rPr>
        <w:t>SO</w:t>
      </w:r>
      <w:r w:rsidRPr="00C64404">
        <w:rPr>
          <w:rFonts w:eastAsia="宋体" w:cs="Arial"/>
          <w:szCs w:val="20"/>
          <w:vertAlign w:val="subscript"/>
        </w:rPr>
        <w:t>4</w:t>
      </w:r>
      <w:r w:rsidRPr="00C64404">
        <w:rPr>
          <w:rFonts w:eastAsia="宋体" w:cs="Arial"/>
          <w:szCs w:val="20"/>
        </w:rPr>
        <w:t>, and concentrated under reduced pressure to give the intermediate as a yellow oil (13.1 g, 71.1% yield). LC-MS (ESI) [M+</w:t>
      </w:r>
      <w:proofErr w:type="gramStart"/>
      <w:r w:rsidRPr="00C64404">
        <w:rPr>
          <w:rFonts w:eastAsia="宋体" w:cs="Arial"/>
          <w:szCs w:val="20"/>
        </w:rPr>
        <w:t>H]</w:t>
      </w:r>
      <w:r w:rsidRPr="00C64404">
        <w:rPr>
          <w:rFonts w:eastAsia="宋体" w:cs="Arial"/>
          <w:szCs w:val="20"/>
          <w:vertAlign w:val="superscript"/>
        </w:rPr>
        <w:t>+</w:t>
      </w:r>
      <w:proofErr w:type="gramEnd"/>
      <w:r w:rsidRPr="00C64404">
        <w:rPr>
          <w:rFonts w:eastAsia="宋体" w:cs="Arial"/>
          <w:szCs w:val="20"/>
          <w:vertAlign w:val="superscript"/>
        </w:rPr>
        <w:t xml:space="preserve"> </w:t>
      </w:r>
      <w:r w:rsidRPr="00C64404">
        <w:rPr>
          <w:rFonts w:eastAsia="宋体" w:cs="Arial"/>
          <w:szCs w:val="20"/>
        </w:rPr>
        <w:t>321.2.</w:t>
      </w:r>
    </w:p>
    <w:p w14:paraId="6FDF757D" w14:textId="77777777" w:rsidR="005E6C95" w:rsidRDefault="005E6C95" w:rsidP="00052D11">
      <w:pPr>
        <w:rPr>
          <w:rFonts w:eastAsia="宋体" w:cs="Arial"/>
          <w:b/>
          <w:iCs/>
          <w:color w:val="000000"/>
          <w:szCs w:val="20"/>
        </w:rPr>
      </w:pPr>
    </w:p>
    <w:p w14:paraId="6BB158F4" w14:textId="77777777" w:rsidR="005E6C95" w:rsidRDefault="005E6C95" w:rsidP="00052D11">
      <w:pPr>
        <w:rPr>
          <w:rFonts w:eastAsia="宋体" w:cs="Arial"/>
          <w:b/>
          <w:iCs/>
          <w:color w:val="000000"/>
          <w:szCs w:val="20"/>
        </w:rPr>
      </w:pPr>
    </w:p>
    <w:p w14:paraId="78BC0D44" w14:textId="77777777" w:rsidR="005E6C95" w:rsidRDefault="005E6C95" w:rsidP="00052D11">
      <w:pPr>
        <w:rPr>
          <w:rFonts w:eastAsia="宋体" w:cs="Arial"/>
          <w:b/>
          <w:iCs/>
          <w:color w:val="000000"/>
          <w:szCs w:val="20"/>
        </w:rPr>
      </w:pPr>
    </w:p>
    <w:p w14:paraId="2D705544" w14:textId="77777777" w:rsidR="005E6C95" w:rsidRDefault="005E6C95" w:rsidP="00052D11">
      <w:pPr>
        <w:rPr>
          <w:rFonts w:eastAsia="宋体" w:cs="Arial"/>
          <w:b/>
          <w:iCs/>
          <w:color w:val="000000"/>
          <w:szCs w:val="20"/>
        </w:rPr>
      </w:pPr>
    </w:p>
    <w:p w14:paraId="45900B7E" w14:textId="77777777" w:rsidR="005E6C95" w:rsidRDefault="005E6C95" w:rsidP="00052D11">
      <w:pPr>
        <w:rPr>
          <w:rFonts w:eastAsia="宋体" w:cs="Arial"/>
          <w:b/>
          <w:iCs/>
          <w:color w:val="000000"/>
          <w:szCs w:val="20"/>
        </w:rPr>
      </w:pPr>
    </w:p>
    <w:p w14:paraId="268187C7" w14:textId="05DB3515" w:rsidR="00052D11" w:rsidRPr="00C64404" w:rsidRDefault="00052D11" w:rsidP="00052D11">
      <w:pPr>
        <w:rPr>
          <w:rFonts w:eastAsia="楷体_GB2312" w:cs="Arial"/>
          <w:b/>
          <w:bCs/>
          <w:iCs/>
          <w:szCs w:val="20"/>
          <w:lang w:val="pt-BR"/>
        </w:rPr>
      </w:pPr>
      <w:r w:rsidRPr="00C64404">
        <w:rPr>
          <w:rFonts w:eastAsia="宋体" w:cs="Arial"/>
          <w:b/>
          <w:iCs/>
          <w:color w:val="000000"/>
          <w:szCs w:val="20"/>
        </w:rPr>
        <w:lastRenderedPageBreak/>
        <w:t>Synthesis of compound 8</w:t>
      </w:r>
    </w:p>
    <w:p w14:paraId="5242B2A3"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1DDF2276" wp14:editId="0C890C21">
            <wp:extent cx="4899804" cy="1556574"/>
            <wp:effectExtent l="0" t="0" r="0"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4048" cy="1557922"/>
                    </a:xfrm>
                    <a:prstGeom prst="rect">
                      <a:avLst/>
                    </a:prstGeom>
                    <a:noFill/>
                    <a:ln>
                      <a:noFill/>
                    </a:ln>
                  </pic:spPr>
                </pic:pic>
              </a:graphicData>
            </a:graphic>
          </wp:inline>
        </w:drawing>
      </w:r>
    </w:p>
    <w:p w14:paraId="63CBECC8" w14:textId="77777777" w:rsidR="00052D11" w:rsidRPr="00C64404" w:rsidRDefault="00052D11" w:rsidP="00052D11">
      <w:pPr>
        <w:ind w:firstLineChars="200" w:firstLine="400"/>
        <w:jc w:val="both"/>
        <w:rPr>
          <w:rFonts w:eastAsia="宋体" w:cs="Arial"/>
          <w:szCs w:val="20"/>
          <w:lang w:val="pt-BR"/>
        </w:rPr>
      </w:pPr>
      <w:r w:rsidRPr="00C64404">
        <w:rPr>
          <w:rFonts w:eastAsia="宋体" w:cs="Arial"/>
          <w:szCs w:val="20"/>
        </w:rPr>
        <w:t>C</w:t>
      </w:r>
      <w:r w:rsidRPr="00C64404">
        <w:rPr>
          <w:rFonts w:eastAsia="宋体" w:cs="Arial"/>
          <w:szCs w:val="20"/>
          <w:lang w:val="pt-BR"/>
        </w:rPr>
        <w:t>ompound 2</w:t>
      </w:r>
      <w:r w:rsidRPr="00C64404">
        <w:rPr>
          <w:rFonts w:eastAsia="宋体" w:cs="Arial"/>
          <w:szCs w:val="20"/>
        </w:rPr>
        <w:t xml:space="preserve"> </w:t>
      </w:r>
      <w:r w:rsidRPr="00C64404">
        <w:rPr>
          <w:rFonts w:eastAsia="宋体" w:cs="Arial"/>
          <w:szCs w:val="20"/>
          <w:lang w:val="pt-BR"/>
        </w:rPr>
        <w:t>(11.5 g, 29.0 mmol), triphosgene (3.01 g, 10.1 mmol) and DMAP (10.6 g, 87.0 mmol) were dissolved in CH</w:t>
      </w:r>
      <w:r w:rsidRPr="00C64404">
        <w:rPr>
          <w:rFonts w:eastAsia="宋体" w:cs="Arial"/>
          <w:szCs w:val="20"/>
          <w:vertAlign w:val="subscript"/>
          <w:lang w:val="pt-BR"/>
        </w:rPr>
        <w:t>2</w:t>
      </w:r>
      <w:r w:rsidRPr="00C64404">
        <w:rPr>
          <w:rFonts w:eastAsia="宋体" w:cs="Arial"/>
          <w:szCs w:val="20"/>
          <w:lang w:val="pt-BR"/>
        </w:rPr>
        <w:t>Cl</w:t>
      </w:r>
      <w:r w:rsidRPr="00C64404">
        <w:rPr>
          <w:rFonts w:eastAsia="宋体" w:cs="Arial"/>
          <w:szCs w:val="20"/>
          <w:vertAlign w:val="subscript"/>
          <w:lang w:val="pt-BR"/>
        </w:rPr>
        <w:t>2</w:t>
      </w:r>
      <w:r w:rsidRPr="00C64404">
        <w:rPr>
          <w:rFonts w:eastAsia="宋体" w:cs="Arial"/>
          <w:szCs w:val="20"/>
          <w:lang w:val="pt-BR"/>
        </w:rPr>
        <w:t xml:space="preserve"> (500 mL) and stirred at </w:t>
      </w:r>
      <w:r w:rsidRPr="00C64404">
        <w:rPr>
          <w:rFonts w:eastAsia="宋体" w:cs="Arial"/>
          <w:szCs w:val="20"/>
        </w:rPr>
        <w:t>RT for 15 min. Then compound 7 (9.30 g, 29.0 mmol) was added to the mixture and</w:t>
      </w:r>
      <w:r w:rsidRPr="00C64404">
        <w:rPr>
          <w:rFonts w:eastAsia="宋体" w:cs="Arial"/>
          <w:szCs w:val="20"/>
          <w:lang w:val="pt-BR"/>
        </w:rPr>
        <w:t xml:space="preserve"> stirred at </w:t>
      </w:r>
      <w:r w:rsidRPr="00C64404">
        <w:rPr>
          <w:rFonts w:eastAsia="宋体" w:cs="Arial"/>
          <w:szCs w:val="20"/>
        </w:rPr>
        <w:t xml:space="preserve">RT for 4 h. </w:t>
      </w:r>
      <w:r w:rsidRPr="00C64404">
        <w:rPr>
          <w:rFonts w:eastAsia="宋体" w:cs="Arial"/>
          <w:szCs w:val="20"/>
          <w:lang w:val="pt-BR"/>
        </w:rPr>
        <w:t>The reaction mixture was concentrated under reduced pressure and purified by column chromatography with elution using petroleum ether/ethyl acetate (20:1 ~ 10:1), resulting in the product</w:t>
      </w:r>
      <w:r w:rsidRPr="00C64404" w:rsidDel="0009419E">
        <w:rPr>
          <w:rFonts w:eastAsia="宋体" w:cs="Arial"/>
          <w:szCs w:val="20"/>
          <w:lang w:val="pt-BR"/>
        </w:rPr>
        <w:t xml:space="preserve"> </w:t>
      </w:r>
      <w:r w:rsidRPr="00C64404">
        <w:rPr>
          <w:rFonts w:eastAsia="宋体" w:cs="Arial"/>
          <w:szCs w:val="20"/>
          <w:lang w:val="pt-BR"/>
        </w:rPr>
        <w:t xml:space="preserve">as a yellow solid (14.3 g, 66.4% yield). </w:t>
      </w:r>
      <w:r w:rsidRPr="00C64404">
        <w:rPr>
          <w:rFonts w:eastAsia="TimesNewRomanPSMT" w:cs="Arial"/>
          <w:color w:val="000000"/>
          <w:szCs w:val="20"/>
          <w:vertAlign w:val="superscript"/>
          <w:lang w:val="pt-BR"/>
        </w:rPr>
        <w:t>1</w:t>
      </w:r>
      <w:r w:rsidRPr="00C64404">
        <w:rPr>
          <w:rFonts w:eastAsia="TimesNewRomanPSMT" w:cs="Arial"/>
          <w:color w:val="000000"/>
          <w:szCs w:val="20"/>
          <w:lang w:val="pt-BR"/>
        </w:rPr>
        <w:t>H NMR (400 MHz, CDCl</w:t>
      </w:r>
      <w:r w:rsidRPr="00C64404">
        <w:rPr>
          <w:rFonts w:eastAsia="TimesNewRomanPSMT" w:cs="Arial"/>
          <w:color w:val="000000"/>
          <w:szCs w:val="20"/>
          <w:vertAlign w:val="subscript"/>
          <w:lang w:val="pt-BR"/>
        </w:rPr>
        <w:t>3</w:t>
      </w:r>
      <w:r w:rsidRPr="00C64404">
        <w:rPr>
          <w:rFonts w:eastAsia="TimesNewRomanPSMT" w:cs="Arial"/>
          <w:color w:val="000000"/>
          <w:szCs w:val="20"/>
          <w:lang w:val="pt-BR"/>
        </w:rPr>
        <w:t xml:space="preserve">): </w:t>
      </w:r>
      <w:r w:rsidRPr="00C64404">
        <w:rPr>
          <w:rFonts w:eastAsia="TimesNewRomanPSMT" w:cs="Arial"/>
          <w:color w:val="000000"/>
          <w:szCs w:val="20"/>
        </w:rPr>
        <w:t>δ</w:t>
      </w:r>
      <w:r w:rsidRPr="00C64404">
        <w:rPr>
          <w:rFonts w:eastAsia="TimesNewRomanPSMT" w:cs="Arial"/>
          <w:color w:val="000000"/>
          <w:szCs w:val="20"/>
          <w:lang w:val="pt-BR"/>
        </w:rPr>
        <w:t xml:space="preserve"> 7.13 (s, 2H), 4.58-4.54 (m, 3H), 3.48-3.29 (m, 4H), 3.14-2.83 (m, 8H), 2.28 (s, 3H), 1.88- 1.83 (m, 6H), 1.29 (s, 6 H), 0.85 (s, 18H), 0.00 (s, 12H).</w:t>
      </w:r>
    </w:p>
    <w:p w14:paraId="53B09319" w14:textId="77777777" w:rsidR="00052D11" w:rsidRPr="00C64404" w:rsidRDefault="00052D11" w:rsidP="00052D11">
      <w:pPr>
        <w:rPr>
          <w:rFonts w:eastAsia="楷体_GB2312" w:cs="Arial"/>
          <w:b/>
          <w:bCs/>
          <w:iCs/>
          <w:szCs w:val="20"/>
          <w:lang w:val="pt-BR"/>
        </w:rPr>
      </w:pPr>
      <w:r w:rsidRPr="00C64404">
        <w:rPr>
          <w:rFonts w:eastAsia="宋体" w:cs="Arial"/>
          <w:b/>
          <w:iCs/>
          <w:color w:val="000000"/>
          <w:szCs w:val="20"/>
        </w:rPr>
        <w:t>Synthesis of compound 9</w:t>
      </w:r>
    </w:p>
    <w:p w14:paraId="38080551"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0A033F37" wp14:editId="399CE4B7">
            <wp:extent cx="4931229" cy="1432296"/>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9631" cy="1446355"/>
                    </a:xfrm>
                    <a:prstGeom prst="rect">
                      <a:avLst/>
                    </a:prstGeom>
                    <a:noFill/>
                    <a:ln>
                      <a:noFill/>
                    </a:ln>
                  </pic:spPr>
                </pic:pic>
              </a:graphicData>
            </a:graphic>
          </wp:inline>
        </w:drawing>
      </w:r>
    </w:p>
    <w:p w14:paraId="26C0C919" w14:textId="77777777" w:rsidR="00052D11" w:rsidRPr="00C64404" w:rsidRDefault="00052D11" w:rsidP="00052D11">
      <w:pPr>
        <w:ind w:firstLineChars="200" w:firstLine="400"/>
        <w:jc w:val="both"/>
        <w:rPr>
          <w:rFonts w:eastAsia="TimesNewRomanPSMT" w:cs="Arial"/>
          <w:color w:val="000000"/>
          <w:szCs w:val="20"/>
          <w:lang w:val="pt-BR"/>
        </w:rPr>
      </w:pPr>
      <w:r w:rsidRPr="00C64404">
        <w:rPr>
          <w:rFonts w:eastAsia="宋体" w:cs="Arial"/>
          <w:szCs w:val="20"/>
        </w:rPr>
        <w:t>C</w:t>
      </w:r>
      <w:r w:rsidRPr="00C64404">
        <w:rPr>
          <w:rFonts w:eastAsia="宋体" w:cs="Arial"/>
          <w:szCs w:val="20"/>
          <w:lang w:val="pt-BR"/>
        </w:rPr>
        <w:t>ompound 8 (14.3 g, 19.2 mmol) was stirred with Amberlyst-15 (1.80 g) in a mixture (CH</w:t>
      </w:r>
      <w:r w:rsidRPr="00C64404">
        <w:rPr>
          <w:rFonts w:eastAsia="宋体" w:cs="Arial"/>
          <w:szCs w:val="20"/>
          <w:vertAlign w:val="subscript"/>
          <w:lang w:val="pt-BR"/>
        </w:rPr>
        <w:t>2</w:t>
      </w:r>
      <w:r w:rsidRPr="00C64404">
        <w:rPr>
          <w:rFonts w:eastAsia="宋体" w:cs="Arial"/>
          <w:szCs w:val="20"/>
          <w:lang w:val="pt-BR"/>
        </w:rPr>
        <w:t>Cl</w:t>
      </w:r>
      <w:r w:rsidRPr="00C64404">
        <w:rPr>
          <w:rFonts w:eastAsia="宋体" w:cs="Arial"/>
          <w:szCs w:val="20"/>
          <w:vertAlign w:val="subscript"/>
          <w:lang w:val="pt-BR"/>
        </w:rPr>
        <w:t>2</w:t>
      </w:r>
      <w:r w:rsidRPr="00C64404">
        <w:rPr>
          <w:rFonts w:eastAsia="宋体" w:cs="Arial"/>
          <w:szCs w:val="20"/>
          <w:lang w:val="pt-BR"/>
        </w:rPr>
        <w:t xml:space="preserve">/MeOH, v/v = 4/1, 150 mL) at </w:t>
      </w:r>
      <w:r w:rsidRPr="00C64404">
        <w:rPr>
          <w:rFonts w:eastAsia="宋体" w:cs="Arial"/>
          <w:szCs w:val="20"/>
        </w:rPr>
        <w:t xml:space="preserve">RT overnight. TLC showed that the reaction was complete. The reaction mixture was concentrated and purified by column chromatography </w:t>
      </w:r>
      <w:r w:rsidRPr="00C64404">
        <w:rPr>
          <w:rFonts w:eastAsia="宋体" w:cs="Arial"/>
          <w:szCs w:val="20"/>
          <w:lang w:val="pt-BR"/>
        </w:rPr>
        <w:t>with elution using</w:t>
      </w:r>
      <w:r w:rsidRPr="00C64404">
        <w:rPr>
          <w:rFonts w:eastAsia="宋体" w:cs="Arial"/>
          <w:szCs w:val="20"/>
        </w:rPr>
        <w:t xml:space="preserve"> petroleum ether/ethyl acetate</w:t>
      </w:r>
      <w:r w:rsidRPr="00C64404">
        <w:rPr>
          <w:rFonts w:eastAsia="宋体" w:cs="Arial"/>
          <w:color w:val="FF0000"/>
          <w:szCs w:val="20"/>
        </w:rPr>
        <w:t xml:space="preserve"> </w:t>
      </w:r>
      <w:r w:rsidRPr="00C64404">
        <w:rPr>
          <w:rFonts w:eastAsia="宋体" w:cs="Arial"/>
          <w:szCs w:val="20"/>
        </w:rPr>
        <w:t xml:space="preserve">(v/v, 3/1) to give the product as a yellow solid (5.10 g, 51.5% yield). </w:t>
      </w:r>
      <w:r w:rsidRPr="00C64404">
        <w:rPr>
          <w:rFonts w:eastAsia="TimesNewRomanPSMT" w:cs="Arial"/>
          <w:color w:val="000000"/>
          <w:szCs w:val="20"/>
          <w:vertAlign w:val="superscript"/>
          <w:lang w:val="pt-BR"/>
        </w:rPr>
        <w:t>1</w:t>
      </w:r>
      <w:r w:rsidRPr="00C64404">
        <w:rPr>
          <w:rFonts w:eastAsia="TimesNewRomanPSMT" w:cs="Arial"/>
          <w:color w:val="000000"/>
          <w:szCs w:val="20"/>
          <w:lang w:val="pt-BR"/>
        </w:rPr>
        <w:t>H NMR (400 MHz, CDCl</w:t>
      </w:r>
      <w:r w:rsidRPr="00C64404">
        <w:rPr>
          <w:rFonts w:eastAsia="TimesNewRomanPSMT" w:cs="Arial"/>
          <w:color w:val="000000"/>
          <w:szCs w:val="20"/>
          <w:vertAlign w:val="subscript"/>
          <w:lang w:val="pt-BR"/>
        </w:rPr>
        <w:t>3</w:t>
      </w:r>
      <w:r w:rsidRPr="00C64404">
        <w:rPr>
          <w:rFonts w:eastAsia="TimesNewRomanPSMT" w:cs="Arial"/>
          <w:color w:val="000000"/>
          <w:szCs w:val="20"/>
          <w:lang w:val="pt-BR"/>
        </w:rPr>
        <w:t xml:space="preserve">): </w:t>
      </w:r>
      <w:r w:rsidRPr="00C64404">
        <w:rPr>
          <w:rFonts w:eastAsia="TimesNewRomanPSMT" w:cs="Arial"/>
          <w:color w:val="000000"/>
          <w:szCs w:val="20"/>
        </w:rPr>
        <w:t>δ</w:t>
      </w:r>
      <w:r w:rsidRPr="00C64404">
        <w:rPr>
          <w:rFonts w:eastAsia="TimesNewRomanPSMT" w:cs="Arial"/>
          <w:color w:val="000000"/>
          <w:szCs w:val="20"/>
          <w:lang w:val="pt-BR"/>
        </w:rPr>
        <w:t xml:space="preserve"> 7.23-7.20 (m, 2H), 4.56-4.49 (m, 4H), 3.58-3.48 (m, 4H), 3.24-3.09 (m, 3H), 3.04-2.88 (m, 5H), 2.35 (s, 3H), 2.13-2.12 (m, 3H), 1.95-1.82 (m, 6H), 1.43-1.42 (m, 6H).</w:t>
      </w:r>
      <w:bookmarkEnd w:id="2"/>
    </w:p>
    <w:p w14:paraId="15DD9191" w14:textId="77777777" w:rsidR="005E6C95" w:rsidRDefault="005E6C95" w:rsidP="00052D11">
      <w:pPr>
        <w:rPr>
          <w:rFonts w:eastAsia="宋体" w:cs="Arial"/>
          <w:b/>
          <w:iCs/>
          <w:color w:val="000000"/>
          <w:szCs w:val="20"/>
        </w:rPr>
      </w:pPr>
    </w:p>
    <w:p w14:paraId="26AAEE90" w14:textId="77777777" w:rsidR="005E6C95" w:rsidRDefault="005E6C95" w:rsidP="00052D11">
      <w:pPr>
        <w:rPr>
          <w:rFonts w:eastAsia="宋体" w:cs="Arial"/>
          <w:b/>
          <w:iCs/>
          <w:color w:val="000000"/>
          <w:szCs w:val="20"/>
        </w:rPr>
      </w:pPr>
    </w:p>
    <w:p w14:paraId="1B4029D0" w14:textId="05E11338" w:rsidR="00052D11" w:rsidRPr="00C64404" w:rsidRDefault="00052D11" w:rsidP="00052D11">
      <w:pPr>
        <w:rPr>
          <w:rFonts w:eastAsia="宋体" w:cs="Arial"/>
          <w:b/>
          <w:iCs/>
          <w:color w:val="000000"/>
          <w:szCs w:val="20"/>
        </w:rPr>
      </w:pPr>
      <w:r w:rsidRPr="00C64404">
        <w:rPr>
          <w:rFonts w:eastAsia="宋体" w:cs="Arial"/>
          <w:b/>
          <w:iCs/>
          <w:color w:val="000000"/>
          <w:szCs w:val="20"/>
        </w:rPr>
        <w:lastRenderedPageBreak/>
        <w:t>Synthesis of compound 10</w:t>
      </w:r>
    </w:p>
    <w:p w14:paraId="0790C4F1"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52FF221C" wp14:editId="20CC8003">
            <wp:extent cx="5274310" cy="2190071"/>
            <wp:effectExtent l="0" t="0" r="2540" b="127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190071"/>
                    </a:xfrm>
                    <a:prstGeom prst="rect">
                      <a:avLst/>
                    </a:prstGeom>
                    <a:noFill/>
                    <a:ln>
                      <a:noFill/>
                    </a:ln>
                  </pic:spPr>
                </pic:pic>
              </a:graphicData>
            </a:graphic>
          </wp:inline>
        </w:drawing>
      </w:r>
    </w:p>
    <w:p w14:paraId="57E003C0" w14:textId="77777777" w:rsidR="00052D11" w:rsidRPr="00C64404" w:rsidRDefault="00052D11" w:rsidP="00052D11">
      <w:pPr>
        <w:ind w:firstLineChars="200" w:firstLine="400"/>
        <w:jc w:val="both"/>
        <w:rPr>
          <w:rFonts w:eastAsia="宋体" w:cs="Arial"/>
          <w:szCs w:val="20"/>
        </w:rPr>
      </w:pPr>
      <w:r w:rsidRPr="00C64404">
        <w:rPr>
          <w:rFonts w:eastAsia="宋体" w:cs="Arial"/>
          <w:szCs w:val="20"/>
        </w:rPr>
        <w:t>PNP (6.80 g, 33.7 mmol) was added</w:t>
      </w:r>
      <w:r w:rsidRPr="00C64404" w:rsidDel="00CB12D8">
        <w:rPr>
          <w:rFonts w:eastAsia="宋体" w:cs="Arial"/>
          <w:szCs w:val="20"/>
        </w:rPr>
        <w:t xml:space="preserve"> </w:t>
      </w:r>
      <w:r w:rsidRPr="00C64404">
        <w:rPr>
          <w:rFonts w:eastAsia="宋体" w:cs="Arial"/>
          <w:szCs w:val="20"/>
        </w:rPr>
        <w:t xml:space="preserve">to the DCM solution of compound 9 (3.70 g, 7.20 mmol) and TEA (0.300 mL, 21.6 mmol). The reaction was stirred at RT for 16 h. The reaction mixture was purified by column chromatography </w:t>
      </w:r>
      <w:r w:rsidRPr="00C64404">
        <w:rPr>
          <w:rFonts w:eastAsia="宋体" w:cs="Arial"/>
          <w:szCs w:val="20"/>
          <w:lang w:val="pt-BR"/>
        </w:rPr>
        <w:t>with elution using</w:t>
      </w:r>
      <w:r w:rsidRPr="00C64404">
        <w:rPr>
          <w:rFonts w:eastAsia="宋体" w:cs="Arial"/>
          <w:szCs w:val="20"/>
        </w:rPr>
        <w:t xml:space="preserve"> petroleum ether/ethyl acetate (5:1 ~ 1:1) to give the product (2.00 g, 26.7% yield), which was used for the next step directly. LC-MS (ESI) [M+</w:t>
      </w:r>
      <w:proofErr w:type="gramStart"/>
      <w:r w:rsidRPr="00C64404">
        <w:rPr>
          <w:rFonts w:eastAsia="宋体" w:cs="Arial"/>
          <w:szCs w:val="20"/>
        </w:rPr>
        <w:t>H]</w:t>
      </w:r>
      <w:r w:rsidRPr="00C64404">
        <w:rPr>
          <w:rFonts w:eastAsia="宋体" w:cs="Arial"/>
          <w:szCs w:val="20"/>
          <w:vertAlign w:val="superscript"/>
        </w:rPr>
        <w:t>+</w:t>
      </w:r>
      <w:proofErr w:type="gramEnd"/>
      <w:r w:rsidRPr="00C64404">
        <w:rPr>
          <w:rFonts w:eastAsia="宋体" w:cs="Arial"/>
          <w:szCs w:val="20"/>
          <w:vertAlign w:val="superscript"/>
        </w:rPr>
        <w:t xml:space="preserve"> </w:t>
      </w:r>
      <w:r w:rsidRPr="00C64404">
        <w:rPr>
          <w:rFonts w:eastAsia="宋体" w:cs="Arial"/>
          <w:szCs w:val="20"/>
        </w:rPr>
        <w:t>: 845.4.</w:t>
      </w:r>
    </w:p>
    <w:p w14:paraId="48FAA23A" w14:textId="77777777" w:rsidR="00052D11" w:rsidRPr="00C64404" w:rsidRDefault="00052D11" w:rsidP="00052D11">
      <w:pPr>
        <w:rPr>
          <w:rFonts w:eastAsia="宋体" w:cs="Arial"/>
          <w:b/>
          <w:iCs/>
          <w:color w:val="000000"/>
          <w:szCs w:val="20"/>
        </w:rPr>
      </w:pPr>
      <w:r w:rsidRPr="00C64404">
        <w:rPr>
          <w:rFonts w:eastAsia="宋体" w:cs="Arial"/>
          <w:b/>
          <w:iCs/>
          <w:color w:val="000000"/>
          <w:szCs w:val="20"/>
        </w:rPr>
        <w:t>Synthesis of compound 11</w:t>
      </w:r>
    </w:p>
    <w:p w14:paraId="522E794A" w14:textId="77777777" w:rsidR="00052D11" w:rsidRPr="00C64404" w:rsidRDefault="00052D11" w:rsidP="00052D11">
      <w:pPr>
        <w:jc w:val="center"/>
        <w:rPr>
          <w:rFonts w:eastAsia="宋体" w:cs="Arial"/>
          <w:b/>
          <w:iCs/>
          <w:color w:val="000000"/>
          <w:szCs w:val="20"/>
        </w:rPr>
      </w:pPr>
      <w:r w:rsidRPr="00C64404">
        <w:rPr>
          <w:rFonts w:cs="Arial"/>
          <w:noProof/>
          <w:szCs w:val="20"/>
          <w:lang w:eastAsia="zh-CN"/>
        </w:rPr>
        <w:drawing>
          <wp:inline distT="0" distB="0" distL="0" distR="0" wp14:anchorId="6057C5E2" wp14:editId="224F644B">
            <wp:extent cx="5274310" cy="1826707"/>
            <wp:effectExtent l="0" t="0" r="254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826707"/>
                    </a:xfrm>
                    <a:prstGeom prst="rect">
                      <a:avLst/>
                    </a:prstGeom>
                    <a:noFill/>
                    <a:ln>
                      <a:noFill/>
                    </a:ln>
                  </pic:spPr>
                </pic:pic>
              </a:graphicData>
            </a:graphic>
          </wp:inline>
        </w:drawing>
      </w:r>
    </w:p>
    <w:p w14:paraId="6F0A169A" w14:textId="2431D4AE" w:rsidR="00052D11" w:rsidRPr="00C64404" w:rsidRDefault="00052D11" w:rsidP="00052D11">
      <w:pPr>
        <w:ind w:firstLineChars="200" w:firstLine="400"/>
        <w:jc w:val="both"/>
        <w:rPr>
          <w:rFonts w:eastAsia="宋体" w:cs="Arial"/>
          <w:color w:val="000000"/>
          <w:szCs w:val="20"/>
        </w:rPr>
      </w:pPr>
      <w:r w:rsidRPr="00C64404">
        <w:rPr>
          <w:rFonts w:eastAsia="宋体" w:cs="Arial"/>
          <w:color w:val="000000"/>
          <w:szCs w:val="20"/>
        </w:rPr>
        <w:t xml:space="preserve">Compound </w:t>
      </w:r>
      <w:r w:rsidRPr="00C64404">
        <w:rPr>
          <w:rFonts w:eastAsia="宋体" w:cs="Arial"/>
          <w:bCs/>
          <w:color w:val="000000"/>
          <w:szCs w:val="20"/>
        </w:rPr>
        <w:t>10,</w:t>
      </w:r>
      <w:r w:rsidRPr="00C64404">
        <w:rPr>
          <w:rFonts w:eastAsia="宋体" w:cs="Arial"/>
          <w:color w:val="000000"/>
          <w:szCs w:val="20"/>
        </w:rPr>
        <w:t xml:space="preserve"> 2-(methylamino) ethan-1-ol (178 mg, 2.36 mmol) and TEA (0.590 mL, 3.54 mmol) were stirred at RT in DCM (12 mL) for 16 h. The reaction mixture was concentrated, purified by column chromatography </w:t>
      </w:r>
      <w:r w:rsidRPr="00C64404">
        <w:rPr>
          <w:rFonts w:eastAsia="宋体" w:cs="Arial"/>
          <w:szCs w:val="20"/>
          <w:lang w:val="pt-BR"/>
        </w:rPr>
        <w:t>with elution using</w:t>
      </w:r>
      <w:r w:rsidRPr="00C64404">
        <w:rPr>
          <w:rFonts w:eastAsia="宋体" w:cs="Arial"/>
          <w:color w:val="000000"/>
          <w:szCs w:val="20"/>
        </w:rPr>
        <w:t xml:space="preserve"> DCM/methanol (20:1 ~ 10:1) to give the product as a yellow solid (456 mg, 54.0% yield). </w:t>
      </w:r>
      <w:r w:rsidRPr="00C64404">
        <w:rPr>
          <w:rFonts w:eastAsia="宋体" w:cs="Arial"/>
          <w:szCs w:val="20"/>
        </w:rPr>
        <w:t>LC-MS (ESI) [M+</w:t>
      </w:r>
      <w:proofErr w:type="gramStart"/>
      <w:r w:rsidRPr="00C64404">
        <w:rPr>
          <w:rFonts w:eastAsia="宋体" w:cs="Arial"/>
          <w:szCs w:val="20"/>
        </w:rPr>
        <w:t>H]</w:t>
      </w:r>
      <w:r w:rsidRPr="00C64404">
        <w:rPr>
          <w:rFonts w:eastAsia="宋体" w:cs="Arial"/>
          <w:szCs w:val="20"/>
          <w:vertAlign w:val="superscript"/>
        </w:rPr>
        <w:t>+</w:t>
      </w:r>
      <w:proofErr w:type="gramEnd"/>
      <w:r w:rsidRPr="00C64404">
        <w:rPr>
          <w:rFonts w:eastAsia="宋体" w:cs="Arial"/>
          <w:szCs w:val="20"/>
          <w:vertAlign w:val="superscript"/>
        </w:rPr>
        <w:t xml:space="preserve"> </w:t>
      </w:r>
      <w:r w:rsidRPr="00C64404">
        <w:rPr>
          <w:rFonts w:eastAsia="宋体" w:cs="Arial"/>
          <w:szCs w:val="20"/>
        </w:rPr>
        <w:t>: 717.5</w:t>
      </w:r>
      <w:r w:rsidRPr="00C64404">
        <w:rPr>
          <w:rFonts w:eastAsia="宋体" w:cs="Arial"/>
          <w:color w:val="000000"/>
          <w:szCs w:val="20"/>
        </w:rPr>
        <w:t>.</w:t>
      </w:r>
    </w:p>
    <w:p w14:paraId="4B588C4F" w14:textId="770263A3" w:rsidR="00052D11" w:rsidRDefault="00052D11" w:rsidP="00052D11">
      <w:pPr>
        <w:rPr>
          <w:rFonts w:eastAsia="宋体" w:cs="Arial"/>
          <w:b/>
          <w:iCs/>
          <w:color w:val="000000"/>
          <w:szCs w:val="20"/>
        </w:rPr>
      </w:pPr>
    </w:p>
    <w:p w14:paraId="31B55BF4" w14:textId="77777777" w:rsidR="005E6C95" w:rsidRPr="00C64404" w:rsidRDefault="005E6C95" w:rsidP="00052D11">
      <w:pPr>
        <w:rPr>
          <w:rFonts w:eastAsia="宋体" w:cs="Arial"/>
          <w:b/>
          <w:iCs/>
          <w:color w:val="000000"/>
          <w:szCs w:val="20"/>
        </w:rPr>
      </w:pPr>
    </w:p>
    <w:p w14:paraId="7111FBF7" w14:textId="7C4DAFA7" w:rsidR="00052D11" w:rsidRPr="00C64404" w:rsidRDefault="00052D11" w:rsidP="00052D11">
      <w:pPr>
        <w:rPr>
          <w:rFonts w:eastAsia="宋体" w:cs="Arial"/>
          <w:b/>
          <w:iCs/>
          <w:color w:val="000000"/>
          <w:szCs w:val="20"/>
        </w:rPr>
      </w:pPr>
      <w:r w:rsidRPr="00C64404">
        <w:rPr>
          <w:rFonts w:eastAsia="宋体" w:cs="Arial"/>
          <w:b/>
          <w:iCs/>
          <w:color w:val="000000"/>
          <w:szCs w:val="20"/>
        </w:rPr>
        <w:lastRenderedPageBreak/>
        <w:t>Synthesis of compound 12</w:t>
      </w:r>
    </w:p>
    <w:p w14:paraId="59FC33D5" w14:textId="77777777" w:rsidR="00052D11" w:rsidRPr="00C64404" w:rsidRDefault="00052D11" w:rsidP="00052D11">
      <w:pPr>
        <w:jc w:val="center"/>
        <w:rPr>
          <w:rFonts w:eastAsia="宋体" w:cs="Arial"/>
          <w:szCs w:val="20"/>
        </w:rPr>
      </w:pPr>
      <w:r w:rsidRPr="00C64404">
        <w:rPr>
          <w:rFonts w:cs="Arial"/>
          <w:noProof/>
          <w:szCs w:val="20"/>
          <w:lang w:eastAsia="zh-CN"/>
        </w:rPr>
        <w:drawing>
          <wp:inline distT="0" distB="0" distL="0" distR="0" wp14:anchorId="5AC74804" wp14:editId="2A22B931">
            <wp:extent cx="5274310" cy="1400166"/>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1400166"/>
                    </a:xfrm>
                    <a:prstGeom prst="rect">
                      <a:avLst/>
                    </a:prstGeom>
                    <a:noFill/>
                    <a:ln>
                      <a:noFill/>
                    </a:ln>
                  </pic:spPr>
                </pic:pic>
              </a:graphicData>
            </a:graphic>
          </wp:inline>
        </w:drawing>
      </w:r>
    </w:p>
    <w:p w14:paraId="358158E8" w14:textId="77777777" w:rsidR="003F5641" w:rsidRDefault="00052D11" w:rsidP="003F5641">
      <w:pPr>
        <w:ind w:firstLineChars="200" w:firstLine="400"/>
        <w:jc w:val="both"/>
        <w:rPr>
          <w:rFonts w:eastAsia="宋体" w:cs="Arial"/>
          <w:color w:val="000000"/>
          <w:szCs w:val="20"/>
        </w:rPr>
      </w:pPr>
      <w:r w:rsidRPr="00C64404">
        <w:rPr>
          <w:rFonts w:eastAsia="宋体" w:cs="Arial"/>
          <w:szCs w:val="20"/>
        </w:rPr>
        <w:t xml:space="preserve">PNP (892 mg, 4.44 mmol) was added to the THF solution (11 mL) of compound 11 (795 mg, 1.11 mmol) and DIEA (0.560 mL, 3.33 mmol), and stirred at RT for 16 h. </w:t>
      </w:r>
      <w:r w:rsidRPr="00C64404">
        <w:rPr>
          <w:rFonts w:eastAsia="宋体" w:cs="Arial"/>
          <w:color w:val="000000"/>
          <w:szCs w:val="20"/>
        </w:rPr>
        <w:t xml:space="preserve">The reaction mixture was concentrated, purified by column chromatography </w:t>
      </w:r>
      <w:r w:rsidRPr="00C64404">
        <w:rPr>
          <w:rFonts w:eastAsia="宋体" w:cs="Arial"/>
          <w:szCs w:val="20"/>
          <w:lang w:val="pt-BR"/>
        </w:rPr>
        <w:t>with elution using</w:t>
      </w:r>
      <w:r w:rsidRPr="00C64404">
        <w:rPr>
          <w:rFonts w:eastAsia="宋体" w:cs="Arial"/>
          <w:color w:val="000000"/>
          <w:szCs w:val="20"/>
        </w:rPr>
        <w:t xml:space="preserve"> DCM/</w:t>
      </w:r>
      <w:r w:rsidRPr="00C64404">
        <w:rPr>
          <w:rFonts w:eastAsia="宋体" w:cs="Arial"/>
          <w:szCs w:val="20"/>
        </w:rPr>
        <w:t>ethyl acetate</w:t>
      </w:r>
      <w:r w:rsidRPr="00C64404">
        <w:rPr>
          <w:rFonts w:eastAsia="宋体" w:cs="Arial"/>
          <w:color w:val="000000"/>
          <w:szCs w:val="20"/>
        </w:rPr>
        <w:t xml:space="preserve"> (20:1 ~ 10:1) to give the product as a yellow sold (574 mg, 51.7% yield). </w:t>
      </w:r>
      <w:r w:rsidRPr="00C64404">
        <w:rPr>
          <w:rFonts w:eastAsia="宋体" w:cs="Arial"/>
          <w:szCs w:val="20"/>
          <w:vertAlign w:val="superscript"/>
        </w:rPr>
        <w:t>1</w:t>
      </w:r>
      <w:r w:rsidRPr="00C64404">
        <w:rPr>
          <w:rFonts w:eastAsia="宋体" w:cs="Arial"/>
          <w:szCs w:val="20"/>
        </w:rPr>
        <w:t>H NMR (400 MHz, DMSO-d6): δ 8.27-8.26 (m, 4H), 7.55-7.40 (m, 4H), 7.20-7.10 (m, 2H), 5.15-4.93 (m, 4H), 4.36 (s, 4H), 3.60 -3.32 (m, 10H), 3.10-2.90 (m, 14H), 2.51-2.50 (m, 1H), 2.25-2.15 (m, 3H), 2.40-2.30 (m, 5H), 1.32-1.18 (m, 6H).</w:t>
      </w:r>
    </w:p>
    <w:p w14:paraId="64BC1E97" w14:textId="28B13BC2" w:rsidR="00052D11" w:rsidRPr="003F5641" w:rsidRDefault="00052D11" w:rsidP="003F5641">
      <w:pPr>
        <w:jc w:val="both"/>
        <w:rPr>
          <w:rFonts w:eastAsia="宋体" w:cs="Arial"/>
          <w:color w:val="000000"/>
          <w:szCs w:val="20"/>
        </w:rPr>
      </w:pPr>
      <w:r w:rsidRPr="00C64404">
        <w:rPr>
          <w:rFonts w:eastAsia="宋体" w:cs="Arial"/>
          <w:b/>
          <w:iCs/>
          <w:color w:val="000000"/>
          <w:szCs w:val="20"/>
        </w:rPr>
        <w:t xml:space="preserve">Synthesis of </w:t>
      </w:r>
      <w:r w:rsidRPr="00C64404">
        <w:rPr>
          <w:rFonts w:eastAsia="楷体_GB2312" w:cs="Arial"/>
          <w:b/>
          <w:bCs/>
          <w:iCs/>
          <w:szCs w:val="20"/>
          <w:lang w:val="pt-BR"/>
        </w:rPr>
        <w:t>hQ-PT</w:t>
      </w:r>
      <w:r w:rsidRPr="00C64404">
        <w:rPr>
          <w:rFonts w:eastAsia="楷体_GB2312" w:cs="Arial"/>
          <w:b/>
          <w:bCs/>
          <w:iCs/>
          <w:color w:val="000000"/>
          <w:szCs w:val="20"/>
          <w:lang w:val="pt-BR"/>
        </w:rPr>
        <w:t>X</w:t>
      </w:r>
      <w:r w:rsidRPr="00C64404">
        <w:rPr>
          <w:rFonts w:eastAsia="楷体_GB2312" w:cs="Arial"/>
          <w:b/>
          <w:bCs/>
          <w:iCs/>
          <w:color w:val="000000"/>
          <w:szCs w:val="20"/>
          <w:vertAlign w:val="subscript"/>
          <w:lang w:val="pt-BR"/>
        </w:rPr>
        <w:t>2</w:t>
      </w:r>
    </w:p>
    <w:p w14:paraId="1FEE7574" w14:textId="77777777" w:rsidR="00052D11" w:rsidRPr="00C64404" w:rsidRDefault="00052D11" w:rsidP="00052D11">
      <w:pPr>
        <w:jc w:val="center"/>
        <w:rPr>
          <w:rFonts w:eastAsia="楷体_GB2312" w:cs="Arial"/>
          <w:bCs/>
          <w:iCs/>
          <w:color w:val="000000"/>
          <w:szCs w:val="20"/>
          <w:lang w:val="pt-BR"/>
        </w:rPr>
      </w:pPr>
      <w:r w:rsidRPr="00C64404">
        <w:rPr>
          <w:rFonts w:cs="Arial"/>
          <w:noProof/>
          <w:szCs w:val="20"/>
          <w:lang w:eastAsia="zh-CN"/>
        </w:rPr>
        <w:drawing>
          <wp:inline distT="0" distB="0" distL="0" distR="0" wp14:anchorId="11274A52" wp14:editId="2B5AE423">
            <wp:extent cx="5274310" cy="2219087"/>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219087"/>
                    </a:xfrm>
                    <a:prstGeom prst="rect">
                      <a:avLst/>
                    </a:prstGeom>
                    <a:noFill/>
                    <a:ln>
                      <a:noFill/>
                    </a:ln>
                  </pic:spPr>
                </pic:pic>
              </a:graphicData>
            </a:graphic>
          </wp:inline>
        </w:drawing>
      </w:r>
    </w:p>
    <w:p w14:paraId="1A1C9A84" w14:textId="77777777" w:rsidR="00052D11" w:rsidRPr="00C64404" w:rsidRDefault="00052D11" w:rsidP="00052D11">
      <w:pPr>
        <w:ind w:firstLineChars="200" w:firstLine="400"/>
        <w:jc w:val="both"/>
        <w:rPr>
          <w:rFonts w:eastAsia="宋体" w:cs="Arial"/>
          <w:szCs w:val="20"/>
        </w:rPr>
      </w:pPr>
      <w:r w:rsidRPr="00C64404">
        <w:rPr>
          <w:rFonts w:eastAsia="宋体" w:cs="Arial"/>
          <w:szCs w:val="20"/>
        </w:rPr>
        <w:t xml:space="preserve">DIEA (100 </w:t>
      </w:r>
      <w:proofErr w:type="spellStart"/>
      <w:r w:rsidRPr="00C64404">
        <w:rPr>
          <w:rFonts w:eastAsia="宋体" w:cs="Arial"/>
          <w:szCs w:val="20"/>
        </w:rPr>
        <w:t>μL</w:t>
      </w:r>
      <w:proofErr w:type="spellEnd"/>
      <w:r w:rsidRPr="00C64404">
        <w:rPr>
          <w:rFonts w:eastAsia="宋体" w:cs="Arial"/>
          <w:szCs w:val="20"/>
        </w:rPr>
        <w:t xml:space="preserve">, 6.00 mmol) and pyridine (110 </w:t>
      </w:r>
      <w:proofErr w:type="spellStart"/>
      <w:r w:rsidRPr="00C64404">
        <w:rPr>
          <w:rFonts w:eastAsia="宋体" w:cs="Arial"/>
          <w:szCs w:val="20"/>
        </w:rPr>
        <w:t>μL</w:t>
      </w:r>
      <w:proofErr w:type="spellEnd"/>
      <w:r w:rsidRPr="00C64404">
        <w:rPr>
          <w:rFonts w:eastAsia="宋体" w:cs="Arial"/>
          <w:szCs w:val="20"/>
        </w:rPr>
        <w:t>, 6.00 mmol) were added to a DMF (2 mL) solution of PTX (800 mg, 0.930 mmol), compound 12 (200 mg, 0.200 mmol) and HOBT (40.0 mg, 0.300 mmol). After stirring at RT for 16 h, the reaction mixture was purified by prep-HPLC (FA) to give the final product (150 mg, 30.3% yield). LC-MS (ESI) [M+</w:t>
      </w:r>
      <w:proofErr w:type="gramStart"/>
      <w:r w:rsidRPr="00C64404">
        <w:rPr>
          <w:rFonts w:eastAsia="宋体" w:cs="Arial"/>
          <w:szCs w:val="20"/>
        </w:rPr>
        <w:t>H]+</w:t>
      </w:r>
      <w:proofErr w:type="gramEnd"/>
      <w:r w:rsidRPr="00C64404">
        <w:rPr>
          <w:rFonts w:eastAsia="宋体" w:cs="Arial"/>
          <w:szCs w:val="20"/>
        </w:rPr>
        <w:t xml:space="preserve"> 1/ 2: 1239.3. HPLC: 100% purity (370 nm); 91.5% purity (232 nm); 90.3% purity (214 nm). </w:t>
      </w:r>
      <w:r w:rsidRPr="00C64404">
        <w:rPr>
          <w:rFonts w:eastAsia="宋体" w:cs="Arial"/>
          <w:szCs w:val="20"/>
          <w:vertAlign w:val="superscript"/>
        </w:rPr>
        <w:t>1</w:t>
      </w:r>
      <w:r w:rsidRPr="00C64404">
        <w:rPr>
          <w:rFonts w:eastAsia="宋体" w:cs="Arial"/>
          <w:szCs w:val="20"/>
        </w:rPr>
        <w:t>H NMR (400 MHz, DMSO-</w:t>
      </w:r>
      <w:r w:rsidRPr="00C64404">
        <w:rPr>
          <w:rFonts w:eastAsia="宋体" w:cs="Arial"/>
          <w:i/>
          <w:szCs w:val="20"/>
        </w:rPr>
        <w:t>d6</w:t>
      </w:r>
      <w:r w:rsidRPr="00C64404">
        <w:rPr>
          <w:rFonts w:eastAsia="宋体" w:cs="Arial"/>
          <w:szCs w:val="20"/>
        </w:rPr>
        <w:t xml:space="preserve">): δ 9.27 (d, J = 6.8 Hz, 2H), 7.98 (d, J = 7.2 Hz, 2H), 7.85-7.51(m, 3H), 7.74-7.64 (m, 6H), 7.53-7.40 (m, 15H), </w:t>
      </w:r>
      <w:r w:rsidRPr="00C64404">
        <w:rPr>
          <w:rFonts w:eastAsia="宋体" w:cs="Arial"/>
          <w:szCs w:val="20"/>
        </w:rPr>
        <w:lastRenderedPageBreak/>
        <w:t>7.19-7.17 (m, 5H), 6.30 (s, 2H), 5.84 (t, J = 8.4 Hz, 2H), 5.54 (t, J = 8.8 Hz, 2H), 5.43-5.33 (m, 4H), 4.91-4.86 (m, 8H), 4.63 (s, 2H), 4.26 (s, 4H), 4.20-3.99 (m, 6H), 3.59-3.56 (m, 3H), 3.44 (s, 4H), 2.99-2.91 (m, 5H), 2.89-2.73 (m, 8H), 2.32-2.25 (m, 12H), 2.09-2.04 (m, 7H), 2.00-1.98 (m, 3H), 1.85-1.64 (m, 14H), 1.64 (t, J = 12.8 Hz, 3H), 1.50 (s, 8H), 1.31-1.29 (m, 5H), 1.03-0.99 (m, 12H).</w:t>
      </w:r>
    </w:p>
    <w:p w14:paraId="1230F230" w14:textId="77777777" w:rsidR="00052D11" w:rsidRPr="00C64404" w:rsidRDefault="00052D11" w:rsidP="00052D11">
      <w:pPr>
        <w:jc w:val="both"/>
        <w:rPr>
          <w:rFonts w:cs="Arial"/>
          <w:b/>
          <w:szCs w:val="20"/>
        </w:rPr>
      </w:pPr>
    </w:p>
    <w:p w14:paraId="4DA8F73E" w14:textId="77777777" w:rsidR="00052D11" w:rsidRPr="00C64404" w:rsidRDefault="00052D11" w:rsidP="00052D11">
      <w:pPr>
        <w:rPr>
          <w:rFonts w:cs="Arial"/>
          <w:b/>
          <w:szCs w:val="20"/>
        </w:rPr>
      </w:pPr>
      <w:r w:rsidRPr="00C64404">
        <w:rPr>
          <w:rFonts w:cs="Arial"/>
          <w:b/>
          <w:szCs w:val="20"/>
        </w:rPr>
        <w:t>Preparation of neutrophil membranes</w:t>
      </w:r>
    </w:p>
    <w:p w14:paraId="6621E73A" w14:textId="79432A34" w:rsidR="00052D11" w:rsidRPr="00C64404" w:rsidRDefault="00052D11" w:rsidP="00052D11">
      <w:pPr>
        <w:ind w:firstLineChars="200" w:firstLine="400"/>
        <w:jc w:val="both"/>
        <w:rPr>
          <w:rFonts w:cs="Arial"/>
          <w:szCs w:val="20"/>
        </w:rPr>
      </w:pPr>
      <w:r w:rsidRPr="00C64404">
        <w:rPr>
          <w:rFonts w:cs="Arial"/>
          <w:szCs w:val="20"/>
        </w:rPr>
        <w:t>Neutrophils were collected by following the reported procedure</w:t>
      </w:r>
      <w:r w:rsidR="00775C35" w:rsidRPr="00C64404">
        <w:rPr>
          <w:rFonts w:cs="Arial"/>
          <w:szCs w:val="20"/>
        </w:rPr>
        <w:t>.</w:t>
      </w:r>
      <w:r w:rsidRPr="00C64404">
        <w:rPr>
          <w:rFonts w:cs="Arial"/>
          <w:szCs w:val="20"/>
        </w:rPr>
        <w:fldChar w:fldCharType="begin">
          <w:fldData xml:space="preserve">PEVuZE5vdGU+PENpdGU+PEF1dGhvcj5LYW5nPC9BdXRob3I+PFllYXI+MjAxNzwvWWVhcj48UmVj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</w:fldData>
        </w:fldChar>
      </w:r>
      <w:r w:rsidRPr="00C64404">
        <w:rPr>
          <w:rFonts w:cs="Arial"/>
          <w:szCs w:val="20"/>
        </w:rPr>
        <w:instrText xml:space="preserve"> ADDIN EN.CITE </w:instrText>
      </w:r>
      <w:r w:rsidRPr="00C64404">
        <w:rPr>
          <w:rFonts w:cs="Arial"/>
          <w:szCs w:val="20"/>
        </w:rPr>
        <w:fldChar w:fldCharType="begin">
          <w:fldData xml:space="preserve">PEVuZE5vdGU+PENpdGU+PEF1dGhvcj5LYW5nPC9BdXRob3I+PFllYXI+MjAxNzwvWWVhcj48UmVj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</w:fldData>
        </w:fldChar>
      </w:r>
      <w:r w:rsidRPr="00C64404">
        <w:rPr>
          <w:rFonts w:cs="Arial"/>
          <w:szCs w:val="20"/>
        </w:rPr>
        <w:instrText xml:space="preserve"> ADDIN EN.CITE.DATA </w:instrText>
      </w:r>
      <w:r w:rsidRPr="00C64404">
        <w:rPr>
          <w:rFonts w:cs="Arial"/>
          <w:szCs w:val="20"/>
        </w:rPr>
      </w:r>
      <w:r w:rsidRPr="00C64404">
        <w:rPr>
          <w:rFonts w:cs="Arial"/>
          <w:szCs w:val="20"/>
        </w:rPr>
        <w:fldChar w:fldCharType="end"/>
      </w:r>
      <w:r w:rsidRPr="00C64404">
        <w:rPr>
          <w:rFonts w:cs="Arial"/>
          <w:szCs w:val="20"/>
        </w:rPr>
      </w:r>
      <w:r w:rsidRPr="00C64404">
        <w:rPr>
          <w:rFonts w:cs="Arial"/>
          <w:szCs w:val="20"/>
        </w:rPr>
        <w:fldChar w:fldCharType="separate"/>
      </w:r>
      <w:r w:rsidRPr="00C64404">
        <w:rPr>
          <w:rFonts w:cs="Arial"/>
          <w:noProof/>
          <w:szCs w:val="20"/>
          <w:vertAlign w:val="superscript"/>
        </w:rPr>
        <w:t>1</w:t>
      </w:r>
      <w:r w:rsidRPr="00C64404">
        <w:rPr>
          <w:rFonts w:cs="Arial"/>
          <w:szCs w:val="20"/>
        </w:rPr>
        <w:fldChar w:fldCharType="end"/>
      </w:r>
      <w:r w:rsidRPr="00C64404">
        <w:rPr>
          <w:rFonts w:cs="Arial"/>
          <w:szCs w:val="20"/>
        </w:rPr>
        <w:t xml:space="preserve"> The peripheral blood (1 mL) of mice</w:t>
      </w:r>
      <w:r w:rsidRPr="00C64404" w:rsidDel="005E3F18">
        <w:rPr>
          <w:rFonts w:cs="Arial"/>
          <w:szCs w:val="20"/>
        </w:rPr>
        <w:t xml:space="preserve"> </w:t>
      </w:r>
      <w:r w:rsidRPr="00C64404">
        <w:rPr>
          <w:rFonts w:cs="Arial"/>
          <w:szCs w:val="20"/>
        </w:rPr>
        <w:t>was collected and diluted with hank's balanced salt solution (HBSS, v/v = 1/10). After mixing with histopaque-1077 (10 mL), the mixture was centrifuged (450 g, 50 min) to collect the middle cloudy layer. The cloudy layer</w:t>
      </w:r>
      <w:r w:rsidRPr="00C64404" w:rsidDel="00C82E1C">
        <w:rPr>
          <w:rFonts w:cs="Arial"/>
          <w:szCs w:val="20"/>
        </w:rPr>
        <w:t xml:space="preserve"> </w:t>
      </w:r>
      <w:r w:rsidRPr="00C64404">
        <w:rPr>
          <w:rFonts w:cs="Arial"/>
          <w:szCs w:val="20"/>
        </w:rPr>
        <w:t>was lysed with red blood cell lysis solution, and centrifuged (400 g, 10 min) to yield neutrophils. To obtain neutrophil membrane, the neutrophils were resuspended in starting buffer and sonicated on ice</w:t>
      </w:r>
      <w:r w:rsidR="00775C35" w:rsidRPr="00C64404">
        <w:rPr>
          <w:rFonts w:cs="Arial"/>
          <w:szCs w:val="20"/>
        </w:rPr>
        <w:t>.</w:t>
      </w:r>
      <w:r w:rsidRPr="00C64404">
        <w:rPr>
          <w:rFonts w:cs="Arial"/>
          <w:szCs w:val="20"/>
        </w:rPr>
        <w:fldChar w:fldCharType="begin"/>
      </w:r>
      <w:r w:rsidRPr="00C64404">
        <w:rPr>
          <w:rFonts w:cs="Arial"/>
          <w:szCs w:val="20"/>
        </w:rPr>
        <w:instrText xml:space="preserve"> ADDIN EN.CITE &lt;EndNote&gt;&lt;Cite&gt;&lt;Author&gt;Cui&lt;/Author&gt;&lt;Year&gt;2006&lt;/Year&gt;&lt;RecNum&gt;117&lt;/RecNum&gt;&lt;DisplayText&gt;&lt;style face="superscript"&gt;2&lt;/style&gt;&lt;/DisplayText&gt;&lt;record&gt;&lt;rec-number&gt;117&lt;/rec-number&gt;&lt;foreign-keys&gt;&lt;key app="EN" db-id="txftvfefzza2v3eft93pvsvnpzf9zpp2ea0r" timestamp="1676626414"&gt;117&lt;/key&gt;&lt;/foreign-keys&gt;&lt;ref-type name="Journal Article"&gt;17&lt;/ref-type&gt;&lt;contributors&gt;&lt;authors&gt;&lt;author&gt;Cui, Z.&lt;/author&gt;&lt;author&gt;Wang, H. Y.&lt;/author&gt;&lt;author&gt;Zhao, M. H.&lt;/author&gt;&lt;/authors&gt;&lt;/contributors&gt;&lt;auth-address&gt;Renal Division &amp;amp; Institute of Nephrology, Peking University First Hospital, Beijing 100-034, People&amp;apos;s Republic of China.&lt;/auth-address&gt;&lt;titles&gt;&lt;title&gt;Natural autoantibodies against glomerular basement membrane exist in normal human sera&lt;/title&gt;&lt;secondary-title&gt;Kidney Int.&lt;/secondary-title&gt;&lt;/titles&gt;&lt;periodical&gt;&lt;full-title&gt;Kidney Int.&lt;/full-title&gt;&lt;/periodical&gt;&lt;pages&gt;894-9&lt;/pages&gt;&lt;volume&gt;69&lt;/volume&gt;&lt;number&gt;5&lt;/number&gt;&lt;edition&gt;2006/03/07&lt;/edition&gt;&lt;keywords&gt;&lt;keyword&gt;Adolescent&lt;/keyword&gt;&lt;keyword&gt;Adult&lt;/keyword&gt;&lt;keyword&gt;Aged&lt;/keyword&gt;&lt;keyword&gt;Anti-Glomerular Basement Membrane Disease/immunology&lt;/keyword&gt;&lt;keyword&gt;Antibody Affinity&lt;/keyword&gt;&lt;keyword&gt;Autoantibodies/*blood/isolation &amp;amp; purification&lt;/keyword&gt;&lt;keyword&gt;Autoantigens/immunology&lt;/keyword&gt;&lt;keyword&gt;Collagen Type IV/immunology&lt;/keyword&gt;&lt;keyword&gt;Female&lt;/keyword&gt;&lt;keyword&gt;Glomerular Basement Membrane/*immunology&lt;/keyword&gt;&lt;keyword&gt;Humans&lt;/keyword&gt;&lt;keyword&gt;*Immunity, Innate&lt;/keyword&gt;&lt;keyword&gt;Immunoglobulin G/blood/classification/isolation &amp;amp; purification&lt;/keyword&gt;&lt;keyword&gt;Male&lt;/keyword&gt;&lt;keyword&gt;Middle Aged&lt;/keyword&gt;&lt;/keywords&gt;&lt;dates&gt;&lt;year&gt;2006&lt;/year&gt;&lt;pub-dates&gt;&lt;date&gt;Mar&lt;/date&gt;&lt;/pub-dates&gt;&lt;/dates&gt;&lt;isbn&gt;0085-2538 (Print)&amp;#xD;0085-2538 (Linking)&lt;/isbn&gt;&lt;accession-num&gt;16518348&lt;/accession-num&gt;&lt;urls&gt;&lt;related-urls&gt;&lt;url&gt;https://www.ncbi.nlm.nih.gov/pubmed/16518348&lt;/url&gt;&lt;/related-urls&gt;&lt;/urls&gt;&lt;electronic-resource-num&gt;10.1038/sj.ki.5000135&lt;/electronic-resource-num&gt;&lt;/record&gt;&lt;/Cite&gt;&lt;/EndNote&gt;</w:instrText>
      </w:r>
      <w:r w:rsidRPr="00C64404">
        <w:rPr>
          <w:rFonts w:cs="Arial"/>
          <w:szCs w:val="20"/>
        </w:rPr>
        <w:fldChar w:fldCharType="separate"/>
      </w:r>
      <w:r w:rsidRPr="00C64404">
        <w:rPr>
          <w:rFonts w:cs="Arial"/>
          <w:noProof/>
          <w:szCs w:val="20"/>
          <w:vertAlign w:val="superscript"/>
        </w:rPr>
        <w:t>2</w:t>
      </w:r>
      <w:r w:rsidRPr="00C64404">
        <w:rPr>
          <w:rFonts w:cs="Arial"/>
          <w:szCs w:val="20"/>
        </w:rPr>
        <w:fldChar w:fldCharType="end"/>
      </w:r>
      <w:r w:rsidRPr="00C64404">
        <w:rPr>
          <w:rFonts w:cs="Arial"/>
          <w:szCs w:val="20"/>
        </w:rPr>
        <w:t xml:space="preserve"> Following centrifugation at 1000 g for 10 min, 10000 g for 20 min, 100000 g for 1 h, the precipitate was collected and lyophilized, thus yielding neutrophil membranes (NM).</w:t>
      </w:r>
    </w:p>
    <w:p w14:paraId="3DB096E1" w14:textId="77777777" w:rsidR="00052D11" w:rsidRPr="00C64404" w:rsidRDefault="00052D11" w:rsidP="00052D11">
      <w:pPr>
        <w:rPr>
          <w:rFonts w:cs="Arial"/>
          <w:b/>
          <w:szCs w:val="20"/>
        </w:rPr>
      </w:pPr>
    </w:p>
    <w:p w14:paraId="3A99046A" w14:textId="77777777" w:rsidR="00052D11" w:rsidRPr="00C64404" w:rsidRDefault="00052D11" w:rsidP="00052D11">
      <w:pPr>
        <w:rPr>
          <w:rFonts w:cs="Arial"/>
          <w:b/>
          <w:szCs w:val="20"/>
        </w:rPr>
      </w:pPr>
      <w:r w:rsidRPr="00C64404">
        <w:rPr>
          <w:rFonts w:cs="Arial"/>
          <w:b/>
          <w:szCs w:val="20"/>
        </w:rPr>
        <w:t>Determination of membrane associated protein</w:t>
      </w:r>
    </w:p>
    <w:p w14:paraId="1B4B25B6" w14:textId="5C342812" w:rsidR="00052D11" w:rsidRPr="00C64404" w:rsidRDefault="00052D11" w:rsidP="00052D11">
      <w:pPr>
        <w:ind w:firstLineChars="200" w:firstLine="400"/>
        <w:jc w:val="both"/>
        <w:rPr>
          <w:rFonts w:cs="Arial"/>
          <w:szCs w:val="20"/>
        </w:rPr>
      </w:pPr>
      <w:r w:rsidRPr="00C64404">
        <w:rPr>
          <w:rFonts w:cs="Arial"/>
          <w:szCs w:val="20"/>
        </w:rPr>
        <w:t xml:space="preserve">In order to determine the total membrane proteins content of neutrophil membrane coated PLGA NPs (NM-NPs), NM-NPs were prepared with various NM/PLGA weight ratios as described above. Then NM-NPs were collected by centrifugation (14500 g, 50 min), and the protein content on the NPs was detected by BCA kit. Besides, the expression of the relevant proteins on the neutrophil membranes was assessed by </w:t>
      </w:r>
      <w:proofErr w:type="spellStart"/>
      <w:r w:rsidRPr="00C64404">
        <w:rPr>
          <w:rFonts w:cs="Arial"/>
          <w:szCs w:val="20"/>
        </w:rPr>
        <w:t>coomassie</w:t>
      </w:r>
      <w:proofErr w:type="spellEnd"/>
      <w:r w:rsidRPr="00C64404">
        <w:rPr>
          <w:rFonts w:cs="Arial"/>
          <w:szCs w:val="20"/>
        </w:rPr>
        <w:t xml:space="preserve"> blue staining and western blot assays. </w:t>
      </w:r>
      <w:r w:rsidRPr="00C64404">
        <w:rPr>
          <w:rFonts w:eastAsia="黑体" w:cs="Arial"/>
          <w:szCs w:val="20"/>
        </w:rPr>
        <w:t xml:space="preserve">The </w:t>
      </w:r>
      <w:r w:rsidRPr="00C64404">
        <w:rPr>
          <w:rFonts w:cs="Arial"/>
          <w:szCs w:val="20"/>
        </w:rPr>
        <w:t>neutrophils (NEs), NM and NM-NPs were lysed on ice for 10 min in RIPA lysis buffer containing protease inhibitors. The lysates were centrifuged at 13000 g for 10 min at 4</w:t>
      </w:r>
      <w:r w:rsidRPr="00C64404">
        <w:rPr>
          <w:rFonts w:eastAsia="宋体" w:cs="Arial"/>
          <w:szCs w:val="20"/>
        </w:rPr>
        <w:t xml:space="preserve"> </w:t>
      </w:r>
      <w:r w:rsidR="00C64404" w:rsidRPr="00924727">
        <w:rPr>
          <w:rFonts w:cs="Arial"/>
          <w:szCs w:val="20"/>
        </w:rPr>
        <w:t>°C</w:t>
      </w:r>
      <w:r w:rsidRPr="00C64404">
        <w:rPr>
          <w:rFonts w:cs="Arial"/>
          <w:szCs w:val="20"/>
        </w:rPr>
        <w:t>, and the supernatants were collected to determine protein content by BCA kit. The protein expression in the supernatants was analyzed by SDS-PAGE and western blot, respectively</w:t>
      </w:r>
      <w:r w:rsidR="00775C35" w:rsidRPr="00C64404">
        <w:rPr>
          <w:rFonts w:cs="Arial"/>
          <w:szCs w:val="20"/>
        </w:rPr>
        <w:t>.</w:t>
      </w:r>
      <w:r w:rsidRPr="00C64404">
        <w:rPr>
          <w:rFonts w:cs="Arial"/>
          <w:szCs w:val="20"/>
        </w:rPr>
        <w:fldChar w:fldCharType="begin">
          <w:fldData xml:space="preserve">PEVuZE5vdGU+PENpdGU+PEF1dGhvcj5aaGFuZzwvQXV0aG9yPjxZZWFyPjIwMTg8L1llYXI+PFJl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==
</w:fldData>
        </w:fldChar>
      </w:r>
      <w:r w:rsidRPr="00C64404">
        <w:rPr>
          <w:rFonts w:cs="Arial"/>
          <w:szCs w:val="20"/>
        </w:rPr>
        <w:instrText xml:space="preserve"> ADDIN EN.CITE </w:instrText>
      </w:r>
      <w:r w:rsidRPr="00C64404">
        <w:rPr>
          <w:rFonts w:cs="Arial"/>
          <w:szCs w:val="20"/>
        </w:rPr>
        <w:fldChar w:fldCharType="begin">
          <w:fldData xml:space="preserve">PEVuZE5vdGU+PENpdGU+PEF1dGhvcj5aaGFuZzwvQXV0aG9yPjxZZWFyPjIwMTg8L1llYXI+PFJl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==
</w:fldData>
        </w:fldChar>
      </w:r>
      <w:r w:rsidRPr="00C64404">
        <w:rPr>
          <w:rFonts w:cs="Arial"/>
          <w:szCs w:val="20"/>
        </w:rPr>
        <w:instrText xml:space="preserve"> ADDIN EN.CITE.DATA </w:instrText>
      </w:r>
      <w:r w:rsidRPr="00C64404">
        <w:rPr>
          <w:rFonts w:cs="Arial"/>
          <w:szCs w:val="20"/>
        </w:rPr>
      </w:r>
      <w:r w:rsidRPr="00C64404">
        <w:rPr>
          <w:rFonts w:cs="Arial"/>
          <w:szCs w:val="20"/>
        </w:rPr>
        <w:fldChar w:fldCharType="end"/>
      </w:r>
      <w:r w:rsidRPr="00C64404">
        <w:rPr>
          <w:rFonts w:cs="Arial"/>
          <w:szCs w:val="20"/>
        </w:rPr>
      </w:r>
      <w:r w:rsidRPr="00C64404">
        <w:rPr>
          <w:rFonts w:cs="Arial"/>
          <w:szCs w:val="20"/>
        </w:rPr>
        <w:fldChar w:fldCharType="separate"/>
      </w:r>
      <w:r w:rsidRPr="00C64404">
        <w:rPr>
          <w:rFonts w:cs="Arial"/>
          <w:noProof/>
          <w:szCs w:val="20"/>
          <w:vertAlign w:val="superscript"/>
        </w:rPr>
        <w:t>3</w:t>
      </w:r>
      <w:r w:rsidRPr="00C64404">
        <w:rPr>
          <w:rFonts w:cs="Arial"/>
          <w:szCs w:val="20"/>
        </w:rPr>
        <w:fldChar w:fldCharType="end"/>
      </w:r>
    </w:p>
    <w:p w14:paraId="2CF26A5F" w14:textId="50CCB129" w:rsidR="00052D11" w:rsidRDefault="00052D11" w:rsidP="00052D11">
      <w:pPr>
        <w:ind w:firstLineChars="200" w:firstLine="400"/>
        <w:rPr>
          <w:rFonts w:cs="Arial"/>
          <w:szCs w:val="20"/>
        </w:rPr>
      </w:pPr>
    </w:p>
    <w:p w14:paraId="57B55121" w14:textId="2B6ACAAD" w:rsidR="005E6C95" w:rsidRDefault="005E6C95" w:rsidP="00052D11">
      <w:pPr>
        <w:ind w:firstLineChars="200" w:firstLine="400"/>
        <w:rPr>
          <w:rFonts w:cs="Arial"/>
          <w:szCs w:val="20"/>
        </w:rPr>
      </w:pPr>
    </w:p>
    <w:p w14:paraId="3AEE2325" w14:textId="77777777" w:rsidR="005E6C95" w:rsidRDefault="005E6C95" w:rsidP="00052D11">
      <w:pPr>
        <w:ind w:firstLineChars="200" w:firstLine="400"/>
        <w:rPr>
          <w:rFonts w:cs="Arial"/>
          <w:szCs w:val="20"/>
        </w:rPr>
      </w:pPr>
    </w:p>
    <w:p w14:paraId="6AE77B47" w14:textId="77777777" w:rsidR="00052D11" w:rsidRPr="00C64404" w:rsidRDefault="00052D11" w:rsidP="00052D11">
      <w:pPr>
        <w:rPr>
          <w:rFonts w:cs="Arial"/>
          <w:szCs w:val="20"/>
        </w:rPr>
      </w:pPr>
      <w:r w:rsidRPr="00C64404">
        <w:rPr>
          <w:rFonts w:cs="Arial"/>
          <w:b/>
          <w:szCs w:val="20"/>
        </w:rPr>
        <w:lastRenderedPageBreak/>
        <w:t xml:space="preserve">Detection of PDT-induced ROS and hypoxic level </w:t>
      </w:r>
      <w:r w:rsidRPr="00C64404">
        <w:rPr>
          <w:rFonts w:cs="Arial"/>
          <w:b/>
          <w:i/>
          <w:szCs w:val="20"/>
        </w:rPr>
        <w:t>in vitro</w:t>
      </w:r>
    </w:p>
    <w:p w14:paraId="4D71388C" w14:textId="0818A05A" w:rsidR="00052D11" w:rsidRPr="00C64404" w:rsidRDefault="00052D11" w:rsidP="00052D11">
      <w:pPr>
        <w:ind w:firstLineChars="200" w:firstLine="400"/>
        <w:jc w:val="both"/>
        <w:rPr>
          <w:rFonts w:cs="Arial"/>
          <w:szCs w:val="20"/>
        </w:rPr>
      </w:pPr>
      <w:r w:rsidRPr="00C64404">
        <w:rPr>
          <w:rFonts w:cs="Arial"/>
          <w:szCs w:val="20"/>
        </w:rPr>
        <w:t xml:space="preserve">4T1 cells were seeded at 1.5 </w:t>
      </w:r>
      <w:r w:rsidRPr="00C64404">
        <w:rPr>
          <w:rFonts w:cs="Arial"/>
          <w:szCs w:val="20"/>
        </w:rPr>
        <w:sym w:font="Symbol" w:char="F0B4"/>
      </w:r>
      <w:r w:rsidRPr="00C64404">
        <w:rPr>
          <w:rFonts w:cs="Arial"/>
          <w:szCs w:val="20"/>
        </w:rPr>
        <w:t xml:space="preserve"> 10</w:t>
      </w:r>
      <w:r w:rsidRPr="00C64404">
        <w:rPr>
          <w:rFonts w:cs="Arial"/>
          <w:szCs w:val="20"/>
          <w:vertAlign w:val="superscript"/>
        </w:rPr>
        <w:t>4</w:t>
      </w:r>
      <w:r w:rsidRPr="00C64404">
        <w:rPr>
          <w:rFonts w:cs="Arial"/>
          <w:szCs w:val="20"/>
        </w:rPr>
        <w:t xml:space="preserve"> cells/well in 24-well plates and cultured for 24 h. After incubation with NMC-NPs (10 </w:t>
      </w:r>
      <w:proofErr w:type="spellStart"/>
      <w:r w:rsidRPr="00C64404">
        <w:rPr>
          <w:rFonts w:cs="Arial"/>
          <w:szCs w:val="20"/>
        </w:rPr>
        <w:t>μg</w:t>
      </w:r>
      <w:proofErr w:type="spellEnd"/>
      <w:r w:rsidRPr="00C64404">
        <w:rPr>
          <w:rFonts w:cs="Arial"/>
          <w:szCs w:val="20"/>
        </w:rPr>
        <w:t xml:space="preserve"> Ce6/mL) for 4 h, cells were irradiated, washed with PBS, incubated with DCFH-DA (10 </w:t>
      </w:r>
      <w:proofErr w:type="spellStart"/>
      <w:r w:rsidRPr="00C64404">
        <w:rPr>
          <w:rFonts w:cs="Arial"/>
          <w:szCs w:val="20"/>
        </w:rPr>
        <w:t>μM</w:t>
      </w:r>
      <w:proofErr w:type="spellEnd"/>
      <w:r w:rsidRPr="00C64404">
        <w:rPr>
          <w:rFonts w:cs="Arial"/>
          <w:szCs w:val="20"/>
        </w:rPr>
        <w:t xml:space="preserve">) for 30 min before confocal laser scanning microscopy (CLSM) observation. Alternatively, NMC-NPs-treated cells were treated with </w:t>
      </w:r>
      <w:bookmarkStart w:id="5" w:name="OLE_LINK1"/>
      <w:bookmarkStart w:id="6" w:name="OLE_LINK2"/>
      <w:r w:rsidRPr="00C64404">
        <w:rPr>
          <w:rFonts w:cs="Arial"/>
          <w:szCs w:val="20"/>
        </w:rPr>
        <w:t>hypoxia/oxidative stress detection</w:t>
      </w:r>
      <w:bookmarkEnd w:id="5"/>
      <w:bookmarkEnd w:id="6"/>
      <w:r w:rsidRPr="00C64404">
        <w:rPr>
          <w:rFonts w:cs="Arial"/>
          <w:szCs w:val="20"/>
        </w:rPr>
        <w:t xml:space="preserve"> mix according to the protocol</w:t>
      </w:r>
      <w:r w:rsidR="00775C35" w:rsidRPr="00C64404">
        <w:rPr>
          <w:rFonts w:cs="Arial"/>
          <w:szCs w:val="20"/>
        </w:rPr>
        <w:t>,</w:t>
      </w:r>
      <w:r w:rsidRPr="00C64404">
        <w:rPr>
          <w:rFonts w:cs="Arial"/>
          <w:szCs w:val="20"/>
        </w:rPr>
        <w:fldChar w:fldCharType="begin">
          <w:fldData xml:space="preserve">PEVuZE5vdGU+PENpdGU+PEF1dGhvcj5Eb25nPC9BdXRob3I+PFllYXI+MjAyMjwvWWVhcj48UmVj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</w:fldData>
        </w:fldChar>
      </w:r>
      <w:r w:rsidRPr="00C64404">
        <w:rPr>
          <w:rFonts w:cs="Arial"/>
          <w:szCs w:val="20"/>
        </w:rPr>
        <w:instrText xml:space="preserve"> ADDIN EN.CITE </w:instrText>
      </w:r>
      <w:r w:rsidRPr="00C64404">
        <w:rPr>
          <w:rFonts w:cs="Arial"/>
          <w:szCs w:val="20"/>
        </w:rPr>
        <w:fldChar w:fldCharType="begin">
          <w:fldData xml:space="preserve">PEVuZE5vdGU+PENpdGU+PEF1dGhvcj5Eb25nPC9BdXRob3I+PFllYXI+MjAyMjwvWWVhcj48UmVj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</w:fldData>
        </w:fldChar>
      </w:r>
      <w:r w:rsidRPr="00C64404">
        <w:rPr>
          <w:rFonts w:cs="Arial"/>
          <w:szCs w:val="20"/>
        </w:rPr>
        <w:instrText xml:space="preserve"> ADDIN EN.CITE.DATA </w:instrText>
      </w:r>
      <w:r w:rsidRPr="00C64404">
        <w:rPr>
          <w:rFonts w:cs="Arial"/>
          <w:szCs w:val="20"/>
        </w:rPr>
      </w:r>
      <w:r w:rsidRPr="00C64404">
        <w:rPr>
          <w:rFonts w:cs="Arial"/>
          <w:szCs w:val="20"/>
        </w:rPr>
        <w:fldChar w:fldCharType="end"/>
      </w:r>
      <w:r w:rsidRPr="00C64404">
        <w:rPr>
          <w:rFonts w:cs="Arial"/>
          <w:szCs w:val="20"/>
        </w:rPr>
      </w:r>
      <w:r w:rsidRPr="00C64404">
        <w:rPr>
          <w:rFonts w:cs="Arial"/>
          <w:szCs w:val="20"/>
        </w:rPr>
        <w:fldChar w:fldCharType="separate"/>
      </w:r>
      <w:r w:rsidRPr="00C64404">
        <w:rPr>
          <w:rFonts w:cs="Arial"/>
          <w:noProof/>
          <w:szCs w:val="20"/>
          <w:vertAlign w:val="superscript"/>
        </w:rPr>
        <w:t>4</w:t>
      </w:r>
      <w:r w:rsidRPr="00C64404">
        <w:rPr>
          <w:rFonts w:cs="Arial"/>
          <w:szCs w:val="20"/>
        </w:rPr>
        <w:fldChar w:fldCharType="end"/>
      </w:r>
      <w:r w:rsidRPr="00C64404">
        <w:rPr>
          <w:rFonts w:cs="Arial"/>
          <w:szCs w:val="20"/>
        </w:rPr>
        <w:t xml:space="preserve"> irradiated and further incubated for 30 min following CLSM observation.</w:t>
      </w:r>
    </w:p>
    <w:p w14:paraId="0B93201D" w14:textId="77777777" w:rsidR="00052D11" w:rsidRPr="00C64404" w:rsidRDefault="00052D11" w:rsidP="00052D11">
      <w:pPr>
        <w:ind w:firstLineChars="200" w:firstLine="400"/>
        <w:jc w:val="both"/>
        <w:rPr>
          <w:rFonts w:cs="Arial"/>
          <w:szCs w:val="20"/>
        </w:rPr>
      </w:pPr>
    </w:p>
    <w:p w14:paraId="2643B66E" w14:textId="77777777" w:rsidR="00052D11" w:rsidRPr="00C64404" w:rsidRDefault="00052D11" w:rsidP="00052D11">
      <w:pPr>
        <w:rPr>
          <w:rFonts w:cs="Arial"/>
          <w:b/>
          <w:szCs w:val="20"/>
        </w:rPr>
      </w:pPr>
      <w:r w:rsidRPr="00C64404">
        <w:rPr>
          <w:rFonts w:cs="Arial"/>
          <w:b/>
          <w:szCs w:val="20"/>
        </w:rPr>
        <w:t xml:space="preserve">Determination of hypoxic level </w:t>
      </w:r>
      <w:r w:rsidRPr="00C64404">
        <w:rPr>
          <w:rFonts w:cs="Arial"/>
          <w:b/>
          <w:i/>
          <w:szCs w:val="20"/>
        </w:rPr>
        <w:t>in vivo</w:t>
      </w:r>
      <w:r w:rsidRPr="00C64404">
        <w:rPr>
          <w:rFonts w:cs="Arial"/>
          <w:b/>
          <w:szCs w:val="20"/>
        </w:rPr>
        <w:t xml:space="preserve"> </w:t>
      </w:r>
    </w:p>
    <w:p w14:paraId="0EBA4ECA" w14:textId="0B60F50A" w:rsidR="00052D11" w:rsidRDefault="00052D11" w:rsidP="00052D11">
      <w:pPr>
        <w:ind w:firstLineChars="200" w:firstLine="400"/>
        <w:jc w:val="both"/>
        <w:rPr>
          <w:rFonts w:cs="Arial"/>
          <w:szCs w:val="20"/>
        </w:rPr>
      </w:pPr>
      <w:r w:rsidRPr="00C64404">
        <w:rPr>
          <w:rFonts w:cs="Arial"/>
          <w:szCs w:val="20"/>
        </w:rPr>
        <w:t>To assess the hypoxic level of tumors under light irradiation, the NMC-NPs (5 mg Ce6/kg) were injected intratumorally into 4T1 tumor-bearing mice. 1 h later, tumors were irradiated, and injected intraperitoneally with</w:t>
      </w:r>
      <w:r w:rsidRPr="00C64404" w:rsidDel="008E495C">
        <w:rPr>
          <w:rFonts w:cs="Arial"/>
          <w:szCs w:val="20"/>
        </w:rPr>
        <w:t xml:space="preserve"> </w:t>
      </w:r>
      <w:bookmarkStart w:id="7" w:name="_Hlk128661862"/>
      <w:r w:rsidRPr="00C64404">
        <w:rPr>
          <w:rFonts w:cs="Arial"/>
          <w:szCs w:val="20"/>
        </w:rPr>
        <w:t>pimonidazole</w:t>
      </w:r>
      <w:bookmarkEnd w:id="7"/>
      <w:r w:rsidRPr="00C64404">
        <w:rPr>
          <w:rFonts w:cs="Arial"/>
          <w:szCs w:val="20"/>
        </w:rPr>
        <w:t xml:space="preserve"> (60 mg/kg) at 1 h post-irradiation. The tumors were collected after 1 h injection, and tumor sections were stained with anti-pimonidazole antibody to observe with fluorescence microscope.</w:t>
      </w:r>
    </w:p>
    <w:p w14:paraId="21A525A6" w14:textId="77777777" w:rsidR="005E6C95" w:rsidRPr="00C64404" w:rsidRDefault="005E6C95" w:rsidP="00052D11">
      <w:pPr>
        <w:ind w:firstLineChars="200" w:firstLine="400"/>
        <w:jc w:val="both"/>
        <w:rPr>
          <w:rFonts w:cs="Arial"/>
          <w:szCs w:val="20"/>
        </w:rPr>
      </w:pPr>
    </w:p>
    <w:p w14:paraId="28CA7BD8" w14:textId="30F52858" w:rsidR="00052D11" w:rsidRPr="00C64404" w:rsidRDefault="00052D11" w:rsidP="00052D11">
      <w:pPr>
        <w:rPr>
          <w:rFonts w:cs="Arial"/>
          <w:szCs w:val="20"/>
        </w:rPr>
      </w:pPr>
      <w:r w:rsidRPr="00C64404">
        <w:rPr>
          <w:rFonts w:cs="Arial"/>
          <w:b/>
          <w:szCs w:val="20"/>
        </w:rPr>
        <w:t xml:space="preserve">Biosafety of NPs </w:t>
      </w:r>
    </w:p>
    <w:p w14:paraId="4071180E" w14:textId="2DD4EE2F" w:rsidR="00F42D31" w:rsidRPr="00C64404" w:rsidRDefault="00052D11" w:rsidP="00052D11">
      <w:pPr>
        <w:ind w:firstLineChars="200" w:firstLine="400"/>
        <w:jc w:val="both"/>
        <w:rPr>
          <w:rFonts w:cs="Arial"/>
          <w:szCs w:val="20"/>
        </w:rPr>
      </w:pPr>
      <w:r w:rsidRPr="00C64404">
        <w:rPr>
          <w:rFonts w:cs="Arial"/>
          <w:szCs w:val="20"/>
        </w:rPr>
        <w:t>4T1 cells were plated in 96-well plates at 2 × 10</w:t>
      </w:r>
      <w:r w:rsidRPr="00C64404">
        <w:rPr>
          <w:rFonts w:cs="Arial"/>
          <w:szCs w:val="20"/>
          <w:vertAlign w:val="superscript"/>
        </w:rPr>
        <w:t>4</w:t>
      </w:r>
      <w:r w:rsidRPr="00C64404">
        <w:rPr>
          <w:rFonts w:cs="Arial"/>
          <w:szCs w:val="20"/>
        </w:rPr>
        <w:t xml:space="preserve"> cells/well and cultured for 24 h. NPs and NM-NPs were added at various different concentration, and the cells were incubated for 72 h to assess cell viability by MTT assay.</w:t>
      </w:r>
    </w:p>
    <w:p w14:paraId="2C11D609" w14:textId="77777777" w:rsidR="00CA4999" w:rsidRPr="00C64404" w:rsidRDefault="00CA4999" w:rsidP="006C7AB4">
      <w:pPr>
        <w:ind w:firstLineChars="200" w:firstLine="400"/>
        <w:jc w:val="both"/>
        <w:rPr>
          <w:rFonts w:cs="Arial"/>
          <w:szCs w:val="20"/>
        </w:rPr>
      </w:pPr>
    </w:p>
    <w:p w14:paraId="7A049A14" w14:textId="77777777" w:rsidR="00052D11" w:rsidRPr="00C64404" w:rsidRDefault="00052D11" w:rsidP="00052D11">
      <w:pPr>
        <w:rPr>
          <w:rFonts w:cs="Arial"/>
          <w:b/>
          <w:szCs w:val="20"/>
        </w:rPr>
      </w:pPr>
      <w:r w:rsidRPr="00C64404">
        <w:rPr>
          <w:rFonts w:cs="Arial"/>
          <w:b/>
          <w:szCs w:val="20"/>
        </w:rPr>
        <w:t>Statistical analysis</w:t>
      </w:r>
    </w:p>
    <w:p w14:paraId="1D97FAE9" w14:textId="77777777" w:rsidR="00052D11" w:rsidRPr="00C64404" w:rsidRDefault="00052D11" w:rsidP="00052D11">
      <w:pPr>
        <w:ind w:firstLineChars="200" w:firstLine="400"/>
        <w:jc w:val="both"/>
        <w:rPr>
          <w:rFonts w:cs="Arial"/>
          <w:szCs w:val="20"/>
        </w:rPr>
      </w:pPr>
      <w:r w:rsidRPr="00C64404">
        <w:rPr>
          <w:rFonts w:cs="Arial"/>
          <w:szCs w:val="20"/>
        </w:rPr>
        <w:t>Data could be expressed as mean ± standard deviation. The student’s t-test was used for statistical comparisons. The differences were set to be significant at *</w:t>
      </w:r>
      <w:r w:rsidRPr="00C64404">
        <w:rPr>
          <w:rFonts w:cs="Arial"/>
          <w:i/>
          <w:szCs w:val="20"/>
        </w:rPr>
        <w:t>p</w:t>
      </w:r>
      <w:r w:rsidRPr="00C64404">
        <w:rPr>
          <w:rFonts w:cs="Arial"/>
          <w:szCs w:val="20"/>
        </w:rPr>
        <w:t xml:space="preserve"> &lt; 0.05 and very significant at **</w:t>
      </w:r>
      <w:r w:rsidRPr="00C64404">
        <w:rPr>
          <w:rFonts w:cs="Arial"/>
          <w:i/>
          <w:szCs w:val="20"/>
        </w:rPr>
        <w:t>p</w:t>
      </w:r>
      <w:r w:rsidRPr="00C64404">
        <w:rPr>
          <w:rFonts w:cs="Arial"/>
          <w:szCs w:val="20"/>
        </w:rPr>
        <w:t xml:space="preserve"> &lt; 0.01 and ***</w:t>
      </w:r>
      <w:r w:rsidRPr="00C64404">
        <w:rPr>
          <w:rFonts w:cs="Arial"/>
          <w:i/>
          <w:szCs w:val="20"/>
        </w:rPr>
        <w:t>p</w:t>
      </w:r>
      <w:r w:rsidRPr="00C64404">
        <w:rPr>
          <w:rFonts w:cs="Arial"/>
          <w:szCs w:val="20"/>
        </w:rPr>
        <w:t xml:space="preserve"> &lt; 0.001.</w:t>
      </w:r>
    </w:p>
    <w:p w14:paraId="22BAA54F" w14:textId="77777777" w:rsidR="00ED76D6" w:rsidRDefault="00ED76D6" w:rsidP="00ED76D6">
      <w:pPr>
        <w:rPr>
          <w:rFonts w:cs="Arial"/>
          <w:szCs w:val="20"/>
        </w:rPr>
      </w:pPr>
    </w:p>
    <w:p w14:paraId="0699BA31" w14:textId="4906BE2D" w:rsidR="00052D11" w:rsidRPr="00C64404" w:rsidRDefault="00052D11" w:rsidP="00ED76D6">
      <w:pPr>
        <w:rPr>
          <w:rFonts w:cs="Arial"/>
          <w:szCs w:val="20"/>
        </w:rPr>
      </w:pPr>
      <w:r w:rsidRPr="00C64404">
        <w:rPr>
          <w:rFonts w:cs="Arial"/>
          <w:b/>
          <w:bCs/>
          <w:szCs w:val="20"/>
        </w:rPr>
        <w:t>References</w:t>
      </w:r>
    </w:p>
    <w:p w14:paraId="01866256" w14:textId="123B80AC" w:rsidR="00052D11" w:rsidRPr="00C64404" w:rsidRDefault="00052D11" w:rsidP="00775C35">
      <w:pPr>
        <w:pStyle w:val="EndNoteBibliography"/>
        <w:spacing w:line="480" w:lineRule="auto"/>
        <w:ind w:left="400" w:hangingChars="200" w:hanging="400"/>
        <w:jc w:val="both"/>
        <w:rPr>
          <w:rFonts w:ascii="Arial" w:hAnsi="Arial" w:cs="Arial"/>
          <w:sz w:val="20"/>
          <w:szCs w:val="20"/>
        </w:rPr>
      </w:pPr>
      <w:r w:rsidRPr="00C64404">
        <w:rPr>
          <w:rFonts w:ascii="Arial" w:hAnsi="Arial" w:cs="Arial"/>
          <w:sz w:val="20"/>
          <w:szCs w:val="20"/>
        </w:rPr>
        <w:fldChar w:fldCharType="begin"/>
      </w:r>
      <w:r w:rsidRPr="00C64404">
        <w:rPr>
          <w:rFonts w:ascii="Arial" w:hAnsi="Arial" w:cs="Arial"/>
          <w:sz w:val="20"/>
          <w:szCs w:val="20"/>
        </w:rPr>
        <w:instrText xml:space="preserve"> ADDIN EN.REFLIST </w:instrText>
      </w:r>
      <w:r w:rsidRPr="00C64404">
        <w:rPr>
          <w:rFonts w:ascii="Arial" w:hAnsi="Arial" w:cs="Arial"/>
          <w:sz w:val="20"/>
          <w:szCs w:val="20"/>
        </w:rPr>
        <w:fldChar w:fldCharType="separate"/>
      </w:r>
      <w:r w:rsidRPr="00C64404">
        <w:rPr>
          <w:rFonts w:ascii="Arial" w:hAnsi="Arial" w:cs="Arial"/>
          <w:sz w:val="20"/>
          <w:szCs w:val="20"/>
        </w:rPr>
        <w:t>1.</w:t>
      </w:r>
      <w:r w:rsidRPr="00C64404">
        <w:rPr>
          <w:rFonts w:ascii="Arial" w:hAnsi="Arial" w:cs="Arial"/>
          <w:sz w:val="20"/>
          <w:szCs w:val="20"/>
        </w:rPr>
        <w:tab/>
        <w:t xml:space="preserve">Kang T, Zhu Q, Wei D, et al. Nanoparticles coated with neutrophil membranes can effectively treat cancer metastasis. </w:t>
      </w:r>
      <w:r w:rsidRPr="00C64404">
        <w:rPr>
          <w:rFonts w:ascii="Arial" w:hAnsi="Arial" w:cs="Arial"/>
          <w:i/>
          <w:sz w:val="20"/>
          <w:szCs w:val="20"/>
        </w:rPr>
        <w:t>ACS Nano</w:t>
      </w:r>
      <w:r w:rsidRPr="00C64404">
        <w:rPr>
          <w:rFonts w:ascii="Arial" w:hAnsi="Arial" w:cs="Arial"/>
          <w:sz w:val="20"/>
          <w:szCs w:val="20"/>
        </w:rPr>
        <w:t>. 2017;11(2):1397-1411. doi:10.1021/acsnano.6b06477</w:t>
      </w:r>
    </w:p>
    <w:p w14:paraId="54657575" w14:textId="7E7C95D4" w:rsidR="00052D11" w:rsidRPr="00C64404" w:rsidRDefault="00052D11" w:rsidP="00775C35">
      <w:pPr>
        <w:pStyle w:val="EndNoteBibliography"/>
        <w:spacing w:line="480" w:lineRule="auto"/>
        <w:ind w:left="400" w:hangingChars="200" w:hanging="400"/>
        <w:jc w:val="both"/>
        <w:rPr>
          <w:rFonts w:ascii="Arial" w:hAnsi="Arial" w:cs="Arial"/>
          <w:sz w:val="20"/>
          <w:szCs w:val="20"/>
        </w:rPr>
      </w:pPr>
      <w:r w:rsidRPr="00C64404">
        <w:rPr>
          <w:rFonts w:ascii="Arial" w:hAnsi="Arial" w:cs="Arial"/>
          <w:sz w:val="20"/>
          <w:szCs w:val="20"/>
        </w:rPr>
        <w:lastRenderedPageBreak/>
        <w:t>2.</w:t>
      </w:r>
      <w:r w:rsidRPr="00C64404">
        <w:rPr>
          <w:rFonts w:ascii="Arial" w:hAnsi="Arial" w:cs="Arial"/>
          <w:sz w:val="20"/>
          <w:szCs w:val="20"/>
        </w:rPr>
        <w:tab/>
        <w:t xml:space="preserve">Cui Z, Wang HY, Zhao MH. Natural autoantibodies against glomerular basement membrane exist in normal human sera. </w:t>
      </w:r>
      <w:r w:rsidRPr="00C64404">
        <w:rPr>
          <w:rFonts w:ascii="Arial" w:hAnsi="Arial" w:cs="Arial"/>
          <w:i/>
          <w:sz w:val="20"/>
          <w:szCs w:val="20"/>
        </w:rPr>
        <w:t>Kidney Int</w:t>
      </w:r>
      <w:r w:rsidRPr="00C64404">
        <w:rPr>
          <w:rFonts w:ascii="Arial" w:hAnsi="Arial" w:cs="Arial"/>
          <w:sz w:val="20"/>
          <w:szCs w:val="20"/>
        </w:rPr>
        <w:t>. 2006;69(5):894-</w:t>
      </w:r>
      <w:r w:rsidR="00775C35" w:rsidRPr="00C64404">
        <w:rPr>
          <w:rFonts w:ascii="Arial" w:hAnsi="Arial" w:cs="Arial"/>
          <w:sz w:val="20"/>
          <w:szCs w:val="20"/>
        </w:rPr>
        <w:t>89</w:t>
      </w:r>
      <w:r w:rsidRPr="00C64404">
        <w:rPr>
          <w:rFonts w:ascii="Arial" w:hAnsi="Arial" w:cs="Arial"/>
          <w:sz w:val="20"/>
          <w:szCs w:val="20"/>
        </w:rPr>
        <w:t>9. doi:10.1038/sj.ki.5000135</w:t>
      </w:r>
    </w:p>
    <w:p w14:paraId="222D9FA7" w14:textId="584D7E9B" w:rsidR="00052D11" w:rsidRPr="00C64404" w:rsidRDefault="00052D11" w:rsidP="00775C35">
      <w:pPr>
        <w:pStyle w:val="EndNoteBibliography"/>
        <w:spacing w:line="480" w:lineRule="auto"/>
        <w:ind w:left="400" w:hangingChars="200" w:hanging="400"/>
        <w:jc w:val="both"/>
        <w:rPr>
          <w:rFonts w:ascii="Arial" w:hAnsi="Arial" w:cs="Arial"/>
          <w:sz w:val="20"/>
          <w:szCs w:val="20"/>
        </w:rPr>
      </w:pPr>
      <w:r w:rsidRPr="00C64404">
        <w:rPr>
          <w:rFonts w:ascii="Arial" w:hAnsi="Arial" w:cs="Arial"/>
          <w:sz w:val="20"/>
          <w:szCs w:val="20"/>
        </w:rPr>
        <w:t>3.</w:t>
      </w:r>
      <w:r w:rsidRPr="00C64404">
        <w:rPr>
          <w:rFonts w:ascii="Arial" w:hAnsi="Arial" w:cs="Arial"/>
          <w:sz w:val="20"/>
          <w:szCs w:val="20"/>
        </w:rPr>
        <w:tab/>
        <w:t xml:space="preserve">Zhang Q, Dehaini D, Zhang Y, et al. Neutrophil membrane-coated nanoparticles inhibit synovial inflammation and alleviate joint damage in inflammatory arthritis. </w:t>
      </w:r>
      <w:r w:rsidRPr="00C64404">
        <w:rPr>
          <w:rFonts w:ascii="Arial" w:hAnsi="Arial" w:cs="Arial"/>
          <w:i/>
          <w:sz w:val="20"/>
          <w:szCs w:val="20"/>
        </w:rPr>
        <w:t>Nat Nanotechnol</w:t>
      </w:r>
      <w:r w:rsidRPr="00C64404">
        <w:rPr>
          <w:rFonts w:ascii="Arial" w:hAnsi="Arial" w:cs="Arial"/>
          <w:sz w:val="20"/>
          <w:szCs w:val="20"/>
        </w:rPr>
        <w:t>. 2018;13(12):1182-1190. doi:10.1038/s41565-018-0254-4</w:t>
      </w:r>
    </w:p>
    <w:p w14:paraId="47847841" w14:textId="4F295EC9" w:rsidR="00052D11" w:rsidRPr="00C64404" w:rsidRDefault="00052D11" w:rsidP="00775C35">
      <w:pPr>
        <w:pStyle w:val="EndNoteBibliography"/>
        <w:spacing w:line="480" w:lineRule="auto"/>
        <w:ind w:left="400" w:hangingChars="200" w:hanging="400"/>
        <w:jc w:val="both"/>
        <w:rPr>
          <w:rFonts w:ascii="Arial" w:hAnsi="Arial" w:cs="Arial"/>
          <w:sz w:val="20"/>
          <w:szCs w:val="20"/>
        </w:rPr>
      </w:pPr>
      <w:r w:rsidRPr="00C64404">
        <w:rPr>
          <w:rFonts w:ascii="Arial" w:hAnsi="Arial" w:cs="Arial"/>
          <w:sz w:val="20"/>
          <w:szCs w:val="20"/>
        </w:rPr>
        <w:t>4.</w:t>
      </w:r>
      <w:r w:rsidRPr="00C64404">
        <w:rPr>
          <w:rFonts w:ascii="Arial" w:hAnsi="Arial" w:cs="Arial"/>
          <w:sz w:val="20"/>
          <w:szCs w:val="20"/>
        </w:rPr>
        <w:tab/>
        <w:t xml:space="preserve">Dong Y, Zhou L, Shen Z, et al. Iodinated cyanine dye-based nanosystem for synergistic phototherapy and hypoxia-activated bioreductive therapy. </w:t>
      </w:r>
      <w:r w:rsidRPr="00C64404">
        <w:rPr>
          <w:rFonts w:ascii="Arial" w:hAnsi="Arial" w:cs="Arial"/>
          <w:i/>
          <w:sz w:val="20"/>
          <w:szCs w:val="20"/>
        </w:rPr>
        <w:t>Drug Delivery</w:t>
      </w:r>
      <w:r w:rsidRPr="00C64404">
        <w:rPr>
          <w:rFonts w:ascii="Arial" w:hAnsi="Arial" w:cs="Arial"/>
          <w:sz w:val="20"/>
          <w:szCs w:val="20"/>
        </w:rPr>
        <w:t>. 2022;29(1):238-253. doi:10.1080/10717544.2021.2023701</w:t>
      </w:r>
    </w:p>
    <w:p w14:paraId="0BB6E0B8" w14:textId="3B7D0DBA" w:rsidR="00052D11" w:rsidRPr="00C64404" w:rsidRDefault="00052D11" w:rsidP="00775C35">
      <w:pPr>
        <w:ind w:left="400" w:hangingChars="200" w:hanging="400"/>
        <w:jc w:val="both"/>
        <w:rPr>
          <w:rFonts w:cs="Arial"/>
          <w:szCs w:val="20"/>
        </w:rPr>
      </w:pPr>
      <w:r w:rsidRPr="00C64404">
        <w:rPr>
          <w:rFonts w:cs="Arial"/>
          <w:szCs w:val="20"/>
        </w:rPr>
        <w:fldChar w:fldCharType="end"/>
      </w:r>
    </w:p>
    <w:p w14:paraId="01D7A86C" w14:textId="77777777" w:rsidR="00052D11" w:rsidRPr="00C64404" w:rsidRDefault="00052D11" w:rsidP="00052D11">
      <w:pPr>
        <w:spacing w:line="360" w:lineRule="auto"/>
        <w:ind w:left="400" w:hangingChars="200" w:hanging="400"/>
        <w:rPr>
          <w:rFonts w:cs="Arial"/>
          <w:szCs w:val="20"/>
        </w:rPr>
      </w:pPr>
      <w:r w:rsidRPr="00C64404">
        <w:rPr>
          <w:rFonts w:cs="Arial"/>
          <w:szCs w:val="20"/>
        </w:rPr>
        <w:br w:type="page"/>
      </w:r>
    </w:p>
    <w:p w14:paraId="4964E5D7" w14:textId="77777777" w:rsidR="00052D11" w:rsidRPr="00C64404" w:rsidRDefault="00052D11" w:rsidP="00052D11">
      <w:pPr>
        <w:spacing w:line="360" w:lineRule="auto"/>
        <w:jc w:val="center"/>
        <w:rPr>
          <w:rFonts w:cs="Arial"/>
          <w:szCs w:val="20"/>
        </w:rPr>
      </w:pPr>
      <w:r w:rsidRPr="00C64404">
        <w:rPr>
          <w:rFonts w:cs="Arial"/>
          <w:noProof/>
          <w:szCs w:val="20"/>
          <w:lang w:eastAsia="zh-CN"/>
        </w:rPr>
        <w:lastRenderedPageBreak/>
        <w:drawing>
          <wp:inline distT="0" distB="0" distL="0" distR="0" wp14:anchorId="58EEDCF8" wp14:editId="5AA7E203">
            <wp:extent cx="5402963" cy="5734097"/>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6625" cy="5737984"/>
                    </a:xfrm>
                    <a:prstGeom prst="rect">
                      <a:avLst/>
                    </a:prstGeom>
                    <a:noFill/>
                    <a:ln>
                      <a:noFill/>
                    </a:ln>
                  </pic:spPr>
                </pic:pic>
              </a:graphicData>
            </a:graphic>
          </wp:inline>
        </w:drawing>
      </w:r>
    </w:p>
    <w:p w14:paraId="3ED24233" w14:textId="161E8CAB" w:rsidR="00052D11" w:rsidRPr="00C64404" w:rsidRDefault="00052D11" w:rsidP="003D456C">
      <w:pPr>
        <w:rPr>
          <w:rFonts w:cs="Arial"/>
          <w:szCs w:val="20"/>
        </w:rPr>
      </w:pPr>
      <w:r w:rsidRPr="00C64404">
        <w:rPr>
          <w:rFonts w:cs="Arial"/>
          <w:b/>
          <w:bCs/>
          <w:szCs w:val="20"/>
        </w:rPr>
        <w:t xml:space="preserve">Scheme S1 </w:t>
      </w:r>
      <w:r w:rsidRPr="00C64404">
        <w:rPr>
          <w:rFonts w:cs="Arial"/>
          <w:szCs w:val="20"/>
        </w:rPr>
        <w:t>Synthetic route of hQ-PTX</w:t>
      </w:r>
      <w:r w:rsidRPr="00C64404">
        <w:rPr>
          <w:rFonts w:cs="Arial"/>
          <w:szCs w:val="20"/>
          <w:vertAlign w:val="subscript"/>
        </w:rPr>
        <w:t>2</w:t>
      </w:r>
      <w:r w:rsidRPr="00C64404">
        <w:rPr>
          <w:rFonts w:cs="Arial"/>
          <w:szCs w:val="20"/>
        </w:rPr>
        <w:t>.</w:t>
      </w:r>
    </w:p>
    <w:p w14:paraId="234267E2" w14:textId="77777777" w:rsidR="00052D11" w:rsidRPr="00C64404" w:rsidRDefault="00052D11" w:rsidP="00052D11">
      <w:pPr>
        <w:spacing w:line="360" w:lineRule="auto"/>
        <w:rPr>
          <w:rFonts w:cs="Arial"/>
          <w:szCs w:val="20"/>
          <w:vertAlign w:val="subscript"/>
        </w:rPr>
      </w:pPr>
      <w:r w:rsidRPr="00C64404">
        <w:rPr>
          <w:rFonts w:cs="Arial"/>
          <w:szCs w:val="20"/>
          <w:vertAlign w:val="subscript"/>
        </w:rPr>
        <w:br w:type="page"/>
      </w:r>
    </w:p>
    <w:p w14:paraId="45981C46" w14:textId="53621AA6" w:rsidR="00052D11" w:rsidRPr="00C64404" w:rsidRDefault="00052D11" w:rsidP="003D456C">
      <w:pPr>
        <w:rPr>
          <w:rFonts w:cs="Arial"/>
          <w:szCs w:val="20"/>
        </w:rPr>
      </w:pPr>
      <w:bookmarkStart w:id="8" w:name="_Hlk147825340"/>
      <w:r w:rsidRPr="00C64404">
        <w:rPr>
          <w:rFonts w:cs="Arial"/>
          <w:b/>
          <w:bCs/>
          <w:szCs w:val="20"/>
        </w:rPr>
        <w:lastRenderedPageBreak/>
        <w:t xml:space="preserve">Table S1 </w:t>
      </w:r>
      <w:proofErr w:type="gramStart"/>
      <w:r w:rsidRPr="00C64404">
        <w:rPr>
          <w:rFonts w:cs="Arial"/>
          <w:bCs/>
          <w:szCs w:val="20"/>
        </w:rPr>
        <w:t>The</w:t>
      </w:r>
      <w:proofErr w:type="gramEnd"/>
      <w:r w:rsidRPr="00C64404">
        <w:rPr>
          <w:rFonts w:cs="Arial"/>
          <w:bCs/>
          <w:szCs w:val="20"/>
        </w:rPr>
        <w:t xml:space="preserve"> full name and abbreviated name of NPs.</w:t>
      </w:r>
    </w:p>
    <w:tbl>
      <w:tblPr>
        <w:tblW w:w="8540" w:type="dxa"/>
        <w:tblLook w:val="01E0" w:firstRow="1" w:lastRow="1" w:firstColumn="1" w:lastColumn="1" w:noHBand="0" w:noVBand="0"/>
      </w:tblPr>
      <w:tblGrid>
        <w:gridCol w:w="6521"/>
        <w:gridCol w:w="2019"/>
      </w:tblGrid>
      <w:tr w:rsidR="00052D11" w:rsidRPr="00C64404" w14:paraId="008D5044" w14:textId="77777777" w:rsidTr="00C64404">
        <w:trPr>
          <w:trHeight w:val="488"/>
        </w:trPr>
        <w:tc>
          <w:tcPr>
            <w:tcW w:w="6521" w:type="dxa"/>
            <w:tcBorders>
              <w:top w:val="single" w:sz="4" w:space="0" w:color="000000"/>
              <w:bottom w:val="single" w:sz="4" w:space="0" w:color="auto"/>
            </w:tcBorders>
            <w:shd w:val="clear" w:color="auto" w:fill="auto"/>
            <w:vAlign w:val="center"/>
          </w:tcPr>
          <w:p w14:paraId="778174BB" w14:textId="77777777" w:rsidR="00052D11" w:rsidRPr="00C64404" w:rsidRDefault="00052D11" w:rsidP="00D86375">
            <w:pPr>
              <w:pStyle w:val="TableHead"/>
              <w:spacing w:line="360" w:lineRule="auto"/>
              <w:jc w:val="center"/>
              <w:rPr>
                <w:rFonts w:cs="Arial"/>
                <w:sz w:val="20"/>
                <w:szCs w:val="20"/>
                <w:lang w:val="en-US"/>
              </w:rPr>
            </w:pPr>
            <w:bookmarkStart w:id="9" w:name="_Hlk147825160"/>
            <w:bookmarkEnd w:id="8"/>
            <w:r w:rsidRPr="00C64404">
              <w:rPr>
                <w:rFonts w:eastAsia="等线" w:cs="Arial"/>
                <w:sz w:val="20"/>
                <w:szCs w:val="20"/>
              </w:rPr>
              <w:t>Full name</w:t>
            </w:r>
          </w:p>
        </w:tc>
        <w:tc>
          <w:tcPr>
            <w:tcW w:w="2019" w:type="dxa"/>
            <w:tcBorders>
              <w:top w:val="single" w:sz="4" w:space="0" w:color="000000"/>
              <w:bottom w:val="single" w:sz="4" w:space="0" w:color="auto"/>
            </w:tcBorders>
            <w:vAlign w:val="center"/>
          </w:tcPr>
          <w:p w14:paraId="3C6818D4" w14:textId="77777777" w:rsidR="00052D11" w:rsidRPr="00C64404" w:rsidRDefault="00052D11" w:rsidP="00D86375">
            <w:pPr>
              <w:pStyle w:val="TableHead"/>
              <w:spacing w:line="360" w:lineRule="auto"/>
              <w:jc w:val="center"/>
              <w:rPr>
                <w:rFonts w:eastAsia="等线" w:cs="Arial"/>
                <w:sz w:val="20"/>
                <w:szCs w:val="20"/>
              </w:rPr>
            </w:pPr>
            <w:r w:rsidRPr="00C64404">
              <w:rPr>
                <w:rFonts w:eastAsia="等线" w:cs="Arial"/>
                <w:sz w:val="20"/>
                <w:szCs w:val="20"/>
              </w:rPr>
              <w:t>Abbreviated name</w:t>
            </w:r>
          </w:p>
        </w:tc>
      </w:tr>
      <w:tr w:rsidR="00052D11" w:rsidRPr="00C64404" w14:paraId="7D107F7F" w14:textId="77777777" w:rsidTr="00C64404">
        <w:trPr>
          <w:trHeight w:val="501"/>
        </w:trPr>
        <w:tc>
          <w:tcPr>
            <w:tcW w:w="6521" w:type="dxa"/>
            <w:tcBorders>
              <w:top w:val="single" w:sz="4" w:space="0" w:color="auto"/>
            </w:tcBorders>
            <w:shd w:val="clear" w:color="auto" w:fill="auto"/>
            <w:vAlign w:val="center"/>
          </w:tcPr>
          <w:p w14:paraId="484CEC9C" w14:textId="77777777" w:rsidR="00052D11" w:rsidRPr="00C64404" w:rsidRDefault="00052D11" w:rsidP="00775C35">
            <w:pPr>
              <w:pStyle w:val="TableBody"/>
              <w:spacing w:line="360" w:lineRule="auto"/>
              <w:jc w:val="left"/>
              <w:rPr>
                <w:rFonts w:cs="Arial"/>
                <w:sz w:val="20"/>
                <w:szCs w:val="20"/>
                <w:lang w:val="en-US"/>
              </w:rPr>
            </w:pPr>
            <w:r w:rsidRPr="00C64404">
              <w:rPr>
                <w:rFonts w:eastAsia="等线" w:cs="Arial"/>
                <w:sz w:val="20"/>
                <w:szCs w:val="20"/>
              </w:rPr>
              <w:t>PLGA nanoparticles</w:t>
            </w:r>
          </w:p>
        </w:tc>
        <w:tc>
          <w:tcPr>
            <w:tcW w:w="2019" w:type="dxa"/>
            <w:tcBorders>
              <w:top w:val="single" w:sz="4" w:space="0" w:color="auto"/>
            </w:tcBorders>
            <w:vAlign w:val="center"/>
          </w:tcPr>
          <w:p w14:paraId="4A1E0772"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NPs</w:t>
            </w:r>
          </w:p>
        </w:tc>
      </w:tr>
      <w:tr w:rsidR="00052D11" w:rsidRPr="00C64404" w14:paraId="5D735523" w14:textId="77777777" w:rsidTr="00C64404">
        <w:trPr>
          <w:trHeight w:val="488"/>
        </w:trPr>
        <w:tc>
          <w:tcPr>
            <w:tcW w:w="6521" w:type="dxa"/>
            <w:shd w:val="clear" w:color="auto" w:fill="auto"/>
            <w:vAlign w:val="center"/>
          </w:tcPr>
          <w:p w14:paraId="7CF8183B" w14:textId="77777777" w:rsidR="00052D11" w:rsidRPr="00C64404" w:rsidRDefault="00052D11" w:rsidP="00775C35">
            <w:pPr>
              <w:pStyle w:val="TableBody"/>
              <w:spacing w:line="360" w:lineRule="auto"/>
              <w:jc w:val="left"/>
              <w:rPr>
                <w:rFonts w:cs="Arial"/>
                <w:sz w:val="20"/>
                <w:szCs w:val="20"/>
                <w:lang w:val="en-US"/>
              </w:rPr>
            </w:pPr>
            <w:r w:rsidRPr="00C64404">
              <w:rPr>
                <w:rFonts w:eastAsia="等线" w:cs="Arial"/>
                <w:sz w:val="20"/>
                <w:szCs w:val="20"/>
              </w:rPr>
              <w:t>Neutrophil membrane-coated PLGA nanoparticles</w:t>
            </w:r>
          </w:p>
        </w:tc>
        <w:tc>
          <w:tcPr>
            <w:tcW w:w="2019" w:type="dxa"/>
            <w:vAlign w:val="center"/>
          </w:tcPr>
          <w:p w14:paraId="54C67B41"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NM-NPs</w:t>
            </w:r>
          </w:p>
        </w:tc>
      </w:tr>
      <w:tr w:rsidR="00052D11" w:rsidRPr="00C64404" w14:paraId="4081A39C" w14:textId="77777777" w:rsidTr="00C64404">
        <w:trPr>
          <w:trHeight w:val="501"/>
        </w:trPr>
        <w:tc>
          <w:tcPr>
            <w:tcW w:w="6521" w:type="dxa"/>
            <w:shd w:val="clear" w:color="auto" w:fill="auto"/>
            <w:vAlign w:val="center"/>
          </w:tcPr>
          <w:p w14:paraId="2C960877" w14:textId="77777777" w:rsidR="00052D11" w:rsidRPr="00C64404" w:rsidRDefault="00052D11" w:rsidP="00775C35">
            <w:pPr>
              <w:pStyle w:val="TableBody"/>
              <w:spacing w:line="360" w:lineRule="auto"/>
              <w:jc w:val="left"/>
              <w:rPr>
                <w:rFonts w:eastAsia="等线" w:cs="Arial"/>
                <w:sz w:val="20"/>
                <w:szCs w:val="20"/>
              </w:rPr>
            </w:pPr>
            <w:r w:rsidRPr="00C64404">
              <w:rPr>
                <w:rFonts w:eastAsia="等线" w:cs="Arial"/>
                <w:sz w:val="20"/>
                <w:szCs w:val="20"/>
              </w:rPr>
              <w:t>Ce6-loadeded PLGA nanoparticles</w:t>
            </w:r>
          </w:p>
        </w:tc>
        <w:tc>
          <w:tcPr>
            <w:tcW w:w="2019" w:type="dxa"/>
            <w:vAlign w:val="center"/>
          </w:tcPr>
          <w:p w14:paraId="12CF9486"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C-NPs</w:t>
            </w:r>
          </w:p>
        </w:tc>
      </w:tr>
      <w:tr w:rsidR="00052D11" w:rsidRPr="00C64404" w14:paraId="3B7A47D9" w14:textId="77777777" w:rsidTr="00C64404">
        <w:trPr>
          <w:trHeight w:val="501"/>
        </w:trPr>
        <w:tc>
          <w:tcPr>
            <w:tcW w:w="6521" w:type="dxa"/>
            <w:shd w:val="clear" w:color="auto" w:fill="auto"/>
            <w:vAlign w:val="center"/>
          </w:tcPr>
          <w:p w14:paraId="486E63B9" w14:textId="77777777" w:rsidR="00052D11" w:rsidRPr="00C64404" w:rsidRDefault="00052D11" w:rsidP="00775C35">
            <w:pPr>
              <w:pStyle w:val="TableBody"/>
              <w:spacing w:line="360" w:lineRule="auto"/>
              <w:jc w:val="left"/>
              <w:rPr>
                <w:rFonts w:eastAsia="等线" w:cs="Arial"/>
                <w:sz w:val="20"/>
                <w:szCs w:val="20"/>
              </w:rPr>
            </w:pPr>
            <w:r w:rsidRPr="00C64404">
              <w:rPr>
                <w:rFonts w:eastAsia="等线" w:cs="Arial"/>
                <w:sz w:val="20"/>
                <w:szCs w:val="20"/>
              </w:rPr>
              <w:t>Neutrophil membrane-coated, Ce6-loaded PLGA nanoparticles</w:t>
            </w:r>
          </w:p>
        </w:tc>
        <w:tc>
          <w:tcPr>
            <w:tcW w:w="2019" w:type="dxa"/>
            <w:vAlign w:val="center"/>
          </w:tcPr>
          <w:p w14:paraId="4DF4980F"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NMC-NPs</w:t>
            </w:r>
          </w:p>
        </w:tc>
      </w:tr>
      <w:tr w:rsidR="00052D11" w:rsidRPr="00C64404" w14:paraId="6781287F" w14:textId="77777777" w:rsidTr="00C64404">
        <w:trPr>
          <w:trHeight w:val="488"/>
        </w:trPr>
        <w:tc>
          <w:tcPr>
            <w:tcW w:w="6521" w:type="dxa"/>
            <w:shd w:val="clear" w:color="auto" w:fill="auto"/>
            <w:vAlign w:val="center"/>
          </w:tcPr>
          <w:p w14:paraId="5D2325D9" w14:textId="77777777" w:rsidR="00052D11" w:rsidRPr="00C64404" w:rsidRDefault="00052D11" w:rsidP="00775C35">
            <w:pPr>
              <w:pStyle w:val="TableBody"/>
              <w:spacing w:line="360" w:lineRule="auto"/>
              <w:jc w:val="left"/>
              <w:rPr>
                <w:rFonts w:eastAsia="等线" w:cs="Arial"/>
                <w:sz w:val="20"/>
                <w:szCs w:val="20"/>
              </w:rPr>
            </w:pPr>
            <w:r w:rsidRPr="00C64404">
              <w:rPr>
                <w:rFonts w:eastAsia="等线" w:cs="Arial"/>
                <w:sz w:val="20"/>
                <w:szCs w:val="20"/>
              </w:rPr>
              <w:t>hQ-PTX</w:t>
            </w:r>
            <w:r w:rsidRPr="00C64404">
              <w:rPr>
                <w:rFonts w:eastAsia="等线" w:cs="Arial"/>
                <w:sz w:val="20"/>
                <w:szCs w:val="20"/>
                <w:vertAlign w:val="subscript"/>
              </w:rPr>
              <w:t>2</w:t>
            </w:r>
            <w:r w:rsidRPr="00C64404">
              <w:rPr>
                <w:rFonts w:eastAsia="等线" w:cs="Arial"/>
                <w:sz w:val="20"/>
                <w:szCs w:val="20"/>
              </w:rPr>
              <w:t>-loaded PLGA nanoparticles</w:t>
            </w:r>
          </w:p>
        </w:tc>
        <w:tc>
          <w:tcPr>
            <w:tcW w:w="2019" w:type="dxa"/>
            <w:vAlign w:val="center"/>
          </w:tcPr>
          <w:p w14:paraId="286FE3C1"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P-NPs</w:t>
            </w:r>
          </w:p>
        </w:tc>
      </w:tr>
      <w:tr w:rsidR="00052D11" w:rsidRPr="00C64404" w14:paraId="7C0C8502" w14:textId="77777777" w:rsidTr="00C64404">
        <w:trPr>
          <w:trHeight w:val="501"/>
        </w:trPr>
        <w:tc>
          <w:tcPr>
            <w:tcW w:w="6521" w:type="dxa"/>
            <w:shd w:val="clear" w:color="auto" w:fill="auto"/>
            <w:vAlign w:val="center"/>
          </w:tcPr>
          <w:p w14:paraId="60FB719E" w14:textId="77777777" w:rsidR="00052D11" w:rsidRPr="00C64404" w:rsidRDefault="00052D11" w:rsidP="00775C35">
            <w:pPr>
              <w:pStyle w:val="TableBody"/>
              <w:spacing w:line="360" w:lineRule="auto"/>
              <w:jc w:val="left"/>
              <w:rPr>
                <w:rFonts w:eastAsia="等线" w:cs="Arial"/>
                <w:sz w:val="20"/>
                <w:szCs w:val="20"/>
              </w:rPr>
            </w:pPr>
            <w:r w:rsidRPr="00C64404">
              <w:rPr>
                <w:rFonts w:eastAsia="等线" w:cs="Arial"/>
                <w:sz w:val="20"/>
                <w:szCs w:val="20"/>
              </w:rPr>
              <w:t>Neutrophil membrane-coated, hQ-PTX</w:t>
            </w:r>
            <w:r w:rsidRPr="00C64404">
              <w:rPr>
                <w:rFonts w:eastAsia="等线" w:cs="Arial"/>
                <w:sz w:val="20"/>
                <w:szCs w:val="20"/>
                <w:vertAlign w:val="subscript"/>
              </w:rPr>
              <w:t>2</w:t>
            </w:r>
            <w:r w:rsidRPr="00C64404">
              <w:rPr>
                <w:rFonts w:eastAsia="等线" w:cs="Arial"/>
                <w:sz w:val="20"/>
                <w:szCs w:val="20"/>
              </w:rPr>
              <w:t>-loaded PLGA nanoparticles</w:t>
            </w:r>
          </w:p>
        </w:tc>
        <w:tc>
          <w:tcPr>
            <w:tcW w:w="2019" w:type="dxa"/>
            <w:vAlign w:val="center"/>
          </w:tcPr>
          <w:p w14:paraId="2942A04D"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NMP-NPs</w:t>
            </w:r>
          </w:p>
        </w:tc>
      </w:tr>
      <w:tr w:rsidR="00052D11" w:rsidRPr="00C64404" w14:paraId="22A111A6" w14:textId="77777777" w:rsidTr="00C64404">
        <w:trPr>
          <w:trHeight w:val="501"/>
        </w:trPr>
        <w:tc>
          <w:tcPr>
            <w:tcW w:w="6521" w:type="dxa"/>
            <w:shd w:val="clear" w:color="auto" w:fill="auto"/>
            <w:vAlign w:val="center"/>
          </w:tcPr>
          <w:p w14:paraId="0757922B" w14:textId="77777777" w:rsidR="00052D11" w:rsidRPr="00C64404" w:rsidRDefault="00052D11" w:rsidP="00775C35">
            <w:pPr>
              <w:pStyle w:val="TableBody"/>
              <w:spacing w:line="360" w:lineRule="auto"/>
              <w:jc w:val="left"/>
              <w:rPr>
                <w:rFonts w:eastAsia="等线" w:cs="Arial"/>
                <w:sz w:val="20"/>
                <w:szCs w:val="20"/>
              </w:rPr>
            </w:pPr>
            <w:r w:rsidRPr="00C64404">
              <w:rPr>
                <w:rFonts w:eastAsia="等线" w:cs="Arial"/>
                <w:sz w:val="20"/>
                <w:szCs w:val="20"/>
              </w:rPr>
              <w:t>hQ-PTX</w:t>
            </w:r>
            <w:r w:rsidRPr="00C64404">
              <w:rPr>
                <w:rFonts w:eastAsia="等线" w:cs="Arial"/>
                <w:sz w:val="20"/>
                <w:szCs w:val="20"/>
                <w:vertAlign w:val="subscript"/>
              </w:rPr>
              <w:t>2</w:t>
            </w:r>
            <w:r w:rsidRPr="00C64404">
              <w:rPr>
                <w:rFonts w:eastAsia="等线" w:cs="Arial"/>
                <w:sz w:val="20"/>
                <w:szCs w:val="20"/>
              </w:rPr>
              <w:t>- and Ce6- co-loaded PLGA nanoparticles</w:t>
            </w:r>
          </w:p>
        </w:tc>
        <w:tc>
          <w:tcPr>
            <w:tcW w:w="2019" w:type="dxa"/>
            <w:vAlign w:val="center"/>
          </w:tcPr>
          <w:p w14:paraId="458F3996" w14:textId="77777777" w:rsidR="00052D11" w:rsidRPr="00C64404" w:rsidRDefault="00052D11" w:rsidP="00775C35">
            <w:pPr>
              <w:pStyle w:val="TableBody"/>
              <w:spacing w:line="360" w:lineRule="auto"/>
              <w:jc w:val="center"/>
              <w:rPr>
                <w:rFonts w:eastAsia="等线" w:cs="Arial"/>
                <w:sz w:val="20"/>
                <w:szCs w:val="20"/>
              </w:rPr>
            </w:pPr>
            <w:r w:rsidRPr="00C64404">
              <w:rPr>
                <w:rFonts w:eastAsia="等线" w:cs="Arial"/>
                <w:sz w:val="20"/>
                <w:szCs w:val="20"/>
              </w:rPr>
              <w:t>PC-NPs</w:t>
            </w:r>
          </w:p>
        </w:tc>
      </w:tr>
      <w:tr w:rsidR="00052D11" w:rsidRPr="00C64404" w14:paraId="6DC298C4" w14:textId="77777777" w:rsidTr="00C64404">
        <w:trPr>
          <w:trHeight w:val="810"/>
        </w:trPr>
        <w:tc>
          <w:tcPr>
            <w:tcW w:w="6521" w:type="dxa"/>
            <w:tcBorders>
              <w:bottom w:val="single" w:sz="4" w:space="0" w:color="auto"/>
            </w:tcBorders>
            <w:shd w:val="clear" w:color="auto" w:fill="auto"/>
            <w:vAlign w:val="center"/>
          </w:tcPr>
          <w:p w14:paraId="182EE533" w14:textId="77777777" w:rsidR="00052D11" w:rsidRPr="00C64404" w:rsidRDefault="00052D11" w:rsidP="00775C35">
            <w:pPr>
              <w:pStyle w:val="TableBody"/>
              <w:spacing w:line="360" w:lineRule="auto"/>
              <w:jc w:val="left"/>
              <w:rPr>
                <w:rFonts w:eastAsia="等线" w:cs="Arial"/>
                <w:sz w:val="20"/>
                <w:szCs w:val="20"/>
              </w:rPr>
            </w:pPr>
            <w:r w:rsidRPr="00C64404">
              <w:rPr>
                <w:rFonts w:eastAsia="等线" w:cs="Arial"/>
                <w:sz w:val="20"/>
                <w:szCs w:val="20"/>
              </w:rPr>
              <w:t>Neutrophil membrane-coated, hQ-PTX</w:t>
            </w:r>
            <w:r w:rsidRPr="00C64404">
              <w:rPr>
                <w:rFonts w:eastAsia="等线" w:cs="Arial"/>
                <w:sz w:val="20"/>
                <w:szCs w:val="20"/>
                <w:vertAlign w:val="subscript"/>
              </w:rPr>
              <w:t>2</w:t>
            </w:r>
            <w:r w:rsidRPr="00C64404">
              <w:rPr>
                <w:rFonts w:eastAsia="等线" w:cs="Arial"/>
                <w:sz w:val="20"/>
                <w:szCs w:val="20"/>
              </w:rPr>
              <w:t>- and Ce6- co-loaded PLGA nanoparticles</w:t>
            </w:r>
          </w:p>
        </w:tc>
        <w:tc>
          <w:tcPr>
            <w:tcW w:w="2019" w:type="dxa"/>
            <w:tcBorders>
              <w:bottom w:val="single" w:sz="4" w:space="0" w:color="auto"/>
            </w:tcBorders>
            <w:vAlign w:val="center"/>
          </w:tcPr>
          <w:p w14:paraId="5A1B8B79" w14:textId="77777777" w:rsidR="00052D11" w:rsidRPr="00C64404" w:rsidRDefault="00052D11" w:rsidP="00775C35">
            <w:pPr>
              <w:pStyle w:val="TableBody"/>
              <w:spacing w:line="360" w:lineRule="auto"/>
              <w:jc w:val="center"/>
              <w:rPr>
                <w:rFonts w:cs="Arial"/>
                <w:sz w:val="20"/>
                <w:szCs w:val="20"/>
                <w:lang w:val="en-US"/>
              </w:rPr>
            </w:pPr>
            <w:r w:rsidRPr="00C64404">
              <w:rPr>
                <w:rFonts w:eastAsia="等线" w:cs="Arial"/>
                <w:sz w:val="20"/>
                <w:szCs w:val="20"/>
              </w:rPr>
              <w:t>NMPC-NPs</w:t>
            </w:r>
          </w:p>
        </w:tc>
      </w:tr>
      <w:bookmarkEnd w:id="9"/>
    </w:tbl>
    <w:p w14:paraId="2C1A7838" w14:textId="77777777" w:rsidR="00C64404" w:rsidRDefault="00C64404" w:rsidP="00775C35">
      <w:pPr>
        <w:jc w:val="both"/>
        <w:rPr>
          <w:rFonts w:cs="Arial"/>
          <w:b/>
          <w:bCs/>
          <w:szCs w:val="20"/>
        </w:rPr>
      </w:pPr>
    </w:p>
    <w:p w14:paraId="12DFFAA1" w14:textId="0CE79A63" w:rsidR="00052D11" w:rsidRPr="00C64404" w:rsidRDefault="00052D11" w:rsidP="00775C35">
      <w:pPr>
        <w:jc w:val="both"/>
        <w:rPr>
          <w:rFonts w:eastAsia="Yu Mincho" w:cs="Arial"/>
          <w:bCs/>
          <w:szCs w:val="20"/>
        </w:rPr>
      </w:pPr>
      <w:r w:rsidRPr="00C64404">
        <w:rPr>
          <w:rFonts w:cs="Arial"/>
          <w:b/>
          <w:bCs/>
          <w:szCs w:val="20"/>
        </w:rPr>
        <w:t>Table S2</w:t>
      </w:r>
      <w:r w:rsidRPr="00C64404">
        <w:rPr>
          <w:rFonts w:eastAsia="微软雅黑" w:cs="Arial"/>
          <w:szCs w:val="20"/>
          <w:shd w:val="clear" w:color="auto" w:fill="FCFDFE"/>
        </w:rPr>
        <w:t xml:space="preserve"> The IC</w:t>
      </w:r>
      <w:r w:rsidRPr="00C64404">
        <w:rPr>
          <w:rFonts w:eastAsia="微软雅黑" w:cs="Arial"/>
          <w:szCs w:val="20"/>
          <w:shd w:val="clear" w:color="auto" w:fill="FCFDFE"/>
          <w:vertAlign w:val="subscript"/>
        </w:rPr>
        <w:t>50</w:t>
      </w:r>
      <w:r w:rsidRPr="00C64404">
        <w:rPr>
          <w:rFonts w:eastAsia="微软雅黑" w:cs="Arial"/>
          <w:szCs w:val="20"/>
          <w:shd w:val="clear" w:color="auto" w:fill="FCFDFE"/>
        </w:rPr>
        <w:t xml:space="preserve"> (</w:t>
      </w:r>
      <w:proofErr w:type="spellStart"/>
      <w:r w:rsidRPr="00C64404">
        <w:rPr>
          <w:rFonts w:eastAsia="微软雅黑" w:cs="Arial"/>
          <w:szCs w:val="20"/>
          <w:shd w:val="clear" w:color="auto" w:fill="FCFDFE"/>
        </w:rPr>
        <w:t>μg</w:t>
      </w:r>
      <w:proofErr w:type="spellEnd"/>
      <w:r w:rsidRPr="00C64404">
        <w:rPr>
          <w:rFonts w:eastAsia="微软雅黑" w:cs="Arial"/>
          <w:szCs w:val="20"/>
          <w:shd w:val="clear" w:color="auto" w:fill="FCFDFE"/>
        </w:rPr>
        <w:t>/mL) of PTX and Ce6 in NPs and CI values between PTX and Ce6 in various NPs toward 4T1 cells.</w:t>
      </w:r>
      <w:r w:rsidRPr="00C64404">
        <w:rPr>
          <w:rFonts w:eastAsia="宋体" w:cs="Arial"/>
          <w:bCs/>
          <w:szCs w:val="20"/>
        </w:rPr>
        <w:t xml:space="preserve"> </w:t>
      </w:r>
    </w:p>
    <w:tbl>
      <w:tblPr>
        <w:tblW w:w="8301" w:type="dxa"/>
        <w:jc w:val="center"/>
        <w:tblLook w:val="01E0" w:firstRow="1" w:lastRow="1" w:firstColumn="1" w:lastColumn="1" w:noHBand="0" w:noVBand="0"/>
      </w:tblPr>
      <w:tblGrid>
        <w:gridCol w:w="2767"/>
        <w:gridCol w:w="2767"/>
        <w:gridCol w:w="2767"/>
      </w:tblGrid>
      <w:tr w:rsidR="00052D11" w:rsidRPr="00C64404" w14:paraId="726ED517" w14:textId="77777777" w:rsidTr="00D86375">
        <w:trPr>
          <w:jc w:val="center"/>
        </w:trPr>
        <w:tc>
          <w:tcPr>
            <w:tcW w:w="2767" w:type="dxa"/>
            <w:tcBorders>
              <w:top w:val="single" w:sz="4" w:space="0" w:color="000000"/>
              <w:bottom w:val="single" w:sz="4" w:space="0" w:color="auto"/>
            </w:tcBorders>
            <w:vAlign w:val="center"/>
          </w:tcPr>
          <w:p w14:paraId="359EAD3C" w14:textId="77777777" w:rsidR="00052D11" w:rsidRPr="00C64404" w:rsidRDefault="00052D11" w:rsidP="00D86375">
            <w:pPr>
              <w:pStyle w:val="TableHead"/>
              <w:spacing w:line="360" w:lineRule="auto"/>
              <w:jc w:val="center"/>
              <w:rPr>
                <w:rFonts w:cs="Arial"/>
                <w:sz w:val="20"/>
                <w:szCs w:val="20"/>
                <w:lang w:val="en-US"/>
              </w:rPr>
            </w:pPr>
          </w:p>
        </w:tc>
        <w:tc>
          <w:tcPr>
            <w:tcW w:w="2767" w:type="dxa"/>
            <w:tcBorders>
              <w:top w:val="single" w:sz="4" w:space="0" w:color="000000"/>
              <w:bottom w:val="single" w:sz="4" w:space="0" w:color="auto"/>
            </w:tcBorders>
            <w:vAlign w:val="center"/>
          </w:tcPr>
          <w:p w14:paraId="236899DC" w14:textId="77777777" w:rsidR="00052D11" w:rsidRPr="00C64404" w:rsidRDefault="00052D11" w:rsidP="00D86375">
            <w:pPr>
              <w:pStyle w:val="TableHead"/>
              <w:spacing w:line="360" w:lineRule="auto"/>
              <w:jc w:val="center"/>
              <w:rPr>
                <w:rFonts w:cs="Arial"/>
                <w:sz w:val="20"/>
                <w:szCs w:val="20"/>
                <w:lang w:val="en-US"/>
              </w:rPr>
            </w:pPr>
            <w:r w:rsidRPr="00C64404">
              <w:rPr>
                <w:rFonts w:eastAsia="等线" w:cs="Arial"/>
                <w:sz w:val="20"/>
                <w:szCs w:val="20"/>
              </w:rPr>
              <w:t>IC</w:t>
            </w:r>
            <w:r w:rsidRPr="00C64404">
              <w:rPr>
                <w:rFonts w:eastAsia="等线" w:cs="Arial"/>
                <w:sz w:val="20"/>
                <w:szCs w:val="20"/>
                <w:vertAlign w:val="subscript"/>
              </w:rPr>
              <w:t xml:space="preserve">50 </w:t>
            </w:r>
            <w:r w:rsidRPr="00C64404">
              <w:rPr>
                <w:rFonts w:eastAsia="等线" w:cs="Arial"/>
                <w:sz w:val="20"/>
                <w:szCs w:val="20"/>
              </w:rPr>
              <w:t>(</w:t>
            </w:r>
            <w:proofErr w:type="spellStart"/>
            <w:r w:rsidRPr="00C64404">
              <w:rPr>
                <w:rFonts w:eastAsia="等线" w:cs="Arial"/>
                <w:sz w:val="20"/>
                <w:szCs w:val="20"/>
              </w:rPr>
              <w:t>μg</w:t>
            </w:r>
            <w:proofErr w:type="spellEnd"/>
            <w:r w:rsidRPr="00C64404">
              <w:rPr>
                <w:rFonts w:eastAsia="等线" w:cs="Arial"/>
                <w:sz w:val="20"/>
                <w:szCs w:val="20"/>
              </w:rPr>
              <w:t>/mL)</w:t>
            </w:r>
          </w:p>
        </w:tc>
        <w:tc>
          <w:tcPr>
            <w:tcW w:w="2767" w:type="dxa"/>
            <w:tcBorders>
              <w:top w:val="single" w:sz="4" w:space="0" w:color="000000"/>
              <w:bottom w:val="single" w:sz="4" w:space="0" w:color="auto"/>
            </w:tcBorders>
            <w:vAlign w:val="center"/>
          </w:tcPr>
          <w:p w14:paraId="7EE35633" w14:textId="77777777" w:rsidR="00052D11" w:rsidRPr="00C64404" w:rsidRDefault="00052D11" w:rsidP="00D86375">
            <w:pPr>
              <w:pStyle w:val="TableHead"/>
              <w:spacing w:line="360" w:lineRule="auto"/>
              <w:jc w:val="center"/>
              <w:rPr>
                <w:rFonts w:cs="Arial"/>
                <w:sz w:val="20"/>
                <w:szCs w:val="20"/>
                <w:lang w:val="en-US"/>
              </w:rPr>
            </w:pPr>
            <w:r w:rsidRPr="00C64404">
              <w:rPr>
                <w:rFonts w:eastAsia="等线" w:cs="Arial"/>
                <w:sz w:val="20"/>
                <w:szCs w:val="20"/>
              </w:rPr>
              <w:t>CI</w:t>
            </w:r>
          </w:p>
        </w:tc>
      </w:tr>
      <w:tr w:rsidR="00052D11" w:rsidRPr="00C64404" w14:paraId="222E434E" w14:textId="77777777" w:rsidTr="00D86375">
        <w:trPr>
          <w:jc w:val="center"/>
        </w:trPr>
        <w:tc>
          <w:tcPr>
            <w:tcW w:w="2767" w:type="dxa"/>
            <w:tcBorders>
              <w:top w:val="single" w:sz="4" w:space="0" w:color="auto"/>
            </w:tcBorders>
            <w:vAlign w:val="center"/>
          </w:tcPr>
          <w:p w14:paraId="20F1C938" w14:textId="77777777" w:rsidR="00052D11" w:rsidRPr="00C64404" w:rsidRDefault="00052D11" w:rsidP="00D86375">
            <w:pPr>
              <w:pStyle w:val="TableBody"/>
              <w:spacing w:line="360" w:lineRule="auto"/>
              <w:jc w:val="center"/>
              <w:rPr>
                <w:rFonts w:cs="Arial"/>
                <w:sz w:val="20"/>
                <w:szCs w:val="20"/>
                <w:lang w:val="en-US"/>
              </w:rPr>
            </w:pPr>
            <w:proofErr w:type="spellStart"/>
            <w:r w:rsidRPr="00C64404">
              <w:rPr>
                <w:rFonts w:eastAsia="等线" w:cs="Arial"/>
                <w:sz w:val="20"/>
                <w:szCs w:val="20"/>
              </w:rPr>
              <w:t>PTX</w:t>
            </w:r>
            <w:r w:rsidRPr="00C64404">
              <w:rPr>
                <w:rFonts w:eastAsia="等线" w:cs="Arial"/>
                <w:sz w:val="20"/>
                <w:szCs w:val="20"/>
                <w:vertAlign w:val="superscript"/>
              </w:rPr>
              <w:t>a</w:t>
            </w:r>
            <w:proofErr w:type="spellEnd"/>
          </w:p>
        </w:tc>
        <w:tc>
          <w:tcPr>
            <w:tcW w:w="2767" w:type="dxa"/>
            <w:tcBorders>
              <w:top w:val="single" w:sz="4" w:space="0" w:color="auto"/>
            </w:tcBorders>
            <w:vAlign w:val="center"/>
          </w:tcPr>
          <w:p w14:paraId="76C1388A" w14:textId="77777777" w:rsidR="00052D11" w:rsidRPr="00C64404" w:rsidRDefault="00052D11" w:rsidP="00D86375">
            <w:pPr>
              <w:pStyle w:val="TableBody"/>
              <w:spacing w:line="360" w:lineRule="auto"/>
              <w:jc w:val="center"/>
              <w:rPr>
                <w:rFonts w:cs="Arial"/>
                <w:sz w:val="20"/>
                <w:szCs w:val="20"/>
                <w:lang w:val="en-US"/>
              </w:rPr>
            </w:pPr>
            <w:r w:rsidRPr="00C64404">
              <w:rPr>
                <w:rFonts w:cs="Arial"/>
                <w:sz w:val="20"/>
                <w:szCs w:val="20"/>
              </w:rPr>
              <w:t>6.4</w:t>
            </w:r>
          </w:p>
        </w:tc>
        <w:tc>
          <w:tcPr>
            <w:tcW w:w="2767" w:type="dxa"/>
            <w:vMerge w:val="restart"/>
            <w:tcBorders>
              <w:top w:val="single" w:sz="4" w:space="0" w:color="auto"/>
            </w:tcBorders>
            <w:vAlign w:val="center"/>
          </w:tcPr>
          <w:p w14:paraId="6DA3061C" w14:textId="77777777" w:rsidR="00052D11" w:rsidRPr="00C64404" w:rsidRDefault="00052D11" w:rsidP="00D86375">
            <w:pPr>
              <w:pStyle w:val="TableBody"/>
              <w:spacing w:line="360" w:lineRule="auto"/>
              <w:jc w:val="center"/>
              <w:rPr>
                <w:rFonts w:cs="Arial"/>
                <w:sz w:val="20"/>
                <w:szCs w:val="20"/>
                <w:lang w:val="en-US"/>
              </w:rPr>
            </w:pPr>
            <w:r w:rsidRPr="00C64404">
              <w:rPr>
                <w:rFonts w:eastAsia="等线" w:cs="Arial"/>
                <w:sz w:val="20"/>
                <w:szCs w:val="20"/>
              </w:rPr>
              <w:t>0.85</w:t>
            </w:r>
          </w:p>
        </w:tc>
      </w:tr>
      <w:tr w:rsidR="00052D11" w:rsidRPr="00C64404" w14:paraId="647D821A" w14:textId="77777777" w:rsidTr="00D86375">
        <w:trPr>
          <w:jc w:val="center"/>
        </w:trPr>
        <w:tc>
          <w:tcPr>
            <w:tcW w:w="2767" w:type="dxa"/>
            <w:vAlign w:val="center"/>
          </w:tcPr>
          <w:p w14:paraId="63D8C6CC" w14:textId="77777777" w:rsidR="00052D11" w:rsidRPr="00C64404" w:rsidRDefault="00052D11" w:rsidP="00D86375">
            <w:pPr>
              <w:pStyle w:val="TableBody"/>
              <w:spacing w:line="360" w:lineRule="auto"/>
              <w:jc w:val="center"/>
              <w:rPr>
                <w:rFonts w:cs="Arial"/>
                <w:sz w:val="20"/>
                <w:szCs w:val="20"/>
                <w:lang w:val="en-US"/>
              </w:rPr>
            </w:pPr>
            <w:r w:rsidRPr="00C64404">
              <w:rPr>
                <w:rFonts w:eastAsia="等线" w:cs="Arial"/>
                <w:sz w:val="20"/>
                <w:szCs w:val="20"/>
              </w:rPr>
              <w:t>Ce6</w:t>
            </w:r>
            <w:r w:rsidRPr="00C64404">
              <w:rPr>
                <w:rFonts w:eastAsia="等线" w:cs="Arial"/>
                <w:sz w:val="20"/>
                <w:szCs w:val="20"/>
                <w:vertAlign w:val="superscript"/>
              </w:rPr>
              <w:t>b</w:t>
            </w:r>
          </w:p>
        </w:tc>
        <w:tc>
          <w:tcPr>
            <w:tcW w:w="2767" w:type="dxa"/>
            <w:vAlign w:val="center"/>
          </w:tcPr>
          <w:p w14:paraId="0E4F7A8C" w14:textId="77777777" w:rsidR="00052D11" w:rsidRPr="00C64404" w:rsidRDefault="00052D11" w:rsidP="00D86375">
            <w:pPr>
              <w:pStyle w:val="TableBody"/>
              <w:spacing w:line="360" w:lineRule="auto"/>
              <w:jc w:val="center"/>
              <w:rPr>
                <w:rFonts w:cs="Arial"/>
                <w:sz w:val="20"/>
                <w:szCs w:val="20"/>
                <w:lang w:val="en-US"/>
              </w:rPr>
            </w:pPr>
            <w:r w:rsidRPr="00C64404">
              <w:rPr>
                <w:rFonts w:eastAsia="等线" w:cs="Arial"/>
                <w:sz w:val="20"/>
                <w:szCs w:val="20"/>
              </w:rPr>
              <w:t>5.8</w:t>
            </w:r>
          </w:p>
        </w:tc>
        <w:tc>
          <w:tcPr>
            <w:tcW w:w="2767" w:type="dxa"/>
            <w:vMerge/>
            <w:vAlign w:val="center"/>
          </w:tcPr>
          <w:p w14:paraId="1A1CF8B2" w14:textId="77777777" w:rsidR="00052D11" w:rsidRPr="00C64404" w:rsidRDefault="00052D11" w:rsidP="00D86375">
            <w:pPr>
              <w:pStyle w:val="TableBody"/>
              <w:spacing w:line="360" w:lineRule="auto"/>
              <w:jc w:val="center"/>
              <w:rPr>
                <w:rFonts w:cs="Arial"/>
                <w:sz w:val="20"/>
                <w:szCs w:val="20"/>
                <w:lang w:val="en-US"/>
              </w:rPr>
            </w:pPr>
          </w:p>
        </w:tc>
      </w:tr>
      <w:tr w:rsidR="00052D11" w:rsidRPr="00C64404" w14:paraId="0E29C43E" w14:textId="77777777" w:rsidTr="00D86375">
        <w:trPr>
          <w:jc w:val="center"/>
        </w:trPr>
        <w:tc>
          <w:tcPr>
            <w:tcW w:w="2767" w:type="dxa"/>
            <w:vAlign w:val="center"/>
          </w:tcPr>
          <w:p w14:paraId="3DF51D8D" w14:textId="77777777" w:rsidR="00052D11" w:rsidRPr="00C64404" w:rsidRDefault="00052D11" w:rsidP="00D86375">
            <w:pPr>
              <w:pStyle w:val="TableBody"/>
              <w:spacing w:line="360" w:lineRule="auto"/>
              <w:jc w:val="center"/>
              <w:rPr>
                <w:rFonts w:eastAsia="等线" w:cs="Arial"/>
                <w:sz w:val="20"/>
                <w:szCs w:val="20"/>
              </w:rPr>
            </w:pPr>
            <w:proofErr w:type="spellStart"/>
            <w:r w:rsidRPr="00C64404">
              <w:rPr>
                <w:rFonts w:eastAsia="等线" w:cs="Arial"/>
                <w:sz w:val="20"/>
                <w:szCs w:val="20"/>
              </w:rPr>
              <w:t>PTX</w:t>
            </w:r>
            <w:r w:rsidRPr="00C64404">
              <w:rPr>
                <w:rFonts w:eastAsia="等线" w:cs="Arial"/>
                <w:sz w:val="20"/>
                <w:szCs w:val="20"/>
                <w:vertAlign w:val="superscript"/>
              </w:rPr>
              <w:t>c</w:t>
            </w:r>
            <w:proofErr w:type="spellEnd"/>
          </w:p>
        </w:tc>
        <w:tc>
          <w:tcPr>
            <w:tcW w:w="2767" w:type="dxa"/>
            <w:vAlign w:val="center"/>
          </w:tcPr>
          <w:p w14:paraId="7F7B7898" w14:textId="77777777" w:rsidR="00052D11" w:rsidRPr="00C64404" w:rsidRDefault="00052D11" w:rsidP="00D86375">
            <w:pPr>
              <w:pStyle w:val="TableBody"/>
              <w:spacing w:line="360" w:lineRule="auto"/>
              <w:jc w:val="center"/>
              <w:rPr>
                <w:rFonts w:cs="Arial"/>
                <w:sz w:val="20"/>
                <w:szCs w:val="20"/>
                <w:lang w:val="en-US"/>
              </w:rPr>
            </w:pPr>
            <w:r w:rsidRPr="00C64404">
              <w:rPr>
                <w:rFonts w:cs="Arial"/>
                <w:sz w:val="20"/>
                <w:szCs w:val="20"/>
              </w:rPr>
              <w:t>3.5</w:t>
            </w:r>
          </w:p>
        </w:tc>
        <w:tc>
          <w:tcPr>
            <w:tcW w:w="2767" w:type="dxa"/>
            <w:vMerge/>
            <w:vAlign w:val="center"/>
          </w:tcPr>
          <w:p w14:paraId="3ECE5F46" w14:textId="77777777" w:rsidR="00052D11" w:rsidRPr="00C64404" w:rsidRDefault="00052D11" w:rsidP="00D86375">
            <w:pPr>
              <w:pStyle w:val="TableBody"/>
              <w:spacing w:line="360" w:lineRule="auto"/>
              <w:jc w:val="center"/>
              <w:rPr>
                <w:rFonts w:cs="Arial"/>
                <w:sz w:val="20"/>
                <w:szCs w:val="20"/>
                <w:lang w:val="en-US"/>
              </w:rPr>
            </w:pPr>
          </w:p>
        </w:tc>
      </w:tr>
      <w:tr w:rsidR="00052D11" w:rsidRPr="00C64404" w14:paraId="4DBCCD6A" w14:textId="77777777" w:rsidTr="00D86375">
        <w:trPr>
          <w:jc w:val="center"/>
        </w:trPr>
        <w:tc>
          <w:tcPr>
            <w:tcW w:w="2767" w:type="dxa"/>
            <w:tcBorders>
              <w:bottom w:val="single" w:sz="4" w:space="0" w:color="auto"/>
            </w:tcBorders>
            <w:vAlign w:val="center"/>
          </w:tcPr>
          <w:p w14:paraId="735A40C2" w14:textId="77777777" w:rsidR="00052D11" w:rsidRPr="00C64404" w:rsidRDefault="00052D11" w:rsidP="00D86375">
            <w:pPr>
              <w:pStyle w:val="TableBody"/>
              <w:spacing w:line="360" w:lineRule="auto"/>
              <w:jc w:val="center"/>
              <w:rPr>
                <w:rFonts w:eastAsia="等线" w:cs="Arial"/>
                <w:sz w:val="20"/>
                <w:szCs w:val="20"/>
              </w:rPr>
            </w:pPr>
            <w:r w:rsidRPr="00C64404">
              <w:rPr>
                <w:rFonts w:eastAsia="等线" w:cs="Arial"/>
                <w:sz w:val="20"/>
                <w:szCs w:val="20"/>
              </w:rPr>
              <w:t>Ce6</w:t>
            </w:r>
            <w:r w:rsidRPr="00C64404">
              <w:rPr>
                <w:rFonts w:eastAsia="等线" w:cs="Arial"/>
                <w:sz w:val="20"/>
                <w:szCs w:val="20"/>
                <w:vertAlign w:val="superscript"/>
              </w:rPr>
              <w:t>c</w:t>
            </w:r>
          </w:p>
        </w:tc>
        <w:tc>
          <w:tcPr>
            <w:tcW w:w="2767" w:type="dxa"/>
            <w:tcBorders>
              <w:bottom w:val="single" w:sz="4" w:space="0" w:color="auto"/>
            </w:tcBorders>
            <w:vAlign w:val="center"/>
          </w:tcPr>
          <w:p w14:paraId="68734231" w14:textId="77777777" w:rsidR="00052D11" w:rsidRPr="00C64404" w:rsidRDefault="00052D11" w:rsidP="00D86375">
            <w:pPr>
              <w:pStyle w:val="TableBody"/>
              <w:spacing w:line="360" w:lineRule="auto"/>
              <w:jc w:val="center"/>
              <w:rPr>
                <w:rFonts w:cs="Arial"/>
                <w:sz w:val="20"/>
                <w:szCs w:val="20"/>
                <w:lang w:val="en-US"/>
              </w:rPr>
            </w:pPr>
            <w:r w:rsidRPr="00C64404">
              <w:rPr>
                <w:rFonts w:cs="Arial"/>
                <w:sz w:val="20"/>
                <w:szCs w:val="20"/>
              </w:rPr>
              <w:t>1.8</w:t>
            </w:r>
          </w:p>
        </w:tc>
        <w:tc>
          <w:tcPr>
            <w:tcW w:w="2767" w:type="dxa"/>
            <w:vMerge/>
            <w:tcBorders>
              <w:bottom w:val="single" w:sz="4" w:space="0" w:color="000000"/>
            </w:tcBorders>
            <w:vAlign w:val="center"/>
          </w:tcPr>
          <w:p w14:paraId="28BF4B69" w14:textId="77777777" w:rsidR="00052D11" w:rsidRPr="00C64404" w:rsidRDefault="00052D11" w:rsidP="00D86375">
            <w:pPr>
              <w:pStyle w:val="TableBody"/>
              <w:spacing w:line="360" w:lineRule="auto"/>
              <w:jc w:val="center"/>
              <w:rPr>
                <w:rFonts w:cs="Arial"/>
                <w:sz w:val="20"/>
                <w:szCs w:val="20"/>
                <w:lang w:val="en-US"/>
              </w:rPr>
            </w:pPr>
          </w:p>
        </w:tc>
      </w:tr>
    </w:tbl>
    <w:p w14:paraId="18128500" w14:textId="35848FB1" w:rsidR="00052D11" w:rsidRDefault="00052D11" w:rsidP="00052D11">
      <w:pPr>
        <w:spacing w:line="360" w:lineRule="auto"/>
        <w:rPr>
          <w:rFonts w:cs="Arial"/>
          <w:szCs w:val="20"/>
        </w:rPr>
      </w:pPr>
      <w:proofErr w:type="gramStart"/>
      <w:r w:rsidRPr="00C64404">
        <w:rPr>
          <w:rFonts w:cs="Arial"/>
          <w:szCs w:val="20"/>
          <w:vertAlign w:val="superscript"/>
        </w:rPr>
        <w:t>a</w:t>
      </w:r>
      <w:proofErr w:type="gramEnd"/>
      <w:r w:rsidRPr="00C64404">
        <w:rPr>
          <w:rFonts w:cs="Arial"/>
          <w:szCs w:val="20"/>
        </w:rPr>
        <w:t xml:space="preserve"> NMP-NPs; </w:t>
      </w:r>
      <w:r w:rsidRPr="00C64404">
        <w:rPr>
          <w:rFonts w:cs="Arial"/>
          <w:szCs w:val="20"/>
          <w:vertAlign w:val="superscript"/>
        </w:rPr>
        <w:t>b</w:t>
      </w:r>
      <w:r w:rsidRPr="00C64404">
        <w:rPr>
          <w:rFonts w:cs="Arial"/>
          <w:szCs w:val="20"/>
        </w:rPr>
        <w:t xml:space="preserve"> NMC-NPs; </w:t>
      </w:r>
      <w:r w:rsidRPr="00C64404">
        <w:rPr>
          <w:rFonts w:cs="Arial"/>
          <w:szCs w:val="20"/>
          <w:vertAlign w:val="superscript"/>
        </w:rPr>
        <w:t>c</w:t>
      </w:r>
      <w:r w:rsidRPr="00C64404">
        <w:rPr>
          <w:rFonts w:cs="Arial"/>
          <w:szCs w:val="20"/>
        </w:rPr>
        <w:t xml:space="preserve"> NMPC-NPs.</w:t>
      </w:r>
    </w:p>
    <w:p w14:paraId="39893EE9" w14:textId="77777777" w:rsidR="00C64404" w:rsidRPr="00C64404" w:rsidRDefault="00C64404" w:rsidP="00052D11">
      <w:pPr>
        <w:spacing w:line="360" w:lineRule="auto"/>
        <w:rPr>
          <w:rFonts w:cs="Arial"/>
          <w:szCs w:val="20"/>
        </w:rPr>
      </w:pPr>
    </w:p>
    <w:p w14:paraId="198504A1" w14:textId="5B7AEA5E" w:rsidR="00052D11" w:rsidRPr="00C64404" w:rsidRDefault="00052D11" w:rsidP="003D456C">
      <w:pPr>
        <w:rPr>
          <w:rFonts w:eastAsia="微软雅黑" w:cs="Arial"/>
          <w:szCs w:val="20"/>
          <w:shd w:val="clear" w:color="auto" w:fill="FCFDFE"/>
        </w:rPr>
      </w:pPr>
      <w:r w:rsidRPr="00C64404">
        <w:rPr>
          <w:rFonts w:cs="Arial"/>
          <w:b/>
          <w:bCs/>
          <w:szCs w:val="20"/>
        </w:rPr>
        <w:t xml:space="preserve">Table S3 </w:t>
      </w:r>
      <w:r w:rsidRPr="00C64404">
        <w:rPr>
          <w:rFonts w:eastAsia="微软雅黑" w:cs="Arial"/>
          <w:szCs w:val="20"/>
          <w:shd w:val="clear" w:color="auto" w:fill="FCFDFE"/>
        </w:rPr>
        <w:t>The IC</w:t>
      </w:r>
      <w:r w:rsidRPr="00C64404">
        <w:rPr>
          <w:rFonts w:eastAsia="微软雅黑" w:cs="Arial"/>
          <w:szCs w:val="20"/>
          <w:shd w:val="clear" w:color="auto" w:fill="FCFDFE"/>
          <w:vertAlign w:val="subscript"/>
        </w:rPr>
        <w:t>50</w:t>
      </w:r>
      <w:r w:rsidRPr="00C64404">
        <w:rPr>
          <w:rFonts w:eastAsia="微软雅黑" w:cs="Arial"/>
          <w:szCs w:val="20"/>
          <w:shd w:val="clear" w:color="auto" w:fill="FCFDFE"/>
        </w:rPr>
        <w:t xml:space="preserve"> (</w:t>
      </w:r>
      <w:proofErr w:type="spellStart"/>
      <w:r w:rsidRPr="00C64404">
        <w:rPr>
          <w:rFonts w:eastAsia="微软雅黑" w:cs="Arial"/>
          <w:szCs w:val="20"/>
          <w:shd w:val="clear" w:color="auto" w:fill="FCFDFE"/>
        </w:rPr>
        <w:t>μg</w:t>
      </w:r>
      <w:proofErr w:type="spellEnd"/>
      <w:r w:rsidRPr="00C64404">
        <w:rPr>
          <w:rFonts w:eastAsia="微软雅黑" w:cs="Arial"/>
          <w:szCs w:val="20"/>
          <w:shd w:val="clear" w:color="auto" w:fill="FCFDFE"/>
        </w:rPr>
        <w:t xml:space="preserve">/mL) of PTX in NMP-NPs towards 4T1 cells under </w:t>
      </w:r>
      <w:proofErr w:type="spellStart"/>
      <w:r w:rsidRPr="00C64404">
        <w:rPr>
          <w:rFonts w:eastAsia="微软雅黑" w:cs="Arial"/>
          <w:szCs w:val="20"/>
          <w:shd w:val="clear" w:color="auto" w:fill="FCFDFE"/>
        </w:rPr>
        <w:t>normoxic</w:t>
      </w:r>
      <w:proofErr w:type="spellEnd"/>
      <w:r w:rsidRPr="00C64404">
        <w:rPr>
          <w:rFonts w:eastAsia="微软雅黑" w:cs="Arial"/>
          <w:szCs w:val="20"/>
          <w:shd w:val="clear" w:color="auto" w:fill="FCFDFE"/>
        </w:rPr>
        <w:t xml:space="preserve"> and hypoxic environment.</w:t>
      </w:r>
    </w:p>
    <w:tbl>
      <w:tblPr>
        <w:tblW w:w="0" w:type="auto"/>
        <w:jc w:val="center"/>
        <w:tblLook w:val="01E0" w:firstRow="1" w:lastRow="1" w:firstColumn="1" w:lastColumn="1" w:noHBand="0" w:noVBand="0"/>
      </w:tblPr>
      <w:tblGrid>
        <w:gridCol w:w="4150"/>
        <w:gridCol w:w="4150"/>
      </w:tblGrid>
      <w:tr w:rsidR="00052D11" w:rsidRPr="00C64404" w14:paraId="306C4264" w14:textId="77777777" w:rsidTr="00D86375">
        <w:trPr>
          <w:jc w:val="center"/>
        </w:trPr>
        <w:tc>
          <w:tcPr>
            <w:tcW w:w="4150" w:type="dxa"/>
            <w:tcBorders>
              <w:top w:val="single" w:sz="4" w:space="0" w:color="000000"/>
              <w:bottom w:val="single" w:sz="4" w:space="0" w:color="000000"/>
            </w:tcBorders>
            <w:vAlign w:val="center"/>
          </w:tcPr>
          <w:p w14:paraId="1F0F4DBC" w14:textId="77777777" w:rsidR="00052D11" w:rsidRPr="00C64404" w:rsidRDefault="00052D11" w:rsidP="00D86375">
            <w:pPr>
              <w:pStyle w:val="TableHead"/>
              <w:spacing w:line="360" w:lineRule="auto"/>
              <w:jc w:val="center"/>
              <w:rPr>
                <w:rFonts w:cs="Arial"/>
                <w:sz w:val="20"/>
                <w:szCs w:val="20"/>
                <w:lang w:val="en-US"/>
              </w:rPr>
            </w:pPr>
          </w:p>
        </w:tc>
        <w:tc>
          <w:tcPr>
            <w:tcW w:w="4150" w:type="dxa"/>
            <w:tcBorders>
              <w:top w:val="single" w:sz="4" w:space="0" w:color="000000"/>
              <w:bottom w:val="single" w:sz="4" w:space="0" w:color="000000"/>
            </w:tcBorders>
            <w:vAlign w:val="center"/>
          </w:tcPr>
          <w:p w14:paraId="2925F672" w14:textId="77777777" w:rsidR="00052D11" w:rsidRPr="00C64404" w:rsidRDefault="00052D11" w:rsidP="00D86375">
            <w:pPr>
              <w:pStyle w:val="TableHead"/>
              <w:spacing w:line="360" w:lineRule="auto"/>
              <w:jc w:val="center"/>
              <w:rPr>
                <w:rFonts w:cs="Arial"/>
                <w:sz w:val="20"/>
                <w:szCs w:val="20"/>
                <w:lang w:val="en-US"/>
              </w:rPr>
            </w:pPr>
            <w:r w:rsidRPr="00C64404">
              <w:rPr>
                <w:rFonts w:eastAsia="等线" w:cs="Arial"/>
                <w:sz w:val="20"/>
                <w:szCs w:val="20"/>
              </w:rPr>
              <w:t>IC</w:t>
            </w:r>
            <w:r w:rsidRPr="00C64404">
              <w:rPr>
                <w:rFonts w:eastAsia="等线" w:cs="Arial"/>
                <w:sz w:val="20"/>
                <w:szCs w:val="20"/>
                <w:vertAlign w:val="subscript"/>
              </w:rPr>
              <w:t xml:space="preserve">50 </w:t>
            </w:r>
            <w:r w:rsidRPr="00C64404">
              <w:rPr>
                <w:rFonts w:eastAsia="等线" w:cs="Arial"/>
                <w:sz w:val="20"/>
                <w:szCs w:val="20"/>
              </w:rPr>
              <w:t>(</w:t>
            </w:r>
            <w:proofErr w:type="spellStart"/>
            <w:r w:rsidRPr="00C64404">
              <w:rPr>
                <w:rFonts w:eastAsia="等线" w:cs="Arial"/>
                <w:sz w:val="20"/>
                <w:szCs w:val="20"/>
              </w:rPr>
              <w:t>μg</w:t>
            </w:r>
            <w:proofErr w:type="spellEnd"/>
            <w:r w:rsidRPr="00C64404">
              <w:rPr>
                <w:rFonts w:eastAsia="等线" w:cs="Arial"/>
                <w:sz w:val="20"/>
                <w:szCs w:val="20"/>
              </w:rPr>
              <w:t>/mL)</w:t>
            </w:r>
          </w:p>
        </w:tc>
      </w:tr>
      <w:tr w:rsidR="00052D11" w:rsidRPr="00C64404" w14:paraId="3EFF1878" w14:textId="77777777" w:rsidTr="00D86375">
        <w:trPr>
          <w:jc w:val="center"/>
        </w:trPr>
        <w:tc>
          <w:tcPr>
            <w:tcW w:w="4150" w:type="dxa"/>
            <w:tcBorders>
              <w:top w:val="single" w:sz="4" w:space="0" w:color="000000"/>
            </w:tcBorders>
            <w:vAlign w:val="center"/>
          </w:tcPr>
          <w:p w14:paraId="443BBB0A" w14:textId="77777777" w:rsidR="00052D11" w:rsidRPr="00C64404" w:rsidRDefault="00052D11" w:rsidP="00D86375">
            <w:pPr>
              <w:pStyle w:val="TableBody"/>
              <w:spacing w:line="360" w:lineRule="auto"/>
              <w:jc w:val="center"/>
              <w:rPr>
                <w:rFonts w:cs="Arial"/>
                <w:sz w:val="20"/>
                <w:szCs w:val="20"/>
                <w:lang w:val="en-US"/>
              </w:rPr>
            </w:pPr>
            <w:proofErr w:type="spellStart"/>
            <w:r w:rsidRPr="00C64404">
              <w:rPr>
                <w:rFonts w:eastAsia="等线" w:cs="Arial"/>
                <w:sz w:val="20"/>
                <w:szCs w:val="20"/>
              </w:rPr>
              <w:t>Normoxia</w:t>
            </w:r>
            <w:proofErr w:type="spellEnd"/>
          </w:p>
        </w:tc>
        <w:tc>
          <w:tcPr>
            <w:tcW w:w="4150" w:type="dxa"/>
            <w:tcBorders>
              <w:top w:val="single" w:sz="4" w:space="0" w:color="000000"/>
            </w:tcBorders>
            <w:vAlign w:val="center"/>
          </w:tcPr>
          <w:p w14:paraId="428337C3" w14:textId="77777777" w:rsidR="00052D11" w:rsidRPr="00C64404" w:rsidRDefault="00052D11" w:rsidP="00D86375">
            <w:pPr>
              <w:pStyle w:val="TableBody"/>
              <w:spacing w:line="360" w:lineRule="auto"/>
              <w:jc w:val="center"/>
              <w:rPr>
                <w:rFonts w:cs="Arial"/>
                <w:sz w:val="20"/>
                <w:szCs w:val="20"/>
                <w:lang w:val="en-US"/>
              </w:rPr>
            </w:pPr>
            <w:r w:rsidRPr="00C64404">
              <w:rPr>
                <w:rFonts w:eastAsia="等线" w:cs="Arial"/>
                <w:sz w:val="20"/>
                <w:szCs w:val="20"/>
              </w:rPr>
              <w:t>6.4</w:t>
            </w:r>
          </w:p>
        </w:tc>
      </w:tr>
      <w:tr w:rsidR="00052D11" w:rsidRPr="00C64404" w14:paraId="1D2F8D33" w14:textId="77777777" w:rsidTr="00D86375">
        <w:trPr>
          <w:jc w:val="center"/>
        </w:trPr>
        <w:tc>
          <w:tcPr>
            <w:tcW w:w="4150" w:type="dxa"/>
            <w:tcBorders>
              <w:bottom w:val="single" w:sz="4" w:space="0" w:color="000000"/>
            </w:tcBorders>
            <w:vAlign w:val="center"/>
          </w:tcPr>
          <w:p w14:paraId="5B5A8B42" w14:textId="77777777" w:rsidR="00052D11" w:rsidRPr="00C64404" w:rsidRDefault="00052D11" w:rsidP="00D86375">
            <w:pPr>
              <w:pStyle w:val="TableBody"/>
              <w:spacing w:line="360" w:lineRule="auto"/>
              <w:jc w:val="center"/>
              <w:rPr>
                <w:rFonts w:cs="Arial"/>
                <w:sz w:val="20"/>
                <w:szCs w:val="20"/>
                <w:lang w:val="en-US"/>
              </w:rPr>
            </w:pPr>
            <w:r w:rsidRPr="00C64404">
              <w:rPr>
                <w:rFonts w:eastAsia="等线" w:cs="Arial"/>
                <w:sz w:val="20"/>
                <w:szCs w:val="20"/>
              </w:rPr>
              <w:t>Hypoxia</w:t>
            </w:r>
          </w:p>
        </w:tc>
        <w:tc>
          <w:tcPr>
            <w:tcW w:w="4150" w:type="dxa"/>
            <w:tcBorders>
              <w:bottom w:val="single" w:sz="4" w:space="0" w:color="000000"/>
            </w:tcBorders>
            <w:vAlign w:val="center"/>
          </w:tcPr>
          <w:p w14:paraId="3B9D50BF" w14:textId="77777777" w:rsidR="00052D11" w:rsidRPr="00C64404" w:rsidRDefault="00052D11" w:rsidP="00D86375">
            <w:pPr>
              <w:pStyle w:val="TableBody"/>
              <w:spacing w:line="360" w:lineRule="auto"/>
              <w:jc w:val="center"/>
              <w:rPr>
                <w:rFonts w:cs="Arial"/>
                <w:sz w:val="20"/>
                <w:szCs w:val="20"/>
                <w:lang w:val="en-US"/>
              </w:rPr>
            </w:pPr>
            <w:r w:rsidRPr="00C64404">
              <w:rPr>
                <w:rFonts w:eastAsia="等线" w:cs="Arial"/>
                <w:sz w:val="20"/>
                <w:szCs w:val="20"/>
              </w:rPr>
              <w:t>3.3</w:t>
            </w:r>
          </w:p>
        </w:tc>
      </w:tr>
    </w:tbl>
    <w:p w14:paraId="47BC71BE" w14:textId="683509C0" w:rsidR="00052D11" w:rsidRPr="00C64404" w:rsidRDefault="00052D11" w:rsidP="003D456C">
      <w:pPr>
        <w:rPr>
          <w:rFonts w:eastAsia="等线" w:cs="Arial"/>
          <w:szCs w:val="20"/>
        </w:rPr>
      </w:pPr>
      <w:r w:rsidRPr="00C64404">
        <w:rPr>
          <w:rFonts w:cs="Arial"/>
          <w:b/>
          <w:bCs/>
          <w:szCs w:val="20"/>
        </w:rPr>
        <w:lastRenderedPageBreak/>
        <w:t>Table S4</w:t>
      </w:r>
      <w:r w:rsidRPr="00C64404">
        <w:rPr>
          <w:rFonts w:eastAsia="微软雅黑" w:cs="Arial"/>
          <w:szCs w:val="20"/>
          <w:shd w:val="clear" w:color="auto" w:fill="FCFDFE"/>
        </w:rPr>
        <w:t xml:space="preserve"> The IC</w:t>
      </w:r>
      <w:r w:rsidRPr="00C64404">
        <w:rPr>
          <w:rFonts w:eastAsia="微软雅黑" w:cs="Arial"/>
          <w:szCs w:val="20"/>
          <w:shd w:val="clear" w:color="auto" w:fill="FCFDFE"/>
          <w:vertAlign w:val="subscript"/>
        </w:rPr>
        <w:t>50</w:t>
      </w:r>
      <w:r w:rsidRPr="00C64404">
        <w:rPr>
          <w:rFonts w:eastAsia="微软雅黑" w:cs="Arial"/>
          <w:szCs w:val="20"/>
          <w:shd w:val="clear" w:color="auto" w:fill="FCFDFE"/>
        </w:rPr>
        <w:t xml:space="preserve"> of PTX in </w:t>
      </w:r>
      <w:r w:rsidRPr="00C64404">
        <w:rPr>
          <w:rFonts w:eastAsia="等线" w:cs="Arial"/>
          <w:szCs w:val="20"/>
        </w:rPr>
        <w:t>NMPC-NPs</w:t>
      </w:r>
      <w:r w:rsidRPr="00C64404">
        <w:rPr>
          <w:rFonts w:eastAsia="微软雅黑" w:cs="Arial"/>
          <w:szCs w:val="20"/>
          <w:shd w:val="clear" w:color="auto" w:fill="FCFDFE"/>
        </w:rPr>
        <w:t xml:space="preserve"> toward 4T1 cells with or without VC pretreatment.</w:t>
      </w:r>
    </w:p>
    <w:tbl>
      <w:tblPr>
        <w:tblW w:w="8300" w:type="dxa"/>
        <w:jc w:val="center"/>
        <w:tblLook w:val="01E0" w:firstRow="1" w:lastRow="1" w:firstColumn="1" w:lastColumn="1" w:noHBand="0" w:noVBand="0"/>
      </w:tblPr>
      <w:tblGrid>
        <w:gridCol w:w="4150"/>
        <w:gridCol w:w="4150"/>
      </w:tblGrid>
      <w:tr w:rsidR="00052D11" w:rsidRPr="00C64404" w14:paraId="2B1E9530" w14:textId="77777777" w:rsidTr="00D86375">
        <w:trPr>
          <w:jc w:val="center"/>
        </w:trPr>
        <w:tc>
          <w:tcPr>
            <w:tcW w:w="4150" w:type="dxa"/>
            <w:tcBorders>
              <w:top w:val="single" w:sz="4" w:space="0" w:color="000000"/>
              <w:bottom w:val="single" w:sz="4" w:space="0" w:color="000000"/>
            </w:tcBorders>
            <w:vAlign w:val="center"/>
          </w:tcPr>
          <w:p w14:paraId="23645719" w14:textId="77777777" w:rsidR="00052D11" w:rsidRPr="00C64404" w:rsidRDefault="00052D11" w:rsidP="00D86375">
            <w:pPr>
              <w:pStyle w:val="TableHead"/>
              <w:spacing w:line="360" w:lineRule="auto"/>
              <w:jc w:val="center"/>
              <w:rPr>
                <w:rFonts w:cs="Arial"/>
                <w:sz w:val="20"/>
                <w:szCs w:val="20"/>
                <w:lang w:val="en-US"/>
              </w:rPr>
            </w:pPr>
          </w:p>
        </w:tc>
        <w:tc>
          <w:tcPr>
            <w:tcW w:w="4150" w:type="dxa"/>
            <w:tcBorders>
              <w:top w:val="single" w:sz="4" w:space="0" w:color="000000"/>
              <w:bottom w:val="single" w:sz="4" w:space="0" w:color="000000"/>
            </w:tcBorders>
            <w:vAlign w:val="center"/>
          </w:tcPr>
          <w:p w14:paraId="5B6E2216" w14:textId="77777777" w:rsidR="00052D11" w:rsidRPr="00C64404" w:rsidRDefault="00052D11" w:rsidP="00D86375">
            <w:pPr>
              <w:pStyle w:val="TableHead"/>
              <w:spacing w:line="360" w:lineRule="auto"/>
              <w:jc w:val="center"/>
              <w:rPr>
                <w:rFonts w:cs="Arial"/>
                <w:sz w:val="20"/>
                <w:szCs w:val="20"/>
                <w:lang w:val="en-US"/>
              </w:rPr>
            </w:pPr>
            <w:r w:rsidRPr="00C64404">
              <w:rPr>
                <w:rFonts w:eastAsia="等线" w:cs="Arial"/>
                <w:sz w:val="20"/>
                <w:szCs w:val="20"/>
              </w:rPr>
              <w:t>IC</w:t>
            </w:r>
            <w:r w:rsidRPr="00C64404">
              <w:rPr>
                <w:rFonts w:eastAsia="等线" w:cs="Arial"/>
                <w:sz w:val="20"/>
                <w:szCs w:val="20"/>
                <w:vertAlign w:val="subscript"/>
              </w:rPr>
              <w:t xml:space="preserve">50 </w:t>
            </w:r>
            <w:r w:rsidRPr="00C64404">
              <w:rPr>
                <w:rFonts w:eastAsia="等线" w:cs="Arial"/>
                <w:sz w:val="20"/>
                <w:szCs w:val="20"/>
              </w:rPr>
              <w:t>(</w:t>
            </w:r>
            <w:proofErr w:type="spellStart"/>
            <w:r w:rsidRPr="00C64404">
              <w:rPr>
                <w:rFonts w:eastAsia="等线" w:cs="Arial"/>
                <w:sz w:val="20"/>
                <w:szCs w:val="20"/>
              </w:rPr>
              <w:t>μg</w:t>
            </w:r>
            <w:proofErr w:type="spellEnd"/>
            <w:r w:rsidRPr="00C64404">
              <w:rPr>
                <w:rFonts w:eastAsia="等线" w:cs="Arial"/>
                <w:sz w:val="20"/>
                <w:szCs w:val="20"/>
              </w:rPr>
              <w:t>/mL)</w:t>
            </w:r>
          </w:p>
        </w:tc>
      </w:tr>
      <w:tr w:rsidR="00052D11" w:rsidRPr="00C64404" w14:paraId="06286C8D" w14:textId="77777777" w:rsidTr="00D86375">
        <w:trPr>
          <w:jc w:val="center"/>
        </w:trPr>
        <w:tc>
          <w:tcPr>
            <w:tcW w:w="4150" w:type="dxa"/>
            <w:tcBorders>
              <w:top w:val="single" w:sz="4" w:space="0" w:color="000000"/>
            </w:tcBorders>
            <w:vAlign w:val="center"/>
          </w:tcPr>
          <w:p w14:paraId="4F4E1B31" w14:textId="77777777" w:rsidR="00052D11" w:rsidRPr="00C64404" w:rsidRDefault="00052D11" w:rsidP="00D86375">
            <w:pPr>
              <w:pStyle w:val="TableBody"/>
              <w:spacing w:line="360" w:lineRule="auto"/>
              <w:jc w:val="center"/>
              <w:rPr>
                <w:rFonts w:eastAsia="等线" w:cs="Arial"/>
                <w:sz w:val="20"/>
                <w:szCs w:val="20"/>
              </w:rPr>
            </w:pPr>
            <w:r w:rsidRPr="00C64404">
              <w:rPr>
                <w:rFonts w:eastAsia="等线" w:cs="Arial"/>
                <w:sz w:val="20"/>
                <w:szCs w:val="20"/>
              </w:rPr>
              <w:t>w/o VC</w:t>
            </w:r>
          </w:p>
        </w:tc>
        <w:tc>
          <w:tcPr>
            <w:tcW w:w="4150" w:type="dxa"/>
            <w:tcBorders>
              <w:top w:val="single" w:sz="4" w:space="0" w:color="000000"/>
            </w:tcBorders>
            <w:vAlign w:val="center"/>
          </w:tcPr>
          <w:p w14:paraId="02760EF5" w14:textId="77777777" w:rsidR="00052D11" w:rsidRPr="00C64404" w:rsidRDefault="00052D11" w:rsidP="00D86375">
            <w:pPr>
              <w:pStyle w:val="TableBody"/>
              <w:spacing w:line="360" w:lineRule="auto"/>
              <w:jc w:val="center"/>
              <w:rPr>
                <w:rFonts w:eastAsia="等线" w:cs="Arial"/>
                <w:sz w:val="20"/>
                <w:szCs w:val="20"/>
              </w:rPr>
            </w:pPr>
            <w:r w:rsidRPr="00C64404">
              <w:rPr>
                <w:rFonts w:eastAsia="等线" w:cs="Arial"/>
                <w:sz w:val="20"/>
                <w:szCs w:val="20"/>
              </w:rPr>
              <w:t>3.5</w:t>
            </w:r>
          </w:p>
        </w:tc>
      </w:tr>
      <w:tr w:rsidR="00052D11" w:rsidRPr="00C64404" w14:paraId="58DF9C5A" w14:textId="77777777" w:rsidTr="00D86375">
        <w:trPr>
          <w:jc w:val="center"/>
        </w:trPr>
        <w:tc>
          <w:tcPr>
            <w:tcW w:w="4150" w:type="dxa"/>
            <w:tcBorders>
              <w:bottom w:val="single" w:sz="4" w:space="0" w:color="000000"/>
            </w:tcBorders>
            <w:vAlign w:val="center"/>
          </w:tcPr>
          <w:p w14:paraId="57D922C2" w14:textId="77777777" w:rsidR="00052D11" w:rsidRPr="00C64404" w:rsidRDefault="00052D11" w:rsidP="00D86375">
            <w:pPr>
              <w:pStyle w:val="TableBody"/>
              <w:spacing w:line="360" w:lineRule="auto"/>
              <w:jc w:val="center"/>
              <w:rPr>
                <w:rFonts w:eastAsia="等线" w:cs="Arial"/>
                <w:sz w:val="20"/>
                <w:szCs w:val="20"/>
              </w:rPr>
            </w:pPr>
            <w:r w:rsidRPr="00C64404">
              <w:rPr>
                <w:rFonts w:eastAsia="等线" w:cs="Arial"/>
                <w:sz w:val="20"/>
                <w:szCs w:val="20"/>
              </w:rPr>
              <w:t>w/ VC</w:t>
            </w:r>
          </w:p>
        </w:tc>
        <w:tc>
          <w:tcPr>
            <w:tcW w:w="4150" w:type="dxa"/>
            <w:tcBorders>
              <w:bottom w:val="single" w:sz="4" w:space="0" w:color="000000"/>
            </w:tcBorders>
            <w:vAlign w:val="center"/>
          </w:tcPr>
          <w:p w14:paraId="40174C87" w14:textId="77777777" w:rsidR="00052D11" w:rsidRPr="00C64404" w:rsidRDefault="00052D11" w:rsidP="00D86375">
            <w:pPr>
              <w:pStyle w:val="TableBody"/>
              <w:spacing w:line="360" w:lineRule="auto"/>
              <w:jc w:val="center"/>
              <w:rPr>
                <w:rFonts w:eastAsia="等线" w:cs="Arial"/>
                <w:sz w:val="20"/>
                <w:szCs w:val="20"/>
              </w:rPr>
            </w:pPr>
            <w:r w:rsidRPr="00C64404">
              <w:rPr>
                <w:rFonts w:eastAsia="等线" w:cs="Arial"/>
                <w:sz w:val="20"/>
                <w:szCs w:val="20"/>
              </w:rPr>
              <w:t>7.1</w:t>
            </w:r>
          </w:p>
        </w:tc>
      </w:tr>
    </w:tbl>
    <w:p w14:paraId="157E0336" w14:textId="77777777" w:rsidR="00052D11" w:rsidRPr="00C64404" w:rsidRDefault="00052D11" w:rsidP="00052D11">
      <w:pPr>
        <w:spacing w:line="360" w:lineRule="auto"/>
        <w:rPr>
          <w:rFonts w:cs="Arial"/>
          <w:color w:val="000000"/>
          <w:szCs w:val="20"/>
        </w:rPr>
      </w:pPr>
    </w:p>
    <w:p w14:paraId="1E4DF248" w14:textId="3BA778D6" w:rsidR="00ED76D6" w:rsidRDefault="00ED76D6">
      <w:pPr>
        <w:spacing w:line="240" w:lineRule="auto"/>
        <w:rPr>
          <w:rFonts w:cs="Arial"/>
          <w:color w:val="000000"/>
          <w:szCs w:val="20"/>
        </w:rPr>
      </w:pPr>
      <w:r>
        <w:rPr>
          <w:rFonts w:cs="Arial"/>
          <w:color w:val="000000"/>
          <w:szCs w:val="20"/>
        </w:rPr>
        <w:br w:type="page"/>
      </w:r>
    </w:p>
    <w:p w14:paraId="088111DF" w14:textId="77777777" w:rsidR="00052D11" w:rsidRPr="00C64404" w:rsidRDefault="00052D11" w:rsidP="00052D11">
      <w:pPr>
        <w:spacing w:line="360" w:lineRule="auto"/>
        <w:jc w:val="center"/>
        <w:rPr>
          <w:rFonts w:cs="Arial"/>
          <w:szCs w:val="20"/>
        </w:rPr>
      </w:pPr>
      <w:r w:rsidRPr="00C64404">
        <w:rPr>
          <w:rFonts w:cs="Arial"/>
          <w:noProof/>
          <w:szCs w:val="20"/>
          <w:lang w:eastAsia="zh-CN"/>
        </w:rPr>
        <w:lastRenderedPageBreak/>
        <w:drawing>
          <wp:inline distT="0" distB="0" distL="0" distR="0" wp14:anchorId="38CD151C" wp14:editId="1782F24F">
            <wp:extent cx="2295318" cy="2130725"/>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198" r="12963" b="3667"/>
                    <a:stretch/>
                  </pic:blipFill>
                  <pic:spPr bwMode="auto">
                    <a:xfrm>
                      <a:off x="0" y="0"/>
                      <a:ext cx="2314971" cy="2148968"/>
                    </a:xfrm>
                    <a:prstGeom prst="rect">
                      <a:avLst/>
                    </a:prstGeom>
                    <a:noFill/>
                    <a:ln>
                      <a:noFill/>
                    </a:ln>
                    <a:extLst>
                      <a:ext uri="{53640926-AAD7-44D8-BBD7-CCE9431645EC}">
                        <a14:shadowObscured xmlns:a14="http://schemas.microsoft.com/office/drawing/2010/main"/>
                      </a:ext>
                    </a:extLst>
                  </pic:spPr>
                </pic:pic>
              </a:graphicData>
            </a:graphic>
          </wp:inline>
        </w:drawing>
      </w:r>
    </w:p>
    <w:p w14:paraId="5A9743FE" w14:textId="609F1EB1" w:rsidR="00052D11" w:rsidRPr="00C64404" w:rsidRDefault="003D456C" w:rsidP="003D456C">
      <w:pPr>
        <w:rPr>
          <w:rFonts w:cs="Arial"/>
          <w:color w:val="000000"/>
          <w:szCs w:val="20"/>
        </w:rPr>
      </w:pPr>
      <w:r w:rsidRPr="00C64404">
        <w:rPr>
          <w:rFonts w:cs="Arial"/>
          <w:b/>
          <w:bCs/>
          <w:szCs w:val="20"/>
        </w:rPr>
        <w:t>Figure</w:t>
      </w:r>
      <w:r w:rsidR="00052D11" w:rsidRPr="00C64404">
        <w:rPr>
          <w:rFonts w:cs="Arial"/>
          <w:b/>
          <w:bCs/>
          <w:szCs w:val="20"/>
        </w:rPr>
        <w:t xml:space="preserve"> S1</w:t>
      </w:r>
      <w:r w:rsidR="00052D11" w:rsidRPr="00C64404">
        <w:rPr>
          <w:rFonts w:eastAsia="微软雅黑" w:cs="Arial"/>
          <w:color w:val="2A2B2E"/>
          <w:szCs w:val="20"/>
          <w:shd w:val="clear" w:color="auto" w:fill="FCFDFE"/>
        </w:rPr>
        <w:t xml:space="preserve"> Time line of HPLC method as shown by acetonitrile gradient change</w:t>
      </w:r>
      <w:r w:rsidR="00052D11" w:rsidRPr="00C64404">
        <w:rPr>
          <w:rFonts w:cs="Arial"/>
          <w:color w:val="000000"/>
          <w:szCs w:val="20"/>
        </w:rPr>
        <w:t>.</w:t>
      </w:r>
    </w:p>
    <w:p w14:paraId="78185903" w14:textId="77777777" w:rsidR="00052D11" w:rsidRPr="00C64404" w:rsidRDefault="00052D11" w:rsidP="00052D11">
      <w:pPr>
        <w:spacing w:line="360" w:lineRule="auto"/>
        <w:rPr>
          <w:rFonts w:cs="Arial"/>
          <w:szCs w:val="20"/>
        </w:rPr>
      </w:pPr>
    </w:p>
    <w:p w14:paraId="185308D8" w14:textId="77777777" w:rsidR="00052D11" w:rsidRPr="00C64404" w:rsidRDefault="00052D11" w:rsidP="00052D11">
      <w:pPr>
        <w:spacing w:line="360" w:lineRule="auto"/>
        <w:jc w:val="center"/>
        <w:rPr>
          <w:rFonts w:cs="Arial"/>
          <w:szCs w:val="20"/>
        </w:rPr>
      </w:pPr>
      <w:r w:rsidRPr="00C64404">
        <w:rPr>
          <w:rFonts w:cs="Arial"/>
          <w:noProof/>
          <w:szCs w:val="20"/>
          <w:lang w:eastAsia="zh-CN"/>
        </w:rPr>
        <w:drawing>
          <wp:inline distT="0" distB="0" distL="0" distR="0" wp14:anchorId="22A193E1" wp14:editId="3E8634B6">
            <wp:extent cx="2286000" cy="2167019"/>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757" r="13463" b="3883"/>
                    <a:stretch/>
                  </pic:blipFill>
                  <pic:spPr bwMode="auto">
                    <a:xfrm>
                      <a:off x="0" y="0"/>
                      <a:ext cx="2304065" cy="2184144"/>
                    </a:xfrm>
                    <a:prstGeom prst="rect">
                      <a:avLst/>
                    </a:prstGeom>
                    <a:noFill/>
                    <a:ln>
                      <a:noFill/>
                    </a:ln>
                    <a:extLst>
                      <a:ext uri="{53640926-AAD7-44D8-BBD7-CCE9431645EC}">
                        <a14:shadowObscured xmlns:a14="http://schemas.microsoft.com/office/drawing/2010/main"/>
                      </a:ext>
                    </a:extLst>
                  </pic:spPr>
                </pic:pic>
              </a:graphicData>
            </a:graphic>
          </wp:inline>
        </w:drawing>
      </w:r>
    </w:p>
    <w:p w14:paraId="4486F9B8" w14:textId="196A8865" w:rsidR="00052D11" w:rsidRPr="00C64404" w:rsidRDefault="003D456C" w:rsidP="003D456C">
      <w:pPr>
        <w:rPr>
          <w:rFonts w:cs="Arial"/>
          <w:bCs/>
          <w:szCs w:val="20"/>
        </w:rPr>
      </w:pPr>
      <w:r w:rsidRPr="00C64404">
        <w:rPr>
          <w:rFonts w:cs="Arial"/>
          <w:b/>
          <w:bCs/>
          <w:szCs w:val="20"/>
        </w:rPr>
        <w:t>Figure</w:t>
      </w:r>
      <w:r w:rsidR="00052D11" w:rsidRPr="00C64404">
        <w:rPr>
          <w:rFonts w:cs="Arial"/>
          <w:b/>
          <w:bCs/>
          <w:szCs w:val="20"/>
        </w:rPr>
        <w:t xml:space="preserve"> S2</w:t>
      </w:r>
      <w:r w:rsidR="00052D11" w:rsidRPr="00C64404">
        <w:rPr>
          <w:rFonts w:cs="Arial"/>
          <w:szCs w:val="20"/>
        </w:rPr>
        <w:t xml:space="preserve"> </w:t>
      </w:r>
      <w:r w:rsidR="00052D11" w:rsidRPr="00C64404">
        <w:rPr>
          <w:rFonts w:cs="Arial"/>
          <w:bCs/>
          <w:szCs w:val="20"/>
        </w:rPr>
        <w:t>Protein content of NM-NPs at various NM/NPs weight ratios (n = 3).</w:t>
      </w:r>
    </w:p>
    <w:p w14:paraId="0926EAFA" w14:textId="77777777" w:rsidR="00052D11" w:rsidRPr="00C64404" w:rsidRDefault="00052D11" w:rsidP="00052D11">
      <w:pPr>
        <w:tabs>
          <w:tab w:val="center" w:pos="4153"/>
        </w:tabs>
        <w:spacing w:line="360" w:lineRule="auto"/>
        <w:jc w:val="center"/>
        <w:rPr>
          <w:rFonts w:cs="Arial"/>
          <w:noProof/>
          <w:szCs w:val="20"/>
        </w:rPr>
      </w:pPr>
    </w:p>
    <w:p w14:paraId="70A63CB7" w14:textId="77777777" w:rsidR="00052D11" w:rsidRPr="00C64404" w:rsidRDefault="00052D11" w:rsidP="00052D11">
      <w:pPr>
        <w:tabs>
          <w:tab w:val="center" w:pos="4153"/>
        </w:tabs>
        <w:spacing w:line="360" w:lineRule="auto"/>
        <w:jc w:val="center"/>
        <w:rPr>
          <w:rFonts w:cs="Arial"/>
          <w:szCs w:val="20"/>
        </w:rPr>
      </w:pPr>
      <w:r w:rsidRPr="00C64404">
        <w:rPr>
          <w:rFonts w:cs="Arial"/>
          <w:noProof/>
          <w:szCs w:val="20"/>
          <w:lang w:eastAsia="zh-CN"/>
        </w:rPr>
        <w:drawing>
          <wp:inline distT="0" distB="0" distL="0" distR="0" wp14:anchorId="084561FD" wp14:editId="4F9E6F8B">
            <wp:extent cx="5193102" cy="2045466"/>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5948"/>
                    <a:stretch/>
                  </pic:blipFill>
                  <pic:spPr bwMode="auto">
                    <a:xfrm>
                      <a:off x="0" y="0"/>
                      <a:ext cx="5236552" cy="2062580"/>
                    </a:xfrm>
                    <a:prstGeom prst="rect">
                      <a:avLst/>
                    </a:prstGeom>
                    <a:noFill/>
                    <a:ln>
                      <a:noFill/>
                    </a:ln>
                    <a:extLst>
                      <a:ext uri="{53640926-AAD7-44D8-BBD7-CCE9431645EC}">
                        <a14:shadowObscured xmlns:a14="http://schemas.microsoft.com/office/drawing/2010/main"/>
                      </a:ext>
                    </a:extLst>
                  </pic:spPr>
                </pic:pic>
              </a:graphicData>
            </a:graphic>
          </wp:inline>
        </w:drawing>
      </w:r>
    </w:p>
    <w:p w14:paraId="3474352A" w14:textId="5A7534D8" w:rsidR="00052D11" w:rsidRPr="00C64404" w:rsidRDefault="003D456C" w:rsidP="00775C35">
      <w:pPr>
        <w:tabs>
          <w:tab w:val="left" w:pos="2730"/>
        </w:tabs>
        <w:jc w:val="both"/>
        <w:rPr>
          <w:rFonts w:cs="Arial"/>
          <w:bCs/>
          <w:szCs w:val="20"/>
        </w:rPr>
      </w:pPr>
      <w:r w:rsidRPr="00C64404">
        <w:rPr>
          <w:rFonts w:cs="Arial"/>
          <w:b/>
          <w:bCs/>
          <w:szCs w:val="20"/>
        </w:rPr>
        <w:t>Figure</w:t>
      </w:r>
      <w:r w:rsidR="00052D11" w:rsidRPr="00C64404">
        <w:rPr>
          <w:rFonts w:cs="Arial"/>
          <w:b/>
          <w:bCs/>
          <w:szCs w:val="20"/>
        </w:rPr>
        <w:t xml:space="preserve"> S3 </w:t>
      </w:r>
      <w:r w:rsidR="00052D11" w:rsidRPr="00C64404">
        <w:rPr>
          <w:rFonts w:cs="Arial"/>
          <w:bCs/>
          <w:szCs w:val="20"/>
        </w:rPr>
        <w:t>Alternation of particle size of PC-NPs and NMPC-NPs in PBS (</w:t>
      </w:r>
      <w:r w:rsidR="00052D11" w:rsidRPr="00C64404">
        <w:rPr>
          <w:rFonts w:cs="Arial"/>
          <w:b/>
          <w:szCs w:val="20"/>
        </w:rPr>
        <w:t>A</w:t>
      </w:r>
      <w:r w:rsidR="00052D11" w:rsidRPr="00C64404">
        <w:rPr>
          <w:rFonts w:cs="Arial"/>
          <w:bCs/>
          <w:szCs w:val="20"/>
        </w:rPr>
        <w:t>) and serums (</w:t>
      </w:r>
      <w:r w:rsidR="00052D11" w:rsidRPr="00C64404">
        <w:rPr>
          <w:rFonts w:cs="Arial"/>
          <w:b/>
          <w:szCs w:val="20"/>
        </w:rPr>
        <w:t>B</w:t>
      </w:r>
      <w:r w:rsidR="00052D11" w:rsidRPr="00C64404">
        <w:rPr>
          <w:rFonts w:cs="Arial"/>
          <w:bCs/>
          <w:szCs w:val="20"/>
        </w:rPr>
        <w:t>) (n = 3).</w:t>
      </w:r>
      <w:r w:rsidR="00052D11" w:rsidRPr="00C64404" w:rsidDel="00616456">
        <w:rPr>
          <w:rFonts w:cs="Arial"/>
          <w:bCs/>
          <w:szCs w:val="20"/>
        </w:rPr>
        <w:t xml:space="preserve"> </w:t>
      </w:r>
    </w:p>
    <w:p w14:paraId="79F5557C" w14:textId="77777777" w:rsidR="00052D11" w:rsidRPr="00C64404" w:rsidRDefault="00052D11" w:rsidP="00052D11">
      <w:pPr>
        <w:tabs>
          <w:tab w:val="left" w:pos="2730"/>
        </w:tabs>
        <w:spacing w:line="360" w:lineRule="auto"/>
        <w:jc w:val="center"/>
        <w:rPr>
          <w:rFonts w:cs="Arial"/>
          <w:b/>
          <w:bCs/>
          <w:szCs w:val="20"/>
        </w:rPr>
      </w:pPr>
      <w:r w:rsidRPr="00C64404">
        <w:rPr>
          <w:rFonts w:cs="Arial"/>
          <w:noProof/>
          <w:szCs w:val="20"/>
          <w:lang w:eastAsia="zh-CN"/>
        </w:rPr>
        <w:lastRenderedPageBreak/>
        <w:drawing>
          <wp:inline distT="0" distB="0" distL="0" distR="0" wp14:anchorId="17C8A3C9" wp14:editId="07400321">
            <wp:extent cx="2943225" cy="1748359"/>
            <wp:effectExtent l="0" t="0" r="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5531" cy="1755669"/>
                    </a:xfrm>
                    <a:prstGeom prst="rect">
                      <a:avLst/>
                    </a:prstGeom>
                    <a:noFill/>
                    <a:ln>
                      <a:noFill/>
                    </a:ln>
                  </pic:spPr>
                </pic:pic>
              </a:graphicData>
            </a:graphic>
          </wp:inline>
        </w:drawing>
      </w:r>
    </w:p>
    <w:p w14:paraId="53DD743A" w14:textId="1B4D6662" w:rsidR="00052D11" w:rsidRDefault="003D456C" w:rsidP="003D456C">
      <w:pPr>
        <w:tabs>
          <w:tab w:val="left" w:pos="2730"/>
        </w:tabs>
        <w:jc w:val="both"/>
        <w:rPr>
          <w:rFonts w:cs="Arial"/>
          <w:bCs/>
          <w:szCs w:val="20"/>
        </w:rPr>
      </w:pPr>
      <w:r w:rsidRPr="00C64404">
        <w:rPr>
          <w:rFonts w:cs="Arial"/>
          <w:b/>
          <w:bCs/>
          <w:szCs w:val="20"/>
        </w:rPr>
        <w:t>Figure</w:t>
      </w:r>
      <w:r w:rsidR="00052D11" w:rsidRPr="00C64404">
        <w:rPr>
          <w:rFonts w:cs="Arial"/>
          <w:b/>
          <w:bCs/>
          <w:szCs w:val="20"/>
        </w:rPr>
        <w:t xml:space="preserve"> S4</w:t>
      </w:r>
      <w:r w:rsidR="00052D11" w:rsidRPr="00C64404">
        <w:rPr>
          <w:rFonts w:cs="Arial"/>
          <w:szCs w:val="20"/>
        </w:rPr>
        <w:t xml:space="preserve"> </w:t>
      </w:r>
      <w:r w:rsidR="00052D11" w:rsidRPr="00C64404">
        <w:rPr>
          <w:rFonts w:cs="Arial"/>
          <w:bCs/>
          <w:szCs w:val="20"/>
        </w:rPr>
        <w:t>CLSM images of 4T1 cells incubated with NMPC-NPs for 4 h with or without irradiation. Cells were stained with ROS detection probes.</w:t>
      </w:r>
    </w:p>
    <w:p w14:paraId="035D7F18" w14:textId="77777777" w:rsidR="00ED76D6" w:rsidRPr="00C64404" w:rsidRDefault="00ED76D6" w:rsidP="003D456C">
      <w:pPr>
        <w:tabs>
          <w:tab w:val="left" w:pos="2730"/>
        </w:tabs>
        <w:jc w:val="both"/>
        <w:rPr>
          <w:rFonts w:cs="Arial"/>
          <w:bCs/>
          <w:szCs w:val="20"/>
        </w:rPr>
      </w:pPr>
    </w:p>
    <w:p w14:paraId="119406C2" w14:textId="0A9D49C5" w:rsidR="00775C35" w:rsidRPr="00C64404" w:rsidRDefault="00775C35" w:rsidP="00775C35">
      <w:pPr>
        <w:tabs>
          <w:tab w:val="left" w:pos="2730"/>
        </w:tabs>
        <w:jc w:val="center"/>
        <w:rPr>
          <w:rFonts w:cs="Arial"/>
          <w:bCs/>
          <w:szCs w:val="20"/>
        </w:rPr>
      </w:pPr>
      <w:r w:rsidRPr="00C64404">
        <w:rPr>
          <w:rFonts w:cs="Arial"/>
          <w:noProof/>
          <w:szCs w:val="20"/>
          <w:lang w:eastAsia="zh-CN"/>
        </w:rPr>
        <w:drawing>
          <wp:inline distT="0" distB="0" distL="0" distR="0" wp14:anchorId="4D2AFAA4" wp14:editId="18E1C7FF">
            <wp:extent cx="2803585" cy="163840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7203" cy="1646365"/>
                    </a:xfrm>
                    <a:prstGeom prst="rect">
                      <a:avLst/>
                    </a:prstGeom>
                    <a:noFill/>
                    <a:ln>
                      <a:noFill/>
                    </a:ln>
                  </pic:spPr>
                </pic:pic>
              </a:graphicData>
            </a:graphic>
          </wp:inline>
        </w:drawing>
      </w:r>
    </w:p>
    <w:p w14:paraId="1EB80905" w14:textId="7D4E9443" w:rsidR="00775C35" w:rsidRPr="00C64404" w:rsidRDefault="00775C35" w:rsidP="003D456C">
      <w:pPr>
        <w:tabs>
          <w:tab w:val="left" w:pos="2730"/>
        </w:tabs>
        <w:jc w:val="both"/>
        <w:rPr>
          <w:rFonts w:cs="Arial"/>
          <w:bCs/>
          <w:szCs w:val="20"/>
        </w:rPr>
      </w:pPr>
      <w:r w:rsidRPr="00C64404">
        <w:rPr>
          <w:rFonts w:cs="Arial"/>
          <w:b/>
          <w:bCs/>
          <w:szCs w:val="20"/>
        </w:rPr>
        <w:t>Figure S5</w:t>
      </w:r>
      <w:r w:rsidRPr="00C64404">
        <w:rPr>
          <w:rFonts w:cs="Arial"/>
          <w:szCs w:val="20"/>
        </w:rPr>
        <w:t xml:space="preserve"> </w:t>
      </w:r>
      <w:r w:rsidRPr="00C64404">
        <w:rPr>
          <w:rFonts w:cs="Arial"/>
          <w:bCs/>
          <w:szCs w:val="20"/>
        </w:rPr>
        <w:t>CLSM images of 4T1 cells incubated with NMPC-NPs for 4 h with or without irradiation. Cells were stained with hypoxia detection probes.</w:t>
      </w:r>
    </w:p>
    <w:p w14:paraId="4A9AC88C" w14:textId="48B276FB" w:rsidR="00775C35" w:rsidRPr="00C64404" w:rsidRDefault="00775C35" w:rsidP="003D456C">
      <w:pPr>
        <w:tabs>
          <w:tab w:val="left" w:pos="2730"/>
        </w:tabs>
        <w:jc w:val="both"/>
        <w:rPr>
          <w:rFonts w:cs="Arial"/>
          <w:bCs/>
          <w:szCs w:val="20"/>
        </w:rPr>
      </w:pPr>
    </w:p>
    <w:p w14:paraId="20E35A5F" w14:textId="4F6BFB3F" w:rsidR="00775C35" w:rsidRPr="00C64404" w:rsidRDefault="00775C35" w:rsidP="00775C35">
      <w:pPr>
        <w:tabs>
          <w:tab w:val="left" w:pos="2730"/>
        </w:tabs>
        <w:jc w:val="center"/>
        <w:rPr>
          <w:rFonts w:cs="Arial"/>
          <w:bCs/>
          <w:szCs w:val="20"/>
        </w:rPr>
      </w:pPr>
      <w:r w:rsidRPr="00C64404">
        <w:rPr>
          <w:rFonts w:cs="Arial"/>
          <w:noProof/>
          <w:szCs w:val="20"/>
          <w:lang w:eastAsia="zh-CN"/>
        </w:rPr>
        <w:drawing>
          <wp:inline distT="0" distB="0" distL="0" distR="0" wp14:anchorId="79802FC0" wp14:editId="45B4D91A">
            <wp:extent cx="2704834" cy="1988185"/>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776" r="11820"/>
                    <a:stretch/>
                  </pic:blipFill>
                  <pic:spPr bwMode="auto">
                    <a:xfrm>
                      <a:off x="0" y="0"/>
                      <a:ext cx="2720398" cy="1999625"/>
                    </a:xfrm>
                    <a:prstGeom prst="rect">
                      <a:avLst/>
                    </a:prstGeom>
                    <a:noFill/>
                    <a:ln>
                      <a:noFill/>
                    </a:ln>
                    <a:extLst>
                      <a:ext uri="{53640926-AAD7-44D8-BBD7-CCE9431645EC}">
                        <a14:shadowObscured xmlns:a14="http://schemas.microsoft.com/office/drawing/2010/main"/>
                      </a:ext>
                    </a:extLst>
                  </pic:spPr>
                </pic:pic>
              </a:graphicData>
            </a:graphic>
          </wp:inline>
        </w:drawing>
      </w:r>
    </w:p>
    <w:p w14:paraId="4D943A9F" w14:textId="77777777" w:rsidR="00775C35" w:rsidRPr="00C64404" w:rsidRDefault="00775C35" w:rsidP="00775C35">
      <w:pPr>
        <w:rPr>
          <w:rFonts w:cs="Arial"/>
          <w:szCs w:val="20"/>
        </w:rPr>
      </w:pPr>
      <w:r w:rsidRPr="00C64404">
        <w:rPr>
          <w:rFonts w:cs="Arial"/>
          <w:b/>
          <w:bCs/>
          <w:szCs w:val="20"/>
        </w:rPr>
        <w:t>Figure S6</w:t>
      </w:r>
      <w:r w:rsidRPr="00C64404">
        <w:rPr>
          <w:rFonts w:cs="Arial"/>
          <w:szCs w:val="20"/>
        </w:rPr>
        <w:t xml:space="preserve"> Biosafety of NPs and NM-NPs to 4T1 cells (n = 3).</w:t>
      </w:r>
    </w:p>
    <w:p w14:paraId="7C927560" w14:textId="1319C7A6" w:rsidR="00775C35" w:rsidRPr="00DB6B03" w:rsidRDefault="00ED6696" w:rsidP="00672591">
      <w:pPr>
        <w:tabs>
          <w:tab w:val="left" w:pos="2730"/>
        </w:tabs>
        <w:jc w:val="center"/>
        <w:rPr>
          <w:rFonts w:cs="Arial"/>
          <w:bCs/>
          <w:color w:val="000000" w:themeColor="text1"/>
          <w:szCs w:val="20"/>
        </w:rPr>
      </w:pPr>
      <w:r w:rsidRPr="00DB6B03">
        <w:rPr>
          <w:rFonts w:cs="Arial"/>
          <w:noProof/>
        </w:rPr>
        <w:lastRenderedPageBreak/>
        <w:drawing>
          <wp:inline distT="0" distB="0" distL="0" distR="0" wp14:anchorId="7C550E92" wp14:editId="19A4D63C">
            <wp:extent cx="2750820" cy="1993596"/>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830" r="10695" b="3611"/>
                    <a:stretch/>
                  </pic:blipFill>
                  <pic:spPr bwMode="auto">
                    <a:xfrm>
                      <a:off x="0" y="0"/>
                      <a:ext cx="2767671" cy="2005808"/>
                    </a:xfrm>
                    <a:prstGeom prst="rect">
                      <a:avLst/>
                    </a:prstGeom>
                    <a:noFill/>
                    <a:ln>
                      <a:noFill/>
                    </a:ln>
                    <a:extLst>
                      <a:ext uri="{53640926-AAD7-44D8-BBD7-CCE9431645EC}">
                        <a14:shadowObscured xmlns:a14="http://schemas.microsoft.com/office/drawing/2010/main"/>
                      </a:ext>
                    </a:extLst>
                  </pic:spPr>
                </pic:pic>
              </a:graphicData>
            </a:graphic>
          </wp:inline>
        </w:drawing>
      </w:r>
    </w:p>
    <w:p w14:paraId="6FE36004" w14:textId="35B9864F" w:rsidR="00672591" w:rsidRPr="00C64404" w:rsidRDefault="00672591" w:rsidP="00C11A66">
      <w:pPr>
        <w:spacing w:line="440" w:lineRule="exact"/>
        <w:jc w:val="both"/>
        <w:rPr>
          <w:rFonts w:cs="Arial"/>
          <w:color w:val="000000" w:themeColor="text1"/>
          <w:szCs w:val="20"/>
        </w:rPr>
      </w:pPr>
      <w:r w:rsidRPr="00DB6B03">
        <w:rPr>
          <w:rFonts w:cs="Arial"/>
          <w:b/>
          <w:bCs/>
          <w:color w:val="000000" w:themeColor="text1"/>
          <w:szCs w:val="20"/>
        </w:rPr>
        <w:t>Figure S7</w:t>
      </w:r>
      <w:r w:rsidRPr="00DB6B03">
        <w:rPr>
          <w:rFonts w:cs="Arial"/>
          <w:color w:val="000000" w:themeColor="text1"/>
          <w:szCs w:val="20"/>
        </w:rPr>
        <w:t xml:space="preserve"> </w:t>
      </w:r>
      <w:proofErr w:type="gramStart"/>
      <w:r w:rsidRPr="00DB6B03">
        <w:rPr>
          <w:rFonts w:cs="Arial"/>
          <w:color w:val="000000" w:themeColor="text1"/>
          <w:szCs w:val="20"/>
        </w:rPr>
        <w:t>The</w:t>
      </w:r>
      <w:proofErr w:type="gramEnd"/>
      <w:r w:rsidRPr="00DB6B03">
        <w:rPr>
          <w:rFonts w:cs="Arial"/>
          <w:color w:val="000000" w:themeColor="text1"/>
          <w:szCs w:val="20"/>
        </w:rPr>
        <w:t xml:space="preserve"> level of TNF-α and IL-6 in tumors harvested at different time points</w:t>
      </w:r>
      <w:r w:rsidR="00C11A66" w:rsidRPr="00DB6B03">
        <w:rPr>
          <w:rFonts w:cs="Arial"/>
          <w:color w:val="000000" w:themeColor="text1"/>
          <w:szCs w:val="20"/>
        </w:rPr>
        <w:t xml:space="preserve"> </w:t>
      </w:r>
      <w:r w:rsidRPr="00DB6B03">
        <w:rPr>
          <w:rFonts w:cs="Arial"/>
          <w:color w:val="000000" w:themeColor="text1"/>
          <w:szCs w:val="20"/>
          <w:lang w:eastAsia="zh-CN"/>
        </w:rPr>
        <w:t>(n = 3)</w:t>
      </w:r>
      <w:r w:rsidR="00C11A66" w:rsidRPr="00DB6B03">
        <w:rPr>
          <w:rFonts w:cs="Arial"/>
          <w:color w:val="000000" w:themeColor="text1"/>
          <w:szCs w:val="20"/>
          <w:lang w:eastAsia="zh-CN"/>
        </w:rPr>
        <w:t>.</w:t>
      </w:r>
      <w:r w:rsidRPr="00DB6B03">
        <w:rPr>
          <w:rFonts w:cs="Arial"/>
          <w:color w:val="000000" w:themeColor="text1"/>
          <w:szCs w:val="20"/>
        </w:rPr>
        <w:t xml:space="preserve"> </w:t>
      </w:r>
      <w:r w:rsidR="00C11A66" w:rsidRPr="00DB6B03">
        <w:rPr>
          <w:rFonts w:cs="Arial"/>
          <w:color w:val="000000" w:themeColor="text1"/>
          <w:szCs w:val="20"/>
        </w:rPr>
        <w:t>Tumors were treated as described in Figure 5.</w:t>
      </w:r>
    </w:p>
    <w:p w14:paraId="1A01B061" w14:textId="77777777" w:rsidR="00672591" w:rsidRPr="00C64404" w:rsidRDefault="00672591" w:rsidP="00672591">
      <w:pPr>
        <w:tabs>
          <w:tab w:val="left" w:pos="2730"/>
        </w:tabs>
        <w:jc w:val="center"/>
        <w:rPr>
          <w:rFonts w:cs="Arial"/>
          <w:bCs/>
          <w:szCs w:val="20"/>
        </w:rPr>
      </w:pPr>
    </w:p>
    <w:p w14:paraId="55652DAB" w14:textId="106A2504" w:rsidR="00775C35" w:rsidRPr="00C64404" w:rsidRDefault="00775C35" w:rsidP="00775C35">
      <w:pPr>
        <w:tabs>
          <w:tab w:val="left" w:pos="2730"/>
        </w:tabs>
        <w:jc w:val="center"/>
        <w:rPr>
          <w:rFonts w:cs="Arial"/>
          <w:bCs/>
          <w:szCs w:val="20"/>
        </w:rPr>
      </w:pPr>
      <w:r w:rsidRPr="00C64404">
        <w:rPr>
          <w:rFonts w:cs="Arial"/>
          <w:noProof/>
          <w:szCs w:val="20"/>
          <w:lang w:eastAsia="zh-CN"/>
        </w:rPr>
        <w:drawing>
          <wp:inline distT="0" distB="0" distL="0" distR="0" wp14:anchorId="531ACA71" wp14:editId="13B62095">
            <wp:extent cx="2656936" cy="1942205"/>
            <wp:effectExtent l="0" t="0" r="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420" r="12394"/>
                    <a:stretch/>
                  </pic:blipFill>
                  <pic:spPr bwMode="auto">
                    <a:xfrm>
                      <a:off x="0" y="0"/>
                      <a:ext cx="2675876" cy="1956050"/>
                    </a:xfrm>
                    <a:prstGeom prst="rect">
                      <a:avLst/>
                    </a:prstGeom>
                    <a:noFill/>
                    <a:ln>
                      <a:noFill/>
                    </a:ln>
                    <a:extLst>
                      <a:ext uri="{53640926-AAD7-44D8-BBD7-CCE9431645EC}">
                        <a14:shadowObscured xmlns:a14="http://schemas.microsoft.com/office/drawing/2010/main"/>
                      </a:ext>
                    </a:extLst>
                  </pic:spPr>
                </pic:pic>
              </a:graphicData>
            </a:graphic>
          </wp:inline>
        </w:drawing>
      </w:r>
    </w:p>
    <w:p w14:paraId="7BC61082" w14:textId="430A290F" w:rsidR="00775C35" w:rsidRPr="00C64404" w:rsidRDefault="00775C35" w:rsidP="00775C35">
      <w:pPr>
        <w:jc w:val="both"/>
        <w:rPr>
          <w:rFonts w:cs="Arial"/>
          <w:bCs/>
          <w:szCs w:val="20"/>
        </w:rPr>
      </w:pPr>
      <w:r w:rsidRPr="00C64404">
        <w:rPr>
          <w:rFonts w:cs="Arial"/>
          <w:b/>
          <w:bCs/>
          <w:szCs w:val="20"/>
        </w:rPr>
        <w:t>Figure S</w:t>
      </w:r>
      <w:r w:rsidR="00672591" w:rsidRPr="00C64404">
        <w:rPr>
          <w:rFonts w:cs="Arial"/>
          <w:b/>
          <w:bCs/>
          <w:szCs w:val="20"/>
        </w:rPr>
        <w:t>8</w:t>
      </w:r>
      <w:r w:rsidRPr="00C64404">
        <w:rPr>
          <w:rFonts w:cs="Arial"/>
          <w:szCs w:val="20"/>
        </w:rPr>
        <w:t xml:space="preserve"> </w:t>
      </w:r>
      <w:r w:rsidRPr="00C64404">
        <w:rPr>
          <w:rFonts w:cs="Arial"/>
          <w:bCs/>
          <w:szCs w:val="20"/>
        </w:rPr>
        <w:t>Body weight changes of mice treated as described in Figure 6 (n = 8).</w:t>
      </w:r>
    </w:p>
    <w:p w14:paraId="77D5EAA7" w14:textId="77777777" w:rsidR="00672591" w:rsidRPr="00C64404" w:rsidRDefault="00672591" w:rsidP="00775C35">
      <w:pPr>
        <w:jc w:val="both"/>
        <w:rPr>
          <w:rFonts w:cs="Arial"/>
          <w:bCs/>
          <w:szCs w:val="20"/>
        </w:rPr>
      </w:pPr>
    </w:p>
    <w:p w14:paraId="62976A8F" w14:textId="77777777" w:rsidR="00672591" w:rsidRPr="00C64404" w:rsidRDefault="00672591" w:rsidP="00672591">
      <w:pPr>
        <w:tabs>
          <w:tab w:val="left" w:pos="2730"/>
        </w:tabs>
        <w:jc w:val="center"/>
        <w:rPr>
          <w:rFonts w:cs="Arial"/>
          <w:b/>
          <w:bCs/>
          <w:szCs w:val="20"/>
        </w:rPr>
      </w:pPr>
      <w:r w:rsidRPr="00C64404">
        <w:rPr>
          <w:rFonts w:cs="Arial"/>
          <w:noProof/>
          <w:szCs w:val="20"/>
          <w:lang w:eastAsia="zh-CN"/>
        </w:rPr>
        <w:lastRenderedPageBreak/>
        <w:drawing>
          <wp:inline distT="0" distB="0" distL="0" distR="0" wp14:anchorId="0AD3618F" wp14:editId="6A525A3A">
            <wp:extent cx="5047018" cy="3668655"/>
            <wp:effectExtent l="0" t="0" r="127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81774" cy="3693919"/>
                    </a:xfrm>
                    <a:prstGeom prst="rect">
                      <a:avLst/>
                    </a:prstGeom>
                    <a:noFill/>
                    <a:ln>
                      <a:noFill/>
                    </a:ln>
                  </pic:spPr>
                </pic:pic>
              </a:graphicData>
            </a:graphic>
          </wp:inline>
        </w:drawing>
      </w:r>
    </w:p>
    <w:p w14:paraId="3B5D10AC" w14:textId="561BFE17" w:rsidR="00052D11" w:rsidRPr="00C64404" w:rsidRDefault="003D456C" w:rsidP="00C64404">
      <w:pPr>
        <w:tabs>
          <w:tab w:val="left" w:pos="2730"/>
        </w:tabs>
        <w:jc w:val="both"/>
        <w:rPr>
          <w:rFonts w:cs="Arial"/>
          <w:bCs/>
          <w:szCs w:val="20"/>
        </w:rPr>
      </w:pPr>
      <w:r w:rsidRPr="00C64404">
        <w:rPr>
          <w:rFonts w:cs="Arial"/>
          <w:b/>
          <w:bCs/>
          <w:szCs w:val="20"/>
        </w:rPr>
        <w:t>Figure</w:t>
      </w:r>
      <w:r w:rsidR="00052D11" w:rsidRPr="00C64404">
        <w:rPr>
          <w:rFonts w:cs="Arial"/>
          <w:b/>
          <w:bCs/>
          <w:szCs w:val="20"/>
        </w:rPr>
        <w:t xml:space="preserve"> S</w:t>
      </w:r>
      <w:r w:rsidR="00672591" w:rsidRPr="00C64404">
        <w:rPr>
          <w:rFonts w:cs="Arial"/>
          <w:b/>
          <w:bCs/>
          <w:szCs w:val="20"/>
        </w:rPr>
        <w:t>9</w:t>
      </w:r>
      <w:r w:rsidR="00052D11" w:rsidRPr="00C64404">
        <w:rPr>
          <w:rFonts w:cs="Arial"/>
          <w:szCs w:val="20"/>
        </w:rPr>
        <w:t xml:space="preserve"> </w:t>
      </w:r>
      <w:r w:rsidR="00052D11" w:rsidRPr="00C64404">
        <w:rPr>
          <w:rFonts w:cs="Arial"/>
          <w:bCs/>
          <w:szCs w:val="20"/>
        </w:rPr>
        <w:t>H&amp;E staining of major organs sections collected from mice treated as described in Figure 6 on day 26.</w:t>
      </w:r>
    </w:p>
    <w:p w14:paraId="7C555978" w14:textId="77777777" w:rsidR="00052D11" w:rsidRPr="00C64404" w:rsidRDefault="00052D11" w:rsidP="00052D11">
      <w:pPr>
        <w:spacing w:line="360" w:lineRule="auto"/>
        <w:jc w:val="both"/>
        <w:rPr>
          <w:rFonts w:cs="Arial"/>
          <w:szCs w:val="20"/>
        </w:rPr>
      </w:pPr>
    </w:p>
    <w:p w14:paraId="715647A7" w14:textId="77777777" w:rsidR="00052D11" w:rsidRPr="00DB6B03" w:rsidRDefault="00052D11" w:rsidP="00052D11">
      <w:pPr>
        <w:spacing w:line="360" w:lineRule="auto"/>
        <w:jc w:val="center"/>
        <w:rPr>
          <w:rFonts w:cs="Arial"/>
          <w:szCs w:val="20"/>
        </w:rPr>
      </w:pPr>
      <w:r w:rsidRPr="00DB6B03">
        <w:rPr>
          <w:rFonts w:cs="Arial"/>
          <w:noProof/>
          <w:szCs w:val="20"/>
          <w:lang w:eastAsia="zh-CN"/>
        </w:rPr>
        <w:drawing>
          <wp:inline distT="0" distB="0" distL="0" distR="0" wp14:anchorId="280CCB7B" wp14:editId="0DE706C7">
            <wp:extent cx="3666768" cy="24955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89399" cy="2510952"/>
                    </a:xfrm>
                    <a:prstGeom prst="rect">
                      <a:avLst/>
                    </a:prstGeom>
                    <a:noFill/>
                    <a:ln>
                      <a:noFill/>
                    </a:ln>
                  </pic:spPr>
                </pic:pic>
              </a:graphicData>
            </a:graphic>
          </wp:inline>
        </w:drawing>
      </w:r>
    </w:p>
    <w:p w14:paraId="7EE94815" w14:textId="08939672" w:rsidR="00FF6EA8" w:rsidRPr="00C64404" w:rsidRDefault="003D456C" w:rsidP="00672591">
      <w:pPr>
        <w:jc w:val="both"/>
        <w:rPr>
          <w:rFonts w:cs="Arial"/>
          <w:szCs w:val="20"/>
        </w:rPr>
      </w:pPr>
      <w:r w:rsidRPr="00DB6B03">
        <w:rPr>
          <w:rFonts w:cs="Arial"/>
          <w:b/>
          <w:bCs/>
          <w:szCs w:val="20"/>
        </w:rPr>
        <w:t>Figure</w:t>
      </w:r>
      <w:r w:rsidR="00052D11" w:rsidRPr="00DB6B03">
        <w:rPr>
          <w:rFonts w:cs="Arial"/>
          <w:b/>
          <w:bCs/>
          <w:szCs w:val="20"/>
        </w:rPr>
        <w:t xml:space="preserve"> S</w:t>
      </w:r>
      <w:r w:rsidR="00672591" w:rsidRPr="00DB6B03">
        <w:rPr>
          <w:rFonts w:cs="Arial"/>
          <w:b/>
          <w:bCs/>
          <w:szCs w:val="20"/>
        </w:rPr>
        <w:t>10</w:t>
      </w:r>
      <w:r w:rsidR="00052D11" w:rsidRPr="00DB6B03">
        <w:rPr>
          <w:rFonts w:cs="Arial"/>
          <w:b/>
          <w:bCs/>
          <w:szCs w:val="20"/>
        </w:rPr>
        <w:t>.</w:t>
      </w:r>
      <w:r w:rsidR="00052D11" w:rsidRPr="00DB6B03">
        <w:rPr>
          <w:rFonts w:cs="Arial"/>
          <w:szCs w:val="20"/>
        </w:rPr>
        <w:t xml:space="preserve"> Quantified bioluminescence intensity of other organs in mice </w:t>
      </w:r>
      <w:r w:rsidR="00052D11" w:rsidRPr="00DB6B03">
        <w:rPr>
          <w:rFonts w:cs="Arial"/>
          <w:bCs/>
          <w:szCs w:val="20"/>
        </w:rPr>
        <w:t xml:space="preserve">treated as described in Figure </w:t>
      </w:r>
      <w:r w:rsidR="00F41356" w:rsidRPr="00DB6B03">
        <w:rPr>
          <w:rFonts w:cs="Arial"/>
          <w:bCs/>
          <w:szCs w:val="20"/>
        </w:rPr>
        <w:t>8</w:t>
      </w:r>
      <w:r w:rsidR="00052D11" w:rsidRPr="00DB6B03">
        <w:rPr>
          <w:rFonts w:cs="Arial"/>
          <w:szCs w:val="20"/>
        </w:rPr>
        <w:t xml:space="preserve"> (n = 5). </w:t>
      </w:r>
      <w:r w:rsidR="009E7360" w:rsidRPr="00DB6B03">
        <w:rPr>
          <w:rFonts w:cs="Arial"/>
          <w:iCs/>
        </w:rPr>
        <w:t>Data expressed as means ± SD. ***p &lt; 0.001.</w:t>
      </w:r>
      <w:bookmarkStart w:id="10" w:name="_GoBack"/>
      <w:bookmarkEnd w:id="10"/>
    </w:p>
    <w:sectPr w:rsidR="00FF6EA8" w:rsidRPr="00C64404" w:rsidSect="00C94612">
      <w:footerReference w:type="even" r:id="rId29"/>
      <w:footerReference w:type="default" r:id="rId30"/>
      <w:footerReference w:type="first" r:id="rId31"/>
      <w:pgSz w:w="12240" w:h="15840"/>
      <w:pgMar w:top="1440" w:right="1800" w:bottom="1440" w:left="1800" w:header="720" w:footer="720" w:gutter="0"/>
      <w:lnNumType w:countBy="1" w:restart="continuous"/>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DA231" w16cex:dateUtc="2023-10-20T17: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353AB" w14:textId="77777777" w:rsidR="000A180D" w:rsidRDefault="000A180D">
      <w:r>
        <w:separator/>
      </w:r>
    </w:p>
  </w:endnote>
  <w:endnote w:type="continuationSeparator" w:id="0">
    <w:p w14:paraId="71E73CEE" w14:textId="77777777" w:rsidR="000A180D" w:rsidRDefault="000A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Yu Mincho"/>
    <w:charset w:val="80"/>
    <w:family w:val="roman"/>
    <w:pitch w:val="variable"/>
    <w:sig w:usb0="800002E7" w:usb1="2AC7FCFF" w:usb2="00000012" w:usb3="00000000" w:csb0="0002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80E0000" w:usb2="00000010"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Rockwell">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89816" w14:textId="77777777" w:rsidR="006C5368" w:rsidRDefault="006C5368" w:rsidP="00FF266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CAF2E2E" w14:textId="77777777" w:rsidR="006C5368" w:rsidRDefault="006C536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767A7" w14:textId="021F2109" w:rsidR="006C5368" w:rsidRDefault="00A36821" w:rsidP="00FF2660">
    <w:pPr>
      <w:pStyle w:val="a3"/>
      <w:framePr w:wrap="around" w:vAnchor="text" w:hAnchor="margin" w:xAlign="center" w:y="1"/>
      <w:rPr>
        <w:rStyle w:val="a4"/>
      </w:rPr>
    </w:pPr>
    <w:r>
      <w:rPr>
        <w:noProof/>
      </w:rPr>
      <mc:AlternateContent>
        <mc:Choice Requires="wps">
          <w:drawing>
            <wp:anchor distT="0" distB="0" distL="114300" distR="114300" simplePos="0" relativeHeight="251658240" behindDoc="0" locked="0" layoutInCell="0" allowOverlap="1" wp14:anchorId="4032CD83" wp14:editId="4D098AD0">
              <wp:simplePos x="0" y="0"/>
              <wp:positionH relativeFrom="page">
                <wp:posOffset>0</wp:posOffset>
              </wp:positionH>
              <wp:positionV relativeFrom="page">
                <wp:posOffset>9603740</wp:posOffset>
              </wp:positionV>
              <wp:extent cx="7772400" cy="264160"/>
              <wp:effectExtent l="0" t="2540" r="0" b="0"/>
              <wp:wrapNone/>
              <wp:docPr id="2" name="MSIPCMd8bd45d29e2461098252ac92" descr="{&quot;HashCode&quot;:1561593418,&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14254" w14:textId="783A772A"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032CD83" id="_x0000_t202" coordsize="21600,21600" o:spt="202" path="m,l,21600r21600,l21600,xe">
              <v:stroke joinstyle="miter"/>
              <v:path gradientshapeok="t" o:connecttype="rect"/>
            </v:shapetype>
            <v:shape id="MSIPCMd8bd45d29e2461098252ac92" o:spid="_x0000_s1026" type="#_x0000_t202" alt="{&quot;HashCode&quot;:1561593418,&quot;Height&quot;:792.0,&quot;Width&quot;:612.0,&quot;Placement&quot;:&quot;Footer&quot;,&quot;Index&quot;:&quot;Primary&quot;,&quot;Section&quot;:1,&quot;Top&quot;:0.0,&quot;Left&quot;:0.0}" style="position:absolute;margin-left:0;margin-top:756.2pt;width:612pt;height:2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" o:allowincell="f" filled="f" stroked="f">
              <v:textbox inset="20pt,0,,0">
                <w:txbxContent>
                  <w:p w14:paraId="52614254" w14:textId="783A772A"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v:textbox>
              <w10:wrap anchorx="page" anchory="page"/>
            </v:shape>
          </w:pict>
        </mc:Fallback>
      </mc:AlternateContent>
    </w:r>
    <w:r w:rsidR="006C5368">
      <w:rPr>
        <w:rStyle w:val="a4"/>
      </w:rPr>
      <w:fldChar w:fldCharType="begin"/>
    </w:r>
    <w:r w:rsidR="006C5368">
      <w:rPr>
        <w:rStyle w:val="a4"/>
      </w:rPr>
      <w:instrText xml:space="preserve">PAGE  </w:instrText>
    </w:r>
    <w:r w:rsidR="006C5368">
      <w:rPr>
        <w:rStyle w:val="a4"/>
      </w:rPr>
      <w:fldChar w:fldCharType="separate"/>
    </w:r>
    <w:r w:rsidR="00C94612">
      <w:rPr>
        <w:rStyle w:val="a4"/>
        <w:noProof/>
      </w:rPr>
      <w:t>5</w:t>
    </w:r>
    <w:r w:rsidR="006C5368">
      <w:rPr>
        <w:rStyle w:val="a4"/>
      </w:rPr>
      <w:fldChar w:fldCharType="end"/>
    </w:r>
  </w:p>
  <w:p w14:paraId="57E037CD" w14:textId="77777777" w:rsidR="006C5368" w:rsidRDefault="006C5368">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1F717" w14:textId="7B3921B4" w:rsidR="00A36821" w:rsidRDefault="00A36821">
    <w:pPr>
      <w:pStyle w:val="a3"/>
    </w:pPr>
    <w:r>
      <w:rPr>
        <w:noProof/>
      </w:rPr>
      <mc:AlternateContent>
        <mc:Choice Requires="wps">
          <w:drawing>
            <wp:anchor distT="0" distB="0" distL="114300" distR="114300" simplePos="0" relativeHeight="251659264" behindDoc="0" locked="0" layoutInCell="0" allowOverlap="1" wp14:anchorId="2624F8B4" wp14:editId="6FADD7B5">
              <wp:simplePos x="0" y="0"/>
              <wp:positionH relativeFrom="page">
                <wp:posOffset>0</wp:posOffset>
              </wp:positionH>
              <wp:positionV relativeFrom="page">
                <wp:posOffset>9603740</wp:posOffset>
              </wp:positionV>
              <wp:extent cx="7772400" cy="264160"/>
              <wp:effectExtent l="0" t="2540" r="0" b="0"/>
              <wp:wrapNone/>
              <wp:docPr id="1" name="MSIPCMcb674b929302f9d7a44071c0" descr="{&quot;HashCode&quot;:1561593418,&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8E5DA" w14:textId="4446AA58"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624F8B4" id="_x0000_t202" coordsize="21600,21600" o:spt="202" path="m,l,21600r21600,l21600,xe">
              <v:stroke joinstyle="miter"/>
              <v:path gradientshapeok="t" o:connecttype="rect"/>
            </v:shapetype>
            <v:shape id="MSIPCMcb674b929302f9d7a44071c0" o:spid="_x0000_s1027" type="#_x0000_t202" alt="{&quot;HashCode&quot;:1561593418,&quot;Height&quot;:792.0,&quot;Width&quot;:612.0,&quot;Placement&quot;:&quot;Footer&quot;,&quot;Index&quot;:&quot;FirstPage&quot;,&quot;Section&quot;:1,&quot;Top&quot;:0.0,&quot;Left&quot;:0.0}" style="position:absolute;margin-left:0;margin-top:756.2pt;width:612pt;height:2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" o:allowincell="f" filled="f" stroked="f">
              <v:textbox inset="20pt,0,,0">
                <w:txbxContent>
                  <w:p w14:paraId="2568E5DA" w14:textId="4446AA58"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F0681" w14:textId="77777777" w:rsidR="000A180D" w:rsidRDefault="000A180D">
      <w:r>
        <w:separator/>
      </w:r>
    </w:p>
  </w:footnote>
  <w:footnote w:type="continuationSeparator" w:id="0">
    <w:p w14:paraId="05051D34" w14:textId="77777777" w:rsidR="000A180D" w:rsidRDefault="000A1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ftvfefzza2v3eft93pvsvnpzf9zpp2ea0r&quot;&gt;My EndNote Library&lt;record-ids&gt;&lt;item&gt;70&lt;/item&gt;&lt;item&gt;116&lt;/item&gt;&lt;item&gt;117&lt;/item&gt;&lt;item&gt;119&lt;/item&gt;&lt;/record-ids&gt;&lt;/item&gt;&lt;/Libraries&gt;"/>
  </w:docVars>
  <w:rsids>
    <w:rsidRoot w:val="00B30BC3"/>
    <w:rsid w:val="00006E2A"/>
    <w:rsid w:val="00033695"/>
    <w:rsid w:val="000342A0"/>
    <w:rsid w:val="00035CCC"/>
    <w:rsid w:val="00043C1E"/>
    <w:rsid w:val="0005257A"/>
    <w:rsid w:val="00052D11"/>
    <w:rsid w:val="00054361"/>
    <w:rsid w:val="00062025"/>
    <w:rsid w:val="000666AF"/>
    <w:rsid w:val="0007252D"/>
    <w:rsid w:val="0008401B"/>
    <w:rsid w:val="00087F9B"/>
    <w:rsid w:val="000A180D"/>
    <w:rsid w:val="000A4388"/>
    <w:rsid w:val="000B2BC9"/>
    <w:rsid w:val="000C59ED"/>
    <w:rsid w:val="000D3E37"/>
    <w:rsid w:val="000E6B48"/>
    <w:rsid w:val="000E7758"/>
    <w:rsid w:val="000F5206"/>
    <w:rsid w:val="00117777"/>
    <w:rsid w:val="00127CD5"/>
    <w:rsid w:val="0017004E"/>
    <w:rsid w:val="00170F20"/>
    <w:rsid w:val="00173279"/>
    <w:rsid w:val="00191F49"/>
    <w:rsid w:val="001D0B4B"/>
    <w:rsid w:val="001E7479"/>
    <w:rsid w:val="00203209"/>
    <w:rsid w:val="00217D65"/>
    <w:rsid w:val="00240E76"/>
    <w:rsid w:val="00246A32"/>
    <w:rsid w:val="00270A96"/>
    <w:rsid w:val="00272487"/>
    <w:rsid w:val="00285503"/>
    <w:rsid w:val="00286E82"/>
    <w:rsid w:val="00294CB0"/>
    <w:rsid w:val="002A2D9E"/>
    <w:rsid w:val="002D1A3E"/>
    <w:rsid w:val="002F4012"/>
    <w:rsid w:val="003155A1"/>
    <w:rsid w:val="00320521"/>
    <w:rsid w:val="00323ADC"/>
    <w:rsid w:val="00324666"/>
    <w:rsid w:val="0037212B"/>
    <w:rsid w:val="0038573C"/>
    <w:rsid w:val="0038598C"/>
    <w:rsid w:val="0039041E"/>
    <w:rsid w:val="003948EC"/>
    <w:rsid w:val="003A6F39"/>
    <w:rsid w:val="003B4083"/>
    <w:rsid w:val="003D456C"/>
    <w:rsid w:val="003D69BD"/>
    <w:rsid w:val="003F5641"/>
    <w:rsid w:val="00410570"/>
    <w:rsid w:val="00411796"/>
    <w:rsid w:val="00431388"/>
    <w:rsid w:val="00433814"/>
    <w:rsid w:val="00473BF1"/>
    <w:rsid w:val="004754C9"/>
    <w:rsid w:val="004B52C5"/>
    <w:rsid w:val="004C5313"/>
    <w:rsid w:val="004C5DB2"/>
    <w:rsid w:val="004E0368"/>
    <w:rsid w:val="004E2F6D"/>
    <w:rsid w:val="004E782D"/>
    <w:rsid w:val="00511DB2"/>
    <w:rsid w:val="00523A77"/>
    <w:rsid w:val="00553800"/>
    <w:rsid w:val="00556F09"/>
    <w:rsid w:val="00565970"/>
    <w:rsid w:val="00567B52"/>
    <w:rsid w:val="005A6431"/>
    <w:rsid w:val="005C6F84"/>
    <w:rsid w:val="005E1ECB"/>
    <w:rsid w:val="005E6C95"/>
    <w:rsid w:val="00600B5C"/>
    <w:rsid w:val="0060400B"/>
    <w:rsid w:val="00611C5F"/>
    <w:rsid w:val="00616A5D"/>
    <w:rsid w:val="0062140C"/>
    <w:rsid w:val="00646CF0"/>
    <w:rsid w:val="00661C2D"/>
    <w:rsid w:val="00662E52"/>
    <w:rsid w:val="00664525"/>
    <w:rsid w:val="00667BDF"/>
    <w:rsid w:val="00672591"/>
    <w:rsid w:val="00677171"/>
    <w:rsid w:val="00680193"/>
    <w:rsid w:val="0069182E"/>
    <w:rsid w:val="006B7246"/>
    <w:rsid w:val="006C5368"/>
    <w:rsid w:val="006C58F2"/>
    <w:rsid w:val="006C6E88"/>
    <w:rsid w:val="006C7AB4"/>
    <w:rsid w:val="006D0474"/>
    <w:rsid w:val="006D142F"/>
    <w:rsid w:val="006D4AC5"/>
    <w:rsid w:val="006E7713"/>
    <w:rsid w:val="00704E94"/>
    <w:rsid w:val="00711171"/>
    <w:rsid w:val="00723455"/>
    <w:rsid w:val="007265D3"/>
    <w:rsid w:val="00745C2A"/>
    <w:rsid w:val="00753E6B"/>
    <w:rsid w:val="00775C35"/>
    <w:rsid w:val="00776A7C"/>
    <w:rsid w:val="00780A29"/>
    <w:rsid w:val="007900DA"/>
    <w:rsid w:val="007A1BDB"/>
    <w:rsid w:val="007A2AB8"/>
    <w:rsid w:val="007A3BEE"/>
    <w:rsid w:val="007C30BC"/>
    <w:rsid w:val="007E39E1"/>
    <w:rsid w:val="007E5D6F"/>
    <w:rsid w:val="007F32DA"/>
    <w:rsid w:val="007F3E8B"/>
    <w:rsid w:val="00827FC5"/>
    <w:rsid w:val="008430CA"/>
    <w:rsid w:val="00852799"/>
    <w:rsid w:val="008626A3"/>
    <w:rsid w:val="0088598F"/>
    <w:rsid w:val="00887016"/>
    <w:rsid w:val="008A08C0"/>
    <w:rsid w:val="008A4036"/>
    <w:rsid w:val="008A52A5"/>
    <w:rsid w:val="008B697C"/>
    <w:rsid w:val="008B7AD5"/>
    <w:rsid w:val="008C361E"/>
    <w:rsid w:val="008E3EA8"/>
    <w:rsid w:val="008F7E5E"/>
    <w:rsid w:val="00900663"/>
    <w:rsid w:val="00901244"/>
    <w:rsid w:val="0091401F"/>
    <w:rsid w:val="009147B3"/>
    <w:rsid w:val="009345FC"/>
    <w:rsid w:val="00937F3D"/>
    <w:rsid w:val="00945402"/>
    <w:rsid w:val="00946800"/>
    <w:rsid w:val="009563F4"/>
    <w:rsid w:val="00956C4D"/>
    <w:rsid w:val="009828D3"/>
    <w:rsid w:val="00992CB9"/>
    <w:rsid w:val="009A1F5A"/>
    <w:rsid w:val="009B1D49"/>
    <w:rsid w:val="009D3AD0"/>
    <w:rsid w:val="009E7360"/>
    <w:rsid w:val="00A05871"/>
    <w:rsid w:val="00A10913"/>
    <w:rsid w:val="00A20FFB"/>
    <w:rsid w:val="00A36821"/>
    <w:rsid w:val="00A3756A"/>
    <w:rsid w:val="00A445D7"/>
    <w:rsid w:val="00A6170F"/>
    <w:rsid w:val="00A63CD7"/>
    <w:rsid w:val="00A70251"/>
    <w:rsid w:val="00AB389E"/>
    <w:rsid w:val="00AB47E4"/>
    <w:rsid w:val="00AC1F93"/>
    <w:rsid w:val="00AC5480"/>
    <w:rsid w:val="00AD76B0"/>
    <w:rsid w:val="00AE5062"/>
    <w:rsid w:val="00B240C5"/>
    <w:rsid w:val="00B26A6E"/>
    <w:rsid w:val="00B30BC3"/>
    <w:rsid w:val="00B34A4C"/>
    <w:rsid w:val="00B7570E"/>
    <w:rsid w:val="00B82724"/>
    <w:rsid w:val="00B86FEB"/>
    <w:rsid w:val="00B87303"/>
    <w:rsid w:val="00B96017"/>
    <w:rsid w:val="00BB027B"/>
    <w:rsid w:val="00C11A66"/>
    <w:rsid w:val="00C41496"/>
    <w:rsid w:val="00C43B3D"/>
    <w:rsid w:val="00C548FC"/>
    <w:rsid w:val="00C64404"/>
    <w:rsid w:val="00C701F9"/>
    <w:rsid w:val="00C94612"/>
    <w:rsid w:val="00C959F1"/>
    <w:rsid w:val="00CA4999"/>
    <w:rsid w:val="00CB0023"/>
    <w:rsid w:val="00CC1ADF"/>
    <w:rsid w:val="00CD758F"/>
    <w:rsid w:val="00CE79D7"/>
    <w:rsid w:val="00CE7DDC"/>
    <w:rsid w:val="00D00B4B"/>
    <w:rsid w:val="00D0777A"/>
    <w:rsid w:val="00D10823"/>
    <w:rsid w:val="00D20F53"/>
    <w:rsid w:val="00D50641"/>
    <w:rsid w:val="00D51863"/>
    <w:rsid w:val="00D578A6"/>
    <w:rsid w:val="00D700C3"/>
    <w:rsid w:val="00D7204D"/>
    <w:rsid w:val="00D81B3E"/>
    <w:rsid w:val="00D94F22"/>
    <w:rsid w:val="00DB0A0D"/>
    <w:rsid w:val="00DB6B03"/>
    <w:rsid w:val="00DE2819"/>
    <w:rsid w:val="00DE5F42"/>
    <w:rsid w:val="00DF4C7F"/>
    <w:rsid w:val="00DF6A1F"/>
    <w:rsid w:val="00E031E1"/>
    <w:rsid w:val="00E1216B"/>
    <w:rsid w:val="00E40B4B"/>
    <w:rsid w:val="00E45ED2"/>
    <w:rsid w:val="00E96D45"/>
    <w:rsid w:val="00ED4D96"/>
    <w:rsid w:val="00ED6696"/>
    <w:rsid w:val="00ED76D6"/>
    <w:rsid w:val="00EE0017"/>
    <w:rsid w:val="00EE2FBA"/>
    <w:rsid w:val="00F01B71"/>
    <w:rsid w:val="00F03012"/>
    <w:rsid w:val="00F05A9C"/>
    <w:rsid w:val="00F05E46"/>
    <w:rsid w:val="00F16121"/>
    <w:rsid w:val="00F20116"/>
    <w:rsid w:val="00F210A1"/>
    <w:rsid w:val="00F24210"/>
    <w:rsid w:val="00F27E9F"/>
    <w:rsid w:val="00F33D6A"/>
    <w:rsid w:val="00F37325"/>
    <w:rsid w:val="00F41356"/>
    <w:rsid w:val="00F41860"/>
    <w:rsid w:val="00F424C5"/>
    <w:rsid w:val="00F42D31"/>
    <w:rsid w:val="00F56A5E"/>
    <w:rsid w:val="00F67733"/>
    <w:rsid w:val="00F82795"/>
    <w:rsid w:val="00F91124"/>
    <w:rsid w:val="00F9503E"/>
    <w:rsid w:val="00FA2EA1"/>
    <w:rsid w:val="00FB5A89"/>
    <w:rsid w:val="00FC05F2"/>
    <w:rsid w:val="00FD4807"/>
    <w:rsid w:val="00FF2660"/>
    <w:rsid w:val="00FF6E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5FFCA"/>
  <w15:chartTrackingRefBased/>
  <w15:docId w15:val="{9CEDA437-AE40-4573-B884-AF953DA6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0400B"/>
    <w:pPr>
      <w:spacing w:line="480" w:lineRule="auto"/>
    </w:pPr>
    <w:rPr>
      <w:rFonts w:ascii="Arial" w:hAnsi="Arial"/>
      <w:szCs w:val="24"/>
      <w:lang w:val="en-US" w:eastAsia="en-US"/>
    </w:rPr>
  </w:style>
  <w:style w:type="paragraph" w:styleId="1">
    <w:name w:val="heading 1"/>
    <w:basedOn w:val="a"/>
    <w:next w:val="a"/>
    <w:qFormat/>
    <w:rsid w:val="0060400B"/>
    <w:pPr>
      <w:keepNext/>
      <w:spacing w:before="240" w:after="60"/>
      <w:outlineLvl w:val="0"/>
    </w:pPr>
    <w:rPr>
      <w:rFonts w:cs="Arial"/>
      <w:b/>
      <w:bCs/>
      <w:kern w:val="32"/>
      <w:sz w:val="32"/>
      <w:szCs w:val="32"/>
    </w:rPr>
  </w:style>
  <w:style w:type="paragraph" w:styleId="2">
    <w:name w:val="heading 2"/>
    <w:basedOn w:val="a"/>
    <w:next w:val="a"/>
    <w:qFormat/>
    <w:rsid w:val="0060400B"/>
    <w:pPr>
      <w:keepNext/>
      <w:spacing w:before="240" w:after="60"/>
      <w:outlineLvl w:val="1"/>
    </w:pPr>
    <w:rPr>
      <w:rFonts w:cs="Arial"/>
      <w:b/>
      <w:bCs/>
      <w:i/>
      <w:iCs/>
      <w:sz w:val="28"/>
      <w:szCs w:val="28"/>
    </w:rPr>
  </w:style>
  <w:style w:type="paragraph" w:styleId="3">
    <w:name w:val="heading 3"/>
    <w:basedOn w:val="a"/>
    <w:next w:val="a"/>
    <w:qFormat/>
    <w:rsid w:val="0060400B"/>
    <w:pPr>
      <w:keepNext/>
      <w:spacing w:before="240" w:after="60"/>
      <w:outlineLvl w:val="2"/>
    </w:pPr>
    <w:rPr>
      <w:rFonts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82795"/>
    <w:pPr>
      <w:tabs>
        <w:tab w:val="center" w:pos="4320"/>
        <w:tab w:val="right" w:pos="8640"/>
      </w:tabs>
    </w:pPr>
  </w:style>
  <w:style w:type="character" w:styleId="a4">
    <w:name w:val="page number"/>
    <w:basedOn w:val="a0"/>
    <w:rsid w:val="00F82795"/>
  </w:style>
  <w:style w:type="character" w:styleId="a5">
    <w:name w:val="Emphasis"/>
    <w:qFormat/>
    <w:rsid w:val="00FF6EA8"/>
    <w:rPr>
      <w:b/>
      <w:bCs/>
      <w:i w:val="0"/>
      <w:iCs w:val="0"/>
    </w:rPr>
  </w:style>
  <w:style w:type="character" w:styleId="a6">
    <w:name w:val="Hyperlink"/>
    <w:rsid w:val="00887016"/>
    <w:rPr>
      <w:color w:val="0000FF"/>
      <w:u w:val="single"/>
    </w:rPr>
  </w:style>
  <w:style w:type="character" w:styleId="a7">
    <w:name w:val="annotation reference"/>
    <w:semiHidden/>
    <w:rsid w:val="00D00B4B"/>
    <w:rPr>
      <w:sz w:val="16"/>
      <w:szCs w:val="16"/>
    </w:rPr>
  </w:style>
  <w:style w:type="paragraph" w:styleId="a8">
    <w:name w:val="annotation text"/>
    <w:basedOn w:val="a"/>
    <w:semiHidden/>
    <w:rsid w:val="00D00B4B"/>
    <w:rPr>
      <w:szCs w:val="20"/>
    </w:rPr>
  </w:style>
  <w:style w:type="paragraph" w:styleId="a9">
    <w:name w:val="annotation subject"/>
    <w:basedOn w:val="a8"/>
    <w:next w:val="a8"/>
    <w:semiHidden/>
    <w:rsid w:val="00D00B4B"/>
    <w:rPr>
      <w:b/>
      <w:bCs/>
    </w:rPr>
  </w:style>
  <w:style w:type="paragraph" w:styleId="aa">
    <w:name w:val="Balloon Text"/>
    <w:basedOn w:val="a"/>
    <w:semiHidden/>
    <w:rsid w:val="00D00B4B"/>
    <w:rPr>
      <w:rFonts w:ascii="Tahoma" w:hAnsi="Tahoma" w:cs="Tahoma"/>
      <w:sz w:val="16"/>
      <w:szCs w:val="16"/>
    </w:rPr>
  </w:style>
  <w:style w:type="character" w:styleId="ab">
    <w:name w:val="line number"/>
    <w:rsid w:val="00C94612"/>
  </w:style>
  <w:style w:type="paragraph" w:styleId="ac">
    <w:name w:val="header"/>
    <w:basedOn w:val="a"/>
    <w:link w:val="ad"/>
    <w:rsid w:val="00A36821"/>
    <w:pPr>
      <w:tabs>
        <w:tab w:val="center" w:pos="4513"/>
        <w:tab w:val="right" w:pos="9026"/>
      </w:tabs>
    </w:pPr>
  </w:style>
  <w:style w:type="character" w:customStyle="1" w:styleId="ad">
    <w:name w:val="页眉 字符"/>
    <w:basedOn w:val="a0"/>
    <w:link w:val="ac"/>
    <w:rsid w:val="00A36821"/>
    <w:rPr>
      <w:rFonts w:ascii="Arial" w:hAnsi="Arial"/>
      <w:szCs w:val="24"/>
      <w:lang w:val="en-US" w:eastAsia="en-US"/>
    </w:rPr>
  </w:style>
  <w:style w:type="paragraph" w:customStyle="1" w:styleId="TableHead">
    <w:name w:val="TableHead"/>
    <w:basedOn w:val="a"/>
    <w:rsid w:val="00052D11"/>
    <w:pPr>
      <w:pBdr>
        <w:top w:val="single" w:sz="4" w:space="4" w:color="FFFFFF"/>
        <w:left w:val="single" w:sz="4" w:space="4" w:color="FFFFFF"/>
        <w:bottom w:val="single" w:sz="4" w:space="4" w:color="FFFFFF"/>
        <w:right w:val="single" w:sz="4" w:space="4" w:color="FFFFFF"/>
      </w:pBdr>
      <w:spacing w:line="190" w:lineRule="exact"/>
      <w:jc w:val="both"/>
    </w:pPr>
    <w:rPr>
      <w:rFonts w:eastAsia="MS Mincho"/>
      <w:sz w:val="16"/>
      <w:szCs w:val="14"/>
      <w:lang w:val="en-GB" w:eastAsia="ja-JP"/>
    </w:rPr>
  </w:style>
  <w:style w:type="paragraph" w:customStyle="1" w:styleId="TableBody">
    <w:name w:val="TableBody"/>
    <w:basedOn w:val="TableHead"/>
    <w:rsid w:val="00052D11"/>
  </w:style>
  <w:style w:type="paragraph" w:customStyle="1" w:styleId="EndNoteBibliography">
    <w:name w:val="EndNote Bibliography"/>
    <w:basedOn w:val="a"/>
    <w:link w:val="EndNoteBibliography0"/>
    <w:rsid w:val="00052D11"/>
    <w:pPr>
      <w:widowControl w:val="0"/>
      <w:spacing w:line="240" w:lineRule="auto"/>
    </w:pPr>
    <w:rPr>
      <w:rFonts w:ascii="Times New Roman" w:eastAsia="等线" w:hAnsi="Times New Roman"/>
      <w:noProof/>
      <w:kern w:val="2"/>
      <w:sz w:val="24"/>
      <w:szCs w:val="22"/>
      <w:lang w:eastAsia="zh-CN"/>
    </w:rPr>
  </w:style>
  <w:style w:type="character" w:customStyle="1" w:styleId="EndNoteBibliography0">
    <w:name w:val="EndNote Bibliography 字符"/>
    <w:basedOn w:val="a0"/>
    <w:link w:val="EndNoteBibliography"/>
    <w:rsid w:val="00052D11"/>
    <w:rPr>
      <w:rFonts w:eastAsia="等线"/>
      <w:noProof/>
      <w:kern w:val="2"/>
      <w:sz w:val="24"/>
      <w:szCs w:val="22"/>
      <w:lang w:val="en-US" w:eastAsia="zh-CN"/>
    </w:rPr>
  </w:style>
  <w:style w:type="paragraph" w:customStyle="1" w:styleId="EndNoteBibliographyTitle">
    <w:name w:val="EndNote Bibliography Title"/>
    <w:basedOn w:val="a"/>
    <w:link w:val="EndNoteBibliographyTitle0"/>
    <w:rsid w:val="00052D11"/>
    <w:pPr>
      <w:jc w:val="center"/>
    </w:pPr>
    <w:rPr>
      <w:rFonts w:ascii="Times New Roman" w:hAnsi="Times New Roman"/>
      <w:noProof/>
      <w:sz w:val="24"/>
    </w:rPr>
  </w:style>
  <w:style w:type="character" w:customStyle="1" w:styleId="EndNoteBibliographyTitle0">
    <w:name w:val="EndNote Bibliography Title 字符"/>
    <w:basedOn w:val="EndNoteBibliography0"/>
    <w:link w:val="EndNoteBibliographyTitle"/>
    <w:rsid w:val="00052D11"/>
    <w:rPr>
      <w:rFonts w:eastAsia="等线"/>
      <w:noProof/>
      <w:kern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microsoft.com/office/2018/08/relationships/commentsExtensible" Target="commentsExtensi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footer" Target="footer2.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16</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The contraceptive implant</vt:lpstr>
    </vt:vector>
  </TitlesOfParts>
  <Company>Dove Medical Press</Company>
  <LinksUpToDate>false</LinksUpToDate>
  <CharactersWithSpaces>15716</CharactersWithSpaces>
  <SharedDoc>false</SharedDoc>
  <HLinks>
    <vt:vector size="36" baseType="variant">
      <vt:variant>
        <vt:i4>1048578</vt:i4>
      </vt:variant>
      <vt:variant>
        <vt:i4>15</vt:i4>
      </vt:variant>
      <vt:variant>
        <vt:i4>0</vt:i4>
      </vt:variant>
      <vt:variant>
        <vt:i4>5</vt:i4>
      </vt:variant>
      <vt:variant>
        <vt:lpwstr>https://www.dovepress.com/author_guidelines.php?content_id=3511</vt:lpwstr>
      </vt:variant>
      <vt:variant>
        <vt:lpwstr/>
      </vt:variant>
      <vt:variant>
        <vt:i4>6881324</vt:i4>
      </vt:variant>
      <vt:variant>
        <vt:i4>12</vt:i4>
      </vt:variant>
      <vt:variant>
        <vt:i4>0</vt:i4>
      </vt:variant>
      <vt:variant>
        <vt:i4>5</vt:i4>
      </vt:variant>
      <vt:variant>
        <vt:lpwstr>http://www.ncbi.nlm.nih.gov/sites/entrez?Db=pubmed&amp;Cmd=Search&amp;Term=%22Efficacy%20of%20Vasopressin%20Antagonism%20in%20Heart%20Failure%20Outcome%20Study%20With%20Tolvaptan%20(EVEREST)%20Investigators%22%5BCorporate%20Author%5D&amp;itool=EntrezSystem2.PEntrez.Pubmed.Pubmed_ResultsPanel.Pubmed_DiscoveryPanel.Pubmed_RVAbstractPlus</vt:lpwstr>
      </vt:variant>
      <vt:variant>
        <vt:lpwstr/>
      </vt:variant>
      <vt:variant>
        <vt:i4>5177376</vt:i4>
      </vt:variant>
      <vt:variant>
        <vt:i4>9</vt:i4>
      </vt:variant>
      <vt:variant>
        <vt:i4>0</vt:i4>
      </vt:variant>
      <vt:variant>
        <vt:i4>5</vt:i4>
      </vt:variant>
      <vt:variant>
        <vt:lpwstr>http://www.ncbi.nlm.nih.gov/sites/entrez?Db=pubmed&amp;Cmd=Search&amp;Term=%22Burnett%20JC%20Jr%22%5BAuthor%5D&amp;itool=EntrezSystem2.PEntrez.Pubmed.Pubmed_ResultsPanel.Pubmed_DiscoveryPanel.Pubmed_RVAbstractPlus</vt:lpwstr>
      </vt:variant>
      <vt:variant>
        <vt:lpwstr/>
      </vt:variant>
      <vt:variant>
        <vt:i4>6488138</vt:i4>
      </vt:variant>
      <vt:variant>
        <vt:i4>6</vt:i4>
      </vt:variant>
      <vt:variant>
        <vt:i4>0</vt:i4>
      </vt:variant>
      <vt:variant>
        <vt:i4>5</vt:i4>
      </vt:variant>
      <vt:variant>
        <vt:lpwstr>http://www.ncbi.nlm.nih.gov/sites/entrez?Db=pubmed&amp;Cmd=Search&amp;Term=%22Konstam%20MA%22%5BAuthor%5D&amp;itool=EntrezSystem2.PEntrez.Pubmed.Pubmed_ResultsPanel.Pubmed_DiscoveryPanel.Pubmed_RVAbstractPlus</vt:lpwstr>
      </vt:variant>
      <vt:variant>
        <vt:lpwstr/>
      </vt:variant>
      <vt:variant>
        <vt:i4>7733341</vt:i4>
      </vt:variant>
      <vt:variant>
        <vt:i4>3</vt:i4>
      </vt:variant>
      <vt:variant>
        <vt:i4>0</vt:i4>
      </vt:variant>
      <vt:variant>
        <vt:i4>5</vt:i4>
      </vt:variant>
      <vt:variant>
        <vt:lpwstr>http://www.ncbi.nlm.nih.gov/sites/entrez?Db=pubmed&amp;Cmd=Search&amp;Term=%22Gheorghiade%20M%22%5BAuthor%5D&amp;itool=EntrezSystem2.PEntrez.Pubmed.Pubmed_ResultsPanel.Pubmed_DiscoveryPanel.Pubmed_RVAbstractPlus</vt:lpwstr>
      </vt:variant>
      <vt:variant>
        <vt:lpwstr/>
      </vt:variant>
      <vt:variant>
        <vt:i4>4849753</vt:i4>
      </vt:variant>
      <vt:variant>
        <vt:i4>0</vt:i4>
      </vt:variant>
      <vt:variant>
        <vt:i4>0</vt:i4>
      </vt:variant>
      <vt:variant>
        <vt:i4>5</vt:i4>
      </vt:variant>
      <vt:variant>
        <vt:lpwstr>http://www.dovepress.com/author_guidelines.php?folder_id=208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Angela Jones</dc:creator>
  <cp:keywords/>
  <cp:lastModifiedBy>HH</cp:lastModifiedBy>
  <cp:revision>36</cp:revision>
  <cp:lastPrinted>2009-01-07T21:57:00Z</cp:lastPrinted>
  <dcterms:created xsi:type="dcterms:W3CDTF">2023-10-19T07:10:00Z</dcterms:created>
  <dcterms:modified xsi:type="dcterms:W3CDTF">2023-10-23T03:38:00Z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2022-07-05T10:00:16Z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9dd1d271-6ee9-4b64-8e88-593cfbc6269f</vt:lpwstr>
  </property>
  <property fmtid="{D5CDD505-2E9C-101B-9397-08002B2CF9AE}" pid="8" name="MSIP_Label_2bbab825-a111-45e4-86a1-18cee0005896_ContentBits">
    <vt:lpwstr>2</vt:lpwstr>
  </property>
</Properties>
</file>