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B21A" w14:textId="77777777" w:rsidR="00E13801" w:rsidRDefault="00042C4B">
      <w:pPr>
        <w:spacing w:after="394"/>
        <w:ind w:left="-5"/>
        <w:rPr>
          <w:rFonts w:ascii="Calibri" w:eastAsia="Calibri" w:hAnsi="Calibri" w:cs="Calibri"/>
          <w:b w:val="0"/>
        </w:rPr>
      </w:pPr>
      <w:r>
        <w:t xml:space="preserve">Supplementary Figures </w:t>
      </w:r>
      <w:r>
        <w:rPr>
          <w:rFonts w:ascii="Calibri" w:eastAsia="Calibri" w:hAnsi="Calibri" w:cs="Calibri"/>
          <w:b w:val="0"/>
        </w:rPr>
        <w:t xml:space="preserve"> </w:t>
      </w:r>
    </w:p>
    <w:p w14:paraId="00FDDBDF" w14:textId="06384662" w:rsidR="00E13801" w:rsidRDefault="007F3D27" w:rsidP="007F3D27">
      <w:pPr>
        <w:spacing w:after="394"/>
        <w:ind w:left="-5"/>
      </w:pPr>
      <w:r w:rsidRPr="007F3D27">
        <w:rPr>
          <w:noProof/>
        </w:rPr>
        <w:drawing>
          <wp:inline distT="0" distB="0" distL="0" distR="0" wp14:anchorId="4E4C9006" wp14:editId="4B814B2E">
            <wp:extent cx="5304155" cy="4299585"/>
            <wp:effectExtent l="0" t="0" r="4445" b="5715"/>
            <wp:docPr id="204754485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5448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4155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Supplementary Figure 1. The flowchart of selection of participants </w:t>
      </w:r>
      <w:r>
        <w:rPr>
          <w:rFonts w:ascii="Calibri" w:eastAsia="Calibri" w:hAnsi="Calibri" w:cs="Calibri"/>
          <w:b w:val="0"/>
        </w:rPr>
        <w:t xml:space="preserve"> </w:t>
      </w:r>
    </w:p>
    <w:p w14:paraId="25E8AD90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6A5745F4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31238269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3A4ED35B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7D0F2265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48A782D0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5D5244CB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38261AC7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28DE27E0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6DAC7F35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0D99155C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44D51CB3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3EBAD44C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206F3636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657F7DD9" w14:textId="77777777" w:rsidR="00E13801" w:rsidRDefault="00042C4B">
      <w:pPr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670BCB91" w14:textId="77777777" w:rsidR="00E13801" w:rsidRDefault="00042C4B">
      <w:pPr>
        <w:spacing w:after="221" w:line="259" w:lineRule="auto"/>
        <w:ind w:left="0" w:right="1099" w:firstLine="0"/>
        <w:jc w:val="right"/>
      </w:pPr>
      <w:r>
        <w:rPr>
          <w:noProof/>
        </w:rPr>
        <w:lastRenderedPageBreak/>
        <w:drawing>
          <wp:inline distT="0" distB="0" distL="0" distR="0" wp14:anchorId="0B75DCC6" wp14:editId="43A357B2">
            <wp:extent cx="4572000" cy="4572000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 w:val="0"/>
        </w:rPr>
        <w:t xml:space="preserve"> </w:t>
      </w:r>
    </w:p>
    <w:p w14:paraId="4A8D5C6E" w14:textId="77777777" w:rsidR="00E13801" w:rsidRDefault="00042C4B">
      <w:pPr>
        <w:ind w:left="-5"/>
      </w:pPr>
      <w:r>
        <w:t xml:space="preserve">Supplementary Figure 2. The difference of cumulative incidence of disability between acupuncture and non-acupuncture cohorts </w:t>
      </w:r>
      <w:r>
        <w:rPr>
          <w:rFonts w:ascii="Calibri" w:eastAsia="Calibri" w:hAnsi="Calibri" w:cs="Calibri"/>
          <w:b w:val="0"/>
        </w:rPr>
        <w:t xml:space="preserve"> </w:t>
      </w:r>
    </w:p>
    <w:p w14:paraId="2C1FD13D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5BAACC81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4274454F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0193B661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1AC85014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11B4C285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5E973095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692FB887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66C706E1" w14:textId="77777777" w:rsidR="00E13801" w:rsidRDefault="00042C4B">
      <w:pPr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7C5FDEE5" w14:textId="77777777" w:rsidR="00E13801" w:rsidRDefault="00042C4B">
      <w:pPr>
        <w:spacing w:after="298" w:line="259" w:lineRule="auto"/>
        <w:ind w:left="0" w:firstLine="0"/>
        <w:jc w:val="right"/>
      </w:pPr>
      <w:r>
        <w:rPr>
          <w:noProof/>
        </w:rPr>
        <w:lastRenderedPageBreak/>
        <w:drawing>
          <wp:inline distT="0" distB="0" distL="0" distR="0" wp14:anchorId="6C68113E" wp14:editId="6F6A5F99">
            <wp:extent cx="5270500" cy="2635250"/>
            <wp:effectExtent l="0" t="0" r="0" b="0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 w:val="0"/>
        </w:rPr>
        <w:t xml:space="preserve"> </w:t>
      </w:r>
    </w:p>
    <w:p w14:paraId="04F6EC62" w14:textId="77777777" w:rsidR="00E13801" w:rsidRDefault="00042C4B">
      <w:pPr>
        <w:ind w:left="-5"/>
      </w:pPr>
      <w:r>
        <w:t xml:space="preserve">Supplementary Figure 3. The difference of cumulative incidence of disability between acupuncture and </w:t>
      </w:r>
      <w:r>
        <w:t>non-acupuncture cohorts: (A) female and (B) male</w:t>
      </w:r>
      <w:r>
        <w:rPr>
          <w:rFonts w:ascii="Calibri" w:eastAsia="Calibri" w:hAnsi="Calibri" w:cs="Calibri"/>
          <w:b w:val="0"/>
        </w:rPr>
        <w:t xml:space="preserve"> </w:t>
      </w:r>
    </w:p>
    <w:p w14:paraId="0FD72261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4B4E8E3F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1FB3EAC5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54423FE9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0C9ABE44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2781EA68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3E0A57FF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2DDE9EAA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5079AF1B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673F865C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0B125250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58EC8733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050B9BF4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296A8CC0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77A6628F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45200CB9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7994E9F3" w14:textId="77777777" w:rsidR="00E13801" w:rsidRDefault="00042C4B">
      <w:pPr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60DFF9D3" w14:textId="77777777" w:rsidR="00E13801" w:rsidRDefault="00042C4B">
      <w:pPr>
        <w:spacing w:after="360" w:line="259" w:lineRule="auto"/>
        <w:ind w:left="0" w:firstLine="0"/>
        <w:jc w:val="right"/>
      </w:pPr>
      <w:r>
        <w:rPr>
          <w:noProof/>
        </w:rPr>
        <w:lastRenderedPageBreak/>
        <w:drawing>
          <wp:inline distT="0" distB="0" distL="0" distR="0" wp14:anchorId="5EE255F5" wp14:editId="2C088F11">
            <wp:extent cx="5270500" cy="2108200"/>
            <wp:effectExtent l="0" t="0" r="0" b="0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 w:val="0"/>
        </w:rPr>
        <w:t xml:space="preserve"> </w:t>
      </w:r>
    </w:p>
    <w:p w14:paraId="0B7FF8E2" w14:textId="0CFFBE59" w:rsidR="00E13801" w:rsidRDefault="00042C4B">
      <w:pPr>
        <w:ind w:left="-5"/>
      </w:pPr>
      <w:r>
        <w:t>Supplementary Figure 4. The difference of cumulative incidence of disability between acupuncture and non-acupuncture cohorts: (A) &lt;65-year-old, (B) 65-79</w:t>
      </w:r>
      <w:r w:rsidR="00D0019C">
        <w:rPr>
          <w:lang w:val="en-US" w:eastAsia="zh-TW"/>
        </w:rPr>
        <w:t>-</w:t>
      </w:r>
      <w:r>
        <w:t>year-old, and (C) ≥80-year-old</w:t>
      </w:r>
      <w:r>
        <w:rPr>
          <w:rFonts w:ascii="Calibri" w:eastAsia="Calibri" w:hAnsi="Calibri" w:cs="Calibri"/>
          <w:b w:val="0"/>
        </w:rPr>
        <w:t xml:space="preserve"> </w:t>
      </w:r>
    </w:p>
    <w:p w14:paraId="477BB8CA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706CEA2F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1D60EDE2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2A92C4A7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5B8F146E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1B0FB108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4407370E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63D7E1EF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6C038376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5DD72673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21EAE8DD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4BF42D04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716FDE46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6BAF0BE1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356798AC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6258C18B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0205E125" w14:textId="77777777" w:rsidR="00E13801" w:rsidRDefault="00042C4B">
      <w:pPr>
        <w:spacing w:after="44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369AEE48" w14:textId="77777777" w:rsidR="00E13801" w:rsidRDefault="00042C4B">
      <w:pPr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</w:rPr>
        <w:t xml:space="preserve"> </w:t>
      </w:r>
    </w:p>
    <w:p w14:paraId="70B40F94" w14:textId="77777777" w:rsidR="00E13801" w:rsidRDefault="00042C4B">
      <w:pPr>
        <w:spacing w:after="360" w:line="259" w:lineRule="auto"/>
        <w:ind w:left="0" w:firstLine="0"/>
        <w:jc w:val="right"/>
      </w:pPr>
      <w:r>
        <w:rPr>
          <w:noProof/>
        </w:rPr>
        <w:lastRenderedPageBreak/>
        <w:drawing>
          <wp:inline distT="0" distB="0" distL="0" distR="0" wp14:anchorId="5F654AB4" wp14:editId="4BEFB8D3">
            <wp:extent cx="5270500" cy="2108200"/>
            <wp:effectExtent l="0" t="0" r="0" b="0"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 w:val="0"/>
        </w:rPr>
        <w:t xml:space="preserve"> </w:t>
      </w:r>
    </w:p>
    <w:p w14:paraId="46C6A64A" w14:textId="77777777" w:rsidR="00E13801" w:rsidRDefault="00042C4B">
      <w:pPr>
        <w:ind w:left="-5"/>
      </w:pPr>
      <w:r>
        <w:t xml:space="preserve">Supplementary Figure 5. The difference of cumulative incidence of disability between acupuncture and non-acupuncture cohorts: (A) no dementia drugs, (B) drugs for mild to </w:t>
      </w:r>
      <w:r>
        <w:t>moderate dementia, and (C) drugs for moderate to severe dementia</w:t>
      </w:r>
      <w:r>
        <w:rPr>
          <w:rFonts w:ascii="Calibri" w:eastAsia="Calibri" w:hAnsi="Calibri" w:cs="Calibri"/>
          <w:b w:val="0"/>
        </w:rPr>
        <w:t xml:space="preserve"> </w:t>
      </w:r>
    </w:p>
    <w:p w14:paraId="4DE632BC" w14:textId="77777777" w:rsidR="00E13801" w:rsidRDefault="00042C4B">
      <w:pPr>
        <w:spacing w:after="0" w:line="259" w:lineRule="auto"/>
        <w:ind w:left="0" w:firstLine="0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 xml:space="preserve"> </w:t>
      </w:r>
    </w:p>
    <w:p w14:paraId="6A3058C8" w14:textId="77777777" w:rsidR="001C6102" w:rsidRDefault="001C6102">
      <w:pPr>
        <w:spacing w:after="0" w:line="259" w:lineRule="auto"/>
        <w:ind w:left="0" w:firstLine="0"/>
        <w:rPr>
          <w:rFonts w:ascii="Calibri" w:eastAsia="Calibri" w:hAnsi="Calibri" w:cs="Calibri"/>
          <w:b w:val="0"/>
        </w:rPr>
      </w:pPr>
    </w:p>
    <w:p w14:paraId="11FD2B51" w14:textId="77777777" w:rsidR="001C6102" w:rsidRDefault="001C6102">
      <w:pPr>
        <w:spacing w:after="0" w:line="259" w:lineRule="auto"/>
        <w:ind w:left="0" w:firstLine="0"/>
        <w:rPr>
          <w:rFonts w:ascii="Calibri" w:eastAsia="Calibri" w:hAnsi="Calibri" w:cs="Calibri"/>
          <w:b w:val="0"/>
        </w:rPr>
      </w:pPr>
    </w:p>
    <w:p w14:paraId="3ECCE41E" w14:textId="77777777" w:rsidR="001C6102" w:rsidRDefault="001C6102">
      <w:pPr>
        <w:spacing w:after="0" w:line="259" w:lineRule="auto"/>
        <w:ind w:left="0" w:firstLine="0"/>
        <w:rPr>
          <w:rFonts w:ascii="Calibri" w:eastAsia="Calibri" w:hAnsi="Calibri" w:cs="Calibri"/>
          <w:b w:val="0"/>
        </w:rPr>
      </w:pPr>
    </w:p>
    <w:p w14:paraId="65E0CFD4" w14:textId="77777777" w:rsidR="001C6102" w:rsidRPr="009F67F6" w:rsidRDefault="001C6102" w:rsidP="001C6102">
      <w:pPr>
        <w:pStyle w:val="NormalWeb"/>
        <w:rPr>
          <w:rFonts w:ascii="Arial" w:hAnsi="Arial" w:cs="Arial"/>
          <w:b/>
          <w:bCs/>
          <w:sz w:val="20"/>
          <w:szCs w:val="20"/>
        </w:rPr>
      </w:pPr>
      <w:r w:rsidRPr="009F67F6">
        <w:rPr>
          <w:rFonts w:ascii="Arial" w:hAnsi="Arial" w:cs="Arial"/>
          <w:b/>
          <w:bCs/>
          <w:sz w:val="20"/>
          <w:szCs w:val="20"/>
        </w:rPr>
        <w:t>Supplementary Tables</w:t>
      </w:r>
    </w:p>
    <w:tbl>
      <w:tblPr>
        <w:tblW w:w="8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5"/>
        <w:gridCol w:w="1169"/>
        <w:gridCol w:w="960"/>
      </w:tblGrid>
      <w:tr w:rsidR="001C6102" w:rsidRPr="009F67F6" w14:paraId="58504D8D" w14:textId="77777777" w:rsidTr="00CC2261">
        <w:trPr>
          <w:trHeight w:val="280"/>
        </w:trPr>
        <w:tc>
          <w:tcPr>
            <w:tcW w:w="7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1E748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b w:val="0"/>
                <w:bCs/>
                <w:sz w:val="20"/>
                <w:szCs w:val="20"/>
              </w:rPr>
              <w:t>Supplementary</w:t>
            </w:r>
            <w:r w:rsidRPr="009F67F6">
              <w:rPr>
                <w:rFonts w:ascii="Arial" w:hAnsi="Arial" w:cs="Arial"/>
                <w:b w:val="0"/>
                <w:bCs/>
                <w:kern w:val="0"/>
                <w:sz w:val="20"/>
                <w:szCs w:val="20"/>
              </w:rPr>
              <w:t xml:space="preserve"> Table 1</w:t>
            </w: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. Distributions of different types of acupuncture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2AB3F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1C6102" w:rsidRPr="009F67F6" w14:paraId="5C8822CE" w14:textId="77777777" w:rsidTr="00CC2261">
        <w:trPr>
          <w:trHeight w:val="280"/>
        </w:trPr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C06DF" w14:textId="77777777" w:rsidR="001C6102" w:rsidRPr="009F67F6" w:rsidRDefault="001C6102" w:rsidP="00CC2261">
            <w:pPr>
              <w:ind w:firstLineChars="100" w:firstLine="221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2"/>
              </w:rPr>
              <w:t>Types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05B07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2"/>
              </w:rPr>
            </w:pPr>
            <w:r w:rsidRPr="009F67F6">
              <w:rPr>
                <w:rFonts w:ascii="Arial" w:hAnsi="Arial" w:cs="Arial"/>
                <w:kern w:val="0"/>
                <w:sz w:val="22"/>
              </w:rPr>
              <w:t>Frequency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0CFFE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2"/>
              </w:rPr>
            </w:pPr>
            <w:r w:rsidRPr="009F67F6">
              <w:rPr>
                <w:rFonts w:ascii="Arial" w:hAnsi="Arial" w:cs="Arial"/>
                <w:kern w:val="0"/>
                <w:sz w:val="22"/>
              </w:rPr>
              <w:t>Percent</w:t>
            </w:r>
          </w:p>
        </w:tc>
      </w:tr>
      <w:tr w:rsidR="001C6102" w:rsidRPr="009F67F6" w14:paraId="510D8E4A" w14:textId="77777777" w:rsidTr="00CC2261">
        <w:trPr>
          <w:trHeight w:val="320"/>
        </w:trPr>
        <w:tc>
          <w:tcPr>
            <w:tcW w:w="6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2960" w14:textId="77777777" w:rsidR="001C6102" w:rsidRPr="009F67F6" w:rsidRDefault="001C6102" w:rsidP="00CC2261">
            <w:pPr>
              <w:ind w:firstLineChars="100" w:firstLine="241"/>
              <w:rPr>
                <w:rFonts w:ascii="Arial" w:hAnsi="Arial" w:cs="Arial"/>
                <w:kern w:val="0"/>
              </w:rPr>
            </w:pPr>
            <w:r w:rsidRPr="009F67F6">
              <w:rPr>
                <w:rFonts w:ascii="Arial" w:hAnsi="Arial" w:cs="Arial"/>
                <w:kern w:val="0"/>
              </w:rPr>
              <w:t>Manual acupuncture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4157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F67F6">
              <w:rPr>
                <w:rFonts w:ascii="Arial" w:hAnsi="Arial" w:cs="Arial"/>
                <w:kern w:val="0"/>
                <w:sz w:val="22"/>
              </w:rPr>
              <w:t>2</w:t>
            </w:r>
            <w:r>
              <w:rPr>
                <w:rFonts w:ascii="Arial" w:hAnsi="Arial" w:cs="Arial"/>
                <w:kern w:val="0"/>
                <w:sz w:val="22"/>
              </w:rPr>
              <w:t>,</w:t>
            </w:r>
            <w:r w:rsidRPr="009F67F6">
              <w:rPr>
                <w:rFonts w:ascii="Arial" w:hAnsi="Arial" w:cs="Arial"/>
                <w:kern w:val="0"/>
                <w:sz w:val="22"/>
              </w:rPr>
              <w:t>052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44A7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F67F6">
              <w:rPr>
                <w:rFonts w:ascii="Arial" w:hAnsi="Arial" w:cs="Arial"/>
                <w:kern w:val="0"/>
                <w:sz w:val="22"/>
              </w:rPr>
              <w:t>86.36%</w:t>
            </w:r>
          </w:p>
        </w:tc>
      </w:tr>
      <w:tr w:rsidR="001C6102" w:rsidRPr="009F67F6" w14:paraId="16E0F63B" w14:textId="77777777" w:rsidTr="00CC2261">
        <w:trPr>
          <w:trHeight w:val="320"/>
        </w:trPr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871A" w14:textId="77777777" w:rsidR="001C6102" w:rsidRPr="009F67F6" w:rsidRDefault="001C6102" w:rsidP="00CC2261">
            <w:pPr>
              <w:ind w:firstLineChars="100" w:firstLine="241"/>
              <w:rPr>
                <w:rFonts w:ascii="Arial" w:hAnsi="Arial" w:cs="Arial"/>
                <w:kern w:val="0"/>
              </w:rPr>
            </w:pPr>
            <w:r w:rsidRPr="009F67F6">
              <w:rPr>
                <w:rFonts w:ascii="Arial" w:hAnsi="Arial" w:cs="Arial"/>
                <w:kern w:val="0"/>
              </w:rPr>
              <w:t>Electroacupuncture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983C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F67F6">
              <w:rPr>
                <w:rFonts w:ascii="Arial" w:hAnsi="Arial" w:cs="Arial"/>
                <w:kern w:val="0"/>
                <w:sz w:val="22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FA94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F67F6">
              <w:rPr>
                <w:rFonts w:ascii="Arial" w:hAnsi="Arial" w:cs="Arial"/>
                <w:kern w:val="0"/>
                <w:sz w:val="22"/>
              </w:rPr>
              <w:t>1.52%</w:t>
            </w:r>
          </w:p>
        </w:tc>
      </w:tr>
      <w:tr w:rsidR="001C6102" w:rsidRPr="009F67F6" w14:paraId="3254B233" w14:textId="77777777" w:rsidTr="00CC2261">
        <w:trPr>
          <w:trHeight w:val="320"/>
        </w:trPr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2EF94" w14:textId="77777777" w:rsidR="001C6102" w:rsidRPr="009F67F6" w:rsidRDefault="001C6102" w:rsidP="00CC2261">
            <w:pPr>
              <w:ind w:leftChars="100" w:left="251"/>
              <w:rPr>
                <w:rFonts w:ascii="Arial" w:hAnsi="Arial" w:cs="Arial"/>
                <w:kern w:val="0"/>
              </w:rPr>
            </w:pPr>
            <w:r w:rsidRPr="009F67F6">
              <w:rPr>
                <w:rFonts w:ascii="Arial" w:hAnsi="Arial" w:cs="Arial"/>
                <w:kern w:val="0"/>
              </w:rPr>
              <w:t>Combination of manual acupuncture and electroacupuncture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DD8CF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F67F6">
              <w:rPr>
                <w:rFonts w:ascii="Arial" w:hAnsi="Arial" w:cs="Arial"/>
                <w:kern w:val="0"/>
                <w:sz w:val="22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34115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2"/>
              </w:rPr>
            </w:pPr>
            <w:r w:rsidRPr="009F67F6">
              <w:rPr>
                <w:rFonts w:ascii="Arial" w:hAnsi="Arial" w:cs="Arial"/>
                <w:kern w:val="0"/>
                <w:sz w:val="22"/>
              </w:rPr>
              <w:t>12.12%</w:t>
            </w:r>
          </w:p>
        </w:tc>
      </w:tr>
    </w:tbl>
    <w:p w14:paraId="33ECB27F" w14:textId="77777777" w:rsidR="001C6102" w:rsidRDefault="001C6102">
      <w:pPr>
        <w:spacing w:after="0" w:line="259" w:lineRule="auto"/>
        <w:ind w:left="0" w:firstLine="0"/>
        <w:rPr>
          <w:rFonts w:ascii="Calibri" w:eastAsia="Calibri" w:hAnsi="Calibri" w:cs="Calibri"/>
          <w:b w:val="0"/>
        </w:rPr>
      </w:pPr>
    </w:p>
    <w:p w14:paraId="008648FE" w14:textId="77777777" w:rsidR="001C6102" w:rsidRDefault="001C6102">
      <w:pPr>
        <w:spacing w:after="0" w:line="259" w:lineRule="auto"/>
        <w:ind w:left="0" w:firstLine="0"/>
        <w:rPr>
          <w:rFonts w:ascii="Calibri" w:eastAsia="Calibri" w:hAnsi="Calibri" w:cs="Calibri"/>
          <w:b w:val="0"/>
        </w:rPr>
      </w:pPr>
    </w:p>
    <w:p w14:paraId="490C22F8" w14:textId="77777777" w:rsidR="001C6102" w:rsidRDefault="001C6102">
      <w:pPr>
        <w:spacing w:after="0" w:line="259" w:lineRule="auto"/>
        <w:ind w:left="0" w:firstLine="0"/>
        <w:rPr>
          <w:rFonts w:ascii="Calibri" w:eastAsia="Calibri" w:hAnsi="Calibri" w:cs="Calibri"/>
          <w:b w:val="0"/>
        </w:rPr>
      </w:pPr>
    </w:p>
    <w:p w14:paraId="14BF3EE6" w14:textId="77777777" w:rsidR="001C6102" w:rsidRDefault="001C6102">
      <w:pPr>
        <w:spacing w:after="0" w:line="259" w:lineRule="auto"/>
        <w:ind w:left="0" w:firstLine="0"/>
        <w:rPr>
          <w:rFonts w:ascii="Calibri" w:eastAsia="Calibri" w:hAnsi="Calibri" w:cs="Calibri"/>
          <w:b w:val="0"/>
        </w:rPr>
      </w:pPr>
    </w:p>
    <w:p w14:paraId="3915CADB" w14:textId="77777777" w:rsidR="001C6102" w:rsidRDefault="001C6102">
      <w:pPr>
        <w:spacing w:after="0" w:line="259" w:lineRule="auto"/>
        <w:ind w:left="0" w:firstLine="0"/>
        <w:rPr>
          <w:rFonts w:ascii="Calibri" w:eastAsia="Calibri" w:hAnsi="Calibri" w:cs="Calibri"/>
          <w:b w:val="0"/>
        </w:rPr>
      </w:pPr>
    </w:p>
    <w:p w14:paraId="5CE33B4C" w14:textId="77777777" w:rsidR="001C6102" w:rsidRDefault="001C6102">
      <w:pPr>
        <w:spacing w:after="0" w:line="259" w:lineRule="auto"/>
        <w:ind w:left="0" w:firstLine="0"/>
        <w:rPr>
          <w:rFonts w:ascii="Calibri" w:eastAsia="Calibri" w:hAnsi="Calibri" w:cs="Calibri"/>
          <w:b w:val="0"/>
        </w:rPr>
      </w:pPr>
    </w:p>
    <w:p w14:paraId="46E3508C" w14:textId="77777777" w:rsidR="001C6102" w:rsidRDefault="001C6102">
      <w:pPr>
        <w:spacing w:after="0" w:line="259" w:lineRule="auto"/>
        <w:ind w:left="0" w:firstLine="0"/>
        <w:rPr>
          <w:rFonts w:ascii="Calibri" w:eastAsia="Calibri" w:hAnsi="Calibri" w:cs="Calibri"/>
          <w:b w:val="0"/>
        </w:rPr>
      </w:pPr>
    </w:p>
    <w:p w14:paraId="24DB4B11" w14:textId="77777777" w:rsidR="001C6102" w:rsidRDefault="001C6102">
      <w:pPr>
        <w:spacing w:after="0" w:line="259" w:lineRule="auto"/>
        <w:ind w:left="0" w:firstLine="0"/>
        <w:rPr>
          <w:rFonts w:ascii="Calibri" w:eastAsia="Calibri" w:hAnsi="Calibri" w:cs="Calibri"/>
          <w:b w:val="0"/>
        </w:rPr>
      </w:pPr>
    </w:p>
    <w:p w14:paraId="7FFB0E4D" w14:textId="77777777" w:rsidR="001C6102" w:rsidRDefault="001C6102">
      <w:pPr>
        <w:spacing w:after="0" w:line="259" w:lineRule="auto"/>
        <w:ind w:left="0" w:firstLine="0"/>
        <w:rPr>
          <w:rFonts w:ascii="Calibri" w:eastAsia="Calibri" w:hAnsi="Calibri" w:cs="Calibri"/>
          <w:b w:val="0"/>
        </w:rPr>
      </w:pPr>
    </w:p>
    <w:p w14:paraId="2BD46D2F" w14:textId="77777777" w:rsidR="001C6102" w:rsidRDefault="001C6102" w:rsidP="00CC2261">
      <w:pPr>
        <w:rPr>
          <w:rFonts w:ascii="Arial" w:hAnsi="Arial" w:cs="Arial"/>
          <w:b w:val="0"/>
          <w:bCs/>
          <w:sz w:val="20"/>
          <w:szCs w:val="20"/>
        </w:rPr>
        <w:sectPr w:rsidR="001C6102">
          <w:footerReference w:type="even" r:id="rId11"/>
          <w:footerReference w:type="default" r:id="rId12"/>
          <w:footerReference w:type="first" r:id="rId13"/>
          <w:pgSz w:w="11899" w:h="16838"/>
          <w:pgMar w:top="1440" w:right="1746" w:bottom="1630" w:left="1800" w:header="720" w:footer="720" w:gutter="0"/>
          <w:cols w:space="720"/>
        </w:sectPr>
      </w:pPr>
    </w:p>
    <w:tbl>
      <w:tblPr>
        <w:tblW w:w="148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850"/>
        <w:gridCol w:w="851"/>
        <w:gridCol w:w="1275"/>
        <w:gridCol w:w="1418"/>
        <w:gridCol w:w="1701"/>
        <w:gridCol w:w="992"/>
        <w:gridCol w:w="1323"/>
        <w:gridCol w:w="1563"/>
        <w:gridCol w:w="1000"/>
      </w:tblGrid>
      <w:tr w:rsidR="001C6102" w:rsidRPr="009F67F6" w14:paraId="271EDC54" w14:textId="77777777" w:rsidTr="00CC2261">
        <w:trPr>
          <w:trHeight w:val="320"/>
        </w:trPr>
        <w:tc>
          <w:tcPr>
            <w:tcW w:w="138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A24A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b w:val="0"/>
                <w:bCs/>
                <w:sz w:val="20"/>
                <w:szCs w:val="20"/>
              </w:rPr>
              <w:lastRenderedPageBreak/>
              <w:t>Supplementary</w:t>
            </w:r>
            <w:r w:rsidRPr="009F67F6">
              <w:rPr>
                <w:rFonts w:ascii="Arial" w:hAnsi="Arial" w:cs="Arial"/>
                <w:b w:val="0"/>
                <w:bCs/>
                <w:kern w:val="0"/>
                <w:sz w:val="20"/>
                <w:szCs w:val="20"/>
              </w:rPr>
              <w:t xml:space="preserve"> Table 2</w:t>
            </w: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. Cox model with hazard ratios and 95% confidence intervals of disability associated with different types of acupuncture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D450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1C6102" w:rsidRPr="009F67F6" w14:paraId="0835C02E" w14:textId="77777777" w:rsidTr="00CC2261">
        <w:trPr>
          <w:trHeight w:val="3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3F21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D32B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EDF7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F24C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3816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5BD1" w14:textId="77777777" w:rsidR="001C6102" w:rsidRPr="009F67F6" w:rsidRDefault="001C6102" w:rsidP="00CC2261">
            <w:pPr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20C4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CFC0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EB12" w14:textId="77777777" w:rsidR="001C6102" w:rsidRPr="009F67F6" w:rsidRDefault="001C6102" w:rsidP="00CC2261">
            <w:pPr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FA4A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1C6102" w:rsidRPr="009F67F6" w14:paraId="727E18D7" w14:textId="77777777" w:rsidTr="00CC2261">
        <w:trPr>
          <w:trHeight w:val="320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4947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9F4D9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Disability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EA52" w14:textId="77777777" w:rsidR="001C6102" w:rsidRPr="009F67F6" w:rsidRDefault="001C6102" w:rsidP="00CC2261">
            <w:pPr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1C30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3375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D70F" w14:textId="77777777" w:rsidR="001C6102" w:rsidRPr="009F67F6" w:rsidRDefault="001C6102" w:rsidP="00CC2261">
            <w:pPr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4633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CDA5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C6102" w:rsidRPr="009F67F6" w14:paraId="2ABE0C2F" w14:textId="77777777" w:rsidTr="00CC2261">
        <w:trPr>
          <w:trHeight w:val="32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BF181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Variable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CD661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Event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90C07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1248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IR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0E4C" w14:textId="77777777" w:rsidR="001C6102" w:rsidRPr="009F67F6" w:rsidRDefault="001C6102" w:rsidP="00CC2261">
            <w:pPr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cHR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7804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(95% CI)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F56B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p-value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B3AE" w14:textId="77777777" w:rsidR="001C6102" w:rsidRPr="009F67F6" w:rsidRDefault="001C6102" w:rsidP="00CC2261">
            <w:pPr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aHR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01AF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(95% CI)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C90DB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p-value</w:t>
            </w:r>
          </w:p>
        </w:tc>
      </w:tr>
      <w:tr w:rsidR="001C6102" w:rsidRPr="009F67F6" w14:paraId="5D288538" w14:textId="77777777" w:rsidTr="00CC2261">
        <w:trPr>
          <w:trHeight w:val="3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2CC2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Acupuncture intervention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E578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0202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09A0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258E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77C0" w14:textId="77777777" w:rsidR="001C6102" w:rsidRPr="009F67F6" w:rsidRDefault="001C6102" w:rsidP="00CC2261">
            <w:pPr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DF50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BC62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B78B" w14:textId="77777777" w:rsidR="001C6102" w:rsidRPr="009F67F6" w:rsidRDefault="001C6102" w:rsidP="00CC2261">
            <w:pPr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3554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1C6102" w:rsidRPr="009F67F6" w14:paraId="59F20E80" w14:textId="77777777" w:rsidTr="00CC2261">
        <w:trPr>
          <w:trHeight w:val="320"/>
        </w:trPr>
        <w:tc>
          <w:tcPr>
            <w:tcW w:w="38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8BADE6" w14:textId="77777777" w:rsidR="001C6102" w:rsidRPr="009F67F6" w:rsidRDefault="001C6102" w:rsidP="00CC2261">
            <w:pPr>
              <w:ind w:firstLineChars="100" w:firstLine="201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9B5AB8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,</w:t>
            </w: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F442F3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,</w:t>
            </w: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824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B932A7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216.85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D90A5C" w14:textId="77777777" w:rsidR="001C6102" w:rsidRPr="009F67F6" w:rsidRDefault="001C6102" w:rsidP="00CC2261">
            <w:pPr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1.00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E6F2F28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(reference)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70F32A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7A2D5FBB" w14:textId="77777777" w:rsidR="001C6102" w:rsidRPr="009F67F6" w:rsidRDefault="001C6102" w:rsidP="00CC2261">
            <w:pPr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1.00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39BE8218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(reference)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A19E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</w:p>
        </w:tc>
      </w:tr>
      <w:tr w:rsidR="001C6102" w:rsidRPr="009F67F6" w14:paraId="2550B807" w14:textId="77777777" w:rsidTr="00CC2261">
        <w:trPr>
          <w:trHeight w:val="320"/>
        </w:trPr>
        <w:tc>
          <w:tcPr>
            <w:tcW w:w="38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23381E" w14:textId="77777777" w:rsidR="001C6102" w:rsidRPr="009F67F6" w:rsidRDefault="001C6102" w:rsidP="00CC2261">
            <w:pPr>
              <w:ind w:firstLineChars="100" w:firstLine="201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Manual acupuncture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2C94CB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932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54E492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,</w:t>
            </w: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720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D1910D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138.69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B68A0B" w14:textId="77777777" w:rsidR="001C6102" w:rsidRPr="009F67F6" w:rsidRDefault="001C6102" w:rsidP="00CC2261">
            <w:pPr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0.65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DABE88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(0.59, 0.7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)***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CC4F09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14:paraId="1200C7C4" w14:textId="77777777" w:rsidR="001C6102" w:rsidRPr="009F67F6" w:rsidRDefault="001C6102" w:rsidP="00CC2261">
            <w:pPr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0.63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42FC6639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(0.58, 0.69)***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5F23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&lt;0.001</w:t>
            </w:r>
          </w:p>
        </w:tc>
      </w:tr>
      <w:tr w:rsidR="001C6102" w:rsidRPr="009F67F6" w14:paraId="6B93AD82" w14:textId="77777777" w:rsidTr="00CC2261">
        <w:trPr>
          <w:trHeight w:val="320"/>
        </w:trPr>
        <w:tc>
          <w:tcPr>
            <w:tcW w:w="38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B0B71E" w14:textId="77777777" w:rsidR="001C6102" w:rsidRPr="009F67F6" w:rsidRDefault="001C6102" w:rsidP="00CC2261">
            <w:pPr>
              <w:ind w:firstLineChars="100" w:firstLine="201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Electroacupuncture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6DB3D2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98426D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391FD8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99.53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878FE9" w14:textId="77777777" w:rsidR="001C6102" w:rsidRPr="009F67F6" w:rsidRDefault="001C6102" w:rsidP="00CC2261">
            <w:pPr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0.47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A8D3CE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(0.28, 0.79)**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D270D6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0.0047</w:t>
            </w:r>
          </w:p>
        </w:tc>
        <w:tc>
          <w:tcPr>
            <w:tcW w:w="1323" w:type="dxa"/>
            <w:shd w:val="clear" w:color="auto" w:fill="auto"/>
            <w:noWrap/>
            <w:vAlign w:val="center"/>
            <w:hideMark/>
          </w:tcPr>
          <w:p w14:paraId="593F83E7" w14:textId="77777777" w:rsidR="001C6102" w:rsidRPr="009F67F6" w:rsidRDefault="001C6102" w:rsidP="00CC2261">
            <w:pPr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0.51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74B41DAA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(0.3, 0.87)*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006A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0.0128</w:t>
            </w:r>
          </w:p>
        </w:tc>
      </w:tr>
      <w:tr w:rsidR="001C6102" w:rsidRPr="009F67F6" w14:paraId="168DF3E7" w14:textId="77777777" w:rsidTr="00CC2261">
        <w:trPr>
          <w:trHeight w:val="320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4D9D" w14:textId="77777777" w:rsidR="001C6102" w:rsidRPr="009F67F6" w:rsidRDefault="001C6102" w:rsidP="00CC2261">
            <w:pPr>
              <w:ind w:firstLineChars="100" w:firstLine="201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 xml:space="preserve">Combination of manual acupuncture </w:t>
            </w:r>
          </w:p>
          <w:p w14:paraId="57D23D66" w14:textId="77777777" w:rsidR="001C6102" w:rsidRPr="009F67F6" w:rsidRDefault="001C6102" w:rsidP="00CC2261">
            <w:pPr>
              <w:ind w:firstLineChars="100" w:firstLine="201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and electroacupuncture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6931" w14:textId="77777777" w:rsidR="001C6102" w:rsidRPr="009F67F6" w:rsidRDefault="001C6102" w:rsidP="00CC2261">
            <w:pPr>
              <w:ind w:firstLineChars="100" w:firstLine="201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4F4C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,</w:t>
            </w: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023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EFED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130.98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1E5B" w14:textId="77777777" w:rsidR="001C6102" w:rsidRPr="009F67F6" w:rsidRDefault="001C6102" w:rsidP="00CC2261">
            <w:pPr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238E58EF" w14:textId="77777777" w:rsidR="001C6102" w:rsidRPr="009F67F6" w:rsidRDefault="001C6102" w:rsidP="00CC2261">
            <w:pPr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0.61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946E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(0.51, 0.73)***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FE00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5A252F20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B265" w14:textId="77777777" w:rsidR="001C6102" w:rsidRPr="009F67F6" w:rsidRDefault="001C6102" w:rsidP="00CC2261">
            <w:pPr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5A01A960" w14:textId="77777777" w:rsidR="001C6102" w:rsidRPr="009F67F6" w:rsidRDefault="001C6102" w:rsidP="00CC2261">
            <w:pPr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0.61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BC2B" w14:textId="77777777" w:rsidR="001C6102" w:rsidRPr="009F67F6" w:rsidRDefault="001C6102" w:rsidP="00CC2261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(0.51, 0.72)***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E6D7F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01BBA3F7" w14:textId="77777777" w:rsidR="001C6102" w:rsidRPr="009F67F6" w:rsidRDefault="001C6102" w:rsidP="00CC2261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F67F6">
              <w:rPr>
                <w:rFonts w:ascii="Arial" w:hAnsi="Arial" w:cs="Arial"/>
                <w:kern w:val="0"/>
                <w:sz w:val="20"/>
                <w:szCs w:val="20"/>
              </w:rPr>
              <w:t>&lt;0.001</w:t>
            </w:r>
          </w:p>
        </w:tc>
      </w:tr>
    </w:tbl>
    <w:p w14:paraId="5ED2AF19" w14:textId="77777777" w:rsidR="001C6102" w:rsidRPr="009F67F6" w:rsidRDefault="001C6102" w:rsidP="001C610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67F6">
        <w:rPr>
          <w:rFonts w:ascii="Arial" w:hAnsi="Arial" w:cs="Arial"/>
          <w:sz w:val="20"/>
          <w:szCs w:val="20"/>
        </w:rPr>
        <w:t>*:p-value &lt; 0.05.</w:t>
      </w:r>
    </w:p>
    <w:p w14:paraId="53943C2E" w14:textId="77777777" w:rsidR="001C6102" w:rsidRPr="009F67F6" w:rsidRDefault="001C6102" w:rsidP="001C610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67F6">
        <w:rPr>
          <w:rFonts w:ascii="Arial" w:hAnsi="Arial" w:cs="Arial"/>
          <w:sz w:val="20"/>
          <w:szCs w:val="20"/>
        </w:rPr>
        <w:t>**: p-value &lt; 0.01.</w:t>
      </w:r>
    </w:p>
    <w:p w14:paraId="78D59257" w14:textId="77777777" w:rsidR="001C6102" w:rsidRPr="009F67F6" w:rsidRDefault="001C6102" w:rsidP="001C6102">
      <w:pPr>
        <w:rPr>
          <w:rFonts w:ascii="Arial" w:hAnsi="Arial" w:cs="Arial"/>
          <w:sz w:val="20"/>
          <w:szCs w:val="20"/>
        </w:rPr>
      </w:pPr>
      <w:r w:rsidRPr="009F67F6">
        <w:rPr>
          <w:rFonts w:ascii="Arial" w:hAnsi="Arial" w:cs="Arial"/>
          <w:sz w:val="20"/>
          <w:szCs w:val="20"/>
        </w:rPr>
        <w:t>***: p-value &lt; 0.001.</w:t>
      </w:r>
    </w:p>
    <w:p w14:paraId="345C0772" w14:textId="77777777" w:rsidR="001C6102" w:rsidRPr="009F67F6" w:rsidRDefault="001C6102" w:rsidP="001C6102">
      <w:pPr>
        <w:rPr>
          <w:rFonts w:ascii="Arial" w:hAnsi="Arial" w:cs="Arial"/>
          <w:sz w:val="20"/>
          <w:szCs w:val="20"/>
        </w:rPr>
      </w:pPr>
      <w:r w:rsidRPr="009F67F6">
        <w:rPr>
          <w:rFonts w:ascii="Arial" w:hAnsi="Arial" w:cs="Arial"/>
          <w:b w:val="0"/>
          <w:bCs/>
          <w:sz w:val="20"/>
          <w:szCs w:val="20"/>
        </w:rPr>
        <w:t xml:space="preserve">Abbreviations: </w:t>
      </w:r>
      <w:r w:rsidRPr="009F67F6">
        <w:rPr>
          <w:rFonts w:ascii="Arial" w:hAnsi="Arial" w:cs="Arial"/>
          <w:sz w:val="20"/>
          <w:szCs w:val="20"/>
        </w:rPr>
        <w:t xml:space="preserve">PY: Person-Year, IR: Incidence rate, per 1000 persons/years; HR: Hazard ratio; CI: confidence interval.  </w:t>
      </w:r>
    </w:p>
    <w:p w14:paraId="04E3ABE7" w14:textId="77777777" w:rsidR="001C6102" w:rsidRDefault="001C6102">
      <w:pPr>
        <w:spacing w:after="0" w:line="259" w:lineRule="auto"/>
        <w:ind w:left="0" w:firstLine="0"/>
      </w:pPr>
    </w:p>
    <w:sectPr w:rsidR="001C6102" w:rsidSect="001C6102">
      <w:pgSz w:w="16838" w:h="11899" w:orient="landscape"/>
      <w:pgMar w:top="1800" w:right="1440" w:bottom="1746" w:left="1630" w:header="720" w:footer="720" w:gutter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D8DFA" w14:textId="77777777" w:rsidR="00445C70" w:rsidRDefault="00445C70" w:rsidP="001C6102">
      <w:pPr>
        <w:spacing w:after="0" w:line="240" w:lineRule="auto"/>
      </w:pPr>
      <w:r>
        <w:separator/>
      </w:r>
    </w:p>
  </w:endnote>
  <w:endnote w:type="continuationSeparator" w:id="0">
    <w:p w14:paraId="5BAF6DBE" w14:textId="77777777" w:rsidR="00445C70" w:rsidRDefault="00445C70" w:rsidP="001C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F434" w14:textId="1C6F22F3" w:rsidR="001C6102" w:rsidRDefault="001C61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9C7281" wp14:editId="2873C3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50512963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F6C2E" w14:textId="02E5ED71" w:rsidR="001C6102" w:rsidRPr="001C6102" w:rsidRDefault="001C6102" w:rsidP="001C610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C610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C72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5FF6C2E" w14:textId="02E5ED71" w:rsidR="001C6102" w:rsidRPr="001C6102" w:rsidRDefault="001C6102" w:rsidP="001C610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C610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1766" w14:textId="2886C4F6" w:rsidR="001C6102" w:rsidRDefault="001C61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3EE31D" wp14:editId="0D8385EA">
              <wp:simplePos x="1038225" y="69246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212445055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665BD" w14:textId="3699CC1E" w:rsidR="001C6102" w:rsidRPr="001C6102" w:rsidRDefault="001C6102" w:rsidP="001C610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C610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EE3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CA665BD" w14:textId="3699CC1E" w:rsidR="001C6102" w:rsidRPr="001C6102" w:rsidRDefault="001C6102" w:rsidP="001C610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C610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4050" w14:textId="02CE207A" w:rsidR="001C6102" w:rsidRDefault="001C61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C08757" wp14:editId="364B7E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22456659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C9786" w14:textId="20ADE4F2" w:rsidR="001C6102" w:rsidRPr="001C6102" w:rsidRDefault="001C6102" w:rsidP="001C610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C610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087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3DC9786" w14:textId="20ADE4F2" w:rsidR="001C6102" w:rsidRPr="001C6102" w:rsidRDefault="001C6102" w:rsidP="001C610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C610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31A8" w14:textId="77777777" w:rsidR="00445C70" w:rsidRDefault="00445C70" w:rsidP="001C6102">
      <w:pPr>
        <w:spacing w:after="0" w:line="240" w:lineRule="auto"/>
      </w:pPr>
      <w:r>
        <w:separator/>
      </w:r>
    </w:p>
  </w:footnote>
  <w:footnote w:type="continuationSeparator" w:id="0">
    <w:p w14:paraId="753A2805" w14:textId="77777777" w:rsidR="00445C70" w:rsidRDefault="00445C70" w:rsidP="001C6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801"/>
    <w:rsid w:val="00042C4B"/>
    <w:rsid w:val="001C6102"/>
    <w:rsid w:val="00445C70"/>
    <w:rsid w:val="004D14A2"/>
    <w:rsid w:val="007F3D27"/>
    <w:rsid w:val="00847AC3"/>
    <w:rsid w:val="00D0019C"/>
    <w:rsid w:val="00E1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1E77C"/>
  <w15:docId w15:val="{A2FF8B28-0813-4940-B002-55D05198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4" w:line="307" w:lineRule="auto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102"/>
    <w:pPr>
      <w:spacing w:before="100" w:beforeAutospacing="1" w:after="100" w:afterAutospacing="1" w:line="240" w:lineRule="auto"/>
      <w:ind w:left="0" w:firstLine="0"/>
    </w:pPr>
    <w:rPr>
      <w:rFonts w:ascii="PMingLiU" w:eastAsia="PMingLiU" w:hAnsi="PMingLiU" w:cs="PMingLiU"/>
      <w:b w:val="0"/>
      <w:color w:val="auto"/>
      <w:kern w:val="0"/>
      <w:szCs w:val="24"/>
      <w:lang w:val="en-US"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6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102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302</Words>
  <Characters>1725</Characters>
  <Application>Microsoft Office Word</Application>
  <DocSecurity>4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Nicola</dc:creator>
  <cp:keywords/>
  <cp:lastModifiedBy>Lee, Boon</cp:lastModifiedBy>
  <cp:revision>2</cp:revision>
  <dcterms:created xsi:type="dcterms:W3CDTF">2024-02-18T18:37:00Z</dcterms:created>
  <dcterms:modified xsi:type="dcterms:W3CDTF">2024-02-18T18:37:00Z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48fd673f,59b674a0,7ea08afd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2023-12-27T23:46:20Z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470e5fcf-0cca-4a42-8d4b-2b00b22cb804</vt:lpwstr>
  </property>
  <property fmtid="{D5CDD505-2E9C-101B-9397-08002B2CF9AE}" pid="11" name="MSIP_Label_2bbab825-a111-45e4-86a1-18cee0005896_ContentBits">
    <vt:lpwstr>2</vt:lpwstr>
  </property>
</Properties>
</file>