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E24A7" w14:textId="4B2F4CB6" w:rsidR="00286279" w:rsidRPr="0057323E" w:rsidRDefault="00286279" w:rsidP="00713AB9">
      <w:pPr>
        <w:rPr>
          <w:rFonts w:cstheme="minorHAnsi"/>
          <w:u w:val="single"/>
        </w:rPr>
      </w:pPr>
      <w:r w:rsidRPr="0057323E">
        <w:rPr>
          <w:rFonts w:cstheme="minorHAnsi"/>
          <w:u w:val="single"/>
        </w:rPr>
        <w:t>SUPPLEMENTA</w:t>
      </w:r>
      <w:r w:rsidR="007B0DC1" w:rsidRPr="0057323E">
        <w:rPr>
          <w:rFonts w:cstheme="minorHAnsi"/>
          <w:u w:val="single"/>
        </w:rPr>
        <w:t>RY</w:t>
      </w:r>
      <w:r w:rsidRPr="0057323E">
        <w:rPr>
          <w:rFonts w:cstheme="minorHAnsi"/>
          <w:u w:val="single"/>
        </w:rPr>
        <w:t xml:space="preserve"> APPENDIX</w:t>
      </w:r>
    </w:p>
    <w:p w14:paraId="3FC10071" w14:textId="77777777" w:rsidR="0057323E" w:rsidRDefault="0057323E" w:rsidP="0057323E">
      <w:pPr>
        <w:rPr>
          <w:b/>
          <w:bCs/>
        </w:rPr>
      </w:pPr>
    </w:p>
    <w:p w14:paraId="65A124F5" w14:textId="1E8DC4BB" w:rsidR="0057323E" w:rsidRPr="0057323E" w:rsidRDefault="0057323E" w:rsidP="0057323E">
      <w:pPr>
        <w:rPr>
          <w:b/>
          <w:bCs/>
        </w:rPr>
      </w:pPr>
      <w:r w:rsidRPr="0057323E">
        <w:rPr>
          <w:b/>
          <w:bCs/>
        </w:rPr>
        <w:t>Supplementary Figure: Consort Diagram</w:t>
      </w:r>
    </w:p>
    <w:p w14:paraId="7213B71F" w14:textId="77777777" w:rsidR="0057323E" w:rsidRDefault="0057323E" w:rsidP="0057323E"/>
    <w:p w14:paraId="79652495" w14:textId="77777777" w:rsidR="0057323E" w:rsidRDefault="0057323E" w:rsidP="0057323E">
      <w:r>
        <w:rPr>
          <w:noProof/>
        </w:rPr>
        <w:drawing>
          <wp:inline distT="0" distB="0" distL="0" distR="0" wp14:anchorId="38395FF1" wp14:editId="0C22651D">
            <wp:extent cx="3200400" cy="3038475"/>
            <wp:effectExtent l="0" t="0" r="0" b="952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rotWithShape="1">
                    <a:blip r:embed="rId7">
                      <a:extLst>
                        <a:ext uri="{28A0092B-C50C-407E-A947-70E740481C1C}">
                          <a14:useLocalDpi xmlns:a14="http://schemas.microsoft.com/office/drawing/2010/main" val="0"/>
                        </a:ext>
                      </a:extLst>
                    </a:blip>
                    <a:srcRect l="20193" t="17187" r="25962" b="44472"/>
                    <a:stretch/>
                  </pic:blipFill>
                  <pic:spPr bwMode="auto">
                    <a:xfrm>
                      <a:off x="0" y="0"/>
                      <a:ext cx="3200400" cy="3038475"/>
                    </a:xfrm>
                    <a:prstGeom prst="rect">
                      <a:avLst/>
                    </a:prstGeom>
                    <a:ln>
                      <a:noFill/>
                    </a:ln>
                    <a:extLst>
                      <a:ext uri="{53640926-AAD7-44D8-BBD7-CCE9431645EC}">
                        <a14:shadowObscured xmlns:a14="http://schemas.microsoft.com/office/drawing/2010/main"/>
                      </a:ext>
                    </a:extLst>
                  </pic:spPr>
                </pic:pic>
              </a:graphicData>
            </a:graphic>
          </wp:inline>
        </w:drawing>
      </w:r>
    </w:p>
    <w:p w14:paraId="6D2F1917" w14:textId="42E27ABF" w:rsidR="00286279" w:rsidRPr="00286279" w:rsidRDefault="00286279" w:rsidP="00713AB9">
      <w:pPr>
        <w:rPr>
          <w:rFonts w:cstheme="minorHAnsi"/>
        </w:rPr>
      </w:pPr>
    </w:p>
    <w:p w14:paraId="6BC9898B" w14:textId="77777777" w:rsidR="0057323E" w:rsidRDefault="0057323E" w:rsidP="00713AB9">
      <w:pPr>
        <w:rPr>
          <w:rFonts w:cstheme="minorHAnsi"/>
          <w:b/>
          <w:bCs/>
        </w:rPr>
      </w:pPr>
    </w:p>
    <w:p w14:paraId="1991104C" w14:textId="77777777" w:rsidR="0057323E" w:rsidRDefault="0057323E" w:rsidP="00713AB9">
      <w:pPr>
        <w:rPr>
          <w:rFonts w:cstheme="minorHAnsi"/>
          <w:b/>
          <w:bCs/>
        </w:rPr>
      </w:pPr>
    </w:p>
    <w:p w14:paraId="25400284" w14:textId="77777777" w:rsidR="0057323E" w:rsidRDefault="0057323E" w:rsidP="00713AB9">
      <w:pPr>
        <w:rPr>
          <w:rFonts w:cstheme="minorHAnsi"/>
          <w:b/>
          <w:bCs/>
        </w:rPr>
      </w:pPr>
    </w:p>
    <w:p w14:paraId="058BC0BD" w14:textId="6D2AFD30" w:rsidR="00286279" w:rsidRPr="0057323E" w:rsidRDefault="00286279" w:rsidP="00713AB9">
      <w:pPr>
        <w:rPr>
          <w:rFonts w:cstheme="minorHAnsi"/>
          <w:b/>
          <w:bCs/>
        </w:rPr>
      </w:pPr>
      <w:r w:rsidRPr="0057323E">
        <w:rPr>
          <w:rFonts w:cstheme="minorHAnsi"/>
          <w:b/>
          <w:bCs/>
        </w:rPr>
        <w:t>Supplementa</w:t>
      </w:r>
      <w:r w:rsidR="007B0DC1" w:rsidRPr="0057323E">
        <w:rPr>
          <w:rFonts w:cstheme="minorHAnsi"/>
          <w:b/>
          <w:bCs/>
        </w:rPr>
        <w:t>ry</w:t>
      </w:r>
      <w:r w:rsidRPr="0057323E">
        <w:rPr>
          <w:rFonts w:cstheme="minorHAnsi"/>
          <w:b/>
          <w:bCs/>
        </w:rPr>
        <w:t xml:space="preserve"> Methods</w:t>
      </w:r>
    </w:p>
    <w:p w14:paraId="30D786A4" w14:textId="07CF7E95" w:rsidR="00286279" w:rsidRPr="00286279" w:rsidRDefault="00286279" w:rsidP="00713AB9">
      <w:pPr>
        <w:autoSpaceDE w:val="0"/>
        <w:autoSpaceDN w:val="0"/>
        <w:adjustRightInd w:val="0"/>
        <w:spacing w:after="0" w:line="240" w:lineRule="auto"/>
        <w:rPr>
          <w:rFonts w:cstheme="minorHAnsi"/>
          <w:shd w:val="clear" w:color="auto" w:fill="FFFFFF"/>
        </w:rPr>
      </w:pPr>
      <w:r w:rsidRPr="00286279">
        <w:rPr>
          <w:rFonts w:cstheme="minorHAnsi"/>
          <w:shd w:val="clear" w:color="auto" w:fill="FFFFFF"/>
        </w:rPr>
        <w:t xml:space="preserve">Clinical outcomes following PCI were derived from the following ICD and CPT administrative </w:t>
      </w:r>
      <w:proofErr w:type="gramStart"/>
      <w:r w:rsidRPr="00286279">
        <w:rPr>
          <w:rFonts w:cstheme="minorHAnsi"/>
          <w:shd w:val="clear" w:color="auto" w:fill="FFFFFF"/>
        </w:rPr>
        <w:t>codes</w:t>
      </w:r>
      <w:proofErr w:type="gramEnd"/>
    </w:p>
    <w:p w14:paraId="4D1A72D5" w14:textId="77777777" w:rsidR="00286279" w:rsidRPr="00286279" w:rsidRDefault="00286279" w:rsidP="00713AB9">
      <w:pPr>
        <w:autoSpaceDE w:val="0"/>
        <w:autoSpaceDN w:val="0"/>
        <w:adjustRightInd w:val="0"/>
        <w:spacing w:after="0" w:line="240" w:lineRule="auto"/>
        <w:rPr>
          <w:rFonts w:cstheme="minorHAnsi"/>
          <w:shd w:val="clear" w:color="auto" w:fill="FFFFFF"/>
        </w:rPr>
      </w:pPr>
    </w:p>
    <w:p w14:paraId="0BBB95F1" w14:textId="2E182958" w:rsidR="00713AB9" w:rsidRPr="00286279" w:rsidRDefault="00713AB9" w:rsidP="00713AB9">
      <w:pPr>
        <w:autoSpaceDE w:val="0"/>
        <w:autoSpaceDN w:val="0"/>
        <w:adjustRightInd w:val="0"/>
        <w:spacing w:after="0" w:line="240" w:lineRule="auto"/>
        <w:rPr>
          <w:rFonts w:cstheme="minorHAnsi"/>
          <w:shd w:val="clear" w:color="auto" w:fill="FFFFFF"/>
        </w:rPr>
      </w:pPr>
      <w:r w:rsidRPr="00286279">
        <w:rPr>
          <w:rFonts w:cstheme="minorHAnsi"/>
          <w:shd w:val="clear" w:color="auto" w:fill="FFFFFF"/>
        </w:rPr>
        <w:t>S</w:t>
      </w:r>
      <w:r w:rsidR="0073556C">
        <w:rPr>
          <w:rFonts w:cstheme="minorHAnsi"/>
          <w:shd w:val="clear" w:color="auto" w:fill="FFFFFF"/>
        </w:rPr>
        <w:t>troke</w:t>
      </w:r>
    </w:p>
    <w:p w14:paraId="3673F972" w14:textId="77777777" w:rsidR="00713AB9" w:rsidRPr="00286279" w:rsidRDefault="00713AB9" w:rsidP="00713AB9">
      <w:pPr>
        <w:autoSpaceDE w:val="0"/>
        <w:autoSpaceDN w:val="0"/>
        <w:adjustRightInd w:val="0"/>
        <w:spacing w:after="0" w:line="240" w:lineRule="auto"/>
        <w:rPr>
          <w:rFonts w:cstheme="minorHAnsi"/>
          <w:shd w:val="clear" w:color="auto" w:fill="FFFFFF"/>
        </w:rPr>
      </w:pPr>
      <w:r w:rsidRPr="00286279">
        <w:rPr>
          <w:rFonts w:cstheme="minorHAnsi"/>
          <w:shd w:val="clear" w:color="auto" w:fill="FFFFFF"/>
        </w:rPr>
        <w:t>'34660','34661','34662','34663','431','43301','43311','43321','43331','43381','43391','43401','43411','43491','99702','G43601','G43609','G43611','G43619','I610','I611','I612','I613','I614','I615','I616','I618','I619','I6300','I63011','I63012','I63013','I63019','I6302','I63031','I63032','I63033','I63039','I6309','I6310','I63111','I63112','I63113','I63119','I6312','I63131','I63132','I63133','I63139','I6319','I6320','I63211','I63212','I63213','I63219','I6322','I63231','I63232','I63233','I63239','I6329','I6330','I63311','I63312','I63313','I63319','I63321','I63322','I63323','I63329','I63331','I63332','I63333','I63339','I63341','I63342','I63343','I63349','I6339','I6340','I63411','I63412','I63413','I63419','I63421','I63422','I63423','I63429','I63431','I63432','I63433','I63439','I63441','I63442','I63443','I63449','I6349','I6350','I63511','I63512','I63513','I63519','I63521','I63522','I63523','I63529','I63531','I63532','I63533','I63539','I63541','I63542','I63543','I63549','I6359','I636','I638','I639','I97810','I97811','I97820','I97821'</w:t>
      </w:r>
    </w:p>
    <w:p w14:paraId="1A355B6A" w14:textId="77777777" w:rsidR="00713AB9" w:rsidRPr="00286279" w:rsidRDefault="00713AB9" w:rsidP="00713AB9">
      <w:pPr>
        <w:rPr>
          <w:rFonts w:cstheme="minorHAnsi"/>
        </w:rPr>
      </w:pPr>
    </w:p>
    <w:p w14:paraId="0C00B28D" w14:textId="11734A69" w:rsidR="00713AB9" w:rsidRPr="00286279" w:rsidRDefault="00286279" w:rsidP="00713AB9">
      <w:pPr>
        <w:autoSpaceDE w:val="0"/>
        <w:autoSpaceDN w:val="0"/>
        <w:adjustRightInd w:val="0"/>
        <w:spacing w:after="0" w:line="240" w:lineRule="auto"/>
        <w:rPr>
          <w:rFonts w:cstheme="minorHAnsi"/>
          <w:shd w:val="clear" w:color="auto" w:fill="FFFFFF"/>
        </w:rPr>
      </w:pPr>
      <w:r>
        <w:rPr>
          <w:rFonts w:cstheme="minorHAnsi"/>
          <w:shd w:val="clear" w:color="auto" w:fill="FFFFFF"/>
        </w:rPr>
        <w:lastRenderedPageBreak/>
        <w:t xml:space="preserve">Myocardial </w:t>
      </w:r>
      <w:r w:rsidR="0089236C">
        <w:rPr>
          <w:rFonts w:cstheme="minorHAnsi"/>
          <w:shd w:val="clear" w:color="auto" w:fill="FFFFFF"/>
        </w:rPr>
        <w:t>Infarction</w:t>
      </w:r>
    </w:p>
    <w:p w14:paraId="11CE71D0" w14:textId="77777777" w:rsidR="00713AB9" w:rsidRPr="00286279" w:rsidRDefault="00713AB9" w:rsidP="00713AB9">
      <w:pPr>
        <w:autoSpaceDE w:val="0"/>
        <w:autoSpaceDN w:val="0"/>
        <w:adjustRightInd w:val="0"/>
        <w:spacing w:after="0" w:line="240" w:lineRule="auto"/>
        <w:rPr>
          <w:rFonts w:cstheme="minorHAnsi"/>
          <w:shd w:val="clear" w:color="auto" w:fill="FFFFFF"/>
        </w:rPr>
      </w:pPr>
      <w:r w:rsidRPr="00286279">
        <w:rPr>
          <w:rFonts w:cstheme="minorHAnsi"/>
          <w:shd w:val="clear" w:color="auto" w:fill="FFFFFF"/>
        </w:rPr>
        <w:t>'41000','41001','41010','41011','41020','41021','41030','41031','41040','41041','41050','41051','41060','41061','41070','41071','41080','41081','41090','41091','I2101','I2102','I2109','I2111','I2119','I2121','I2129','I213','I214','I220','I221','I222','I228','I229'</w:t>
      </w:r>
    </w:p>
    <w:p w14:paraId="37F100F2" w14:textId="77777777" w:rsidR="00713AB9" w:rsidRPr="00286279" w:rsidRDefault="00713AB9" w:rsidP="00713AB9">
      <w:pPr>
        <w:rPr>
          <w:rFonts w:cstheme="minorHAnsi"/>
        </w:rPr>
      </w:pPr>
    </w:p>
    <w:p w14:paraId="33BE0939" w14:textId="4B4D0A77" w:rsidR="00713AB9" w:rsidRPr="00286279" w:rsidRDefault="0089236C" w:rsidP="00713AB9">
      <w:pPr>
        <w:autoSpaceDE w:val="0"/>
        <w:autoSpaceDN w:val="0"/>
        <w:adjustRightInd w:val="0"/>
        <w:spacing w:after="0" w:line="240" w:lineRule="auto"/>
        <w:rPr>
          <w:rFonts w:cstheme="minorHAnsi"/>
          <w:shd w:val="clear" w:color="auto" w:fill="FFFFFF"/>
        </w:rPr>
      </w:pPr>
      <w:r>
        <w:rPr>
          <w:rFonts w:cstheme="minorHAnsi"/>
          <w:shd w:val="clear" w:color="auto" w:fill="FFFFFF"/>
        </w:rPr>
        <w:t>Revascularization (Coronary artery bypass graft, percutaneous coronary intervention)</w:t>
      </w:r>
    </w:p>
    <w:p w14:paraId="1C74AA39" w14:textId="77777777" w:rsidR="00713AB9" w:rsidRPr="00286279" w:rsidRDefault="00713AB9" w:rsidP="00713AB9">
      <w:pPr>
        <w:autoSpaceDE w:val="0"/>
        <w:autoSpaceDN w:val="0"/>
        <w:adjustRightInd w:val="0"/>
        <w:spacing w:after="0" w:line="240" w:lineRule="auto"/>
        <w:rPr>
          <w:rFonts w:cstheme="minorHAnsi"/>
          <w:shd w:val="clear" w:color="auto" w:fill="FFFFFF"/>
        </w:rPr>
      </w:pPr>
      <w:r w:rsidRPr="00286279">
        <w:rPr>
          <w:rFonts w:cstheme="minorHAnsi"/>
          <w:shd w:val="clear" w:color="auto" w:fill="FFFFFF"/>
        </w:rPr>
        <w:t>'92920','92921','92924','92925','92928','92929','92933','92934','92937','92938','92941','92943','92944','92973','92974','92980','92981','92982','92984','92995','92996','C9600','C9601','C9602','C9603','C9604','C9605','C9606','C9607','C9608','G0290','G0291','0066','1755','3606','3607','3609','9227','0270346','027034Z','0270356','027035Z','0270366','027036Z','0270376','027037Z','02703D6','02703DZ','02703E6','02703EZ','02703F6','02703FZ','02703G6','02703GZ','02703T6','02703TZ','02703Z6','02703ZZ','0271346','027134Z','0271356','027135Z','0271366','027136Z','0271376','027137Z','02713D6','02713DZ','02713E6','02713EZ','02713F6','02713FZ','02713G6','02713GZ','02713T6','02713TZ','02713Z6','02713ZZ','0272346','027234Z','0272356','027235Z','0272366','027236Z','0272376','027237Z','02723D6','02723DZ','02723E6','02723EZ','02723F6','02723FZ','02723G6','02723GZ','02723T6','02723TZ','02723Z6','02723ZZ','0273346','027334Z','0273356','027335Z','0273366','027336Z','0273376','027337Z','02733D6','02733DZ','02733E6','02733EZ','02733F6','02733FZ','02733G6','02733GZ','02733T6','02733TZ','02733Z6','02733ZZ','02C03Z6','02C03ZZ','02C13Z6','02C13ZZ','02C23Z6','02C23ZZ','02C33Z6','02C33ZZ','33510','33511','33512','33513','33514','33516','33517','33518','33519','33521','33522','33523','33533','33534','33535','33536','33572','4110F','S2205','S2206','S2207','S2208','S2209','3610','3611','3612','3613','3614','3615','3616','3617','3619','0210083','0210088','0210089','021008C','021008F','021008W','0210093','0210098','0210099','021009C','021009F','021009W','02100A3','02100A8','02100A9','02100AC','02100AF','02100AW','02100J3','02100J8','02100J9','02100JC','02100JF','02100JW','02100K3','02100K8','02100K9','02100KC','02100KF','02100KW','02100Z3','02100Z8','02100Z9','02100ZC','02100ZF','0210344','02103D4','0210444','0210483','0210488','0210489','021048C','021048F','021048W','0210493','0210498','0210499','021049C','021049F','021049W','02104A3','02104A8','02104A9','02104AC','02104AF','02104AW','02104D4','02104J3','02104J8','02104J9','02104JC','02104JF','02104JW','02104K3','02104K8','02104K9','02104KC','02104KF','02104KW','02104Z3','02104Z8','02104Z9','02104ZC','02104ZF','0211083','0211088','0211089','021108C','021108F','021108W','0211093','0211098','0211099','021109C','021109F','021109W','02110A3','02110A8','02110A9','02110AC','02110AF','02110AW','02110J3','02110J8','02110J9','02110JC','02110JF','02110JW','02110K3','02110K8','02110K9','02110KC','02110KF','02110KW','02110Z3','02110Z8','02110Z9','02110ZC','02110ZF','0211344','02113D4','0211444','0211483','0211488','0211489','021148C','021148F','021148W','0211493','0211498','0211499','021149C','021149F','021149W','02114A3','02114A8','02114A9','02114AC','02114AF','02114AW','02114D4','02114J3','02114J8','02114J9','02114JC','02114JF','02114JW','02114K3','02114K8','02114K9','02114KC','02114KF','02114KW','02114Z3','02114Z8','02114Z9','02114ZC','02114ZF','0212083','0212088','0212089','021208C','021208F','021208W','0212093','0212098','0212099','021209C','021209F','021209W','02120A3','02120A8','02120A9','02120AC','02120AF','02120AW','02120J3','02120J8','02120J9','02120JC','02120JF','02120JW','02120K3','02120K8','02120K9','02120KC','02120KF','02120KW','02120Z3','02120Z8','02120Z9','02120ZC','02120ZF','0212344','02123D4','0212444','0212483','0212488','0212489','021248C','021248F','021248W','0212493','0212498','0212499','021249C','021249F','021249W','02124A3','02124A8','02124A9','02124AC','02124AF','02124AW','02124D4','02124J3','02124J8','02124J9','02124JC','02124JF','02124JW','02124K3','02124K8','02124K9','02124KC','02124KF','02124KW','02124Z3','02124Z8','02124Z9','02124ZC','02124ZF','0213083','0213088','0213089','021308C','021308F','021308W','0213093','0213098','0213099','021309C','021309F','021309W','02130A3','02130A8','02130A9','02130AC','02130AF','02130AW','02130J3','02130J8','02130J9','02130JC','02130JF','02130JW','02130K3','02130K8','02130K9','02130KC','02130KF','02130KW','02130Z3','02130Z8','02130Z9','02130ZC','02130ZF','0213344','02133D4','0213444','0213483','0213488','0213489','021348C','021348F','021348W','0213493','021349</w:t>
      </w:r>
      <w:r w:rsidRPr="00286279">
        <w:rPr>
          <w:rFonts w:cstheme="minorHAnsi"/>
          <w:shd w:val="clear" w:color="auto" w:fill="FFFFFF"/>
        </w:rPr>
        <w:lastRenderedPageBreak/>
        <w:t>8','0213499','021349C','021349F','021349W','02134A3','02134A8','02134A9','02134AC','02134AF','02134AW','02134D4','02134J3','02134J8','02134J9','02134JC','02134JF','02134JW','02134K3','02134K8','02134K9','02134KC','02134KF','02134KW','02134Z3','02134Z8','02134Z9','02134ZC','02134ZF'</w:t>
      </w:r>
    </w:p>
    <w:p w14:paraId="42B3105E" w14:textId="77777777" w:rsidR="00713AB9" w:rsidRPr="00286279" w:rsidRDefault="00713AB9" w:rsidP="00713AB9">
      <w:pPr>
        <w:rPr>
          <w:rFonts w:cstheme="minorHAnsi"/>
        </w:rPr>
      </w:pPr>
    </w:p>
    <w:p w14:paraId="6A87C0CF" w14:textId="0F13FE2D" w:rsidR="0089236C" w:rsidRDefault="0089236C">
      <w:r>
        <w:br w:type="page"/>
      </w:r>
    </w:p>
    <w:p w14:paraId="0D0AC098" w14:textId="4A0CE55F" w:rsidR="00713AB9" w:rsidRDefault="0089236C" w:rsidP="00713AB9">
      <w:r>
        <w:lastRenderedPageBreak/>
        <w:t>For assessment of the association of pre-procedural adherence with post-procedural adherence, we initially included the following 54 candidate covariates in the logistic regression model:</w:t>
      </w:r>
    </w:p>
    <w:p w14:paraId="7E911761" w14:textId="77777777" w:rsidR="0089236C" w:rsidRDefault="0089236C" w:rsidP="0089236C">
      <w:r>
        <w:t>Age, race,  sex, height, weight, body mass index (BMI), history of heart failure (HF), diabetes, hypertension, hyperlipidemia,  chronic kidney disease (CKD), dialysis status, prior stroke/transient ischemic attack (TIA), peripheral arterial disease, atrial fibrillation, deep vein thrombosis, prior cancer diagnosis, sleep apnea, renal transplant, chronic lung disease, liver disease, post-traumatic stress disorder (PTSD), depression, anxiety, bipolar disorder, current or former tobacco use, current or former alcohol abuse, illicit drug use, prior MI, prior PCI, prior CABG, prior cardiac catheterization, prior valve surgery, prior percutaneous valve intervention, family history of coronary artery disease (CAD), ST-segment elevation myocardial infarction (STEMI) presentation, procedural status (elective, urgent, emergent, salvage), cardiogenic shock, cardiac arrest, surgical turn-down, systolic and diastolic blood pressure on presentation, total cholesterol, low-density lipoprotein (LDL), high-density lipoprotein (HDL), Framingham calculated 10-year risk, and pre-procedure adherence status.</w:t>
      </w:r>
    </w:p>
    <w:p w14:paraId="6BC84F24" w14:textId="52030FA6" w:rsidR="0089236C" w:rsidRDefault="0089236C" w:rsidP="00713AB9">
      <w:r>
        <w:t xml:space="preserve">After </w:t>
      </w:r>
      <w:r w:rsidR="004840B5">
        <w:t xml:space="preserve">an elimination step to remove covariates </w:t>
      </w:r>
      <w:r w:rsidR="00BD7D21">
        <w:t>with p-value &lt;0.1, the following covariates were retained in the model:</w:t>
      </w:r>
    </w:p>
    <w:tbl>
      <w:tblPr>
        <w:tblStyle w:val="TableGrid"/>
        <w:tblW w:w="0" w:type="auto"/>
        <w:jc w:val="center"/>
        <w:tblLook w:val="04A0" w:firstRow="1" w:lastRow="0" w:firstColumn="1" w:lastColumn="0" w:noHBand="0" w:noVBand="1"/>
      </w:tblPr>
      <w:tblGrid>
        <w:gridCol w:w="2580"/>
        <w:gridCol w:w="1470"/>
        <w:gridCol w:w="2009"/>
        <w:gridCol w:w="880"/>
      </w:tblGrid>
      <w:tr w:rsidR="00713AB9" w:rsidRPr="00CD0126" w14:paraId="387E6E51" w14:textId="77777777" w:rsidTr="001E3FF6">
        <w:trPr>
          <w:jc w:val="center"/>
        </w:trPr>
        <w:tc>
          <w:tcPr>
            <w:tcW w:w="0" w:type="auto"/>
          </w:tcPr>
          <w:p w14:paraId="36A015C6" w14:textId="77777777" w:rsidR="00713AB9" w:rsidRPr="00CD0126" w:rsidRDefault="00713AB9" w:rsidP="001E3FF6">
            <w:pPr>
              <w:rPr>
                <w:rFonts w:cstheme="minorHAnsi"/>
              </w:rPr>
            </w:pPr>
            <w:r w:rsidRPr="00CD0126">
              <w:rPr>
                <w:rFonts w:cstheme="minorHAnsi"/>
              </w:rPr>
              <w:t>Variable</w:t>
            </w:r>
          </w:p>
        </w:tc>
        <w:tc>
          <w:tcPr>
            <w:tcW w:w="0" w:type="auto"/>
            <w:vAlign w:val="center"/>
          </w:tcPr>
          <w:p w14:paraId="3670184F" w14:textId="77777777" w:rsidR="00713AB9" w:rsidRPr="00CD0126" w:rsidRDefault="00713AB9" w:rsidP="001E3FF6">
            <w:pPr>
              <w:jc w:val="right"/>
              <w:rPr>
                <w:rFonts w:cstheme="minorHAnsi"/>
              </w:rPr>
            </w:pPr>
            <w:r w:rsidRPr="00CD0126">
              <w:rPr>
                <w:rFonts w:cstheme="minorHAnsi"/>
              </w:rPr>
              <w:t>Estimate (SE)</w:t>
            </w:r>
          </w:p>
        </w:tc>
        <w:tc>
          <w:tcPr>
            <w:tcW w:w="0" w:type="auto"/>
            <w:vAlign w:val="center"/>
          </w:tcPr>
          <w:p w14:paraId="05615E34" w14:textId="77777777" w:rsidR="00713AB9" w:rsidRPr="00CD0126" w:rsidRDefault="00713AB9" w:rsidP="001E3FF6">
            <w:pPr>
              <w:jc w:val="right"/>
              <w:rPr>
                <w:rFonts w:cstheme="minorHAnsi"/>
              </w:rPr>
            </w:pPr>
            <w:r w:rsidRPr="00CD0126">
              <w:rPr>
                <w:rFonts w:cstheme="minorHAnsi"/>
              </w:rPr>
              <w:t>OR (95% CI)</w:t>
            </w:r>
          </w:p>
        </w:tc>
        <w:tc>
          <w:tcPr>
            <w:tcW w:w="0" w:type="auto"/>
            <w:vAlign w:val="center"/>
          </w:tcPr>
          <w:p w14:paraId="036799A8" w14:textId="77777777" w:rsidR="00713AB9" w:rsidRPr="00CD0126" w:rsidRDefault="00713AB9" w:rsidP="001E3FF6">
            <w:pPr>
              <w:jc w:val="right"/>
              <w:rPr>
                <w:rFonts w:cstheme="minorHAnsi"/>
              </w:rPr>
            </w:pPr>
            <w:r w:rsidRPr="00CD0126">
              <w:rPr>
                <w:rFonts w:cstheme="minorHAnsi"/>
              </w:rPr>
              <w:t>p-value</w:t>
            </w:r>
          </w:p>
        </w:tc>
      </w:tr>
      <w:tr w:rsidR="00713AB9" w:rsidRPr="00CD0126" w14:paraId="42BD1F6A" w14:textId="77777777" w:rsidTr="001E3FF6">
        <w:trPr>
          <w:jc w:val="center"/>
        </w:trPr>
        <w:tc>
          <w:tcPr>
            <w:tcW w:w="0" w:type="auto"/>
          </w:tcPr>
          <w:p w14:paraId="655ADA50" w14:textId="77777777" w:rsidR="00713AB9" w:rsidRPr="00CD0126" w:rsidRDefault="00713AB9" w:rsidP="001E3FF6">
            <w:pPr>
              <w:rPr>
                <w:rFonts w:cstheme="minorHAnsi"/>
              </w:rPr>
            </w:pPr>
            <w:r w:rsidRPr="00CD0126">
              <w:rPr>
                <w:rFonts w:cstheme="minorHAnsi"/>
              </w:rPr>
              <w:t>(Intercept)</w:t>
            </w:r>
          </w:p>
        </w:tc>
        <w:tc>
          <w:tcPr>
            <w:tcW w:w="0" w:type="auto"/>
            <w:vAlign w:val="center"/>
          </w:tcPr>
          <w:p w14:paraId="69761470" w14:textId="77777777" w:rsidR="00713AB9" w:rsidRPr="00CD0126" w:rsidRDefault="00713AB9" w:rsidP="001E3FF6">
            <w:pPr>
              <w:jc w:val="right"/>
              <w:rPr>
                <w:rFonts w:cstheme="minorHAnsi"/>
              </w:rPr>
            </w:pPr>
            <w:r w:rsidRPr="00CD0126">
              <w:rPr>
                <w:rFonts w:cstheme="minorHAnsi"/>
              </w:rPr>
              <w:t>0.616 (0.204)</w:t>
            </w:r>
          </w:p>
        </w:tc>
        <w:tc>
          <w:tcPr>
            <w:tcW w:w="0" w:type="auto"/>
            <w:vAlign w:val="center"/>
          </w:tcPr>
          <w:p w14:paraId="71FB03AC" w14:textId="77777777" w:rsidR="00713AB9" w:rsidRPr="00CD0126" w:rsidRDefault="00713AB9" w:rsidP="001E3FF6">
            <w:pPr>
              <w:jc w:val="right"/>
              <w:rPr>
                <w:rFonts w:cstheme="minorHAnsi"/>
              </w:rPr>
            </w:pPr>
            <w:r w:rsidRPr="00CD0126">
              <w:rPr>
                <w:rFonts w:cstheme="minorHAnsi"/>
              </w:rPr>
              <w:t>1.851 (1.242, 2.76</w:t>
            </w:r>
            <w:r>
              <w:rPr>
                <w:rFonts w:cstheme="minorHAnsi"/>
              </w:rPr>
              <w:t>0</w:t>
            </w:r>
            <w:r w:rsidRPr="00CD0126">
              <w:rPr>
                <w:rFonts w:cstheme="minorHAnsi"/>
              </w:rPr>
              <w:t>)</w:t>
            </w:r>
          </w:p>
        </w:tc>
        <w:tc>
          <w:tcPr>
            <w:tcW w:w="0" w:type="auto"/>
            <w:vAlign w:val="center"/>
          </w:tcPr>
          <w:p w14:paraId="45C8C868" w14:textId="77777777" w:rsidR="00713AB9" w:rsidRPr="00CD0126" w:rsidRDefault="00713AB9" w:rsidP="001E3FF6">
            <w:pPr>
              <w:jc w:val="right"/>
              <w:rPr>
                <w:rFonts w:cstheme="minorHAnsi"/>
              </w:rPr>
            </w:pPr>
            <w:r w:rsidRPr="00CD0126">
              <w:rPr>
                <w:rFonts w:cstheme="minorHAnsi"/>
              </w:rPr>
              <w:t>0.003</w:t>
            </w:r>
          </w:p>
        </w:tc>
      </w:tr>
      <w:tr w:rsidR="00713AB9" w:rsidRPr="00CD0126" w14:paraId="48A72F5D" w14:textId="77777777" w:rsidTr="001E3FF6">
        <w:trPr>
          <w:jc w:val="center"/>
        </w:trPr>
        <w:tc>
          <w:tcPr>
            <w:tcW w:w="0" w:type="auto"/>
          </w:tcPr>
          <w:p w14:paraId="6C6AF2FB" w14:textId="490420C7" w:rsidR="00713AB9" w:rsidRPr="00BD7D21" w:rsidRDefault="00713AB9" w:rsidP="001E3FF6">
            <w:pPr>
              <w:rPr>
                <w:rFonts w:cstheme="minorHAnsi"/>
              </w:rPr>
            </w:pPr>
            <w:r w:rsidRPr="00BD7D21">
              <w:rPr>
                <w:rFonts w:cstheme="minorHAnsi"/>
              </w:rPr>
              <w:t>Pre</w:t>
            </w:r>
            <w:r w:rsidR="00BD7D21">
              <w:rPr>
                <w:rFonts w:cstheme="minorHAnsi"/>
              </w:rPr>
              <w:t>-</w:t>
            </w:r>
            <w:r w:rsidRPr="00BD7D21">
              <w:rPr>
                <w:rFonts w:cstheme="minorHAnsi"/>
              </w:rPr>
              <w:t>procedural Adherence</w:t>
            </w:r>
          </w:p>
        </w:tc>
        <w:tc>
          <w:tcPr>
            <w:tcW w:w="0" w:type="auto"/>
            <w:vAlign w:val="center"/>
          </w:tcPr>
          <w:p w14:paraId="5DF88057" w14:textId="77777777" w:rsidR="00713AB9" w:rsidRPr="00BD7D21" w:rsidRDefault="00713AB9" w:rsidP="001E3FF6">
            <w:pPr>
              <w:jc w:val="right"/>
              <w:rPr>
                <w:rFonts w:cstheme="minorHAnsi"/>
              </w:rPr>
            </w:pPr>
            <w:r w:rsidRPr="00BD7D21">
              <w:rPr>
                <w:rFonts w:cstheme="minorHAnsi"/>
              </w:rPr>
              <w:t>0.831 (0.031)</w:t>
            </w:r>
          </w:p>
        </w:tc>
        <w:tc>
          <w:tcPr>
            <w:tcW w:w="0" w:type="auto"/>
            <w:vAlign w:val="center"/>
          </w:tcPr>
          <w:p w14:paraId="21607EDF" w14:textId="77777777" w:rsidR="00713AB9" w:rsidRPr="00BD7D21" w:rsidRDefault="00713AB9" w:rsidP="001E3FF6">
            <w:pPr>
              <w:jc w:val="right"/>
              <w:rPr>
                <w:rFonts w:cstheme="minorHAnsi"/>
              </w:rPr>
            </w:pPr>
            <w:r w:rsidRPr="00BD7D21">
              <w:rPr>
                <w:rFonts w:cstheme="minorHAnsi"/>
              </w:rPr>
              <w:t>2.295 (2.158, 2.440)</w:t>
            </w:r>
          </w:p>
        </w:tc>
        <w:tc>
          <w:tcPr>
            <w:tcW w:w="0" w:type="auto"/>
            <w:vAlign w:val="center"/>
          </w:tcPr>
          <w:p w14:paraId="0DEFEEC2" w14:textId="77777777" w:rsidR="00713AB9" w:rsidRPr="00BD7D21" w:rsidRDefault="00713AB9" w:rsidP="001E3FF6">
            <w:pPr>
              <w:jc w:val="right"/>
              <w:rPr>
                <w:rFonts w:cstheme="minorHAnsi"/>
              </w:rPr>
            </w:pPr>
            <w:r w:rsidRPr="00BD7D21">
              <w:rPr>
                <w:rFonts w:cstheme="minorHAnsi"/>
                <w:i/>
                <w:iCs/>
              </w:rPr>
              <w:t>&lt;.001</w:t>
            </w:r>
          </w:p>
        </w:tc>
      </w:tr>
      <w:tr w:rsidR="00713AB9" w:rsidRPr="00CD0126" w14:paraId="20F1BD9E" w14:textId="77777777" w:rsidTr="001E3FF6">
        <w:trPr>
          <w:jc w:val="center"/>
        </w:trPr>
        <w:tc>
          <w:tcPr>
            <w:tcW w:w="0" w:type="auto"/>
          </w:tcPr>
          <w:p w14:paraId="50D0E70A" w14:textId="77777777" w:rsidR="00713AB9" w:rsidRPr="00CD0126" w:rsidRDefault="00713AB9" w:rsidP="001E3FF6">
            <w:pPr>
              <w:rPr>
                <w:rFonts w:cstheme="minorHAnsi"/>
              </w:rPr>
            </w:pPr>
            <w:r w:rsidRPr="00CD0126">
              <w:rPr>
                <w:rFonts w:cstheme="minorHAnsi"/>
              </w:rPr>
              <w:t>Prior Valve Surgery</w:t>
            </w:r>
          </w:p>
        </w:tc>
        <w:tc>
          <w:tcPr>
            <w:tcW w:w="0" w:type="auto"/>
            <w:vAlign w:val="center"/>
          </w:tcPr>
          <w:p w14:paraId="793C45D1" w14:textId="77777777" w:rsidR="00713AB9" w:rsidRPr="00CD0126" w:rsidRDefault="00713AB9" w:rsidP="001E3FF6">
            <w:pPr>
              <w:jc w:val="right"/>
              <w:rPr>
                <w:rFonts w:cstheme="minorHAnsi"/>
              </w:rPr>
            </w:pPr>
            <w:r w:rsidRPr="00CD0126">
              <w:rPr>
                <w:rFonts w:cstheme="minorHAnsi"/>
              </w:rPr>
              <w:t>-0.334 (0.089)</w:t>
            </w:r>
          </w:p>
        </w:tc>
        <w:tc>
          <w:tcPr>
            <w:tcW w:w="0" w:type="auto"/>
            <w:vAlign w:val="center"/>
          </w:tcPr>
          <w:p w14:paraId="184F654E" w14:textId="77777777" w:rsidR="00713AB9" w:rsidRPr="00CD0126" w:rsidRDefault="00713AB9" w:rsidP="001E3FF6">
            <w:pPr>
              <w:jc w:val="right"/>
              <w:rPr>
                <w:rFonts w:cstheme="minorHAnsi"/>
              </w:rPr>
            </w:pPr>
            <w:r w:rsidRPr="00CD0126">
              <w:rPr>
                <w:rFonts w:cstheme="minorHAnsi"/>
              </w:rPr>
              <w:t>0.716 (0.602, 0.852)</w:t>
            </w:r>
          </w:p>
        </w:tc>
        <w:tc>
          <w:tcPr>
            <w:tcW w:w="0" w:type="auto"/>
            <w:vAlign w:val="center"/>
          </w:tcPr>
          <w:p w14:paraId="38EE16E9"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325114E2" w14:textId="77777777" w:rsidTr="001E3FF6">
        <w:trPr>
          <w:jc w:val="center"/>
        </w:trPr>
        <w:tc>
          <w:tcPr>
            <w:tcW w:w="0" w:type="auto"/>
          </w:tcPr>
          <w:p w14:paraId="7504091F" w14:textId="77777777" w:rsidR="00713AB9" w:rsidRPr="00CD0126" w:rsidRDefault="00713AB9" w:rsidP="001E3FF6">
            <w:pPr>
              <w:rPr>
                <w:rFonts w:cstheme="minorHAnsi"/>
              </w:rPr>
            </w:pPr>
            <w:r w:rsidRPr="00CD0126">
              <w:rPr>
                <w:rFonts w:cstheme="minorHAnsi"/>
              </w:rPr>
              <w:t>CHF</w:t>
            </w:r>
          </w:p>
        </w:tc>
        <w:tc>
          <w:tcPr>
            <w:tcW w:w="0" w:type="auto"/>
            <w:vAlign w:val="center"/>
          </w:tcPr>
          <w:p w14:paraId="36DEE957" w14:textId="77777777" w:rsidR="00713AB9" w:rsidRPr="00CD0126" w:rsidRDefault="00713AB9" w:rsidP="001E3FF6">
            <w:pPr>
              <w:jc w:val="right"/>
              <w:rPr>
                <w:rFonts w:cstheme="minorHAnsi"/>
              </w:rPr>
            </w:pPr>
            <w:r w:rsidRPr="00CD0126">
              <w:rPr>
                <w:rFonts w:cstheme="minorHAnsi"/>
              </w:rPr>
              <w:t>-0.171 (0.032)</w:t>
            </w:r>
          </w:p>
        </w:tc>
        <w:tc>
          <w:tcPr>
            <w:tcW w:w="0" w:type="auto"/>
            <w:vAlign w:val="center"/>
          </w:tcPr>
          <w:p w14:paraId="20AA8AD8" w14:textId="77777777" w:rsidR="00713AB9" w:rsidRPr="00CD0126" w:rsidRDefault="00713AB9" w:rsidP="001E3FF6">
            <w:pPr>
              <w:jc w:val="right"/>
              <w:rPr>
                <w:rFonts w:cstheme="minorHAnsi"/>
              </w:rPr>
            </w:pPr>
            <w:r w:rsidRPr="00CD0126">
              <w:rPr>
                <w:rFonts w:cstheme="minorHAnsi"/>
              </w:rPr>
              <w:t>0.843 (0.791, 0.899)</w:t>
            </w:r>
          </w:p>
        </w:tc>
        <w:tc>
          <w:tcPr>
            <w:tcW w:w="0" w:type="auto"/>
            <w:vAlign w:val="center"/>
          </w:tcPr>
          <w:p w14:paraId="499D4AF2"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7344942F" w14:textId="77777777" w:rsidTr="001E3FF6">
        <w:trPr>
          <w:jc w:val="center"/>
        </w:trPr>
        <w:tc>
          <w:tcPr>
            <w:tcW w:w="0" w:type="auto"/>
          </w:tcPr>
          <w:p w14:paraId="6B9AFC50" w14:textId="5BAC01C6" w:rsidR="00713AB9" w:rsidRPr="00CD0126" w:rsidRDefault="00CE1D6C" w:rsidP="001E3FF6">
            <w:pPr>
              <w:rPr>
                <w:rFonts w:cstheme="minorHAnsi"/>
              </w:rPr>
            </w:pPr>
            <w:r>
              <w:rPr>
                <w:rFonts w:cstheme="minorHAnsi"/>
              </w:rPr>
              <w:t xml:space="preserve">Cardiogenic </w:t>
            </w:r>
            <w:r w:rsidR="00713AB9" w:rsidRPr="00CD0126">
              <w:rPr>
                <w:rFonts w:cstheme="minorHAnsi"/>
              </w:rPr>
              <w:t>Shock</w:t>
            </w:r>
          </w:p>
        </w:tc>
        <w:tc>
          <w:tcPr>
            <w:tcW w:w="0" w:type="auto"/>
            <w:vAlign w:val="center"/>
          </w:tcPr>
          <w:p w14:paraId="33CE7D94" w14:textId="77777777" w:rsidR="00713AB9" w:rsidRPr="00CD0126" w:rsidRDefault="00713AB9" w:rsidP="001E3FF6">
            <w:pPr>
              <w:jc w:val="right"/>
              <w:rPr>
                <w:rFonts w:cstheme="minorHAnsi"/>
              </w:rPr>
            </w:pPr>
            <w:r w:rsidRPr="00CD0126">
              <w:rPr>
                <w:rFonts w:cstheme="minorHAnsi"/>
              </w:rPr>
              <w:t>-0.216 (0.112)</w:t>
            </w:r>
          </w:p>
        </w:tc>
        <w:tc>
          <w:tcPr>
            <w:tcW w:w="0" w:type="auto"/>
            <w:vAlign w:val="center"/>
          </w:tcPr>
          <w:p w14:paraId="13B45BA1" w14:textId="77777777" w:rsidR="00713AB9" w:rsidRPr="00CD0126" w:rsidRDefault="00713AB9" w:rsidP="001E3FF6">
            <w:pPr>
              <w:jc w:val="right"/>
              <w:rPr>
                <w:rFonts w:cstheme="minorHAnsi"/>
              </w:rPr>
            </w:pPr>
            <w:r w:rsidRPr="00CD0126">
              <w:rPr>
                <w:rFonts w:cstheme="minorHAnsi"/>
              </w:rPr>
              <w:t>0.806 (0.647, 1.004)</w:t>
            </w:r>
          </w:p>
        </w:tc>
        <w:tc>
          <w:tcPr>
            <w:tcW w:w="0" w:type="auto"/>
            <w:vAlign w:val="center"/>
          </w:tcPr>
          <w:p w14:paraId="092BE032" w14:textId="77777777" w:rsidR="00713AB9" w:rsidRPr="00CD0126" w:rsidRDefault="00713AB9" w:rsidP="001E3FF6">
            <w:pPr>
              <w:jc w:val="right"/>
              <w:rPr>
                <w:rFonts w:cstheme="minorHAnsi"/>
              </w:rPr>
            </w:pPr>
            <w:r w:rsidRPr="00CD0126">
              <w:rPr>
                <w:rFonts w:cstheme="minorHAnsi"/>
              </w:rPr>
              <w:t>0.054</w:t>
            </w:r>
          </w:p>
        </w:tc>
      </w:tr>
      <w:tr w:rsidR="00713AB9" w:rsidRPr="00CD0126" w14:paraId="2DDDDC65" w14:textId="77777777" w:rsidTr="001E3FF6">
        <w:trPr>
          <w:jc w:val="center"/>
        </w:trPr>
        <w:tc>
          <w:tcPr>
            <w:tcW w:w="0" w:type="auto"/>
          </w:tcPr>
          <w:p w14:paraId="28F5CDDB" w14:textId="77777777" w:rsidR="00713AB9" w:rsidRPr="00CD0126" w:rsidRDefault="00713AB9" w:rsidP="001E3FF6">
            <w:pPr>
              <w:rPr>
                <w:rFonts w:cstheme="minorHAnsi"/>
              </w:rPr>
            </w:pPr>
            <w:r w:rsidRPr="00CD0126">
              <w:rPr>
                <w:rFonts w:cstheme="minorHAnsi"/>
              </w:rPr>
              <w:t>Sleep Apnea</w:t>
            </w:r>
          </w:p>
        </w:tc>
        <w:tc>
          <w:tcPr>
            <w:tcW w:w="0" w:type="auto"/>
            <w:vAlign w:val="center"/>
          </w:tcPr>
          <w:p w14:paraId="78E70AEB" w14:textId="77777777" w:rsidR="00713AB9" w:rsidRPr="00CD0126" w:rsidRDefault="00713AB9" w:rsidP="001E3FF6">
            <w:pPr>
              <w:jc w:val="right"/>
              <w:rPr>
                <w:rFonts w:cstheme="minorHAnsi"/>
              </w:rPr>
            </w:pPr>
            <w:r w:rsidRPr="00CD0126">
              <w:rPr>
                <w:rFonts w:cstheme="minorHAnsi"/>
              </w:rPr>
              <w:t>0.113 (0.031)</w:t>
            </w:r>
          </w:p>
        </w:tc>
        <w:tc>
          <w:tcPr>
            <w:tcW w:w="0" w:type="auto"/>
            <w:vAlign w:val="center"/>
          </w:tcPr>
          <w:p w14:paraId="529ADAB2" w14:textId="77777777" w:rsidR="00713AB9" w:rsidRPr="00CD0126" w:rsidRDefault="00713AB9" w:rsidP="001E3FF6">
            <w:pPr>
              <w:jc w:val="right"/>
              <w:rPr>
                <w:rFonts w:cstheme="minorHAnsi"/>
              </w:rPr>
            </w:pPr>
            <w:r w:rsidRPr="00CD0126">
              <w:rPr>
                <w:rFonts w:cstheme="minorHAnsi"/>
              </w:rPr>
              <w:t>1.12</w:t>
            </w:r>
            <w:r>
              <w:rPr>
                <w:rFonts w:cstheme="minorHAnsi"/>
              </w:rPr>
              <w:t>0</w:t>
            </w:r>
            <w:r w:rsidRPr="00CD0126">
              <w:rPr>
                <w:rFonts w:cstheme="minorHAnsi"/>
              </w:rPr>
              <w:t xml:space="preserve"> (1.053, 1.191)</w:t>
            </w:r>
          </w:p>
        </w:tc>
        <w:tc>
          <w:tcPr>
            <w:tcW w:w="0" w:type="auto"/>
            <w:vAlign w:val="center"/>
          </w:tcPr>
          <w:p w14:paraId="19C4CC49"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1A5D059F" w14:textId="77777777" w:rsidTr="001E3FF6">
        <w:trPr>
          <w:jc w:val="center"/>
        </w:trPr>
        <w:tc>
          <w:tcPr>
            <w:tcW w:w="0" w:type="auto"/>
          </w:tcPr>
          <w:p w14:paraId="335CDA4C" w14:textId="77777777" w:rsidR="00713AB9" w:rsidRPr="00CD0126" w:rsidRDefault="00713AB9" w:rsidP="001E3FF6">
            <w:pPr>
              <w:rPr>
                <w:rFonts w:cstheme="minorHAnsi"/>
              </w:rPr>
            </w:pPr>
            <w:r w:rsidRPr="00CD0126">
              <w:rPr>
                <w:rFonts w:cstheme="minorHAnsi"/>
              </w:rPr>
              <w:t>PTSD</w:t>
            </w:r>
          </w:p>
        </w:tc>
        <w:tc>
          <w:tcPr>
            <w:tcW w:w="0" w:type="auto"/>
            <w:vAlign w:val="center"/>
          </w:tcPr>
          <w:p w14:paraId="0C2F53A7" w14:textId="77777777" w:rsidR="00713AB9" w:rsidRPr="00CD0126" w:rsidRDefault="00713AB9" w:rsidP="001E3FF6">
            <w:pPr>
              <w:jc w:val="right"/>
              <w:rPr>
                <w:rFonts w:cstheme="minorHAnsi"/>
              </w:rPr>
            </w:pPr>
            <w:r w:rsidRPr="00CD0126">
              <w:rPr>
                <w:rFonts w:cstheme="minorHAnsi"/>
              </w:rPr>
              <w:t>0.169 (0.037)</w:t>
            </w:r>
          </w:p>
        </w:tc>
        <w:tc>
          <w:tcPr>
            <w:tcW w:w="0" w:type="auto"/>
            <w:vAlign w:val="center"/>
          </w:tcPr>
          <w:p w14:paraId="0EA8F06F" w14:textId="77777777" w:rsidR="00713AB9" w:rsidRPr="00CD0126" w:rsidRDefault="00713AB9" w:rsidP="001E3FF6">
            <w:pPr>
              <w:jc w:val="right"/>
              <w:rPr>
                <w:rFonts w:cstheme="minorHAnsi"/>
              </w:rPr>
            </w:pPr>
            <w:r w:rsidRPr="00CD0126">
              <w:rPr>
                <w:rFonts w:cstheme="minorHAnsi"/>
              </w:rPr>
              <w:t>1.184 (1.1</w:t>
            </w:r>
            <w:r>
              <w:rPr>
                <w:rFonts w:cstheme="minorHAnsi"/>
              </w:rPr>
              <w:t>00</w:t>
            </w:r>
            <w:r w:rsidRPr="00CD0126">
              <w:rPr>
                <w:rFonts w:cstheme="minorHAnsi"/>
              </w:rPr>
              <w:t>, 1.274)</w:t>
            </w:r>
          </w:p>
        </w:tc>
        <w:tc>
          <w:tcPr>
            <w:tcW w:w="0" w:type="auto"/>
            <w:vAlign w:val="center"/>
          </w:tcPr>
          <w:p w14:paraId="021C7FBC"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4C53F5CA" w14:textId="77777777" w:rsidTr="001E3FF6">
        <w:trPr>
          <w:jc w:val="center"/>
        </w:trPr>
        <w:tc>
          <w:tcPr>
            <w:tcW w:w="0" w:type="auto"/>
          </w:tcPr>
          <w:p w14:paraId="7DAD72B0" w14:textId="77777777" w:rsidR="00713AB9" w:rsidRPr="00CD0126" w:rsidRDefault="00713AB9" w:rsidP="001E3FF6">
            <w:pPr>
              <w:rPr>
                <w:rFonts w:cstheme="minorHAnsi"/>
              </w:rPr>
            </w:pPr>
            <w:r w:rsidRPr="00CD0126">
              <w:rPr>
                <w:rFonts w:cstheme="minorHAnsi"/>
              </w:rPr>
              <w:t>Depression</w:t>
            </w:r>
          </w:p>
        </w:tc>
        <w:tc>
          <w:tcPr>
            <w:tcW w:w="0" w:type="auto"/>
            <w:vAlign w:val="center"/>
          </w:tcPr>
          <w:p w14:paraId="0215B730" w14:textId="77777777" w:rsidR="00713AB9" w:rsidRPr="00CD0126" w:rsidRDefault="00713AB9" w:rsidP="001E3FF6">
            <w:pPr>
              <w:jc w:val="right"/>
              <w:rPr>
                <w:rFonts w:cstheme="minorHAnsi"/>
              </w:rPr>
            </w:pPr>
            <w:r w:rsidRPr="00CD0126">
              <w:rPr>
                <w:rFonts w:cstheme="minorHAnsi"/>
              </w:rPr>
              <w:t>-0.169 (0.033)</w:t>
            </w:r>
          </w:p>
        </w:tc>
        <w:tc>
          <w:tcPr>
            <w:tcW w:w="0" w:type="auto"/>
            <w:vAlign w:val="center"/>
          </w:tcPr>
          <w:p w14:paraId="1621599F" w14:textId="77777777" w:rsidR="00713AB9" w:rsidRPr="00CD0126" w:rsidRDefault="00713AB9" w:rsidP="001E3FF6">
            <w:pPr>
              <w:jc w:val="right"/>
              <w:rPr>
                <w:rFonts w:cstheme="minorHAnsi"/>
              </w:rPr>
            </w:pPr>
            <w:r w:rsidRPr="00CD0126">
              <w:rPr>
                <w:rFonts w:cstheme="minorHAnsi"/>
              </w:rPr>
              <w:t>0.844 (0.792, 0.9</w:t>
            </w:r>
            <w:r>
              <w:rPr>
                <w:rFonts w:cstheme="minorHAnsi"/>
              </w:rPr>
              <w:t>00</w:t>
            </w:r>
            <w:r w:rsidRPr="00CD0126">
              <w:rPr>
                <w:rFonts w:cstheme="minorHAnsi"/>
              </w:rPr>
              <w:t>)</w:t>
            </w:r>
          </w:p>
        </w:tc>
        <w:tc>
          <w:tcPr>
            <w:tcW w:w="0" w:type="auto"/>
            <w:vAlign w:val="center"/>
          </w:tcPr>
          <w:p w14:paraId="1877F08C"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17C3C057" w14:textId="77777777" w:rsidTr="001E3FF6">
        <w:trPr>
          <w:jc w:val="center"/>
        </w:trPr>
        <w:tc>
          <w:tcPr>
            <w:tcW w:w="0" w:type="auto"/>
          </w:tcPr>
          <w:p w14:paraId="4C09126F" w14:textId="77777777" w:rsidR="00713AB9" w:rsidRPr="00CD0126" w:rsidRDefault="00713AB9" w:rsidP="001E3FF6">
            <w:pPr>
              <w:rPr>
                <w:rFonts w:cstheme="minorHAnsi"/>
              </w:rPr>
            </w:pPr>
            <w:r w:rsidRPr="00CD0126">
              <w:rPr>
                <w:rFonts w:cstheme="minorHAnsi"/>
              </w:rPr>
              <w:t>Hyperlipidemia</w:t>
            </w:r>
          </w:p>
        </w:tc>
        <w:tc>
          <w:tcPr>
            <w:tcW w:w="0" w:type="auto"/>
            <w:vAlign w:val="center"/>
          </w:tcPr>
          <w:p w14:paraId="1315142E" w14:textId="77777777" w:rsidR="00713AB9" w:rsidRPr="00CD0126" w:rsidRDefault="00713AB9" w:rsidP="001E3FF6">
            <w:pPr>
              <w:jc w:val="right"/>
              <w:rPr>
                <w:rFonts w:cstheme="minorHAnsi"/>
              </w:rPr>
            </w:pPr>
            <w:r w:rsidRPr="00CD0126">
              <w:rPr>
                <w:rFonts w:cstheme="minorHAnsi"/>
              </w:rPr>
              <w:t>0.195 (0.064)</w:t>
            </w:r>
          </w:p>
        </w:tc>
        <w:tc>
          <w:tcPr>
            <w:tcW w:w="0" w:type="auto"/>
            <w:vAlign w:val="center"/>
          </w:tcPr>
          <w:p w14:paraId="2AB3D2BF" w14:textId="77777777" w:rsidR="00713AB9" w:rsidRPr="00CD0126" w:rsidRDefault="00713AB9" w:rsidP="001E3FF6">
            <w:pPr>
              <w:jc w:val="right"/>
              <w:rPr>
                <w:rFonts w:cstheme="minorHAnsi"/>
              </w:rPr>
            </w:pPr>
            <w:r w:rsidRPr="00CD0126">
              <w:rPr>
                <w:rFonts w:cstheme="minorHAnsi"/>
              </w:rPr>
              <w:t>1.215 (1.071, 1.379)</w:t>
            </w:r>
          </w:p>
        </w:tc>
        <w:tc>
          <w:tcPr>
            <w:tcW w:w="0" w:type="auto"/>
            <w:vAlign w:val="center"/>
          </w:tcPr>
          <w:p w14:paraId="4FA8BF67" w14:textId="77777777" w:rsidR="00713AB9" w:rsidRPr="00CD0126" w:rsidRDefault="00713AB9" w:rsidP="001E3FF6">
            <w:pPr>
              <w:jc w:val="right"/>
              <w:rPr>
                <w:rFonts w:cstheme="minorHAnsi"/>
              </w:rPr>
            </w:pPr>
            <w:r w:rsidRPr="00CD0126">
              <w:rPr>
                <w:rFonts w:cstheme="minorHAnsi"/>
              </w:rPr>
              <w:t>0.002</w:t>
            </w:r>
          </w:p>
        </w:tc>
      </w:tr>
      <w:tr w:rsidR="00713AB9" w:rsidRPr="00CD0126" w14:paraId="31ECF109" w14:textId="77777777" w:rsidTr="001E3FF6">
        <w:trPr>
          <w:jc w:val="center"/>
        </w:trPr>
        <w:tc>
          <w:tcPr>
            <w:tcW w:w="0" w:type="auto"/>
          </w:tcPr>
          <w:p w14:paraId="4BB68EFD" w14:textId="77777777" w:rsidR="00713AB9" w:rsidRPr="00CD0126" w:rsidRDefault="00713AB9" w:rsidP="001E3FF6">
            <w:pPr>
              <w:rPr>
                <w:rFonts w:cstheme="minorHAnsi"/>
              </w:rPr>
            </w:pPr>
            <w:r w:rsidRPr="00CD0126">
              <w:rPr>
                <w:rFonts w:cstheme="minorHAnsi"/>
              </w:rPr>
              <w:t>PAD</w:t>
            </w:r>
          </w:p>
        </w:tc>
        <w:tc>
          <w:tcPr>
            <w:tcW w:w="0" w:type="auto"/>
            <w:vAlign w:val="center"/>
          </w:tcPr>
          <w:p w14:paraId="35986165" w14:textId="77777777" w:rsidR="00713AB9" w:rsidRPr="00CD0126" w:rsidRDefault="00713AB9" w:rsidP="001E3FF6">
            <w:pPr>
              <w:jc w:val="right"/>
              <w:rPr>
                <w:rFonts w:cstheme="minorHAnsi"/>
              </w:rPr>
            </w:pPr>
            <w:r w:rsidRPr="00CD0126">
              <w:rPr>
                <w:rFonts w:cstheme="minorHAnsi"/>
              </w:rPr>
              <w:t>-0.123 (0.033)</w:t>
            </w:r>
          </w:p>
        </w:tc>
        <w:tc>
          <w:tcPr>
            <w:tcW w:w="0" w:type="auto"/>
            <w:vAlign w:val="center"/>
          </w:tcPr>
          <w:p w14:paraId="31DD1F3B" w14:textId="77777777" w:rsidR="00713AB9" w:rsidRPr="00CD0126" w:rsidRDefault="00713AB9" w:rsidP="001E3FF6">
            <w:pPr>
              <w:jc w:val="right"/>
              <w:rPr>
                <w:rFonts w:cstheme="minorHAnsi"/>
              </w:rPr>
            </w:pPr>
            <w:r w:rsidRPr="00CD0126">
              <w:rPr>
                <w:rFonts w:cstheme="minorHAnsi"/>
              </w:rPr>
              <w:t>0.884 (0.828, 0.943)</w:t>
            </w:r>
          </w:p>
        </w:tc>
        <w:tc>
          <w:tcPr>
            <w:tcW w:w="0" w:type="auto"/>
            <w:vAlign w:val="center"/>
          </w:tcPr>
          <w:p w14:paraId="0B03F57A"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575BA56C" w14:textId="77777777" w:rsidTr="001E3FF6">
        <w:trPr>
          <w:jc w:val="center"/>
        </w:trPr>
        <w:tc>
          <w:tcPr>
            <w:tcW w:w="0" w:type="auto"/>
          </w:tcPr>
          <w:p w14:paraId="69E7A415" w14:textId="77777777" w:rsidR="00713AB9" w:rsidRPr="00CD0126" w:rsidRDefault="00713AB9" w:rsidP="001E3FF6">
            <w:pPr>
              <w:rPr>
                <w:rFonts w:cstheme="minorHAnsi"/>
              </w:rPr>
            </w:pPr>
            <w:r w:rsidRPr="00CD0126">
              <w:rPr>
                <w:rFonts w:cstheme="minorHAnsi"/>
              </w:rPr>
              <w:t>Dialysis</w:t>
            </w:r>
          </w:p>
        </w:tc>
        <w:tc>
          <w:tcPr>
            <w:tcW w:w="0" w:type="auto"/>
            <w:vAlign w:val="center"/>
          </w:tcPr>
          <w:p w14:paraId="768EB435" w14:textId="77777777" w:rsidR="00713AB9" w:rsidRPr="00CD0126" w:rsidRDefault="00713AB9" w:rsidP="001E3FF6">
            <w:pPr>
              <w:jc w:val="right"/>
              <w:rPr>
                <w:rFonts w:cstheme="minorHAnsi"/>
              </w:rPr>
            </w:pPr>
            <w:r w:rsidRPr="00CD0126">
              <w:rPr>
                <w:rFonts w:cstheme="minorHAnsi"/>
              </w:rPr>
              <w:t>-0.287 (0.073)</w:t>
            </w:r>
          </w:p>
        </w:tc>
        <w:tc>
          <w:tcPr>
            <w:tcW w:w="0" w:type="auto"/>
            <w:vAlign w:val="center"/>
          </w:tcPr>
          <w:p w14:paraId="5BA45BC0" w14:textId="77777777" w:rsidR="00713AB9" w:rsidRPr="00CD0126" w:rsidRDefault="00713AB9" w:rsidP="001E3FF6">
            <w:pPr>
              <w:jc w:val="right"/>
              <w:rPr>
                <w:rFonts w:cstheme="minorHAnsi"/>
              </w:rPr>
            </w:pPr>
            <w:r w:rsidRPr="00CD0126">
              <w:rPr>
                <w:rFonts w:cstheme="minorHAnsi"/>
              </w:rPr>
              <w:t>0.75</w:t>
            </w:r>
            <w:r>
              <w:rPr>
                <w:rFonts w:cstheme="minorHAnsi"/>
              </w:rPr>
              <w:t>0</w:t>
            </w:r>
            <w:r w:rsidRPr="00CD0126">
              <w:rPr>
                <w:rFonts w:cstheme="minorHAnsi"/>
              </w:rPr>
              <w:t xml:space="preserve"> (0.65</w:t>
            </w:r>
            <w:r>
              <w:rPr>
                <w:rFonts w:cstheme="minorHAnsi"/>
              </w:rPr>
              <w:t>0</w:t>
            </w:r>
            <w:r w:rsidRPr="00CD0126">
              <w:rPr>
                <w:rFonts w:cstheme="minorHAnsi"/>
              </w:rPr>
              <w:t>, 0.866)</w:t>
            </w:r>
          </w:p>
        </w:tc>
        <w:tc>
          <w:tcPr>
            <w:tcW w:w="0" w:type="auto"/>
            <w:vAlign w:val="center"/>
          </w:tcPr>
          <w:p w14:paraId="4B60B063"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2883C8DA" w14:textId="77777777" w:rsidTr="001E3FF6">
        <w:trPr>
          <w:jc w:val="center"/>
        </w:trPr>
        <w:tc>
          <w:tcPr>
            <w:tcW w:w="0" w:type="auto"/>
          </w:tcPr>
          <w:p w14:paraId="71E609CE" w14:textId="77777777" w:rsidR="00713AB9" w:rsidRPr="00CD0126" w:rsidRDefault="00713AB9" w:rsidP="001E3FF6">
            <w:pPr>
              <w:rPr>
                <w:rFonts w:cstheme="minorHAnsi"/>
              </w:rPr>
            </w:pPr>
            <w:r w:rsidRPr="00CD0126">
              <w:rPr>
                <w:rFonts w:cstheme="minorHAnsi"/>
              </w:rPr>
              <w:t>Tobacco</w:t>
            </w:r>
          </w:p>
        </w:tc>
        <w:tc>
          <w:tcPr>
            <w:tcW w:w="0" w:type="auto"/>
            <w:vAlign w:val="center"/>
          </w:tcPr>
          <w:p w14:paraId="2113216B" w14:textId="77777777" w:rsidR="00713AB9" w:rsidRPr="00CD0126" w:rsidRDefault="00713AB9" w:rsidP="001E3FF6">
            <w:pPr>
              <w:jc w:val="right"/>
              <w:rPr>
                <w:rFonts w:cstheme="minorHAnsi"/>
              </w:rPr>
            </w:pPr>
            <w:r w:rsidRPr="00CD0126">
              <w:rPr>
                <w:rFonts w:cstheme="minorHAnsi"/>
              </w:rPr>
              <w:t>0.121 (0.033)</w:t>
            </w:r>
          </w:p>
        </w:tc>
        <w:tc>
          <w:tcPr>
            <w:tcW w:w="0" w:type="auto"/>
            <w:vAlign w:val="center"/>
          </w:tcPr>
          <w:p w14:paraId="75F5C9D4" w14:textId="77777777" w:rsidR="00713AB9" w:rsidRPr="00CD0126" w:rsidRDefault="00713AB9" w:rsidP="001E3FF6">
            <w:pPr>
              <w:jc w:val="right"/>
              <w:rPr>
                <w:rFonts w:cstheme="minorHAnsi"/>
              </w:rPr>
            </w:pPr>
            <w:r w:rsidRPr="00CD0126">
              <w:rPr>
                <w:rFonts w:cstheme="minorHAnsi"/>
              </w:rPr>
              <w:t>1.129 (1.059, 1.203)</w:t>
            </w:r>
          </w:p>
        </w:tc>
        <w:tc>
          <w:tcPr>
            <w:tcW w:w="0" w:type="auto"/>
            <w:vAlign w:val="center"/>
          </w:tcPr>
          <w:p w14:paraId="714CC08D"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61B0D0F8" w14:textId="77777777" w:rsidTr="001E3FF6">
        <w:trPr>
          <w:jc w:val="center"/>
        </w:trPr>
        <w:tc>
          <w:tcPr>
            <w:tcW w:w="0" w:type="auto"/>
          </w:tcPr>
          <w:p w14:paraId="62BD0EC3" w14:textId="77777777" w:rsidR="00713AB9" w:rsidRPr="00CD0126" w:rsidRDefault="00713AB9" w:rsidP="001E3FF6">
            <w:pPr>
              <w:rPr>
                <w:rFonts w:cstheme="minorHAnsi"/>
              </w:rPr>
            </w:pPr>
            <w:r w:rsidRPr="00CD0126">
              <w:rPr>
                <w:rFonts w:cstheme="minorHAnsi"/>
              </w:rPr>
              <w:t>Prior MI</w:t>
            </w:r>
          </w:p>
        </w:tc>
        <w:tc>
          <w:tcPr>
            <w:tcW w:w="0" w:type="auto"/>
            <w:vAlign w:val="center"/>
          </w:tcPr>
          <w:p w14:paraId="09EC3831" w14:textId="77777777" w:rsidR="00713AB9" w:rsidRPr="00CD0126" w:rsidRDefault="00713AB9" w:rsidP="001E3FF6">
            <w:pPr>
              <w:jc w:val="right"/>
              <w:rPr>
                <w:rFonts w:cstheme="minorHAnsi"/>
              </w:rPr>
            </w:pPr>
            <w:r w:rsidRPr="00CD0126">
              <w:rPr>
                <w:rFonts w:cstheme="minorHAnsi"/>
              </w:rPr>
              <w:t>-0.152 (0.031)</w:t>
            </w:r>
          </w:p>
        </w:tc>
        <w:tc>
          <w:tcPr>
            <w:tcW w:w="0" w:type="auto"/>
            <w:vAlign w:val="center"/>
          </w:tcPr>
          <w:p w14:paraId="4634721D" w14:textId="77777777" w:rsidR="00713AB9" w:rsidRPr="00CD0126" w:rsidRDefault="00713AB9" w:rsidP="001E3FF6">
            <w:pPr>
              <w:jc w:val="right"/>
              <w:rPr>
                <w:rFonts w:cstheme="minorHAnsi"/>
              </w:rPr>
            </w:pPr>
            <w:r w:rsidRPr="00CD0126">
              <w:rPr>
                <w:rFonts w:cstheme="minorHAnsi"/>
              </w:rPr>
              <w:t>0.859 (0.808, 0.913)</w:t>
            </w:r>
          </w:p>
        </w:tc>
        <w:tc>
          <w:tcPr>
            <w:tcW w:w="0" w:type="auto"/>
            <w:vAlign w:val="center"/>
          </w:tcPr>
          <w:p w14:paraId="650A92DB"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577EFA01" w14:textId="77777777" w:rsidTr="001E3FF6">
        <w:trPr>
          <w:jc w:val="center"/>
        </w:trPr>
        <w:tc>
          <w:tcPr>
            <w:tcW w:w="0" w:type="auto"/>
          </w:tcPr>
          <w:p w14:paraId="574DAC22" w14:textId="77777777" w:rsidR="00713AB9" w:rsidRPr="00CD0126" w:rsidRDefault="00713AB9" w:rsidP="001E3FF6">
            <w:pPr>
              <w:rPr>
                <w:rFonts w:cstheme="minorHAnsi"/>
              </w:rPr>
            </w:pPr>
            <w:r w:rsidRPr="00CD0126">
              <w:rPr>
                <w:rFonts w:cstheme="minorHAnsi"/>
              </w:rPr>
              <w:t>Prior PCI</w:t>
            </w:r>
          </w:p>
        </w:tc>
        <w:tc>
          <w:tcPr>
            <w:tcW w:w="0" w:type="auto"/>
            <w:vAlign w:val="center"/>
          </w:tcPr>
          <w:p w14:paraId="59D17FB9" w14:textId="77777777" w:rsidR="00713AB9" w:rsidRPr="00CD0126" w:rsidRDefault="00713AB9" w:rsidP="001E3FF6">
            <w:pPr>
              <w:jc w:val="right"/>
              <w:rPr>
                <w:rFonts w:cstheme="minorHAnsi"/>
              </w:rPr>
            </w:pPr>
            <w:r w:rsidRPr="00CD0126">
              <w:rPr>
                <w:rFonts w:cstheme="minorHAnsi"/>
              </w:rPr>
              <w:t>-0.212 (0.031)</w:t>
            </w:r>
          </w:p>
        </w:tc>
        <w:tc>
          <w:tcPr>
            <w:tcW w:w="0" w:type="auto"/>
            <w:vAlign w:val="center"/>
          </w:tcPr>
          <w:p w14:paraId="551DC136" w14:textId="77777777" w:rsidR="00713AB9" w:rsidRPr="00CD0126" w:rsidRDefault="00713AB9" w:rsidP="001E3FF6">
            <w:pPr>
              <w:jc w:val="right"/>
              <w:rPr>
                <w:rFonts w:cstheme="minorHAnsi"/>
              </w:rPr>
            </w:pPr>
            <w:r w:rsidRPr="00CD0126">
              <w:rPr>
                <w:rFonts w:cstheme="minorHAnsi"/>
              </w:rPr>
              <w:t>0.809 (0.761, 0.859)</w:t>
            </w:r>
          </w:p>
        </w:tc>
        <w:tc>
          <w:tcPr>
            <w:tcW w:w="0" w:type="auto"/>
            <w:vAlign w:val="center"/>
          </w:tcPr>
          <w:p w14:paraId="718A08C2"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2FEF24AC" w14:textId="77777777" w:rsidTr="001E3FF6">
        <w:trPr>
          <w:jc w:val="center"/>
        </w:trPr>
        <w:tc>
          <w:tcPr>
            <w:tcW w:w="0" w:type="auto"/>
          </w:tcPr>
          <w:p w14:paraId="3D49D832" w14:textId="77777777" w:rsidR="00713AB9" w:rsidRPr="00CD0126" w:rsidRDefault="00713AB9" w:rsidP="001E3FF6">
            <w:pPr>
              <w:rPr>
                <w:rFonts w:cstheme="minorHAnsi"/>
              </w:rPr>
            </w:pPr>
            <w:r w:rsidRPr="00CD0126">
              <w:rPr>
                <w:rFonts w:cstheme="minorHAnsi"/>
              </w:rPr>
              <w:t>Alcohol Abuse</w:t>
            </w:r>
          </w:p>
        </w:tc>
        <w:tc>
          <w:tcPr>
            <w:tcW w:w="0" w:type="auto"/>
            <w:vAlign w:val="center"/>
          </w:tcPr>
          <w:p w14:paraId="54F7DC37" w14:textId="77777777" w:rsidR="00713AB9" w:rsidRPr="00CD0126" w:rsidRDefault="00713AB9" w:rsidP="001E3FF6">
            <w:pPr>
              <w:jc w:val="right"/>
              <w:rPr>
                <w:rFonts w:cstheme="minorHAnsi"/>
              </w:rPr>
            </w:pPr>
            <w:r w:rsidRPr="00CD0126">
              <w:rPr>
                <w:rFonts w:cstheme="minorHAnsi"/>
              </w:rPr>
              <w:t>-0.279 (0.051)</w:t>
            </w:r>
          </w:p>
        </w:tc>
        <w:tc>
          <w:tcPr>
            <w:tcW w:w="0" w:type="auto"/>
            <w:vAlign w:val="center"/>
          </w:tcPr>
          <w:p w14:paraId="43C812F5" w14:textId="77777777" w:rsidR="00713AB9" w:rsidRPr="00CD0126" w:rsidRDefault="00713AB9" w:rsidP="001E3FF6">
            <w:pPr>
              <w:jc w:val="right"/>
              <w:rPr>
                <w:rFonts w:cstheme="minorHAnsi"/>
              </w:rPr>
            </w:pPr>
            <w:r w:rsidRPr="00CD0126">
              <w:rPr>
                <w:rFonts w:cstheme="minorHAnsi"/>
              </w:rPr>
              <w:t>0.756 (0.684, 0.836)</w:t>
            </w:r>
          </w:p>
        </w:tc>
        <w:tc>
          <w:tcPr>
            <w:tcW w:w="0" w:type="auto"/>
            <w:vAlign w:val="center"/>
          </w:tcPr>
          <w:p w14:paraId="6D8C06D6"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6E859577" w14:textId="77777777" w:rsidTr="001E3FF6">
        <w:trPr>
          <w:jc w:val="center"/>
        </w:trPr>
        <w:tc>
          <w:tcPr>
            <w:tcW w:w="0" w:type="auto"/>
          </w:tcPr>
          <w:p w14:paraId="045EA7BD" w14:textId="77777777" w:rsidR="00713AB9" w:rsidRPr="00CD0126" w:rsidRDefault="00713AB9" w:rsidP="001E3FF6">
            <w:pPr>
              <w:rPr>
                <w:rFonts w:cstheme="minorHAnsi"/>
              </w:rPr>
            </w:pPr>
            <w:r w:rsidRPr="00CD0126">
              <w:rPr>
                <w:rFonts w:cstheme="minorHAnsi"/>
              </w:rPr>
              <w:t>AFIB</w:t>
            </w:r>
          </w:p>
        </w:tc>
        <w:tc>
          <w:tcPr>
            <w:tcW w:w="0" w:type="auto"/>
            <w:vAlign w:val="center"/>
          </w:tcPr>
          <w:p w14:paraId="3E55BB8D" w14:textId="77777777" w:rsidR="00713AB9" w:rsidRPr="00CD0126" w:rsidRDefault="00713AB9" w:rsidP="001E3FF6">
            <w:pPr>
              <w:jc w:val="right"/>
              <w:rPr>
                <w:rFonts w:cstheme="minorHAnsi"/>
              </w:rPr>
            </w:pPr>
            <w:r w:rsidRPr="00CD0126">
              <w:rPr>
                <w:rFonts w:cstheme="minorHAnsi"/>
              </w:rPr>
              <w:t>-0.157 (0.04</w:t>
            </w:r>
            <w:r>
              <w:rPr>
                <w:rFonts w:cstheme="minorHAnsi"/>
              </w:rPr>
              <w:t>0</w:t>
            </w:r>
            <w:r w:rsidRPr="00CD0126">
              <w:rPr>
                <w:rFonts w:cstheme="minorHAnsi"/>
              </w:rPr>
              <w:t>)</w:t>
            </w:r>
          </w:p>
        </w:tc>
        <w:tc>
          <w:tcPr>
            <w:tcW w:w="0" w:type="auto"/>
            <w:vAlign w:val="center"/>
          </w:tcPr>
          <w:p w14:paraId="7A08EB68" w14:textId="77777777" w:rsidR="00713AB9" w:rsidRPr="00CD0126" w:rsidRDefault="00713AB9" w:rsidP="001E3FF6">
            <w:pPr>
              <w:jc w:val="right"/>
              <w:rPr>
                <w:rFonts w:cstheme="minorHAnsi"/>
              </w:rPr>
            </w:pPr>
            <w:r w:rsidRPr="00CD0126">
              <w:rPr>
                <w:rFonts w:cstheme="minorHAnsi"/>
              </w:rPr>
              <w:t>0.854 (0.79</w:t>
            </w:r>
            <w:r>
              <w:rPr>
                <w:rFonts w:cstheme="minorHAnsi"/>
              </w:rPr>
              <w:t>0</w:t>
            </w:r>
            <w:r w:rsidRPr="00CD0126">
              <w:rPr>
                <w:rFonts w:cstheme="minorHAnsi"/>
              </w:rPr>
              <w:t>, 0.925)</w:t>
            </w:r>
          </w:p>
        </w:tc>
        <w:tc>
          <w:tcPr>
            <w:tcW w:w="0" w:type="auto"/>
            <w:vAlign w:val="center"/>
          </w:tcPr>
          <w:p w14:paraId="433BF728"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029919BE" w14:textId="77777777" w:rsidTr="001E3FF6">
        <w:trPr>
          <w:jc w:val="center"/>
        </w:trPr>
        <w:tc>
          <w:tcPr>
            <w:tcW w:w="0" w:type="auto"/>
          </w:tcPr>
          <w:p w14:paraId="15C3F191" w14:textId="77777777" w:rsidR="00713AB9" w:rsidRPr="00CD0126" w:rsidRDefault="00713AB9" w:rsidP="001E3FF6">
            <w:pPr>
              <w:rPr>
                <w:rFonts w:cstheme="minorHAnsi"/>
              </w:rPr>
            </w:pPr>
            <w:r w:rsidRPr="00CD0126">
              <w:rPr>
                <w:rFonts w:cstheme="minorHAnsi"/>
              </w:rPr>
              <w:t>DVT</w:t>
            </w:r>
          </w:p>
        </w:tc>
        <w:tc>
          <w:tcPr>
            <w:tcW w:w="0" w:type="auto"/>
            <w:vAlign w:val="center"/>
          </w:tcPr>
          <w:p w14:paraId="1916FA8E" w14:textId="77777777" w:rsidR="00713AB9" w:rsidRPr="00CD0126" w:rsidRDefault="00713AB9" w:rsidP="001E3FF6">
            <w:pPr>
              <w:jc w:val="right"/>
              <w:rPr>
                <w:rFonts w:cstheme="minorHAnsi"/>
              </w:rPr>
            </w:pPr>
            <w:r w:rsidRPr="00CD0126">
              <w:rPr>
                <w:rFonts w:cstheme="minorHAnsi"/>
              </w:rPr>
              <w:t>-0.24</w:t>
            </w:r>
            <w:r>
              <w:rPr>
                <w:rFonts w:cstheme="minorHAnsi"/>
              </w:rPr>
              <w:t>0</w:t>
            </w:r>
            <w:r w:rsidRPr="00CD0126">
              <w:rPr>
                <w:rFonts w:cstheme="minorHAnsi"/>
              </w:rPr>
              <w:t xml:space="preserve"> (0.07</w:t>
            </w:r>
            <w:r>
              <w:rPr>
                <w:rFonts w:cstheme="minorHAnsi"/>
              </w:rPr>
              <w:t>0</w:t>
            </w:r>
            <w:r w:rsidRPr="00CD0126">
              <w:rPr>
                <w:rFonts w:cstheme="minorHAnsi"/>
              </w:rPr>
              <w:t>)</w:t>
            </w:r>
          </w:p>
        </w:tc>
        <w:tc>
          <w:tcPr>
            <w:tcW w:w="0" w:type="auto"/>
            <w:vAlign w:val="center"/>
          </w:tcPr>
          <w:p w14:paraId="2196D9E0" w14:textId="77777777" w:rsidR="00713AB9" w:rsidRPr="00CD0126" w:rsidRDefault="00713AB9" w:rsidP="001E3FF6">
            <w:pPr>
              <w:jc w:val="right"/>
              <w:rPr>
                <w:rFonts w:cstheme="minorHAnsi"/>
              </w:rPr>
            </w:pPr>
            <w:r w:rsidRPr="00CD0126">
              <w:rPr>
                <w:rFonts w:cstheme="minorHAnsi"/>
              </w:rPr>
              <w:t>0.787 (0.686, 0.903)</w:t>
            </w:r>
          </w:p>
        </w:tc>
        <w:tc>
          <w:tcPr>
            <w:tcW w:w="0" w:type="auto"/>
            <w:vAlign w:val="center"/>
          </w:tcPr>
          <w:p w14:paraId="33313A5F" w14:textId="77777777" w:rsidR="00713AB9" w:rsidRPr="00CD0126" w:rsidRDefault="00713AB9" w:rsidP="001E3FF6">
            <w:pPr>
              <w:jc w:val="right"/>
              <w:rPr>
                <w:rFonts w:cstheme="minorHAnsi"/>
              </w:rPr>
            </w:pPr>
            <w:r w:rsidRPr="00CD0126">
              <w:rPr>
                <w:rFonts w:cstheme="minorHAnsi"/>
              </w:rPr>
              <w:t>0.001</w:t>
            </w:r>
          </w:p>
        </w:tc>
      </w:tr>
      <w:tr w:rsidR="00713AB9" w:rsidRPr="00CD0126" w14:paraId="1E806E02" w14:textId="77777777" w:rsidTr="001E3FF6">
        <w:trPr>
          <w:jc w:val="center"/>
        </w:trPr>
        <w:tc>
          <w:tcPr>
            <w:tcW w:w="0" w:type="auto"/>
          </w:tcPr>
          <w:p w14:paraId="467D4F96" w14:textId="77777777" w:rsidR="00713AB9" w:rsidRPr="00CD0126" w:rsidRDefault="00713AB9" w:rsidP="001E3FF6">
            <w:pPr>
              <w:rPr>
                <w:rFonts w:cstheme="minorHAnsi"/>
              </w:rPr>
            </w:pPr>
            <w:r w:rsidRPr="00CD0126">
              <w:rPr>
                <w:rFonts w:cstheme="minorHAnsi"/>
              </w:rPr>
              <w:t>Prior Stroke/TIA</w:t>
            </w:r>
          </w:p>
        </w:tc>
        <w:tc>
          <w:tcPr>
            <w:tcW w:w="0" w:type="auto"/>
            <w:vAlign w:val="center"/>
          </w:tcPr>
          <w:p w14:paraId="506304DC" w14:textId="77777777" w:rsidR="00713AB9" w:rsidRPr="00CD0126" w:rsidRDefault="00713AB9" w:rsidP="001E3FF6">
            <w:pPr>
              <w:jc w:val="right"/>
              <w:rPr>
                <w:rFonts w:cstheme="minorHAnsi"/>
              </w:rPr>
            </w:pPr>
            <w:r w:rsidRPr="00CD0126">
              <w:rPr>
                <w:rFonts w:cstheme="minorHAnsi"/>
              </w:rPr>
              <w:t>-0.235 (0.044)</w:t>
            </w:r>
          </w:p>
        </w:tc>
        <w:tc>
          <w:tcPr>
            <w:tcW w:w="0" w:type="auto"/>
            <w:vAlign w:val="center"/>
          </w:tcPr>
          <w:p w14:paraId="01BE54D3" w14:textId="77777777" w:rsidR="00713AB9" w:rsidRPr="00CD0126" w:rsidRDefault="00713AB9" w:rsidP="001E3FF6">
            <w:pPr>
              <w:jc w:val="right"/>
              <w:rPr>
                <w:rFonts w:cstheme="minorHAnsi"/>
              </w:rPr>
            </w:pPr>
            <w:r w:rsidRPr="00CD0126">
              <w:rPr>
                <w:rFonts w:cstheme="minorHAnsi"/>
              </w:rPr>
              <w:t>0.79</w:t>
            </w:r>
            <w:r>
              <w:rPr>
                <w:rFonts w:cstheme="minorHAnsi"/>
              </w:rPr>
              <w:t>0</w:t>
            </w:r>
            <w:r w:rsidRPr="00CD0126">
              <w:rPr>
                <w:rFonts w:cstheme="minorHAnsi"/>
              </w:rPr>
              <w:t xml:space="preserve"> (0.725, 0.862)</w:t>
            </w:r>
          </w:p>
        </w:tc>
        <w:tc>
          <w:tcPr>
            <w:tcW w:w="0" w:type="auto"/>
            <w:vAlign w:val="center"/>
          </w:tcPr>
          <w:p w14:paraId="7DC8E184"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3B64F699" w14:textId="77777777" w:rsidTr="001E3FF6">
        <w:trPr>
          <w:jc w:val="center"/>
        </w:trPr>
        <w:tc>
          <w:tcPr>
            <w:tcW w:w="0" w:type="auto"/>
          </w:tcPr>
          <w:p w14:paraId="4009003E" w14:textId="77777777" w:rsidR="00713AB9" w:rsidRPr="00CD0126" w:rsidRDefault="00713AB9" w:rsidP="001E3FF6">
            <w:pPr>
              <w:rPr>
                <w:rFonts w:cstheme="minorHAnsi"/>
              </w:rPr>
            </w:pPr>
            <w:r w:rsidRPr="00CD0126">
              <w:rPr>
                <w:rFonts w:cstheme="minorHAnsi"/>
              </w:rPr>
              <w:t>Anxiety</w:t>
            </w:r>
          </w:p>
        </w:tc>
        <w:tc>
          <w:tcPr>
            <w:tcW w:w="0" w:type="auto"/>
            <w:vAlign w:val="center"/>
          </w:tcPr>
          <w:p w14:paraId="345B293C" w14:textId="77777777" w:rsidR="00713AB9" w:rsidRPr="00CD0126" w:rsidRDefault="00713AB9" w:rsidP="001E3FF6">
            <w:pPr>
              <w:jc w:val="right"/>
              <w:rPr>
                <w:rFonts w:cstheme="minorHAnsi"/>
              </w:rPr>
            </w:pPr>
            <w:r w:rsidRPr="00CD0126">
              <w:rPr>
                <w:rFonts w:cstheme="minorHAnsi"/>
              </w:rPr>
              <w:t>0.096 (0.044)</w:t>
            </w:r>
          </w:p>
        </w:tc>
        <w:tc>
          <w:tcPr>
            <w:tcW w:w="0" w:type="auto"/>
            <w:vAlign w:val="center"/>
          </w:tcPr>
          <w:p w14:paraId="2849AD0D" w14:textId="77777777" w:rsidR="00713AB9" w:rsidRPr="00CD0126" w:rsidRDefault="00713AB9" w:rsidP="001E3FF6">
            <w:pPr>
              <w:jc w:val="right"/>
              <w:rPr>
                <w:rFonts w:cstheme="minorHAnsi"/>
              </w:rPr>
            </w:pPr>
            <w:r w:rsidRPr="00CD0126">
              <w:rPr>
                <w:rFonts w:cstheme="minorHAnsi"/>
              </w:rPr>
              <w:t>1.101 (1.01</w:t>
            </w:r>
            <w:r>
              <w:rPr>
                <w:rFonts w:cstheme="minorHAnsi"/>
              </w:rPr>
              <w:t>0</w:t>
            </w:r>
            <w:r w:rsidRPr="00CD0126">
              <w:rPr>
                <w:rFonts w:cstheme="minorHAnsi"/>
              </w:rPr>
              <w:t>, 1.201)</w:t>
            </w:r>
          </w:p>
        </w:tc>
        <w:tc>
          <w:tcPr>
            <w:tcW w:w="0" w:type="auto"/>
            <w:vAlign w:val="center"/>
          </w:tcPr>
          <w:p w14:paraId="2D80A5CA" w14:textId="77777777" w:rsidR="00713AB9" w:rsidRPr="00CD0126" w:rsidRDefault="00713AB9" w:rsidP="001E3FF6">
            <w:pPr>
              <w:jc w:val="right"/>
              <w:rPr>
                <w:rFonts w:cstheme="minorHAnsi"/>
              </w:rPr>
            </w:pPr>
            <w:r w:rsidRPr="00CD0126">
              <w:rPr>
                <w:rFonts w:cstheme="minorHAnsi"/>
              </w:rPr>
              <w:t>0.030</w:t>
            </w:r>
          </w:p>
        </w:tc>
      </w:tr>
      <w:tr w:rsidR="00713AB9" w:rsidRPr="00CD0126" w14:paraId="58FC3383" w14:textId="77777777" w:rsidTr="001E3FF6">
        <w:trPr>
          <w:jc w:val="center"/>
        </w:trPr>
        <w:tc>
          <w:tcPr>
            <w:tcW w:w="0" w:type="auto"/>
          </w:tcPr>
          <w:p w14:paraId="2B55189C" w14:textId="77777777" w:rsidR="00713AB9" w:rsidRPr="00CD0126" w:rsidRDefault="00713AB9" w:rsidP="001E3FF6">
            <w:pPr>
              <w:rPr>
                <w:rFonts w:cstheme="minorHAnsi"/>
              </w:rPr>
            </w:pPr>
            <w:r w:rsidRPr="00CD0126">
              <w:rPr>
                <w:rFonts w:cstheme="minorHAnsi"/>
              </w:rPr>
              <w:t>Substance Abuse/Depend</w:t>
            </w:r>
          </w:p>
        </w:tc>
        <w:tc>
          <w:tcPr>
            <w:tcW w:w="0" w:type="auto"/>
            <w:vAlign w:val="center"/>
          </w:tcPr>
          <w:p w14:paraId="7A9DE805" w14:textId="77777777" w:rsidR="00713AB9" w:rsidRPr="00CD0126" w:rsidRDefault="00713AB9" w:rsidP="001E3FF6">
            <w:pPr>
              <w:jc w:val="right"/>
              <w:rPr>
                <w:rFonts w:cstheme="minorHAnsi"/>
              </w:rPr>
            </w:pPr>
            <w:r w:rsidRPr="00CD0126">
              <w:rPr>
                <w:rFonts w:cstheme="minorHAnsi"/>
              </w:rPr>
              <w:t>-0.339 (0.066)</w:t>
            </w:r>
          </w:p>
        </w:tc>
        <w:tc>
          <w:tcPr>
            <w:tcW w:w="0" w:type="auto"/>
            <w:vAlign w:val="center"/>
          </w:tcPr>
          <w:p w14:paraId="16DAEF5F" w14:textId="77777777" w:rsidR="00713AB9" w:rsidRPr="00CD0126" w:rsidRDefault="00713AB9" w:rsidP="001E3FF6">
            <w:pPr>
              <w:jc w:val="right"/>
              <w:rPr>
                <w:rFonts w:cstheme="minorHAnsi"/>
              </w:rPr>
            </w:pPr>
            <w:r w:rsidRPr="00CD0126">
              <w:rPr>
                <w:rFonts w:cstheme="minorHAnsi"/>
              </w:rPr>
              <w:t>0.713 (0.626, 0.811)</w:t>
            </w:r>
          </w:p>
        </w:tc>
        <w:tc>
          <w:tcPr>
            <w:tcW w:w="0" w:type="auto"/>
            <w:vAlign w:val="center"/>
          </w:tcPr>
          <w:p w14:paraId="681DC42F"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1FE5A56D" w14:textId="77777777" w:rsidTr="001E3FF6">
        <w:trPr>
          <w:jc w:val="center"/>
        </w:trPr>
        <w:tc>
          <w:tcPr>
            <w:tcW w:w="0" w:type="auto"/>
          </w:tcPr>
          <w:p w14:paraId="5E510CC4" w14:textId="77777777" w:rsidR="00713AB9" w:rsidRPr="00CD0126" w:rsidRDefault="00713AB9" w:rsidP="001E3FF6">
            <w:pPr>
              <w:rPr>
                <w:rFonts w:cstheme="minorHAnsi"/>
              </w:rPr>
            </w:pPr>
            <w:r w:rsidRPr="00CD0126">
              <w:rPr>
                <w:rFonts w:cstheme="minorHAnsi"/>
              </w:rPr>
              <w:t>Cancer</w:t>
            </w:r>
          </w:p>
        </w:tc>
        <w:tc>
          <w:tcPr>
            <w:tcW w:w="0" w:type="auto"/>
            <w:vAlign w:val="center"/>
          </w:tcPr>
          <w:p w14:paraId="6663B5C9" w14:textId="77777777" w:rsidR="00713AB9" w:rsidRPr="00CD0126" w:rsidRDefault="00713AB9" w:rsidP="001E3FF6">
            <w:pPr>
              <w:jc w:val="right"/>
              <w:rPr>
                <w:rFonts w:cstheme="minorHAnsi"/>
              </w:rPr>
            </w:pPr>
            <w:r w:rsidRPr="00CD0126">
              <w:rPr>
                <w:rFonts w:cstheme="minorHAnsi"/>
              </w:rPr>
              <w:t>-0.145 (0.041)</w:t>
            </w:r>
          </w:p>
        </w:tc>
        <w:tc>
          <w:tcPr>
            <w:tcW w:w="0" w:type="auto"/>
            <w:vAlign w:val="center"/>
          </w:tcPr>
          <w:p w14:paraId="1A41C028" w14:textId="77777777" w:rsidR="00713AB9" w:rsidRPr="00CD0126" w:rsidRDefault="00713AB9" w:rsidP="001E3FF6">
            <w:pPr>
              <w:jc w:val="right"/>
              <w:rPr>
                <w:rFonts w:cstheme="minorHAnsi"/>
              </w:rPr>
            </w:pPr>
            <w:r w:rsidRPr="00CD0126">
              <w:rPr>
                <w:rFonts w:cstheme="minorHAnsi"/>
              </w:rPr>
              <w:t>0.865 (0.798, 0.937)</w:t>
            </w:r>
          </w:p>
        </w:tc>
        <w:tc>
          <w:tcPr>
            <w:tcW w:w="0" w:type="auto"/>
            <w:vAlign w:val="center"/>
          </w:tcPr>
          <w:p w14:paraId="677573BA"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14D9CDBD" w14:textId="77777777" w:rsidTr="001E3FF6">
        <w:trPr>
          <w:jc w:val="center"/>
        </w:trPr>
        <w:tc>
          <w:tcPr>
            <w:tcW w:w="0" w:type="auto"/>
          </w:tcPr>
          <w:p w14:paraId="48080DEE" w14:textId="62B19840" w:rsidR="00713AB9" w:rsidRPr="00CD0126" w:rsidRDefault="00713AB9" w:rsidP="001E3FF6">
            <w:pPr>
              <w:rPr>
                <w:rFonts w:cstheme="minorHAnsi"/>
              </w:rPr>
            </w:pPr>
            <w:r w:rsidRPr="00CD0126">
              <w:rPr>
                <w:rFonts w:cstheme="minorHAnsi"/>
              </w:rPr>
              <w:t>Age</w:t>
            </w:r>
          </w:p>
        </w:tc>
        <w:tc>
          <w:tcPr>
            <w:tcW w:w="0" w:type="auto"/>
            <w:vAlign w:val="center"/>
          </w:tcPr>
          <w:p w14:paraId="780B3A4D" w14:textId="77777777" w:rsidR="00713AB9" w:rsidRPr="00CD0126" w:rsidRDefault="00713AB9" w:rsidP="001E3FF6">
            <w:pPr>
              <w:jc w:val="right"/>
              <w:rPr>
                <w:rFonts w:cstheme="minorHAnsi"/>
              </w:rPr>
            </w:pPr>
            <w:r w:rsidRPr="00CD0126">
              <w:rPr>
                <w:rFonts w:cstheme="minorHAnsi"/>
              </w:rPr>
              <w:t>0.006 (0.002)</w:t>
            </w:r>
          </w:p>
        </w:tc>
        <w:tc>
          <w:tcPr>
            <w:tcW w:w="0" w:type="auto"/>
            <w:vAlign w:val="center"/>
          </w:tcPr>
          <w:p w14:paraId="61C889D1" w14:textId="77777777" w:rsidR="00713AB9" w:rsidRPr="00CD0126" w:rsidRDefault="00713AB9" w:rsidP="001E3FF6">
            <w:pPr>
              <w:jc w:val="right"/>
              <w:rPr>
                <w:rFonts w:cstheme="minorHAnsi"/>
              </w:rPr>
            </w:pPr>
            <w:r w:rsidRPr="00CD0126">
              <w:rPr>
                <w:rFonts w:cstheme="minorHAnsi"/>
              </w:rPr>
              <w:t>1.006 (1.002, 1.01</w:t>
            </w:r>
            <w:r>
              <w:rPr>
                <w:rFonts w:cstheme="minorHAnsi"/>
              </w:rPr>
              <w:t>0</w:t>
            </w:r>
            <w:r w:rsidRPr="00CD0126">
              <w:rPr>
                <w:rFonts w:cstheme="minorHAnsi"/>
              </w:rPr>
              <w:t>)</w:t>
            </w:r>
          </w:p>
        </w:tc>
        <w:tc>
          <w:tcPr>
            <w:tcW w:w="0" w:type="auto"/>
            <w:vAlign w:val="center"/>
          </w:tcPr>
          <w:p w14:paraId="655BFBDA" w14:textId="77777777" w:rsidR="00713AB9" w:rsidRPr="00CD0126" w:rsidRDefault="00713AB9" w:rsidP="001E3FF6">
            <w:pPr>
              <w:jc w:val="right"/>
              <w:rPr>
                <w:rFonts w:cstheme="minorHAnsi"/>
              </w:rPr>
            </w:pPr>
            <w:r w:rsidRPr="00CD0126">
              <w:rPr>
                <w:rFonts w:cstheme="minorHAnsi"/>
              </w:rPr>
              <w:t>0.003</w:t>
            </w:r>
          </w:p>
        </w:tc>
      </w:tr>
      <w:tr w:rsidR="00713AB9" w:rsidRPr="00CD0126" w14:paraId="36B25A8B" w14:textId="77777777" w:rsidTr="001E3FF6">
        <w:trPr>
          <w:jc w:val="center"/>
        </w:trPr>
        <w:tc>
          <w:tcPr>
            <w:tcW w:w="0" w:type="auto"/>
          </w:tcPr>
          <w:p w14:paraId="02B68296" w14:textId="77777777" w:rsidR="00713AB9" w:rsidRPr="00CD0126" w:rsidRDefault="00713AB9" w:rsidP="001E3FF6">
            <w:pPr>
              <w:rPr>
                <w:rFonts w:cstheme="minorHAnsi"/>
              </w:rPr>
            </w:pPr>
            <w:r w:rsidRPr="00CD0126">
              <w:rPr>
                <w:rFonts w:cstheme="minorHAnsi"/>
              </w:rPr>
              <w:t>Race</w:t>
            </w:r>
          </w:p>
        </w:tc>
        <w:tc>
          <w:tcPr>
            <w:tcW w:w="0" w:type="auto"/>
            <w:vAlign w:val="center"/>
          </w:tcPr>
          <w:p w14:paraId="2EBC6D70" w14:textId="77777777" w:rsidR="00713AB9" w:rsidRPr="00CD0126" w:rsidRDefault="00713AB9" w:rsidP="001E3FF6">
            <w:pPr>
              <w:jc w:val="right"/>
              <w:rPr>
                <w:rFonts w:cstheme="minorHAnsi"/>
              </w:rPr>
            </w:pPr>
            <w:r w:rsidRPr="00CD0126">
              <w:rPr>
                <w:rFonts w:cstheme="minorHAnsi"/>
              </w:rPr>
              <w:t>0.058 (0.011)</w:t>
            </w:r>
          </w:p>
        </w:tc>
        <w:tc>
          <w:tcPr>
            <w:tcW w:w="0" w:type="auto"/>
            <w:vAlign w:val="center"/>
          </w:tcPr>
          <w:p w14:paraId="0DBF3D55" w14:textId="77777777" w:rsidR="00713AB9" w:rsidRPr="00CD0126" w:rsidRDefault="00713AB9" w:rsidP="001E3FF6">
            <w:pPr>
              <w:jc w:val="right"/>
              <w:rPr>
                <w:rFonts w:cstheme="minorHAnsi"/>
              </w:rPr>
            </w:pPr>
            <w:r w:rsidRPr="00CD0126">
              <w:rPr>
                <w:rFonts w:cstheme="minorHAnsi"/>
              </w:rPr>
              <w:t>1.06</w:t>
            </w:r>
            <w:r>
              <w:rPr>
                <w:rFonts w:cstheme="minorHAnsi"/>
              </w:rPr>
              <w:t>0</w:t>
            </w:r>
            <w:r w:rsidRPr="00CD0126">
              <w:rPr>
                <w:rFonts w:cstheme="minorHAnsi"/>
              </w:rPr>
              <w:t xml:space="preserve"> (1.038, 1.083)</w:t>
            </w:r>
          </w:p>
        </w:tc>
        <w:tc>
          <w:tcPr>
            <w:tcW w:w="0" w:type="auto"/>
            <w:vAlign w:val="center"/>
          </w:tcPr>
          <w:p w14:paraId="7CA08F9C"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606631D6" w14:textId="77777777" w:rsidTr="001E3FF6">
        <w:trPr>
          <w:jc w:val="center"/>
        </w:trPr>
        <w:tc>
          <w:tcPr>
            <w:tcW w:w="0" w:type="auto"/>
          </w:tcPr>
          <w:p w14:paraId="73485E89" w14:textId="77777777" w:rsidR="00713AB9" w:rsidRPr="00CD0126" w:rsidRDefault="00713AB9" w:rsidP="001E3FF6">
            <w:pPr>
              <w:rPr>
                <w:rFonts w:cstheme="minorHAnsi"/>
              </w:rPr>
            </w:pPr>
            <w:r w:rsidRPr="00CD0126">
              <w:rPr>
                <w:rFonts w:cstheme="minorHAnsi"/>
              </w:rPr>
              <w:t>Bp-Diastolic</w:t>
            </w:r>
          </w:p>
        </w:tc>
        <w:tc>
          <w:tcPr>
            <w:tcW w:w="0" w:type="auto"/>
            <w:vAlign w:val="center"/>
          </w:tcPr>
          <w:p w14:paraId="3A5F9805" w14:textId="77777777" w:rsidR="00713AB9" w:rsidRPr="00CD0126" w:rsidRDefault="00713AB9" w:rsidP="001E3FF6">
            <w:pPr>
              <w:jc w:val="right"/>
              <w:rPr>
                <w:rFonts w:cstheme="minorHAnsi"/>
              </w:rPr>
            </w:pPr>
            <w:r w:rsidRPr="00CD0126">
              <w:rPr>
                <w:rFonts w:cstheme="minorHAnsi"/>
              </w:rPr>
              <w:t>-0.001 (0.001)</w:t>
            </w:r>
          </w:p>
        </w:tc>
        <w:tc>
          <w:tcPr>
            <w:tcW w:w="0" w:type="auto"/>
            <w:vAlign w:val="center"/>
          </w:tcPr>
          <w:p w14:paraId="0057C12D" w14:textId="77777777" w:rsidR="00713AB9" w:rsidRPr="00CD0126" w:rsidRDefault="00713AB9" w:rsidP="001E3FF6">
            <w:pPr>
              <w:jc w:val="right"/>
              <w:rPr>
                <w:rFonts w:cstheme="minorHAnsi"/>
              </w:rPr>
            </w:pPr>
            <w:r w:rsidRPr="00CD0126">
              <w:rPr>
                <w:rFonts w:cstheme="minorHAnsi"/>
              </w:rPr>
              <w:t>0.999 (0.996, 1.001)</w:t>
            </w:r>
          </w:p>
        </w:tc>
        <w:tc>
          <w:tcPr>
            <w:tcW w:w="0" w:type="auto"/>
            <w:vAlign w:val="center"/>
          </w:tcPr>
          <w:p w14:paraId="419A8828" w14:textId="77777777" w:rsidR="00713AB9" w:rsidRPr="00CD0126" w:rsidRDefault="00713AB9" w:rsidP="001E3FF6">
            <w:pPr>
              <w:jc w:val="right"/>
              <w:rPr>
                <w:rFonts w:cstheme="minorHAnsi"/>
              </w:rPr>
            </w:pPr>
            <w:r w:rsidRPr="00CD0126">
              <w:rPr>
                <w:rFonts w:cstheme="minorHAnsi"/>
              </w:rPr>
              <w:t>0.350</w:t>
            </w:r>
          </w:p>
        </w:tc>
      </w:tr>
      <w:tr w:rsidR="00713AB9" w:rsidRPr="00CD0126" w14:paraId="2E0023F4" w14:textId="77777777" w:rsidTr="001E3FF6">
        <w:trPr>
          <w:jc w:val="center"/>
        </w:trPr>
        <w:tc>
          <w:tcPr>
            <w:tcW w:w="0" w:type="auto"/>
          </w:tcPr>
          <w:p w14:paraId="4B92B5A9" w14:textId="77777777" w:rsidR="00713AB9" w:rsidRPr="00CD0126" w:rsidRDefault="00713AB9" w:rsidP="001E3FF6">
            <w:pPr>
              <w:rPr>
                <w:rFonts w:cstheme="minorHAnsi"/>
              </w:rPr>
            </w:pPr>
            <w:r w:rsidRPr="00CD0126">
              <w:rPr>
                <w:rFonts w:cstheme="minorHAnsi"/>
              </w:rPr>
              <w:t>HDL</w:t>
            </w:r>
          </w:p>
        </w:tc>
        <w:tc>
          <w:tcPr>
            <w:tcW w:w="0" w:type="auto"/>
            <w:vAlign w:val="center"/>
          </w:tcPr>
          <w:p w14:paraId="564FE2D8" w14:textId="77777777" w:rsidR="00713AB9" w:rsidRPr="00CD0126" w:rsidRDefault="00713AB9" w:rsidP="001E3FF6">
            <w:pPr>
              <w:jc w:val="right"/>
              <w:rPr>
                <w:rFonts w:cstheme="minorHAnsi"/>
              </w:rPr>
            </w:pPr>
            <w:r w:rsidRPr="00CD0126">
              <w:rPr>
                <w:rFonts w:cstheme="minorHAnsi"/>
              </w:rPr>
              <w:t>-0.004 (0.001)</w:t>
            </w:r>
          </w:p>
        </w:tc>
        <w:tc>
          <w:tcPr>
            <w:tcW w:w="0" w:type="auto"/>
            <w:vAlign w:val="center"/>
          </w:tcPr>
          <w:p w14:paraId="51BE5920" w14:textId="77777777" w:rsidR="00713AB9" w:rsidRPr="00CD0126" w:rsidRDefault="00713AB9" w:rsidP="001E3FF6">
            <w:pPr>
              <w:jc w:val="right"/>
              <w:rPr>
                <w:rFonts w:cstheme="minorHAnsi"/>
              </w:rPr>
            </w:pPr>
            <w:r w:rsidRPr="00CD0126">
              <w:rPr>
                <w:rFonts w:cstheme="minorHAnsi"/>
              </w:rPr>
              <w:t>0.996 (0.994, 0.998)</w:t>
            </w:r>
          </w:p>
        </w:tc>
        <w:tc>
          <w:tcPr>
            <w:tcW w:w="0" w:type="auto"/>
            <w:vAlign w:val="center"/>
          </w:tcPr>
          <w:p w14:paraId="0E6E069B"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4705C6E3" w14:textId="77777777" w:rsidTr="001E3FF6">
        <w:trPr>
          <w:jc w:val="center"/>
        </w:trPr>
        <w:tc>
          <w:tcPr>
            <w:tcW w:w="0" w:type="auto"/>
          </w:tcPr>
          <w:p w14:paraId="56701198" w14:textId="77777777" w:rsidR="00713AB9" w:rsidRPr="00CD0126" w:rsidRDefault="00713AB9" w:rsidP="001E3FF6">
            <w:pPr>
              <w:rPr>
                <w:rFonts w:cstheme="minorHAnsi"/>
              </w:rPr>
            </w:pPr>
            <w:r w:rsidRPr="00CD0126">
              <w:rPr>
                <w:rFonts w:cstheme="minorHAnsi"/>
              </w:rPr>
              <w:t>Framingham 10yr Risk</w:t>
            </w:r>
          </w:p>
        </w:tc>
        <w:tc>
          <w:tcPr>
            <w:tcW w:w="0" w:type="auto"/>
            <w:vAlign w:val="center"/>
          </w:tcPr>
          <w:p w14:paraId="245FD8C6" w14:textId="77777777" w:rsidR="00713AB9" w:rsidRPr="00CD0126" w:rsidRDefault="00713AB9" w:rsidP="001E3FF6">
            <w:pPr>
              <w:jc w:val="right"/>
              <w:rPr>
                <w:rFonts w:cstheme="minorHAnsi"/>
              </w:rPr>
            </w:pPr>
            <w:r w:rsidRPr="00CD0126">
              <w:rPr>
                <w:rFonts w:cstheme="minorHAnsi"/>
              </w:rPr>
              <w:t>-0.01</w:t>
            </w:r>
            <w:r>
              <w:rPr>
                <w:rFonts w:cstheme="minorHAnsi"/>
              </w:rPr>
              <w:t>0</w:t>
            </w:r>
            <w:r w:rsidRPr="00CD0126">
              <w:rPr>
                <w:rFonts w:cstheme="minorHAnsi"/>
              </w:rPr>
              <w:t xml:space="preserve"> (0.002)</w:t>
            </w:r>
          </w:p>
        </w:tc>
        <w:tc>
          <w:tcPr>
            <w:tcW w:w="0" w:type="auto"/>
            <w:vAlign w:val="center"/>
          </w:tcPr>
          <w:p w14:paraId="0C0BF4A2" w14:textId="77777777" w:rsidR="00713AB9" w:rsidRPr="00CD0126" w:rsidRDefault="00713AB9" w:rsidP="001E3FF6">
            <w:pPr>
              <w:jc w:val="right"/>
              <w:rPr>
                <w:rFonts w:cstheme="minorHAnsi"/>
              </w:rPr>
            </w:pPr>
            <w:r w:rsidRPr="00CD0126">
              <w:rPr>
                <w:rFonts w:cstheme="minorHAnsi"/>
              </w:rPr>
              <w:t>0.99</w:t>
            </w:r>
            <w:r>
              <w:rPr>
                <w:rFonts w:cstheme="minorHAnsi"/>
              </w:rPr>
              <w:t>0</w:t>
            </w:r>
            <w:r w:rsidRPr="00CD0126">
              <w:rPr>
                <w:rFonts w:cstheme="minorHAnsi"/>
              </w:rPr>
              <w:t xml:space="preserve"> (0.987, 0.993)</w:t>
            </w:r>
          </w:p>
        </w:tc>
        <w:tc>
          <w:tcPr>
            <w:tcW w:w="0" w:type="auto"/>
            <w:vAlign w:val="center"/>
          </w:tcPr>
          <w:p w14:paraId="41B49004" w14:textId="77777777" w:rsidR="00713AB9" w:rsidRPr="00CD0126" w:rsidRDefault="00713AB9" w:rsidP="001E3FF6">
            <w:pPr>
              <w:jc w:val="right"/>
              <w:rPr>
                <w:rFonts w:cstheme="minorHAnsi"/>
              </w:rPr>
            </w:pPr>
            <w:r w:rsidRPr="00CD0126">
              <w:rPr>
                <w:rFonts w:cstheme="minorHAnsi"/>
                <w:i/>
                <w:iCs/>
              </w:rPr>
              <w:t>&lt;.001</w:t>
            </w:r>
          </w:p>
        </w:tc>
      </w:tr>
      <w:tr w:rsidR="00713AB9" w:rsidRPr="00CD0126" w14:paraId="344360F3" w14:textId="77777777" w:rsidTr="001E3FF6">
        <w:trPr>
          <w:jc w:val="center"/>
        </w:trPr>
        <w:tc>
          <w:tcPr>
            <w:tcW w:w="0" w:type="auto"/>
          </w:tcPr>
          <w:p w14:paraId="43ABDFB6" w14:textId="77777777" w:rsidR="00713AB9" w:rsidRPr="00CD0126" w:rsidRDefault="00713AB9" w:rsidP="001E3FF6">
            <w:pPr>
              <w:rPr>
                <w:rFonts w:cstheme="minorHAnsi"/>
              </w:rPr>
            </w:pPr>
            <w:r w:rsidRPr="00CD0126">
              <w:rPr>
                <w:rFonts w:cstheme="minorHAnsi"/>
              </w:rPr>
              <w:t>Status: EMERGENT</w:t>
            </w:r>
          </w:p>
        </w:tc>
        <w:tc>
          <w:tcPr>
            <w:tcW w:w="0" w:type="auto"/>
            <w:vAlign w:val="center"/>
          </w:tcPr>
          <w:p w14:paraId="33B21C83" w14:textId="77777777" w:rsidR="00713AB9" w:rsidRPr="00CD0126" w:rsidRDefault="00713AB9" w:rsidP="001E3FF6">
            <w:pPr>
              <w:jc w:val="right"/>
              <w:rPr>
                <w:rFonts w:cstheme="minorHAnsi"/>
              </w:rPr>
            </w:pPr>
            <w:r w:rsidRPr="00CD0126">
              <w:rPr>
                <w:rFonts w:cstheme="minorHAnsi"/>
              </w:rPr>
              <w:t>-0.226 (0.066)</w:t>
            </w:r>
          </w:p>
        </w:tc>
        <w:tc>
          <w:tcPr>
            <w:tcW w:w="0" w:type="auto"/>
            <w:vAlign w:val="center"/>
          </w:tcPr>
          <w:p w14:paraId="52FCADCC" w14:textId="77777777" w:rsidR="00713AB9" w:rsidRPr="00CD0126" w:rsidRDefault="00713AB9" w:rsidP="001E3FF6">
            <w:pPr>
              <w:jc w:val="right"/>
              <w:rPr>
                <w:rFonts w:cstheme="minorHAnsi"/>
              </w:rPr>
            </w:pPr>
            <w:r w:rsidRPr="00CD0126">
              <w:rPr>
                <w:rFonts w:cstheme="minorHAnsi"/>
              </w:rPr>
              <w:t>0.797 (0.701, 0.907)</w:t>
            </w:r>
          </w:p>
        </w:tc>
        <w:tc>
          <w:tcPr>
            <w:tcW w:w="0" w:type="auto"/>
            <w:vAlign w:val="center"/>
          </w:tcPr>
          <w:p w14:paraId="42A44DA4" w14:textId="77777777" w:rsidR="00713AB9" w:rsidRPr="00CD0126" w:rsidRDefault="00713AB9" w:rsidP="001E3FF6">
            <w:pPr>
              <w:jc w:val="right"/>
              <w:rPr>
                <w:rFonts w:cstheme="minorHAnsi"/>
              </w:rPr>
            </w:pPr>
            <w:r w:rsidRPr="00CD0126">
              <w:rPr>
                <w:rFonts w:cstheme="minorHAnsi"/>
              </w:rPr>
              <w:t>0.001</w:t>
            </w:r>
          </w:p>
        </w:tc>
      </w:tr>
      <w:tr w:rsidR="00713AB9" w:rsidRPr="00CD0126" w14:paraId="618945E4" w14:textId="77777777" w:rsidTr="001E3FF6">
        <w:trPr>
          <w:jc w:val="center"/>
        </w:trPr>
        <w:tc>
          <w:tcPr>
            <w:tcW w:w="0" w:type="auto"/>
          </w:tcPr>
          <w:p w14:paraId="17EB11FD" w14:textId="77777777" w:rsidR="00713AB9" w:rsidRPr="00CD0126" w:rsidRDefault="00713AB9" w:rsidP="001E3FF6">
            <w:pPr>
              <w:rPr>
                <w:rFonts w:cstheme="minorHAnsi"/>
              </w:rPr>
            </w:pPr>
            <w:r w:rsidRPr="00CD0126">
              <w:rPr>
                <w:rFonts w:cstheme="minorHAnsi"/>
              </w:rPr>
              <w:t>Status: SALVAGE</w:t>
            </w:r>
          </w:p>
        </w:tc>
        <w:tc>
          <w:tcPr>
            <w:tcW w:w="0" w:type="auto"/>
            <w:vAlign w:val="center"/>
          </w:tcPr>
          <w:p w14:paraId="301DC3DE" w14:textId="77777777" w:rsidR="00713AB9" w:rsidRPr="00CD0126" w:rsidRDefault="00713AB9" w:rsidP="001E3FF6">
            <w:pPr>
              <w:jc w:val="right"/>
              <w:rPr>
                <w:rFonts w:cstheme="minorHAnsi"/>
              </w:rPr>
            </w:pPr>
            <w:r w:rsidRPr="00CD0126">
              <w:rPr>
                <w:rFonts w:cstheme="minorHAnsi"/>
              </w:rPr>
              <w:t>-0.248 (0.409)</w:t>
            </w:r>
          </w:p>
        </w:tc>
        <w:tc>
          <w:tcPr>
            <w:tcW w:w="0" w:type="auto"/>
            <w:vAlign w:val="center"/>
          </w:tcPr>
          <w:p w14:paraId="00EFF4E4" w14:textId="77777777" w:rsidR="00713AB9" w:rsidRPr="00CD0126" w:rsidRDefault="00713AB9" w:rsidP="001E3FF6">
            <w:pPr>
              <w:jc w:val="right"/>
              <w:rPr>
                <w:rFonts w:cstheme="minorHAnsi"/>
              </w:rPr>
            </w:pPr>
            <w:r w:rsidRPr="00CD0126">
              <w:rPr>
                <w:rFonts w:cstheme="minorHAnsi"/>
              </w:rPr>
              <w:t>0.78</w:t>
            </w:r>
            <w:r>
              <w:rPr>
                <w:rFonts w:cstheme="minorHAnsi"/>
              </w:rPr>
              <w:t>0</w:t>
            </w:r>
            <w:r w:rsidRPr="00CD0126">
              <w:rPr>
                <w:rFonts w:cstheme="minorHAnsi"/>
              </w:rPr>
              <w:t xml:space="preserve"> (0.35</w:t>
            </w:r>
            <w:r>
              <w:rPr>
                <w:rFonts w:cstheme="minorHAnsi"/>
              </w:rPr>
              <w:t>0</w:t>
            </w:r>
            <w:r w:rsidRPr="00CD0126">
              <w:rPr>
                <w:rFonts w:cstheme="minorHAnsi"/>
              </w:rPr>
              <w:t>, 1.741)</w:t>
            </w:r>
          </w:p>
        </w:tc>
        <w:tc>
          <w:tcPr>
            <w:tcW w:w="0" w:type="auto"/>
            <w:vAlign w:val="center"/>
          </w:tcPr>
          <w:p w14:paraId="10928F1F" w14:textId="77777777" w:rsidR="00713AB9" w:rsidRPr="00CD0126" w:rsidRDefault="00713AB9" w:rsidP="001E3FF6">
            <w:pPr>
              <w:jc w:val="right"/>
              <w:rPr>
                <w:rFonts w:cstheme="minorHAnsi"/>
              </w:rPr>
            </w:pPr>
            <w:r w:rsidRPr="00CD0126">
              <w:rPr>
                <w:rFonts w:cstheme="minorHAnsi"/>
              </w:rPr>
              <w:t>0.545</w:t>
            </w:r>
          </w:p>
        </w:tc>
      </w:tr>
      <w:tr w:rsidR="00713AB9" w:rsidRPr="00CD0126" w14:paraId="1D2E7751" w14:textId="77777777" w:rsidTr="001E3FF6">
        <w:trPr>
          <w:jc w:val="center"/>
        </w:trPr>
        <w:tc>
          <w:tcPr>
            <w:tcW w:w="0" w:type="auto"/>
          </w:tcPr>
          <w:p w14:paraId="6A4B38EB" w14:textId="77777777" w:rsidR="00713AB9" w:rsidRPr="00CD0126" w:rsidRDefault="00713AB9" w:rsidP="001E3FF6">
            <w:pPr>
              <w:rPr>
                <w:rFonts w:cstheme="minorHAnsi"/>
              </w:rPr>
            </w:pPr>
            <w:r w:rsidRPr="00CD0126">
              <w:rPr>
                <w:rFonts w:cstheme="minorHAnsi"/>
              </w:rPr>
              <w:lastRenderedPageBreak/>
              <w:t>Status: URGENT</w:t>
            </w:r>
          </w:p>
        </w:tc>
        <w:tc>
          <w:tcPr>
            <w:tcW w:w="0" w:type="auto"/>
            <w:vAlign w:val="center"/>
          </w:tcPr>
          <w:p w14:paraId="62D385E8" w14:textId="77777777" w:rsidR="00713AB9" w:rsidRPr="00CD0126" w:rsidRDefault="00713AB9" w:rsidP="001E3FF6">
            <w:pPr>
              <w:jc w:val="right"/>
              <w:rPr>
                <w:rFonts w:cstheme="minorHAnsi"/>
              </w:rPr>
            </w:pPr>
            <w:r w:rsidRPr="00CD0126">
              <w:rPr>
                <w:rFonts w:cstheme="minorHAnsi"/>
              </w:rPr>
              <w:t>-0.073 (0.031)</w:t>
            </w:r>
          </w:p>
        </w:tc>
        <w:tc>
          <w:tcPr>
            <w:tcW w:w="0" w:type="auto"/>
            <w:vAlign w:val="center"/>
          </w:tcPr>
          <w:p w14:paraId="67C4FCC1" w14:textId="77777777" w:rsidR="00713AB9" w:rsidRPr="00CD0126" w:rsidRDefault="00713AB9" w:rsidP="001E3FF6">
            <w:pPr>
              <w:jc w:val="right"/>
              <w:rPr>
                <w:rFonts w:cstheme="minorHAnsi"/>
              </w:rPr>
            </w:pPr>
            <w:r w:rsidRPr="00CD0126">
              <w:rPr>
                <w:rFonts w:cstheme="minorHAnsi"/>
              </w:rPr>
              <w:t>0.93</w:t>
            </w:r>
            <w:r>
              <w:rPr>
                <w:rFonts w:cstheme="minorHAnsi"/>
              </w:rPr>
              <w:t>0</w:t>
            </w:r>
            <w:r w:rsidRPr="00CD0126">
              <w:rPr>
                <w:rFonts w:cstheme="minorHAnsi"/>
              </w:rPr>
              <w:t xml:space="preserve"> (0.876, 0.987)</w:t>
            </w:r>
          </w:p>
        </w:tc>
        <w:tc>
          <w:tcPr>
            <w:tcW w:w="0" w:type="auto"/>
            <w:vAlign w:val="center"/>
          </w:tcPr>
          <w:p w14:paraId="0B217266" w14:textId="77777777" w:rsidR="00713AB9" w:rsidRPr="00CD0126" w:rsidRDefault="00713AB9" w:rsidP="001E3FF6">
            <w:pPr>
              <w:jc w:val="right"/>
              <w:rPr>
                <w:rFonts w:cstheme="minorHAnsi"/>
              </w:rPr>
            </w:pPr>
            <w:r w:rsidRPr="00CD0126">
              <w:rPr>
                <w:rFonts w:cstheme="minorHAnsi"/>
              </w:rPr>
              <w:t>0.018</w:t>
            </w:r>
          </w:p>
        </w:tc>
      </w:tr>
    </w:tbl>
    <w:p w14:paraId="284286B8" w14:textId="7E313D72" w:rsidR="0005201A" w:rsidRDefault="0005201A"/>
    <w:sectPr w:rsidR="0005201A">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E7D5E" w14:textId="77777777" w:rsidR="00ED249C" w:rsidRDefault="00ED249C" w:rsidP="0057323E">
      <w:pPr>
        <w:spacing w:after="0" w:line="240" w:lineRule="auto"/>
      </w:pPr>
      <w:r>
        <w:separator/>
      </w:r>
    </w:p>
  </w:endnote>
  <w:endnote w:type="continuationSeparator" w:id="0">
    <w:p w14:paraId="469DD5C8" w14:textId="77777777" w:rsidR="00ED249C" w:rsidRDefault="00ED249C" w:rsidP="0057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
    <w:altName w:val="Calibri"/>
    <w:panose1 w:val="00000000000000000000"/>
    <w:charset w:val="00"/>
    <w:family w:val="auto"/>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809E" w14:textId="6C7DFAAF" w:rsidR="0057323E" w:rsidRDefault="0057323E">
    <w:pPr>
      <w:pStyle w:val="Footer"/>
    </w:pPr>
    <w:r>
      <w:rPr>
        <w:noProof/>
      </w:rPr>
      <mc:AlternateContent>
        <mc:Choice Requires="wps">
          <w:drawing>
            <wp:anchor distT="0" distB="0" distL="0" distR="0" simplePos="0" relativeHeight="251659264" behindDoc="0" locked="0" layoutInCell="1" allowOverlap="1" wp14:anchorId="3806F8F8" wp14:editId="6DA419D6">
              <wp:simplePos x="635" y="635"/>
              <wp:positionH relativeFrom="page">
                <wp:align>left</wp:align>
              </wp:positionH>
              <wp:positionV relativeFrom="page">
                <wp:align>bottom</wp:align>
              </wp:positionV>
              <wp:extent cx="443865" cy="443865"/>
              <wp:effectExtent l="0" t="0" r="9525" b="0"/>
              <wp:wrapNone/>
              <wp:docPr id="55680013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B64BBE" w14:textId="38849349" w:rsidR="0057323E" w:rsidRPr="0057323E" w:rsidRDefault="0057323E" w:rsidP="0057323E">
                          <w:pPr>
                            <w:spacing w:after="0"/>
                            <w:rPr>
                              <w:rFonts w:ascii="Rockwell" w:eastAsia="Rockwell" w:hAnsi="Rockwell" w:cs="Rockwell"/>
                              <w:noProof/>
                              <w:color w:val="0078D7"/>
                              <w:sz w:val="18"/>
                              <w:szCs w:val="18"/>
                            </w:rPr>
                          </w:pPr>
                          <w:r w:rsidRPr="0057323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06F8F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CB64BBE" w14:textId="38849349" w:rsidR="0057323E" w:rsidRPr="0057323E" w:rsidRDefault="0057323E" w:rsidP="0057323E">
                    <w:pPr>
                      <w:spacing w:after="0"/>
                      <w:rPr>
                        <w:rFonts w:ascii="Rockwell" w:eastAsia="Rockwell" w:hAnsi="Rockwell" w:cs="Rockwell"/>
                        <w:noProof/>
                        <w:color w:val="0078D7"/>
                        <w:sz w:val="18"/>
                        <w:szCs w:val="18"/>
                      </w:rPr>
                    </w:pPr>
                    <w:r w:rsidRPr="0057323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5EC5" w14:textId="0A7D7077" w:rsidR="0057323E" w:rsidRDefault="0057323E">
    <w:pPr>
      <w:pStyle w:val="Footer"/>
    </w:pPr>
    <w:r>
      <w:rPr>
        <w:noProof/>
      </w:rPr>
      <mc:AlternateContent>
        <mc:Choice Requires="wps">
          <w:drawing>
            <wp:anchor distT="0" distB="0" distL="0" distR="0" simplePos="0" relativeHeight="251660288" behindDoc="0" locked="0" layoutInCell="1" allowOverlap="1" wp14:anchorId="095042D3" wp14:editId="0EEA4BFB">
              <wp:simplePos x="914400" y="9429750"/>
              <wp:positionH relativeFrom="page">
                <wp:align>left</wp:align>
              </wp:positionH>
              <wp:positionV relativeFrom="page">
                <wp:align>bottom</wp:align>
              </wp:positionV>
              <wp:extent cx="443865" cy="443865"/>
              <wp:effectExtent l="0" t="0" r="9525" b="0"/>
              <wp:wrapNone/>
              <wp:docPr id="66785287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790A83" w14:textId="69950048" w:rsidR="0057323E" w:rsidRPr="0057323E" w:rsidRDefault="0057323E" w:rsidP="0057323E">
                          <w:pPr>
                            <w:spacing w:after="0"/>
                            <w:rPr>
                              <w:rFonts w:ascii="Rockwell" w:eastAsia="Rockwell" w:hAnsi="Rockwell" w:cs="Rockwell"/>
                              <w:noProof/>
                              <w:color w:val="0078D7"/>
                              <w:sz w:val="18"/>
                              <w:szCs w:val="18"/>
                            </w:rPr>
                          </w:pPr>
                          <w:r w:rsidRPr="0057323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5042D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7790A83" w14:textId="69950048" w:rsidR="0057323E" w:rsidRPr="0057323E" w:rsidRDefault="0057323E" w:rsidP="0057323E">
                    <w:pPr>
                      <w:spacing w:after="0"/>
                      <w:rPr>
                        <w:rFonts w:ascii="Rockwell" w:eastAsia="Rockwell" w:hAnsi="Rockwell" w:cs="Rockwell"/>
                        <w:noProof/>
                        <w:color w:val="0078D7"/>
                        <w:sz w:val="18"/>
                        <w:szCs w:val="18"/>
                      </w:rPr>
                    </w:pPr>
                    <w:r w:rsidRPr="0057323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E553" w14:textId="49992C31" w:rsidR="0057323E" w:rsidRDefault="0057323E">
    <w:pPr>
      <w:pStyle w:val="Footer"/>
    </w:pPr>
    <w:r>
      <w:rPr>
        <w:noProof/>
      </w:rPr>
      <mc:AlternateContent>
        <mc:Choice Requires="wps">
          <w:drawing>
            <wp:anchor distT="0" distB="0" distL="0" distR="0" simplePos="0" relativeHeight="251658240" behindDoc="0" locked="0" layoutInCell="1" allowOverlap="1" wp14:anchorId="14412B05" wp14:editId="75F1AA09">
              <wp:simplePos x="635" y="635"/>
              <wp:positionH relativeFrom="page">
                <wp:align>left</wp:align>
              </wp:positionH>
              <wp:positionV relativeFrom="page">
                <wp:align>bottom</wp:align>
              </wp:positionV>
              <wp:extent cx="443865" cy="443865"/>
              <wp:effectExtent l="0" t="0" r="9525" b="0"/>
              <wp:wrapNone/>
              <wp:docPr id="36926386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D848B6" w14:textId="616A1BAC" w:rsidR="0057323E" w:rsidRPr="0057323E" w:rsidRDefault="0057323E" w:rsidP="0057323E">
                          <w:pPr>
                            <w:spacing w:after="0"/>
                            <w:rPr>
                              <w:rFonts w:ascii="Rockwell" w:eastAsia="Rockwell" w:hAnsi="Rockwell" w:cs="Rockwell"/>
                              <w:noProof/>
                              <w:color w:val="0078D7"/>
                              <w:sz w:val="18"/>
                              <w:szCs w:val="18"/>
                            </w:rPr>
                          </w:pPr>
                          <w:r w:rsidRPr="0057323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412B0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1D848B6" w14:textId="616A1BAC" w:rsidR="0057323E" w:rsidRPr="0057323E" w:rsidRDefault="0057323E" w:rsidP="0057323E">
                    <w:pPr>
                      <w:spacing w:after="0"/>
                      <w:rPr>
                        <w:rFonts w:ascii="Rockwell" w:eastAsia="Rockwell" w:hAnsi="Rockwell" w:cs="Rockwell"/>
                        <w:noProof/>
                        <w:color w:val="0078D7"/>
                        <w:sz w:val="18"/>
                        <w:szCs w:val="18"/>
                      </w:rPr>
                    </w:pPr>
                    <w:r w:rsidRPr="0057323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D205F" w14:textId="77777777" w:rsidR="00ED249C" w:rsidRDefault="00ED249C" w:rsidP="0057323E">
      <w:pPr>
        <w:spacing w:after="0" w:line="240" w:lineRule="auto"/>
      </w:pPr>
      <w:r>
        <w:separator/>
      </w:r>
    </w:p>
  </w:footnote>
  <w:footnote w:type="continuationSeparator" w:id="0">
    <w:p w14:paraId="673D154A" w14:textId="77777777" w:rsidR="00ED249C" w:rsidRDefault="00ED249C" w:rsidP="00573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925"/>
    <w:multiLevelType w:val="hybridMultilevel"/>
    <w:tmpl w:val="BA221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74C2B"/>
    <w:multiLevelType w:val="hybridMultilevel"/>
    <w:tmpl w:val="C93241C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9266572">
    <w:abstractNumId w:val="1"/>
  </w:num>
  <w:num w:numId="2" w16cid:durableId="92950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B9"/>
    <w:rsid w:val="0005201A"/>
    <w:rsid w:val="000A0934"/>
    <w:rsid w:val="00181790"/>
    <w:rsid w:val="00286279"/>
    <w:rsid w:val="003B097D"/>
    <w:rsid w:val="004840B5"/>
    <w:rsid w:val="004E3E11"/>
    <w:rsid w:val="0057323E"/>
    <w:rsid w:val="00647474"/>
    <w:rsid w:val="00682AA4"/>
    <w:rsid w:val="00713AB9"/>
    <w:rsid w:val="0073556C"/>
    <w:rsid w:val="007B0DC1"/>
    <w:rsid w:val="007D515F"/>
    <w:rsid w:val="00864F6C"/>
    <w:rsid w:val="0089236C"/>
    <w:rsid w:val="00BB4122"/>
    <w:rsid w:val="00BD7D21"/>
    <w:rsid w:val="00CE1D6C"/>
    <w:rsid w:val="00DC5241"/>
    <w:rsid w:val="00DD066A"/>
    <w:rsid w:val="00DF4159"/>
    <w:rsid w:val="00E32B0D"/>
    <w:rsid w:val="00EB0765"/>
    <w:rsid w:val="00ED2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CA4E"/>
  <w15:chartTrackingRefBased/>
  <w15:docId w15:val="{F6E917A8-0C20-46BE-A53A-8345F118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AB9"/>
    <w:rPr>
      <w:rFonts w:ascii="Segoe UI" w:hAnsi="Segoe UI" w:cs="Segoe UI"/>
      <w:sz w:val="18"/>
      <w:szCs w:val="18"/>
    </w:rPr>
  </w:style>
  <w:style w:type="character" w:styleId="Hyperlink">
    <w:name w:val="Hyperlink"/>
    <w:basedOn w:val="DefaultParagraphFont"/>
    <w:uiPriority w:val="99"/>
    <w:unhideWhenUsed/>
    <w:rsid w:val="00713AB9"/>
    <w:rPr>
      <w:color w:val="0563C1" w:themeColor="hyperlink"/>
      <w:u w:val="single"/>
    </w:rPr>
  </w:style>
  <w:style w:type="character" w:styleId="UnresolvedMention">
    <w:name w:val="Unresolved Mention"/>
    <w:basedOn w:val="DefaultParagraphFont"/>
    <w:uiPriority w:val="99"/>
    <w:semiHidden/>
    <w:unhideWhenUsed/>
    <w:rsid w:val="00713AB9"/>
    <w:rPr>
      <w:color w:val="605E5C"/>
      <w:shd w:val="clear" w:color="auto" w:fill="E1DFDD"/>
    </w:rPr>
  </w:style>
  <w:style w:type="character" w:styleId="CommentReference">
    <w:name w:val="annotation reference"/>
    <w:basedOn w:val="DefaultParagraphFont"/>
    <w:uiPriority w:val="99"/>
    <w:semiHidden/>
    <w:unhideWhenUsed/>
    <w:rsid w:val="00713AB9"/>
    <w:rPr>
      <w:sz w:val="16"/>
      <w:szCs w:val="16"/>
    </w:rPr>
  </w:style>
  <w:style w:type="paragraph" w:styleId="CommentText">
    <w:name w:val="annotation text"/>
    <w:basedOn w:val="Normal"/>
    <w:link w:val="CommentTextChar"/>
    <w:uiPriority w:val="99"/>
    <w:semiHidden/>
    <w:unhideWhenUsed/>
    <w:rsid w:val="00713AB9"/>
    <w:pPr>
      <w:spacing w:line="240" w:lineRule="auto"/>
    </w:pPr>
    <w:rPr>
      <w:sz w:val="20"/>
      <w:szCs w:val="20"/>
    </w:rPr>
  </w:style>
  <w:style w:type="character" w:customStyle="1" w:styleId="CommentTextChar">
    <w:name w:val="Comment Text Char"/>
    <w:basedOn w:val="DefaultParagraphFont"/>
    <w:link w:val="CommentText"/>
    <w:uiPriority w:val="99"/>
    <w:semiHidden/>
    <w:rsid w:val="00713AB9"/>
    <w:rPr>
      <w:sz w:val="20"/>
      <w:szCs w:val="20"/>
    </w:rPr>
  </w:style>
  <w:style w:type="paragraph" w:styleId="NoSpacing">
    <w:name w:val="No Spacing"/>
    <w:uiPriority w:val="1"/>
    <w:qFormat/>
    <w:rsid w:val="00713AB9"/>
    <w:pPr>
      <w:spacing w:after="0" w:line="240" w:lineRule="auto"/>
    </w:pPr>
  </w:style>
  <w:style w:type="paragraph" w:styleId="CommentSubject">
    <w:name w:val="annotation subject"/>
    <w:basedOn w:val="CommentText"/>
    <w:next w:val="CommentText"/>
    <w:link w:val="CommentSubjectChar"/>
    <w:uiPriority w:val="99"/>
    <w:semiHidden/>
    <w:unhideWhenUsed/>
    <w:rsid w:val="00713AB9"/>
    <w:rPr>
      <w:b/>
      <w:bCs/>
    </w:rPr>
  </w:style>
  <w:style w:type="character" w:customStyle="1" w:styleId="CommentSubjectChar">
    <w:name w:val="Comment Subject Char"/>
    <w:basedOn w:val="CommentTextChar"/>
    <w:link w:val="CommentSubject"/>
    <w:uiPriority w:val="99"/>
    <w:semiHidden/>
    <w:rsid w:val="00713AB9"/>
    <w:rPr>
      <w:b/>
      <w:bCs/>
      <w:sz w:val="20"/>
      <w:szCs w:val="20"/>
    </w:rPr>
  </w:style>
  <w:style w:type="table" w:styleId="TableGrid">
    <w:name w:val="Table Grid"/>
    <w:basedOn w:val="TableNormal"/>
    <w:uiPriority w:val="39"/>
    <w:rsid w:val="00713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13AB9"/>
  </w:style>
  <w:style w:type="paragraph" w:styleId="ListParagraph">
    <w:name w:val="List Paragraph"/>
    <w:basedOn w:val="Normal"/>
    <w:uiPriority w:val="34"/>
    <w:qFormat/>
    <w:rsid w:val="00E32B0D"/>
    <w:pPr>
      <w:spacing w:after="0" w:line="240" w:lineRule="auto"/>
      <w:ind w:left="720"/>
      <w:contextualSpacing/>
    </w:pPr>
    <w:rPr>
      <w:sz w:val="24"/>
      <w:szCs w:val="24"/>
    </w:rPr>
  </w:style>
  <w:style w:type="paragraph" w:customStyle="1" w:styleId="QTABLE">
    <w:name w:val="Q TABLE"/>
    <w:basedOn w:val="Normal"/>
    <w:rsid w:val="00E32B0D"/>
    <w:pPr>
      <w:spacing w:after="0" w:line="240" w:lineRule="auto"/>
    </w:pPr>
    <w:rPr>
      <w:rFonts w:ascii="Sans" w:eastAsia="Times New Roman" w:hAnsi="Sans" w:cs="Times New Roman"/>
      <w:sz w:val="24"/>
      <w:szCs w:val="20"/>
      <w:lang w:val="en-GB"/>
    </w:rPr>
  </w:style>
  <w:style w:type="paragraph" w:styleId="Footer">
    <w:name w:val="footer"/>
    <w:basedOn w:val="Normal"/>
    <w:link w:val="FooterChar"/>
    <w:uiPriority w:val="99"/>
    <w:unhideWhenUsed/>
    <w:rsid w:val="00573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1347</Words>
  <Characters>7682</Characters>
  <Application>Microsoft Office Word</Application>
  <DocSecurity>0</DocSecurity>
  <Lines>64</Lines>
  <Paragraphs>18</Paragraphs>
  <ScaleCrop>false</ScaleCrop>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 Jacob A</dc:creator>
  <cp:keywords/>
  <dc:description/>
  <cp:lastModifiedBy>Olliver, Tania</cp:lastModifiedBy>
  <cp:revision>2</cp:revision>
  <dcterms:created xsi:type="dcterms:W3CDTF">2023-10-06T02:27:00Z</dcterms:created>
  <dcterms:modified xsi:type="dcterms:W3CDTF">2023-10-06T02:27:00Z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160284f6,2130188a,27cea04c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2023-09-27T22:17:35Z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a9d0cb28-7e68-422d-8956-f212beac5e5e</vt:lpwstr>
  </property>
  <property fmtid="{D5CDD505-2E9C-101B-9397-08002B2CF9AE}" pid="11" name="MSIP_Label_2bbab825-a111-45e4-86a1-18cee0005896_ContentBits">
    <vt:lpwstr>2</vt:lpwstr>
  </property>
</Properties>
</file>