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B80737" w14:textId="521455E4" w:rsidR="00F2545B" w:rsidRDefault="00F2545B" w:rsidP="00F432B2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t>Supplementary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</w:rPr>
        <w:t>Figure</w:t>
      </w:r>
      <w:r>
        <w:rPr>
          <w:rFonts w:ascii="Times New Roman" w:hAnsi="Times New Roman" w:cs="Times New Roman"/>
          <w:b/>
          <w:bCs/>
          <w:sz w:val="24"/>
        </w:rPr>
        <w:t xml:space="preserve"> 1.</w:t>
      </w:r>
    </w:p>
    <w:p w14:paraId="333F1679" w14:textId="652BFDE4" w:rsidR="00F2545B" w:rsidRDefault="00F2545B" w:rsidP="00F2545B">
      <w:pPr>
        <w:spacing w:line="480" w:lineRule="auto"/>
        <w:jc w:val="center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0" distR="0" wp14:anchorId="54706E2E" wp14:editId="30F3661E">
            <wp:extent cx="4541520" cy="28651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3FA34" w14:textId="05FCEB01" w:rsidR="00F432B2" w:rsidRDefault="00DD6655" w:rsidP="00F432B2">
      <w:pPr>
        <w:spacing w:line="480" w:lineRule="auto"/>
        <w:rPr>
          <w:rFonts w:ascii="Times New Roman" w:hAnsi="Times New Roman" w:cs="Times New Roman"/>
          <w:sz w:val="24"/>
        </w:rPr>
      </w:pPr>
      <w:r w:rsidRPr="00B5189A">
        <w:rPr>
          <w:rFonts w:ascii="Times New Roman" w:hAnsi="Times New Roman" w:cs="Times New Roman"/>
          <w:b/>
          <w:bCs/>
          <w:sz w:val="24"/>
        </w:rPr>
        <w:t>Figure S1.</w:t>
      </w:r>
      <w:r w:rsidRPr="00B5189A">
        <w:rPr>
          <w:rFonts w:ascii="Times New Roman" w:hAnsi="Times New Roman" w:cs="Times New Roman"/>
          <w:sz w:val="24"/>
        </w:rPr>
        <w:t xml:space="preserve"> </w:t>
      </w:r>
      <w:r w:rsidR="00F432B2" w:rsidRPr="00B5189A">
        <w:rPr>
          <w:rFonts w:ascii="Times New Roman" w:hAnsi="Times New Roman" w:cs="Times New Roman"/>
          <w:sz w:val="24"/>
        </w:rPr>
        <w:t>Quality control and cell fltering of 11 LUAD tumour samples from GSE131907 database. Genes could only be detected in≤3 cells, cells with genes&lt;200 detected, and the proportions of mitochondria≥5% were excluded, and 29747 core cells were obtained.</w:t>
      </w:r>
    </w:p>
    <w:p w14:paraId="52D037CB" w14:textId="758D396D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45E0FC30" w14:textId="6337A55C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68CFB826" w14:textId="03D88212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24028E1C" w14:textId="11128A09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0F464826" w14:textId="164A9B38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47317CC6" w14:textId="508C9211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3BCC83B9" w14:textId="2FE6191D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295E3D43" w14:textId="1F60F102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650AA002" w14:textId="63A9551A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7CF4ABD7" w14:textId="77777777" w:rsidR="00F2545B" w:rsidRDefault="00F2545B" w:rsidP="00F432B2">
      <w:pPr>
        <w:spacing w:line="480" w:lineRule="auto"/>
        <w:rPr>
          <w:rFonts w:ascii="Times New Roman" w:hAnsi="Times New Roman" w:cs="Times New Roman"/>
          <w:sz w:val="24"/>
        </w:rPr>
      </w:pPr>
    </w:p>
    <w:p w14:paraId="2C493A80" w14:textId="1800E63C" w:rsidR="00F2545B" w:rsidRPr="00F2545B" w:rsidRDefault="00F2545B" w:rsidP="00F432B2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lastRenderedPageBreak/>
        <w:t>Supplementary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</w:rPr>
        <w:t>Figure</w:t>
      </w:r>
      <w:r>
        <w:rPr>
          <w:rFonts w:ascii="Times New Roman" w:hAnsi="Times New Roman" w:cs="Times New Roman"/>
          <w:b/>
          <w:bCs/>
          <w:sz w:val="24"/>
        </w:rPr>
        <w:t xml:space="preserve"> 2.</w:t>
      </w:r>
    </w:p>
    <w:p w14:paraId="480A7D91" w14:textId="08133D86" w:rsidR="00F2545B" w:rsidRPr="00B5189A" w:rsidRDefault="00F2545B" w:rsidP="00F2545B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64DE5B53" wp14:editId="33CE2FF9">
            <wp:extent cx="3756660" cy="315468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D2A69" w14:textId="3645534E" w:rsidR="0038642A" w:rsidRDefault="00DD6655" w:rsidP="0000096F">
      <w:pPr>
        <w:spacing w:line="480" w:lineRule="auto"/>
        <w:rPr>
          <w:rFonts w:ascii="Times New Roman" w:hAnsi="Times New Roman" w:cs="Times New Roman"/>
          <w:sz w:val="24"/>
        </w:rPr>
      </w:pPr>
      <w:r w:rsidRPr="00B5189A">
        <w:rPr>
          <w:rFonts w:ascii="Times New Roman" w:hAnsi="Times New Roman" w:cs="Times New Roman"/>
          <w:b/>
          <w:bCs/>
          <w:sz w:val="24"/>
        </w:rPr>
        <w:t xml:space="preserve">Figure S2. </w:t>
      </w:r>
      <w:r w:rsidR="00F432B2" w:rsidRPr="00B5189A">
        <w:rPr>
          <w:rFonts w:ascii="Times New Roman" w:hAnsi="Times New Roman" w:cs="Times New Roman"/>
          <w:sz w:val="24"/>
        </w:rPr>
        <w:t>Differential analysis of risk score distributions for different clinical features. Risk scores differed between age, gender, T.stage, and partial N.stage. While there was no difference in M.stage.</w:t>
      </w:r>
    </w:p>
    <w:p w14:paraId="1C99B3E0" w14:textId="77777777" w:rsidR="0038642A" w:rsidRDefault="0038642A">
      <w:pPr>
        <w:widowControl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4F96585D" w14:textId="126B20C8" w:rsidR="0038642A" w:rsidRPr="00F2545B" w:rsidRDefault="0038642A" w:rsidP="0038642A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lastRenderedPageBreak/>
        <w:t>Supplementary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</w:rPr>
        <w:t>Figure</w:t>
      </w:r>
      <w:r>
        <w:rPr>
          <w:rFonts w:ascii="Times New Roman" w:hAnsi="Times New Roman" w:cs="Times New Roman"/>
          <w:b/>
          <w:bCs/>
          <w:sz w:val="24"/>
        </w:rPr>
        <w:t xml:space="preserve"> 3.</w:t>
      </w:r>
    </w:p>
    <w:p w14:paraId="0F407140" w14:textId="7CE98AF6" w:rsidR="003E6106" w:rsidRDefault="0038642A" w:rsidP="0038642A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236EF58" wp14:editId="111AD6BE">
            <wp:extent cx="4411980" cy="6248180"/>
            <wp:effectExtent l="0" t="0" r="762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470" cy="625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C8263" w14:textId="5CBC56EE" w:rsidR="0038642A" w:rsidRDefault="0038642A" w:rsidP="0038642A">
      <w:pPr>
        <w:spacing w:line="480" w:lineRule="auto"/>
        <w:rPr>
          <w:rFonts w:ascii="Times New Roman" w:hAnsi="Times New Roman" w:cs="Times New Roman"/>
          <w:sz w:val="24"/>
        </w:rPr>
      </w:pPr>
      <w:r w:rsidRPr="00B5189A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3</w:t>
      </w:r>
      <w:r w:rsidRPr="00B5189A">
        <w:rPr>
          <w:rFonts w:ascii="Times New Roman" w:hAnsi="Times New Roman" w:cs="Times New Roman"/>
          <w:b/>
          <w:bCs/>
          <w:sz w:val="24"/>
        </w:rPr>
        <w:t xml:space="preserve">. </w:t>
      </w:r>
      <w:bookmarkStart w:id="0" w:name="_Hlk126589072"/>
      <w:r>
        <w:rPr>
          <w:rFonts w:ascii="Times New Roman" w:hAnsi="Times New Roman" w:cs="Times New Roman"/>
          <w:sz w:val="20"/>
          <w:szCs w:val="20"/>
        </w:rPr>
        <w:t xml:space="preserve">Top 20 mutated genes in the </w:t>
      </w:r>
      <w:r>
        <w:rPr>
          <w:rFonts w:ascii="Times New Roman" w:hAnsi="Times New Roman" w:cs="Times New Roman" w:hint="eastAsia"/>
          <w:sz w:val="20"/>
          <w:szCs w:val="20"/>
        </w:rPr>
        <w:t>c</w:t>
      </w:r>
      <w:r>
        <w:rPr>
          <w:rFonts w:ascii="Times New Roman" w:hAnsi="Times New Roman" w:cs="Times New Roman"/>
          <w:sz w:val="20"/>
          <w:szCs w:val="20"/>
        </w:rPr>
        <w:t>orrelation analysis of mutated genes and characteristic genes in the high/low-risk group</w:t>
      </w:r>
      <w:bookmarkEnd w:id="0"/>
      <w:r>
        <w:rPr>
          <w:rFonts w:ascii="Times New Roman" w:hAnsi="Times New Roman" w:cs="Times New Roman"/>
          <w:sz w:val="20"/>
          <w:szCs w:val="20"/>
        </w:rPr>
        <w:t>s.</w:t>
      </w:r>
    </w:p>
    <w:p w14:paraId="26850AD0" w14:textId="40D87C72" w:rsidR="0038642A" w:rsidRDefault="0038642A" w:rsidP="0000096F">
      <w:pPr>
        <w:spacing w:line="480" w:lineRule="auto"/>
        <w:rPr>
          <w:rFonts w:ascii="Times New Roman" w:hAnsi="Times New Roman" w:cs="Times New Roman"/>
          <w:sz w:val="24"/>
        </w:rPr>
      </w:pPr>
    </w:p>
    <w:p w14:paraId="4C2AF8DB" w14:textId="77777777" w:rsidR="0038642A" w:rsidRDefault="0038642A">
      <w:pPr>
        <w:widowControl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2057E562" w14:textId="2C0FEF2D" w:rsidR="0038642A" w:rsidRPr="00F2545B" w:rsidRDefault="0038642A" w:rsidP="0038642A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lastRenderedPageBreak/>
        <w:t>Supplementary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</w:rPr>
        <w:t>Figure</w:t>
      </w:r>
      <w:r>
        <w:rPr>
          <w:rFonts w:ascii="Times New Roman" w:hAnsi="Times New Roman" w:cs="Times New Roman"/>
          <w:b/>
          <w:bCs/>
          <w:sz w:val="24"/>
        </w:rPr>
        <w:t xml:space="preserve"> 4.</w:t>
      </w:r>
    </w:p>
    <w:p w14:paraId="361AE539" w14:textId="6CB4620E" w:rsidR="0038642A" w:rsidRDefault="0038642A" w:rsidP="0038642A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0" distR="0" wp14:anchorId="1E5B0C34" wp14:editId="5F76D41E">
            <wp:extent cx="3924300" cy="5699309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510" cy="57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7F5E6" w14:textId="0F2E6F3B" w:rsidR="0038642A" w:rsidRPr="004A605F" w:rsidRDefault="0038642A" w:rsidP="004A605F">
      <w:pPr>
        <w:spacing w:line="480" w:lineRule="auto"/>
        <w:rPr>
          <w:rFonts w:ascii="Times New Roman" w:hAnsi="Times New Roman" w:cs="Times New Roman" w:hint="eastAsia"/>
          <w:sz w:val="24"/>
        </w:rPr>
      </w:pPr>
      <w:r w:rsidRPr="00B5189A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4</w:t>
      </w:r>
      <w:r w:rsidRPr="00B5189A">
        <w:rPr>
          <w:rFonts w:ascii="Times New Roman" w:hAnsi="Times New Roman" w:cs="Times New Roman"/>
          <w:b/>
          <w:bCs/>
          <w:sz w:val="24"/>
        </w:rPr>
        <w:t xml:space="preserve">. </w:t>
      </w:r>
      <w:bookmarkStart w:id="1" w:name="_Hlk149125508"/>
      <w:r>
        <w:rPr>
          <w:rFonts w:ascii="Times New Roman" w:hAnsi="Times New Roman" w:cs="Times New Roman"/>
          <w:sz w:val="20"/>
          <w:szCs w:val="20"/>
        </w:rPr>
        <w:t>Immune infiltration analysis</w:t>
      </w:r>
      <w:bookmarkEnd w:id="1"/>
      <w:r>
        <w:rPr>
          <w:rFonts w:ascii="Times New Roman" w:hAnsi="Times New Roman" w:cs="Times New Roman"/>
          <w:sz w:val="20"/>
          <w:szCs w:val="20"/>
        </w:rPr>
        <w:t xml:space="preserve">. </w:t>
      </w:r>
      <w:r>
        <w:rPr>
          <w:rFonts w:ascii="Times New Roman" w:hAnsi="Times New Roman" w:cs="Times New Roman"/>
          <w:b/>
          <w:bCs/>
          <w:sz w:val="20"/>
          <w:szCs w:val="20"/>
        </w:rPr>
        <w:t>(A)</w:t>
      </w:r>
      <w:r>
        <w:rPr>
          <w:rFonts w:ascii="Times New Roman" w:hAnsi="Times New Roman" w:cs="Times New Roman"/>
          <w:sz w:val="20"/>
          <w:szCs w:val="20"/>
        </w:rPr>
        <w:t xml:space="preserve"> The relative percent of each immune cell type in high/low-risk group samples. 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(B) </w:t>
      </w:r>
      <w:r>
        <w:rPr>
          <w:rFonts w:ascii="Times New Roman" w:hAnsi="Times New Roman" w:cs="Times New Roman"/>
          <w:sz w:val="20"/>
          <w:szCs w:val="20"/>
        </w:rPr>
        <w:t>Correlation matrix heatmap of immune cells.</w:t>
      </w:r>
    </w:p>
    <w:sectPr w:rsidR="0038642A" w:rsidRPr="004A60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CA1D3E" w14:textId="77777777" w:rsidR="00234C1B" w:rsidRDefault="00234C1B" w:rsidP="00F432B2">
      <w:r>
        <w:separator/>
      </w:r>
    </w:p>
  </w:endnote>
  <w:endnote w:type="continuationSeparator" w:id="0">
    <w:p w14:paraId="1952F495" w14:textId="77777777" w:rsidR="00234C1B" w:rsidRDefault="00234C1B" w:rsidP="00F432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5474D0" w14:textId="77777777" w:rsidR="00234C1B" w:rsidRDefault="00234C1B" w:rsidP="00F432B2">
      <w:r>
        <w:separator/>
      </w:r>
    </w:p>
  </w:footnote>
  <w:footnote w:type="continuationSeparator" w:id="0">
    <w:p w14:paraId="0F095E43" w14:textId="77777777" w:rsidR="00234C1B" w:rsidRDefault="00234C1B" w:rsidP="00F432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2031"/>
    <w:rsid w:val="0000096F"/>
    <w:rsid w:val="00094FC7"/>
    <w:rsid w:val="000B6041"/>
    <w:rsid w:val="00234C1B"/>
    <w:rsid w:val="0038642A"/>
    <w:rsid w:val="003E6106"/>
    <w:rsid w:val="004A605F"/>
    <w:rsid w:val="00837807"/>
    <w:rsid w:val="00B5189A"/>
    <w:rsid w:val="00BF2031"/>
    <w:rsid w:val="00D74C90"/>
    <w:rsid w:val="00DD6655"/>
    <w:rsid w:val="00DE3264"/>
    <w:rsid w:val="00F2545B"/>
    <w:rsid w:val="00F43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7A9DA6"/>
  <w15:chartTrackingRefBased/>
  <w15:docId w15:val="{6732EE90-B55B-4AC8-92CA-9212521F1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665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432B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432B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432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432B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132</Words>
  <Characters>755</Characters>
  <Application>Microsoft Office Word</Application>
  <DocSecurity>0</DocSecurity>
  <Lines>6</Lines>
  <Paragraphs>1</Paragraphs>
  <ScaleCrop>false</ScaleCrop>
  <Company/>
  <LinksUpToDate>false</LinksUpToDate>
  <CharactersWithSpaces>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378890944@qq.com</dc:creator>
  <cp:keywords/>
  <dc:description/>
  <cp:lastModifiedBy>mike961006@163.com</cp:lastModifiedBy>
  <cp:revision>7</cp:revision>
  <dcterms:created xsi:type="dcterms:W3CDTF">2022-09-27T05:36:00Z</dcterms:created>
  <dcterms:modified xsi:type="dcterms:W3CDTF">2023-10-25T03:37:00Z</dcterms:modified>
</cp:coreProperties>
</file>