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E9F7" w14:textId="1CB64C20" w:rsidR="009B6B65" w:rsidRDefault="009B6B65">
      <w:r w:rsidRPr="00062410">
        <w:rPr>
          <w:rFonts w:ascii="Times New Roman" w:eastAsia="PMingLiU" w:hAnsi="Times New Roman" w:cs="Times New Roman"/>
          <w:b/>
          <w:bCs/>
          <w:kern w:val="0"/>
          <w:sz w:val="18"/>
          <w:szCs w:val="18"/>
        </w:rPr>
        <w:t>Table S</w:t>
      </w:r>
      <w:r>
        <w:rPr>
          <w:rFonts w:ascii="Times New Roman" w:eastAsia="PMingLiU" w:hAnsi="Times New Roman" w:cs="Times New Roman" w:hint="eastAsia"/>
          <w:b/>
          <w:bCs/>
          <w:kern w:val="0"/>
          <w:sz w:val="18"/>
          <w:szCs w:val="18"/>
        </w:rPr>
        <w:t>1</w:t>
      </w:r>
      <w:r w:rsidRPr="00062410">
        <w:rPr>
          <w:rFonts w:ascii="Times New Roman" w:eastAsia="PMingLiU" w:hAnsi="Times New Roman" w:cs="Times New Roman"/>
          <w:b/>
          <w:bCs/>
          <w:kern w:val="0"/>
          <w:sz w:val="18"/>
          <w:szCs w:val="18"/>
        </w:rPr>
        <w:t>. Abbreviation, ICD-9-CM, and definition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9"/>
        <w:gridCol w:w="1168"/>
        <w:gridCol w:w="2709"/>
      </w:tblGrid>
      <w:tr w:rsidR="00062410" w:rsidRPr="00062410" w14:paraId="7BFE9A62" w14:textId="77777777" w:rsidTr="00860EC5">
        <w:trPr>
          <w:trHeight w:val="35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2ED6" w14:textId="69D4EC1C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062410" w:rsidRPr="00062410" w14:paraId="23981C93" w14:textId="77777777" w:rsidTr="009B6B65">
        <w:trPr>
          <w:trHeight w:val="350"/>
        </w:trPr>
        <w:tc>
          <w:tcPr>
            <w:tcW w:w="2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AF37" w14:textId="77777777" w:rsidR="00062410" w:rsidRPr="00062410" w:rsidRDefault="00062410" w:rsidP="00062410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B682" w14:textId="77777777" w:rsidR="00062410" w:rsidRPr="00062410" w:rsidRDefault="00062410" w:rsidP="00062410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>Abbreviation</w:t>
            </w:r>
          </w:p>
        </w:tc>
        <w:tc>
          <w:tcPr>
            <w:tcW w:w="16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77DD" w14:textId="77777777" w:rsidR="00062410" w:rsidRPr="00062410" w:rsidRDefault="00062410" w:rsidP="00062410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>ICD-9-CM / Definition</w:t>
            </w:r>
          </w:p>
        </w:tc>
      </w:tr>
      <w:tr w:rsidR="00062410" w:rsidRPr="00062410" w14:paraId="150AB1C2" w14:textId="77777777" w:rsidTr="009B6B65">
        <w:trPr>
          <w:trHeight w:val="340"/>
        </w:trPr>
        <w:tc>
          <w:tcPr>
            <w:tcW w:w="2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EB3A" w14:textId="033579BB" w:rsidR="00062410" w:rsidRPr="00062410" w:rsidRDefault="009E29BD" w:rsidP="00062410">
            <w:pPr>
              <w:widowControl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E29BD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>Study</w:t>
            </w:r>
            <w:r w:rsidR="00062410" w:rsidRPr="0006241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 xml:space="preserve"> population: </w:t>
            </w:r>
            <w:r w:rsidR="00062410"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Endometriosis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CFE9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EE32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617</w:t>
            </w:r>
          </w:p>
        </w:tc>
      </w:tr>
      <w:tr w:rsidR="00062410" w:rsidRPr="00062410" w14:paraId="3CCBBA67" w14:textId="77777777" w:rsidTr="009B6B65">
        <w:trPr>
          <w:trHeight w:val="340"/>
        </w:trPr>
        <w:tc>
          <w:tcPr>
            <w:tcW w:w="266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1ECA" w14:textId="0A642EA1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 xml:space="preserve">Events: </w:t>
            </w:r>
            <w:r w:rsidRPr="009E29BD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Mental</w:t>
            </w: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prognosis</w:t>
            </w:r>
          </w:p>
        </w:tc>
        <w:tc>
          <w:tcPr>
            <w:tcW w:w="70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17E1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ED2E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Any of the listed</w:t>
            </w:r>
          </w:p>
        </w:tc>
      </w:tr>
      <w:tr w:rsidR="00062410" w:rsidRPr="00062410" w14:paraId="2431C146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6EBAE033" w14:textId="6D80ED39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9E29BD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Psychiatric </w:t>
            </w: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disorders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1237FC1E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08CFBA7B" w14:textId="77777777" w:rsidR="00062410" w:rsidRPr="00062410" w:rsidRDefault="00062410" w:rsidP="00062410">
            <w:pPr>
              <w:widowControl/>
              <w:rPr>
                <w:rFonts w:ascii="MingLiU" w:eastAsia="MingLiU" w:hAnsi="MingLiU" w:cs="PMingLiU"/>
                <w:kern w:val="0"/>
                <w:sz w:val="18"/>
                <w:szCs w:val="18"/>
              </w:rPr>
            </w:pPr>
            <w:r w:rsidRPr="00062410">
              <w:rPr>
                <w:rFonts w:ascii="MingLiU" w:eastAsia="MingLiU" w:hAnsi="MingLiU" w:cs="PMingLiU" w:hint="eastAsia"/>
                <w:kern w:val="0"/>
                <w:sz w:val="18"/>
                <w:szCs w:val="18"/>
              </w:rPr>
              <w:t>≧</w:t>
            </w:r>
            <w:r w:rsidRPr="00062410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 xml:space="preserve"> 3 outpatient visits or inpatient</w:t>
            </w:r>
          </w:p>
        </w:tc>
      </w:tr>
      <w:tr w:rsidR="00062410" w:rsidRPr="00062410" w14:paraId="25F81CBF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23D063F0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  Anxiety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0C96A8EF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0ADB9BE3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300</w:t>
            </w:r>
          </w:p>
        </w:tc>
      </w:tr>
      <w:tr w:rsidR="00062410" w:rsidRPr="00062410" w14:paraId="6211C0E7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3A739797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  Depression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7F8B4B47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1DD3D151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296.2, 296.3, 300.4, 311</w:t>
            </w:r>
          </w:p>
        </w:tc>
      </w:tr>
      <w:tr w:rsidR="00062410" w:rsidRPr="00062410" w14:paraId="65E58887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5E224BC3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  Bipolar 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64C15C9E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690AFF00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296.0, 296.4 - 296.8</w:t>
            </w:r>
          </w:p>
        </w:tc>
      </w:tr>
      <w:tr w:rsidR="00062410" w:rsidRPr="00062410" w14:paraId="5E4CF8C9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31B3819B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  Sleep disorders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4E7FD3A0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18E6836F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307.4, 780.5</w:t>
            </w:r>
          </w:p>
        </w:tc>
      </w:tr>
      <w:tr w:rsidR="00062410" w:rsidRPr="00062410" w14:paraId="6D0EB819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49F13174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  Posttraumatic stress disorder / acute stress disorder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45030156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PTSD / ASD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1F57240D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308, 309.81</w:t>
            </w:r>
          </w:p>
        </w:tc>
      </w:tr>
      <w:tr w:rsidR="00062410" w:rsidRPr="00062410" w14:paraId="611A1CC8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68B98BD1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  Dementia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3135D121" w14:textId="77777777" w:rsidR="00062410" w:rsidRPr="00062410" w:rsidRDefault="00062410" w:rsidP="00062410">
            <w:pPr>
              <w:widowControl/>
              <w:rPr>
                <w:rFonts w:ascii="PMingLiU" w:eastAsia="PMingLiU" w:hAnsi="PMingLiU" w:cs="PMingLiU"/>
                <w:kern w:val="0"/>
                <w:sz w:val="18"/>
                <w:szCs w:val="18"/>
              </w:rPr>
            </w:pPr>
            <w:r w:rsidRPr="00062410">
              <w:rPr>
                <w:rFonts w:ascii="PMingLiU" w:eastAsia="PMingLiU" w:hAnsi="PMingLiU" w:cs="PMingLiU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78A4B0A8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290.0 - 290.4, 290.8, 290.9, 331.0</w:t>
            </w:r>
          </w:p>
        </w:tc>
      </w:tr>
      <w:tr w:rsidR="00062410" w:rsidRPr="00062410" w14:paraId="297094AC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41CF1952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  Eating disorders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410B3183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65773672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307.1, 307.5</w:t>
            </w:r>
          </w:p>
        </w:tc>
      </w:tr>
      <w:tr w:rsidR="00062410" w:rsidRPr="00062410" w14:paraId="2EE0114C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5F045B7B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  Substance-related disorders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45366516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SRD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52D0C9F1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291, 292, 303.3, 303.9, 304, 305</w:t>
            </w:r>
          </w:p>
        </w:tc>
      </w:tr>
      <w:tr w:rsidR="00062410" w:rsidRPr="00062410" w14:paraId="5B88505D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650455EB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  Psychotic disorders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7260F2E2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0C52B221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295, 297-298</w:t>
            </w:r>
          </w:p>
        </w:tc>
      </w:tr>
      <w:tr w:rsidR="00062410" w:rsidRPr="00062410" w14:paraId="54802847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177FD85A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  Autism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1E9BC2FF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5894835B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299.0</w:t>
            </w:r>
          </w:p>
        </w:tc>
      </w:tr>
      <w:tr w:rsidR="00062410" w:rsidRPr="00062410" w14:paraId="2F8AEBD7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53960D0D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  Other mental disorders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3E7F7CB8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3BE0863F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290 - 319 excluding listed above </w:t>
            </w:r>
          </w:p>
        </w:tc>
      </w:tr>
      <w:tr w:rsidR="00062410" w:rsidRPr="00062410" w14:paraId="4B0E60F4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7F865F7C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Suicide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610A03B8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583D846E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E950 - E959</w:t>
            </w:r>
          </w:p>
        </w:tc>
      </w:tr>
      <w:tr w:rsidR="00062410" w:rsidRPr="00062410" w14:paraId="7EF40AB1" w14:textId="77777777" w:rsidTr="009B6B65">
        <w:trPr>
          <w:trHeight w:val="340"/>
        </w:trPr>
        <w:tc>
          <w:tcPr>
            <w:tcW w:w="266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4730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All-</w:t>
            </w:r>
            <w:proofErr w:type="spellStart"/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caused</w:t>
            </w:r>
            <w:proofErr w:type="spellEnd"/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mortality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A80B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A342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800 - 999</w:t>
            </w:r>
          </w:p>
        </w:tc>
      </w:tr>
      <w:tr w:rsidR="00062410" w:rsidRPr="00062410" w14:paraId="73A49FB9" w14:textId="77777777" w:rsidTr="009B6B65">
        <w:trPr>
          <w:trHeight w:val="340"/>
        </w:trPr>
        <w:tc>
          <w:tcPr>
            <w:tcW w:w="266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21D5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 xml:space="preserve">Comorbidities: </w:t>
            </w:r>
          </w:p>
        </w:tc>
        <w:tc>
          <w:tcPr>
            <w:tcW w:w="70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DA32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86B5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062410" w:rsidRPr="00062410" w14:paraId="7E7D5DEF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0D907179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Diabetes mellitus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795DECC5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DM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23513C27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250</w:t>
            </w:r>
          </w:p>
        </w:tc>
      </w:tr>
      <w:tr w:rsidR="00062410" w:rsidRPr="00062410" w14:paraId="1B5FBE56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2A899BC0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Hypertension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7C28ED63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HTN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4927EA99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401 - 405</w:t>
            </w:r>
          </w:p>
        </w:tc>
      </w:tr>
      <w:tr w:rsidR="00062410" w:rsidRPr="00062410" w14:paraId="3215B142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4315990C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Renal disease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2E9D36DB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604E2CB3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580 - 589</w:t>
            </w:r>
          </w:p>
        </w:tc>
      </w:tr>
      <w:tr w:rsidR="00062410" w:rsidRPr="00062410" w14:paraId="7C12B744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053E0FD7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Hyperlipidemia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38F25CEF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44E40EA5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272</w:t>
            </w:r>
          </w:p>
        </w:tc>
      </w:tr>
      <w:tr w:rsidR="00062410" w:rsidRPr="00062410" w14:paraId="5087850D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750D980C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Thyrotoxicosis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258EF760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78B4F0D1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242</w:t>
            </w:r>
          </w:p>
        </w:tc>
      </w:tr>
      <w:tr w:rsidR="00062410" w:rsidRPr="00062410" w14:paraId="5A10022D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7A0818C3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Pneumonia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23AAF743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70DC9A15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480 - 486</w:t>
            </w:r>
          </w:p>
        </w:tc>
      </w:tr>
      <w:tr w:rsidR="00062410" w:rsidRPr="00062410" w14:paraId="0933F55D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33305D94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Chronic liver disease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6182B973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CLD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6F1163F1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571</w:t>
            </w:r>
          </w:p>
        </w:tc>
      </w:tr>
      <w:tr w:rsidR="00062410" w:rsidRPr="00062410" w14:paraId="4F9267A8" w14:textId="77777777" w:rsidTr="009B6B65">
        <w:trPr>
          <w:trHeight w:val="340"/>
        </w:trPr>
        <w:tc>
          <w:tcPr>
            <w:tcW w:w="2666" w:type="pct"/>
            <w:shd w:val="clear" w:color="auto" w:fill="auto"/>
            <w:noWrap/>
            <w:vAlign w:val="bottom"/>
            <w:hideMark/>
          </w:tcPr>
          <w:p w14:paraId="295897F9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Injury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46CB0539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75942668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800 - 999</w:t>
            </w:r>
          </w:p>
        </w:tc>
      </w:tr>
      <w:tr w:rsidR="00062410" w:rsidRPr="00062410" w14:paraId="5F5B8C83" w14:textId="77777777" w:rsidTr="009B6B65">
        <w:trPr>
          <w:trHeight w:val="350"/>
        </w:trPr>
        <w:tc>
          <w:tcPr>
            <w:tcW w:w="266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65E2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  Tumor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5E61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6976" w14:textId="77777777" w:rsidR="00062410" w:rsidRPr="00062410" w:rsidRDefault="00062410" w:rsidP="00062410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06241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140 - 208</w:t>
            </w:r>
          </w:p>
        </w:tc>
      </w:tr>
    </w:tbl>
    <w:p w14:paraId="72673330" w14:textId="77777777" w:rsidR="008D2077" w:rsidRDefault="008D2077"/>
    <w:p w14:paraId="5E0ACB8C" w14:textId="77777777" w:rsidR="009B6B65" w:rsidRDefault="009B6B65"/>
    <w:p w14:paraId="4221EA98" w14:textId="77777777" w:rsidR="009B6B65" w:rsidRDefault="009B6B65"/>
    <w:p w14:paraId="4A582A01" w14:textId="77777777" w:rsidR="009B6B65" w:rsidRDefault="009B6B65"/>
    <w:p w14:paraId="29CC0DC5" w14:textId="77777777" w:rsidR="009B6B65" w:rsidRDefault="009B6B65"/>
    <w:p w14:paraId="6B987467" w14:textId="77777777" w:rsidR="009B6B65" w:rsidRDefault="009B6B65"/>
    <w:p w14:paraId="3DC934DC" w14:textId="77777777" w:rsidR="009B6B65" w:rsidRDefault="009B6B65"/>
    <w:p w14:paraId="20640056" w14:textId="77777777" w:rsidR="009B6B65" w:rsidRDefault="009B6B65"/>
    <w:p w14:paraId="1BE1C5B1" w14:textId="77777777" w:rsidR="009B6B65" w:rsidRDefault="009B6B65"/>
    <w:p w14:paraId="3F60C9EE" w14:textId="2C3D4063" w:rsidR="009B6B65" w:rsidRDefault="009B6B65">
      <w:r w:rsidRPr="00953380">
        <w:rPr>
          <w:rFonts w:ascii="Times New Roman" w:eastAsia="PMingLiU" w:hAnsi="Times New Roman" w:cs="Times New Roman"/>
          <w:b/>
          <w:bCs/>
          <w:kern w:val="0"/>
          <w:sz w:val="18"/>
          <w:szCs w:val="18"/>
        </w:rPr>
        <w:lastRenderedPageBreak/>
        <w:t>Table S</w:t>
      </w:r>
      <w:r>
        <w:rPr>
          <w:rFonts w:ascii="Times New Roman" w:eastAsia="PMingLiU" w:hAnsi="Times New Roman" w:cs="Times New Roman" w:hint="eastAsia"/>
          <w:b/>
          <w:bCs/>
          <w:kern w:val="0"/>
          <w:sz w:val="18"/>
          <w:szCs w:val="18"/>
        </w:rPr>
        <w:t>2</w:t>
      </w:r>
      <w:r w:rsidRPr="00953380">
        <w:rPr>
          <w:rFonts w:ascii="Times New Roman" w:eastAsia="PMingLiU" w:hAnsi="Times New Roman" w:cs="Times New Roman"/>
          <w:b/>
          <w:bCs/>
          <w:kern w:val="0"/>
          <w:sz w:val="18"/>
          <w:szCs w:val="18"/>
        </w:rPr>
        <w:t>. Incidence and prevalence of mental disorders among different cohorts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"/>
        <w:gridCol w:w="4213"/>
        <w:gridCol w:w="905"/>
        <w:gridCol w:w="581"/>
        <w:gridCol w:w="1010"/>
        <w:gridCol w:w="691"/>
      </w:tblGrid>
      <w:tr w:rsidR="009B6B65" w:rsidRPr="00953380" w14:paraId="3869D139" w14:textId="77777777" w:rsidTr="00050948">
        <w:trPr>
          <w:trHeight w:val="32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8713" w14:textId="60AB5370" w:rsidR="009B6B65" w:rsidRPr="00953380" w:rsidRDefault="009B6B65" w:rsidP="00050948">
            <w:pPr>
              <w:widowControl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9B6B65" w:rsidRPr="00953380" w14:paraId="2377105C" w14:textId="77777777" w:rsidTr="00050948">
        <w:trPr>
          <w:trHeight w:val="320"/>
        </w:trPr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5225" w14:textId="77777777" w:rsidR="009B6B65" w:rsidRPr="00953380" w:rsidRDefault="009B6B65" w:rsidP="00050948">
            <w:pPr>
              <w:widowControl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387E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>Cohort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3EEC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>Population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B508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>Events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D0D2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>PYs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C4C1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>Rate</w:t>
            </w:r>
          </w:p>
        </w:tc>
      </w:tr>
      <w:tr w:rsidR="009B6B65" w:rsidRPr="00953380" w14:paraId="4D0661EC" w14:textId="77777777" w:rsidTr="00050948">
        <w:trPr>
          <w:trHeight w:val="310"/>
        </w:trPr>
        <w:tc>
          <w:tcPr>
            <w:tcW w:w="5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67A6" w14:textId="77777777" w:rsidR="009B6B65" w:rsidRPr="00953380" w:rsidRDefault="009B6B65" w:rsidP="00050948">
            <w:pPr>
              <w:widowControl/>
              <w:jc w:val="right"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>Incidence</w:t>
            </w:r>
          </w:p>
        </w:tc>
        <w:tc>
          <w:tcPr>
            <w:tcW w:w="253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170F" w14:textId="77777777" w:rsidR="009B6B65" w:rsidRPr="00953380" w:rsidRDefault="009B6B65" w:rsidP="00050948">
            <w:pPr>
              <w:widowControl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>Study cohort</w:t>
            </w: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: With endometriosis</w:t>
            </w:r>
          </w:p>
        </w:tc>
        <w:tc>
          <w:tcPr>
            <w:tcW w:w="5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666E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20,154 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447B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4,083 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F733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188,033.75 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5B89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2,171.42 </w:t>
            </w:r>
          </w:p>
        </w:tc>
      </w:tr>
      <w:tr w:rsidR="009B6B65" w:rsidRPr="00953380" w14:paraId="687D932A" w14:textId="77777777" w:rsidTr="00050948">
        <w:trPr>
          <w:trHeight w:val="310"/>
        </w:trPr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08E77BB2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36" w:type="pct"/>
            <w:shd w:val="clear" w:color="auto" w:fill="auto"/>
            <w:noWrap/>
            <w:vAlign w:val="bottom"/>
            <w:hideMark/>
          </w:tcPr>
          <w:p w14:paraId="338110CA" w14:textId="77777777" w:rsidR="009B6B65" w:rsidRPr="00953380" w:rsidRDefault="009B6B65" w:rsidP="00050948">
            <w:pPr>
              <w:widowControl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>Comparison cohort</w:t>
            </w: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: Without endometriosis, matched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796DE6E7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80,616 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8401DBD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9,225 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14:paraId="1EC18BD7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774,720.65 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21E8915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1,190.75 </w:t>
            </w:r>
          </w:p>
        </w:tc>
      </w:tr>
      <w:tr w:rsidR="009B6B65" w:rsidRPr="00953380" w14:paraId="143A1821" w14:textId="77777777" w:rsidTr="00050948">
        <w:trPr>
          <w:trHeight w:val="300"/>
        </w:trPr>
        <w:tc>
          <w:tcPr>
            <w:tcW w:w="5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965E" w14:textId="77777777" w:rsidR="009B6B65" w:rsidRPr="00953380" w:rsidRDefault="009B6B65" w:rsidP="00050948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3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520A" w14:textId="77777777" w:rsidR="009B6B65" w:rsidRPr="00953380" w:rsidRDefault="009B6B65" w:rsidP="00050948">
            <w:pPr>
              <w:widowControl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>General population</w:t>
            </w: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: Without endometriosis, unmatched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24D2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312,869 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684D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40,124 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2DE9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3,001,279.83 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189D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1,336.90 </w:t>
            </w:r>
          </w:p>
        </w:tc>
      </w:tr>
      <w:tr w:rsidR="009B6B65" w:rsidRPr="00953380" w14:paraId="400B0071" w14:textId="77777777" w:rsidTr="00050948">
        <w:trPr>
          <w:trHeight w:val="310"/>
        </w:trPr>
        <w:tc>
          <w:tcPr>
            <w:tcW w:w="5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5C58" w14:textId="77777777" w:rsidR="009B6B65" w:rsidRPr="00953380" w:rsidRDefault="009B6B65" w:rsidP="00050948">
            <w:pPr>
              <w:widowControl/>
              <w:jc w:val="right"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>Prevalence</w:t>
            </w:r>
          </w:p>
        </w:tc>
        <w:tc>
          <w:tcPr>
            <w:tcW w:w="253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51D8" w14:textId="77777777" w:rsidR="009B6B65" w:rsidRPr="00953380" w:rsidRDefault="009B6B65" w:rsidP="00050948">
            <w:pPr>
              <w:widowControl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>Study cohort</w:t>
            </w: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: With endometriosis</w:t>
            </w:r>
          </w:p>
        </w:tc>
        <w:tc>
          <w:tcPr>
            <w:tcW w:w="5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95F2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20,154 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53E2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4,561 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DF64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191,731.20 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D472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2,378.85 </w:t>
            </w:r>
          </w:p>
        </w:tc>
      </w:tr>
      <w:tr w:rsidR="009B6B65" w:rsidRPr="00953380" w14:paraId="13DEC263" w14:textId="77777777" w:rsidTr="00050948">
        <w:trPr>
          <w:trHeight w:val="310"/>
        </w:trPr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011CBF9A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36" w:type="pct"/>
            <w:shd w:val="clear" w:color="auto" w:fill="auto"/>
            <w:noWrap/>
            <w:vAlign w:val="bottom"/>
            <w:hideMark/>
          </w:tcPr>
          <w:p w14:paraId="46EF3489" w14:textId="77777777" w:rsidR="009B6B65" w:rsidRPr="00953380" w:rsidRDefault="009B6B65" w:rsidP="00050948">
            <w:pPr>
              <w:widowControl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>Comparison cohort</w:t>
            </w: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: Without endometriosis, matched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61BF5172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80,616 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3A47A61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10,724 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14:paraId="57F7874C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793,842.06 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E0E40F4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1,350.90 </w:t>
            </w:r>
          </w:p>
        </w:tc>
      </w:tr>
      <w:tr w:rsidR="009B6B65" w:rsidRPr="00953380" w14:paraId="2AD898F8" w14:textId="77777777" w:rsidTr="00050948">
        <w:trPr>
          <w:trHeight w:val="300"/>
        </w:trPr>
        <w:tc>
          <w:tcPr>
            <w:tcW w:w="5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F919" w14:textId="77777777" w:rsidR="009B6B65" w:rsidRPr="00953380" w:rsidRDefault="009B6B65" w:rsidP="00050948">
            <w:pPr>
              <w:widowControl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3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2992" w14:textId="77777777" w:rsidR="009B6B65" w:rsidRPr="00953380" w:rsidRDefault="009B6B65" w:rsidP="00050948">
            <w:pPr>
              <w:widowControl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>General population</w:t>
            </w: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>: Without endometriosis, unmatched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98B0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321,869 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58D3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45,790 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7C08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3,014,598.64 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0F87" w14:textId="77777777" w:rsidR="009B6B65" w:rsidRPr="00953380" w:rsidRDefault="009B6B65" w:rsidP="00050948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kern w:val="0"/>
                <w:sz w:val="18"/>
                <w:szCs w:val="18"/>
              </w:rPr>
              <w:t xml:space="preserve">1,518.94 </w:t>
            </w:r>
          </w:p>
        </w:tc>
      </w:tr>
      <w:tr w:rsidR="009B6B65" w:rsidRPr="00953380" w14:paraId="58804643" w14:textId="77777777" w:rsidTr="00050948">
        <w:trPr>
          <w:trHeight w:val="320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1D5C" w14:textId="77777777" w:rsidR="009B6B65" w:rsidRPr="00953380" w:rsidRDefault="009B6B65" w:rsidP="00050948">
            <w:pPr>
              <w:widowControl/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53380">
              <w:rPr>
                <w:rFonts w:ascii="Times New Roman" w:eastAsia="PMingLiU" w:hAnsi="Times New Roman" w:cs="Times New Roman"/>
                <w:b/>
                <w:bCs/>
                <w:kern w:val="0"/>
                <w:sz w:val="18"/>
                <w:szCs w:val="18"/>
              </w:rPr>
              <w:t>PYs = Person-years; Rate: per 100,000 PYs</w:t>
            </w:r>
          </w:p>
        </w:tc>
      </w:tr>
    </w:tbl>
    <w:p w14:paraId="5D62A444" w14:textId="77777777" w:rsidR="009B6B65" w:rsidRDefault="009B6B65"/>
    <w:sectPr w:rsidR="009B6B65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DF0E" w14:textId="77777777" w:rsidR="006F1A01" w:rsidRDefault="006F1A01" w:rsidP="00062410">
      <w:r>
        <w:separator/>
      </w:r>
    </w:p>
  </w:endnote>
  <w:endnote w:type="continuationSeparator" w:id="0">
    <w:p w14:paraId="7F5BF118" w14:textId="77777777" w:rsidR="006F1A01" w:rsidRDefault="006F1A01" w:rsidP="0006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9327" w14:textId="2C225D60" w:rsidR="00D4752D" w:rsidRDefault="00D475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6501E5" wp14:editId="2D8E30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6987900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E55D6" w14:textId="4D6FB25B" w:rsidR="00D4752D" w:rsidRPr="00D4752D" w:rsidRDefault="00D4752D" w:rsidP="00D4752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4752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501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73E55D6" w14:textId="4D6FB25B" w:rsidR="00D4752D" w:rsidRPr="00D4752D" w:rsidRDefault="00D4752D" w:rsidP="00D4752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4752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5DC70" w14:textId="5F04A7A1" w:rsidR="00D4752D" w:rsidRDefault="00D475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9FA8D9" wp14:editId="7126B377">
              <wp:simplePos x="1145458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1253247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3CFC5" w14:textId="1A369E9F" w:rsidR="00D4752D" w:rsidRPr="00D4752D" w:rsidRDefault="00D4752D" w:rsidP="00D4752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4752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FA8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1B3CFC5" w14:textId="1A369E9F" w:rsidR="00D4752D" w:rsidRPr="00D4752D" w:rsidRDefault="00D4752D" w:rsidP="00D4752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4752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FA80" w14:textId="7AF22A27" w:rsidR="00D4752D" w:rsidRDefault="00D475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481F64" wp14:editId="1C6F04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5147269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2C8D3" w14:textId="6ADF0D62" w:rsidR="00D4752D" w:rsidRPr="00D4752D" w:rsidRDefault="00D4752D" w:rsidP="00D4752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4752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81F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902C8D3" w14:textId="6ADF0D62" w:rsidR="00D4752D" w:rsidRPr="00D4752D" w:rsidRDefault="00D4752D" w:rsidP="00D4752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4752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B33C" w14:textId="77777777" w:rsidR="006F1A01" w:rsidRDefault="006F1A01" w:rsidP="00062410">
      <w:r>
        <w:separator/>
      </w:r>
    </w:p>
  </w:footnote>
  <w:footnote w:type="continuationSeparator" w:id="0">
    <w:p w14:paraId="53D5AF08" w14:textId="77777777" w:rsidR="006F1A01" w:rsidRDefault="006F1A01" w:rsidP="00062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16"/>
    <w:rsid w:val="00062410"/>
    <w:rsid w:val="00191E34"/>
    <w:rsid w:val="00220116"/>
    <w:rsid w:val="003A5F20"/>
    <w:rsid w:val="003E43BC"/>
    <w:rsid w:val="006D3D73"/>
    <w:rsid w:val="006F1A01"/>
    <w:rsid w:val="00705DC6"/>
    <w:rsid w:val="00860EC5"/>
    <w:rsid w:val="008D2077"/>
    <w:rsid w:val="009B4546"/>
    <w:rsid w:val="009B6B65"/>
    <w:rsid w:val="009E29BD"/>
    <w:rsid w:val="00B93535"/>
    <w:rsid w:val="00D4752D"/>
    <w:rsid w:val="00D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5FAE6"/>
  <w15:chartTrackingRefBased/>
  <w15:docId w15:val="{DA4C080E-2604-4073-AF5B-516FDDDB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6241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2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624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2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112001409</dc:creator>
  <cp:keywords/>
  <dc:description/>
  <cp:lastModifiedBy>Shaw, Grace</cp:lastModifiedBy>
  <cp:revision>3</cp:revision>
  <dcterms:created xsi:type="dcterms:W3CDTF">2023-10-26T02:54:00Z</dcterms:created>
  <dcterms:modified xsi:type="dcterms:W3CDTF">2023-10-26T02:56:00Z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b5c11fda66fc6080b7ff19d1c38be36c4f4185e9141c453b15f5f0dc562e25ad</vt:lpwstr>
  </property>
  <property fmtid="{D5CDD505-2E9C-101B-9397-08002B2CF9AE}" pid="3" name="ClassificationContentMarkingFooterShapeIds">
    <vt:lpwstr>626f7935,27ed8ad8,7deaaff6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2023-10-26T02:54:52Z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b30b1746-257c-4790-b304-6a9d08b8a8a7</vt:lpwstr>
  </property>
  <property fmtid="{D5CDD505-2E9C-101B-9397-08002B2CF9AE}" pid="12" name="MSIP_Label_2bbab825-a111-45e4-86a1-18cee0005896_ContentBits">
    <vt:lpwstr>2</vt:lpwstr>
  </property>
</Properties>
</file>