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E6314" w14:textId="2C142CAA" w:rsidR="006662A5" w:rsidRPr="00DF42B6" w:rsidRDefault="00DF42B6">
      <w:pPr>
        <w:rPr>
          <w:rFonts w:ascii="Times New Roman" w:hAnsi="Times New Roman" w:cs="Times New Roman"/>
          <w:sz w:val="24"/>
          <w:szCs w:val="24"/>
        </w:rPr>
      </w:pPr>
      <w:r w:rsidRPr="00DF42B6">
        <w:rPr>
          <w:rFonts w:ascii="Times New Roman" w:hAnsi="Times New Roman" w:cs="Times New Roman"/>
          <w:b/>
          <w:bCs/>
          <w:sz w:val="24"/>
          <w:szCs w:val="24"/>
        </w:rPr>
        <w:t xml:space="preserve">Supplementary file: </w:t>
      </w:r>
      <w:r w:rsidRPr="00DF42B6">
        <w:rPr>
          <w:rFonts w:ascii="Times New Roman" w:hAnsi="Times New Roman" w:cs="Times New Roman"/>
          <w:sz w:val="24"/>
          <w:szCs w:val="24"/>
        </w:rPr>
        <w:t xml:space="preserve">Searching </w:t>
      </w:r>
      <w:proofErr w:type="gramStart"/>
      <w:r w:rsidRPr="00DF42B6">
        <w:rPr>
          <w:rFonts w:ascii="Times New Roman" w:hAnsi="Times New Roman" w:cs="Times New Roman"/>
          <w:sz w:val="24"/>
          <w:szCs w:val="24"/>
        </w:rPr>
        <w:t>strategy</w:t>
      </w:r>
      <w:proofErr w:type="gramEnd"/>
    </w:p>
    <w:tbl>
      <w:tblPr>
        <w:tblStyle w:val="TableGrid"/>
        <w:tblW w:w="9351" w:type="dxa"/>
        <w:tblLook w:val="04A0" w:firstRow="1" w:lastRow="0" w:firstColumn="1" w:lastColumn="0" w:noHBand="0" w:noVBand="1"/>
      </w:tblPr>
      <w:tblGrid>
        <w:gridCol w:w="1549"/>
        <w:gridCol w:w="4683"/>
        <w:gridCol w:w="1276"/>
        <w:gridCol w:w="1843"/>
      </w:tblGrid>
      <w:tr w:rsidR="00A26950" w:rsidRPr="00DF42B6" w14:paraId="22123105" w14:textId="5030DF1A" w:rsidTr="00A26950">
        <w:tc>
          <w:tcPr>
            <w:tcW w:w="1549" w:type="dxa"/>
          </w:tcPr>
          <w:p w14:paraId="1B67E6B8" w14:textId="43C37269" w:rsidR="00A26950" w:rsidRPr="00A26950" w:rsidRDefault="00A26950">
            <w:pPr>
              <w:rPr>
                <w:rFonts w:ascii="Times New Roman" w:hAnsi="Times New Roman" w:cs="Times New Roman"/>
                <w:b/>
                <w:bCs/>
                <w:sz w:val="24"/>
                <w:szCs w:val="24"/>
              </w:rPr>
            </w:pPr>
            <w:r w:rsidRPr="00A26950">
              <w:rPr>
                <w:rFonts w:ascii="Times New Roman" w:hAnsi="Times New Roman" w:cs="Times New Roman"/>
                <w:b/>
                <w:bCs/>
                <w:sz w:val="24"/>
                <w:szCs w:val="24"/>
              </w:rPr>
              <w:t>Database</w:t>
            </w:r>
          </w:p>
        </w:tc>
        <w:tc>
          <w:tcPr>
            <w:tcW w:w="4683" w:type="dxa"/>
          </w:tcPr>
          <w:p w14:paraId="7C0AEBFE" w14:textId="618841FC" w:rsidR="00A26950" w:rsidRPr="00A26950" w:rsidRDefault="00A26950">
            <w:pPr>
              <w:rPr>
                <w:rFonts w:ascii="Times New Roman" w:hAnsi="Times New Roman" w:cs="Times New Roman"/>
                <w:b/>
                <w:bCs/>
                <w:sz w:val="24"/>
                <w:szCs w:val="24"/>
              </w:rPr>
            </w:pPr>
            <w:r w:rsidRPr="00A26950">
              <w:rPr>
                <w:rFonts w:ascii="Times New Roman" w:hAnsi="Times New Roman" w:cs="Times New Roman"/>
                <w:b/>
                <w:bCs/>
                <w:sz w:val="24"/>
                <w:szCs w:val="24"/>
              </w:rPr>
              <w:t>Keyword</w:t>
            </w:r>
          </w:p>
        </w:tc>
        <w:tc>
          <w:tcPr>
            <w:tcW w:w="1276" w:type="dxa"/>
          </w:tcPr>
          <w:p w14:paraId="4A0C7698" w14:textId="1F154B60" w:rsidR="00A26950" w:rsidRPr="00A26950" w:rsidRDefault="00A26950">
            <w:pPr>
              <w:rPr>
                <w:rFonts w:ascii="Times New Roman" w:hAnsi="Times New Roman" w:cs="Times New Roman"/>
                <w:b/>
                <w:bCs/>
                <w:sz w:val="24"/>
                <w:szCs w:val="24"/>
              </w:rPr>
            </w:pPr>
            <w:r w:rsidRPr="00A26950">
              <w:rPr>
                <w:rFonts w:ascii="Times New Roman" w:hAnsi="Times New Roman" w:cs="Times New Roman"/>
                <w:b/>
                <w:bCs/>
                <w:sz w:val="24"/>
                <w:szCs w:val="24"/>
              </w:rPr>
              <w:t>Hit</w:t>
            </w:r>
          </w:p>
        </w:tc>
        <w:tc>
          <w:tcPr>
            <w:tcW w:w="1843" w:type="dxa"/>
          </w:tcPr>
          <w:p w14:paraId="7DEBCCFF" w14:textId="281058B0" w:rsidR="00A26950" w:rsidRPr="00A26950" w:rsidRDefault="00A26950">
            <w:pPr>
              <w:rPr>
                <w:rFonts w:ascii="Times New Roman" w:hAnsi="Times New Roman" w:cs="Times New Roman"/>
                <w:b/>
                <w:bCs/>
                <w:sz w:val="24"/>
                <w:szCs w:val="24"/>
              </w:rPr>
            </w:pPr>
            <w:r>
              <w:rPr>
                <w:rFonts w:ascii="Times New Roman" w:hAnsi="Times New Roman" w:cs="Times New Roman"/>
                <w:b/>
                <w:bCs/>
                <w:sz w:val="24"/>
                <w:szCs w:val="24"/>
              </w:rPr>
              <w:t>Date</w:t>
            </w:r>
          </w:p>
        </w:tc>
      </w:tr>
      <w:tr w:rsidR="00AB6DD7" w:rsidRPr="00DF42B6" w14:paraId="52C7B80A" w14:textId="5A2449B2" w:rsidTr="00A26950">
        <w:tc>
          <w:tcPr>
            <w:tcW w:w="1549" w:type="dxa"/>
          </w:tcPr>
          <w:p w14:paraId="38921E1E" w14:textId="480F8428" w:rsidR="00AB6DD7" w:rsidRPr="00DF42B6" w:rsidRDefault="00AB6DD7" w:rsidP="00AB6DD7">
            <w:pPr>
              <w:rPr>
                <w:rFonts w:ascii="Times New Roman" w:hAnsi="Times New Roman" w:cs="Times New Roman"/>
                <w:sz w:val="24"/>
                <w:szCs w:val="24"/>
              </w:rPr>
            </w:pPr>
            <w:r w:rsidRPr="00DF42B6">
              <w:rPr>
                <w:rFonts w:ascii="Times New Roman" w:hAnsi="Times New Roman" w:cs="Times New Roman"/>
                <w:sz w:val="24"/>
                <w:szCs w:val="24"/>
              </w:rPr>
              <w:t>PubMed</w:t>
            </w:r>
          </w:p>
        </w:tc>
        <w:tc>
          <w:tcPr>
            <w:tcW w:w="4683" w:type="dxa"/>
          </w:tcPr>
          <w:p w14:paraId="589A42B5" w14:textId="359547B8" w:rsidR="00AB6DD7" w:rsidRPr="00DF42B6" w:rsidRDefault="00AB6DD7" w:rsidP="00AB6DD7">
            <w:pPr>
              <w:rPr>
                <w:rFonts w:ascii="Times New Roman" w:hAnsi="Times New Roman" w:cs="Times New Roman"/>
                <w:sz w:val="24"/>
                <w:szCs w:val="24"/>
              </w:rPr>
            </w:pPr>
            <w:r w:rsidRPr="00DF42B6">
              <w:rPr>
                <w:rFonts w:ascii="Times New Roman" w:eastAsia="Times New Roman" w:hAnsi="Times New Roman" w:cs="Times New Roman"/>
                <w:sz w:val="24"/>
                <w:szCs w:val="24"/>
              </w:rPr>
              <w:t xml:space="preserve">((“Aged” OR “Elderly” OR “Older Adult” OR “Elder” OR “Geriatric” OR “Elderly People” </w:t>
            </w:r>
            <w:proofErr w:type="gramStart"/>
            <w:r w:rsidRPr="00DF42B6">
              <w:rPr>
                <w:rFonts w:ascii="Times New Roman" w:eastAsia="Times New Roman" w:hAnsi="Times New Roman" w:cs="Times New Roman"/>
                <w:sz w:val="24"/>
                <w:szCs w:val="24"/>
              </w:rPr>
              <w:t>OR  “</w:t>
            </w:r>
            <w:proofErr w:type="gramEnd"/>
            <w:r w:rsidRPr="00DF42B6">
              <w:rPr>
                <w:rFonts w:ascii="Times New Roman" w:eastAsia="Times New Roman" w:hAnsi="Times New Roman" w:cs="Times New Roman"/>
                <w:sz w:val="24"/>
                <w:szCs w:val="24"/>
              </w:rPr>
              <w:t>Old People” OR “Senior”) AND (“Palliative Care” OR “End of Life Care” OR “Hospice Care” OR “Palliative Treatment” OR “Palliative Treatments” OR “Palliative Therapy” OR “Palliative Supportive Care” OR “Palliative Surgery” OR “Terminal Care”)</w:t>
            </w:r>
          </w:p>
        </w:tc>
        <w:tc>
          <w:tcPr>
            <w:tcW w:w="1276" w:type="dxa"/>
          </w:tcPr>
          <w:p w14:paraId="30FE037B" w14:textId="738E691B" w:rsidR="00AB6DD7" w:rsidRPr="00DF42B6" w:rsidRDefault="00AB6DD7" w:rsidP="00AB6DD7">
            <w:pPr>
              <w:rPr>
                <w:rFonts w:ascii="Times New Roman" w:hAnsi="Times New Roman" w:cs="Times New Roman"/>
                <w:sz w:val="24"/>
                <w:szCs w:val="24"/>
              </w:rPr>
            </w:pPr>
            <w:r w:rsidRPr="00DF42B6">
              <w:rPr>
                <w:rFonts w:ascii="Times New Roman" w:hAnsi="Times New Roman" w:cs="Times New Roman"/>
                <w:sz w:val="24"/>
                <w:szCs w:val="24"/>
              </w:rPr>
              <w:t>719</w:t>
            </w:r>
          </w:p>
        </w:tc>
        <w:tc>
          <w:tcPr>
            <w:tcW w:w="1843" w:type="dxa"/>
          </w:tcPr>
          <w:p w14:paraId="3D2C23A1" w14:textId="1BD19D5F" w:rsidR="00AB6DD7" w:rsidRPr="00DF42B6" w:rsidRDefault="00AB6DD7" w:rsidP="00AB6DD7">
            <w:pPr>
              <w:rPr>
                <w:rFonts w:ascii="Times New Roman" w:hAnsi="Times New Roman" w:cs="Times New Roman"/>
                <w:sz w:val="24"/>
                <w:szCs w:val="24"/>
              </w:rPr>
            </w:pPr>
            <w:r>
              <w:rPr>
                <w:rFonts w:ascii="Times New Roman" w:hAnsi="Times New Roman" w:cs="Times New Roman"/>
                <w:sz w:val="24"/>
                <w:szCs w:val="24"/>
              </w:rPr>
              <w:t>30 April 2023</w:t>
            </w:r>
          </w:p>
        </w:tc>
      </w:tr>
      <w:tr w:rsidR="00AB6DD7" w:rsidRPr="00DF42B6" w14:paraId="2A95888A" w14:textId="615FBBE4" w:rsidTr="00A26950">
        <w:tc>
          <w:tcPr>
            <w:tcW w:w="1549" w:type="dxa"/>
            <w:vMerge w:val="restart"/>
          </w:tcPr>
          <w:p w14:paraId="634DF588" w14:textId="75512EE8" w:rsidR="00AB6DD7" w:rsidRPr="00DF42B6" w:rsidRDefault="00AB6DD7" w:rsidP="00AB6DD7">
            <w:pPr>
              <w:rPr>
                <w:rFonts w:ascii="Times New Roman" w:hAnsi="Times New Roman" w:cs="Times New Roman"/>
                <w:sz w:val="24"/>
                <w:szCs w:val="24"/>
              </w:rPr>
            </w:pPr>
            <w:r w:rsidRPr="00DF42B6">
              <w:rPr>
                <w:rFonts w:ascii="Times New Roman" w:hAnsi="Times New Roman" w:cs="Times New Roman"/>
                <w:sz w:val="24"/>
                <w:szCs w:val="24"/>
              </w:rPr>
              <w:t>EBSCO (CINAHL)</w:t>
            </w:r>
          </w:p>
        </w:tc>
        <w:tc>
          <w:tcPr>
            <w:tcW w:w="4683" w:type="dxa"/>
          </w:tcPr>
          <w:p w14:paraId="40D13F18" w14:textId="3C9043BB" w:rsidR="00AB6DD7" w:rsidRPr="00DF42B6" w:rsidRDefault="00AB6DD7" w:rsidP="00AB6DD7">
            <w:pPr>
              <w:rPr>
                <w:rFonts w:ascii="Times New Roman" w:hAnsi="Times New Roman" w:cs="Times New Roman"/>
                <w:sz w:val="24"/>
                <w:szCs w:val="24"/>
              </w:rPr>
            </w:pPr>
            <w:r>
              <w:rPr>
                <w:rFonts w:ascii="Times New Roman" w:hAnsi="Times New Roman" w:cs="Times New Roman"/>
                <w:sz w:val="24"/>
                <w:szCs w:val="24"/>
              </w:rPr>
              <w:t xml:space="preserve">Round 1: </w:t>
            </w:r>
            <w:proofErr w:type="gramStart"/>
            <w:r w:rsidRPr="00DF42B6">
              <w:rPr>
                <w:rFonts w:ascii="Times New Roman" w:hAnsi="Times New Roman" w:cs="Times New Roman"/>
                <w:sz w:val="24"/>
                <w:szCs w:val="24"/>
              </w:rPr>
              <w:t>( aged</w:t>
            </w:r>
            <w:proofErr w:type="gramEnd"/>
            <w:r w:rsidRPr="00DF42B6">
              <w:rPr>
                <w:rFonts w:ascii="Times New Roman" w:hAnsi="Times New Roman" w:cs="Times New Roman"/>
                <w:sz w:val="24"/>
                <w:szCs w:val="24"/>
              </w:rPr>
              <w:t xml:space="preserve"> or elderly or senior or older people or geriatric or elderly people ) AND ( palliative care or end of life care or terminal care or hospice care or hospice or palliative )</w:t>
            </w:r>
          </w:p>
        </w:tc>
        <w:tc>
          <w:tcPr>
            <w:tcW w:w="1276" w:type="dxa"/>
          </w:tcPr>
          <w:p w14:paraId="366E49A5" w14:textId="1640603E" w:rsidR="00AB6DD7" w:rsidRPr="00DF42B6" w:rsidRDefault="00AB6DD7" w:rsidP="00AB6DD7">
            <w:pPr>
              <w:rPr>
                <w:rFonts w:ascii="Times New Roman" w:hAnsi="Times New Roman" w:cs="Times New Roman"/>
                <w:sz w:val="24"/>
                <w:szCs w:val="24"/>
              </w:rPr>
            </w:pPr>
            <w:r>
              <w:rPr>
                <w:rFonts w:ascii="Times New Roman" w:hAnsi="Times New Roman" w:cs="Times New Roman"/>
                <w:sz w:val="24"/>
                <w:szCs w:val="24"/>
              </w:rPr>
              <w:t>9,048</w:t>
            </w:r>
          </w:p>
        </w:tc>
        <w:tc>
          <w:tcPr>
            <w:tcW w:w="1843" w:type="dxa"/>
          </w:tcPr>
          <w:p w14:paraId="30B802F4" w14:textId="7F07CEE9" w:rsidR="00AB6DD7" w:rsidRDefault="00AB6DD7" w:rsidP="00AB6DD7">
            <w:pPr>
              <w:rPr>
                <w:rFonts w:ascii="Times New Roman" w:hAnsi="Times New Roman" w:cs="Times New Roman"/>
                <w:sz w:val="24"/>
                <w:szCs w:val="24"/>
              </w:rPr>
            </w:pPr>
            <w:r>
              <w:rPr>
                <w:rFonts w:ascii="Times New Roman" w:hAnsi="Times New Roman" w:cs="Times New Roman"/>
                <w:sz w:val="24"/>
                <w:szCs w:val="24"/>
              </w:rPr>
              <w:t>30 April 2023</w:t>
            </w:r>
          </w:p>
        </w:tc>
      </w:tr>
      <w:tr w:rsidR="00AB6DD7" w:rsidRPr="00DF42B6" w14:paraId="0F8169F1" w14:textId="1E561E6A" w:rsidTr="00A26950">
        <w:tc>
          <w:tcPr>
            <w:tcW w:w="1549" w:type="dxa"/>
            <w:vMerge/>
          </w:tcPr>
          <w:p w14:paraId="7502788C" w14:textId="77777777" w:rsidR="00AB6DD7" w:rsidRPr="00DF42B6" w:rsidRDefault="00AB6DD7" w:rsidP="00AB6DD7">
            <w:pPr>
              <w:rPr>
                <w:rFonts w:ascii="Times New Roman" w:hAnsi="Times New Roman" w:cs="Times New Roman"/>
                <w:sz w:val="24"/>
                <w:szCs w:val="24"/>
              </w:rPr>
            </w:pPr>
          </w:p>
        </w:tc>
        <w:tc>
          <w:tcPr>
            <w:tcW w:w="4683" w:type="dxa"/>
          </w:tcPr>
          <w:p w14:paraId="7AD789C4" w14:textId="25585F3E" w:rsidR="00AB6DD7" w:rsidRPr="00DF42B6" w:rsidRDefault="00AB6DD7" w:rsidP="00AB6DD7">
            <w:pPr>
              <w:rPr>
                <w:rFonts w:ascii="Times New Roman" w:hAnsi="Times New Roman" w:cs="Times New Roman"/>
                <w:sz w:val="24"/>
                <w:szCs w:val="24"/>
              </w:rPr>
            </w:pPr>
            <w:r>
              <w:rPr>
                <w:rFonts w:ascii="Times New Roman" w:hAnsi="Times New Roman" w:cs="Times New Roman"/>
                <w:sz w:val="24"/>
                <w:szCs w:val="24"/>
              </w:rPr>
              <w:t xml:space="preserve">Round 2: </w:t>
            </w:r>
            <w:proofErr w:type="gramStart"/>
            <w:r w:rsidRPr="00DF42B6">
              <w:rPr>
                <w:rFonts w:ascii="Times New Roman" w:hAnsi="Times New Roman" w:cs="Times New Roman"/>
                <w:sz w:val="24"/>
                <w:szCs w:val="24"/>
              </w:rPr>
              <w:t>( aged</w:t>
            </w:r>
            <w:proofErr w:type="gramEnd"/>
            <w:r w:rsidRPr="00DF42B6">
              <w:rPr>
                <w:rFonts w:ascii="Times New Roman" w:hAnsi="Times New Roman" w:cs="Times New Roman"/>
                <w:sz w:val="24"/>
                <w:szCs w:val="24"/>
              </w:rPr>
              <w:t xml:space="preserve"> or elderly or senior or older people or geriatric or elderly people ) AND ( palliative care or end of life care or terminal care or hospice care or hospice or palliative )</w:t>
            </w:r>
            <w:r>
              <w:rPr>
                <w:rFonts w:ascii="Times New Roman" w:hAnsi="Times New Roman" w:cs="Times New Roman"/>
                <w:sz w:val="24"/>
                <w:szCs w:val="24"/>
              </w:rPr>
              <w:t xml:space="preserve"> LIMIT TO: full text; academic journal; 10 years.</w:t>
            </w:r>
          </w:p>
        </w:tc>
        <w:tc>
          <w:tcPr>
            <w:tcW w:w="1276" w:type="dxa"/>
          </w:tcPr>
          <w:p w14:paraId="39CD2E99" w14:textId="6A215D85" w:rsidR="00AB6DD7" w:rsidRDefault="00AB6DD7" w:rsidP="00AB6DD7">
            <w:pPr>
              <w:rPr>
                <w:rFonts w:ascii="Times New Roman" w:hAnsi="Times New Roman" w:cs="Times New Roman"/>
                <w:sz w:val="24"/>
                <w:szCs w:val="24"/>
              </w:rPr>
            </w:pPr>
            <w:r>
              <w:rPr>
                <w:rFonts w:ascii="Times New Roman" w:hAnsi="Times New Roman" w:cs="Times New Roman"/>
                <w:sz w:val="24"/>
                <w:szCs w:val="24"/>
              </w:rPr>
              <w:t>2,431</w:t>
            </w:r>
          </w:p>
        </w:tc>
        <w:tc>
          <w:tcPr>
            <w:tcW w:w="1843" w:type="dxa"/>
          </w:tcPr>
          <w:p w14:paraId="68D97ED4" w14:textId="315287F1" w:rsidR="00AB6DD7" w:rsidRDefault="00AB6DD7" w:rsidP="00AB6DD7">
            <w:pPr>
              <w:rPr>
                <w:rFonts w:ascii="Times New Roman" w:hAnsi="Times New Roman" w:cs="Times New Roman"/>
                <w:sz w:val="24"/>
                <w:szCs w:val="24"/>
              </w:rPr>
            </w:pPr>
            <w:r>
              <w:rPr>
                <w:rFonts w:ascii="Times New Roman" w:hAnsi="Times New Roman" w:cs="Times New Roman"/>
                <w:sz w:val="24"/>
                <w:szCs w:val="24"/>
              </w:rPr>
              <w:t>30 April 2023</w:t>
            </w:r>
          </w:p>
        </w:tc>
      </w:tr>
      <w:tr w:rsidR="00AB6DD7" w:rsidRPr="00DF42B6" w14:paraId="13E8882A" w14:textId="7AE37F4D" w:rsidTr="00A26950">
        <w:tc>
          <w:tcPr>
            <w:tcW w:w="1549" w:type="dxa"/>
            <w:vMerge w:val="restart"/>
          </w:tcPr>
          <w:p w14:paraId="1C51BAF9" w14:textId="61A99A8A" w:rsidR="00AB6DD7" w:rsidRPr="00DF42B6" w:rsidRDefault="00AB6DD7" w:rsidP="00AB6DD7">
            <w:pPr>
              <w:rPr>
                <w:rFonts w:ascii="Times New Roman" w:hAnsi="Times New Roman" w:cs="Times New Roman"/>
                <w:sz w:val="24"/>
                <w:szCs w:val="24"/>
              </w:rPr>
            </w:pPr>
            <w:r w:rsidRPr="00DF42B6">
              <w:rPr>
                <w:rFonts w:ascii="Times New Roman" w:hAnsi="Times New Roman" w:cs="Times New Roman"/>
                <w:sz w:val="24"/>
                <w:szCs w:val="24"/>
              </w:rPr>
              <w:t>Scopus</w:t>
            </w:r>
          </w:p>
        </w:tc>
        <w:tc>
          <w:tcPr>
            <w:tcW w:w="4683" w:type="dxa"/>
          </w:tcPr>
          <w:p w14:paraId="067E987C" w14:textId="6ECDB68D" w:rsidR="00AB6DD7" w:rsidRPr="00DF42B6" w:rsidRDefault="00AB6DD7" w:rsidP="00AB6DD7">
            <w:pPr>
              <w:rPr>
                <w:rFonts w:ascii="Times New Roman" w:hAnsi="Times New Roman" w:cs="Times New Roman"/>
                <w:sz w:val="24"/>
                <w:szCs w:val="24"/>
              </w:rPr>
            </w:pPr>
            <w:r>
              <w:rPr>
                <w:rFonts w:ascii="Times New Roman" w:eastAsia="Times New Roman" w:hAnsi="Times New Roman" w:cs="Times New Roman"/>
                <w:sz w:val="24"/>
                <w:szCs w:val="24"/>
              </w:rPr>
              <w:t xml:space="preserve">Round 1: </w:t>
            </w:r>
            <w:r w:rsidRPr="00DF42B6">
              <w:rPr>
                <w:rFonts w:ascii="Times New Roman" w:eastAsia="Times New Roman" w:hAnsi="Times New Roman" w:cs="Times New Roman"/>
                <w:sz w:val="24"/>
                <w:szCs w:val="24"/>
              </w:rPr>
              <w:t xml:space="preserve">Aged OR Elder* OR “Older Adult*” OR Geriatric* OR “Elderly People” </w:t>
            </w:r>
            <w:proofErr w:type="gramStart"/>
            <w:r w:rsidRPr="00DF42B6">
              <w:rPr>
                <w:rFonts w:ascii="Times New Roman" w:eastAsia="Times New Roman" w:hAnsi="Times New Roman" w:cs="Times New Roman"/>
                <w:sz w:val="24"/>
                <w:szCs w:val="24"/>
              </w:rPr>
              <w:t>OR  “</w:t>
            </w:r>
            <w:proofErr w:type="gramEnd"/>
            <w:r w:rsidRPr="00DF42B6">
              <w:rPr>
                <w:rFonts w:ascii="Times New Roman" w:eastAsia="Times New Roman" w:hAnsi="Times New Roman" w:cs="Times New Roman"/>
                <w:sz w:val="24"/>
                <w:szCs w:val="24"/>
              </w:rPr>
              <w:t>Old People” OR Senior AND “Palliative Care” OR “End of Life Care” OR “Hospice Care” OR “Palliative Treatment*” OR “Palliative Therapy” OR “Palliative Supportive Care” OR “Palliative Surgery” OR “Terminal Care”</w:t>
            </w:r>
          </w:p>
        </w:tc>
        <w:tc>
          <w:tcPr>
            <w:tcW w:w="1276" w:type="dxa"/>
          </w:tcPr>
          <w:p w14:paraId="41AC7F19" w14:textId="7E44A6C4" w:rsidR="00AB6DD7" w:rsidRPr="00DF42B6" w:rsidRDefault="00AB6DD7" w:rsidP="00AB6DD7">
            <w:pPr>
              <w:rPr>
                <w:rFonts w:ascii="Times New Roman" w:hAnsi="Times New Roman" w:cs="Times New Roman"/>
                <w:sz w:val="24"/>
                <w:szCs w:val="24"/>
              </w:rPr>
            </w:pPr>
            <w:r>
              <w:rPr>
                <w:rFonts w:ascii="Times New Roman" w:hAnsi="Times New Roman" w:cs="Times New Roman"/>
                <w:sz w:val="24"/>
                <w:szCs w:val="24"/>
              </w:rPr>
              <w:t>53,314</w:t>
            </w:r>
          </w:p>
        </w:tc>
        <w:tc>
          <w:tcPr>
            <w:tcW w:w="1843" w:type="dxa"/>
          </w:tcPr>
          <w:p w14:paraId="0497A995" w14:textId="0D5DC1E9" w:rsidR="00AB6DD7" w:rsidRDefault="00AB6DD7" w:rsidP="00AB6DD7">
            <w:pPr>
              <w:rPr>
                <w:rFonts w:ascii="Times New Roman" w:hAnsi="Times New Roman" w:cs="Times New Roman"/>
                <w:sz w:val="24"/>
                <w:szCs w:val="24"/>
              </w:rPr>
            </w:pPr>
            <w:r>
              <w:rPr>
                <w:rFonts w:ascii="Times New Roman" w:hAnsi="Times New Roman" w:cs="Times New Roman"/>
                <w:sz w:val="24"/>
                <w:szCs w:val="24"/>
              </w:rPr>
              <w:t>30 April 2023</w:t>
            </w:r>
          </w:p>
        </w:tc>
      </w:tr>
      <w:tr w:rsidR="00AB6DD7" w:rsidRPr="00DF42B6" w14:paraId="02637F1A" w14:textId="49516F4D" w:rsidTr="00A26950">
        <w:tc>
          <w:tcPr>
            <w:tcW w:w="1549" w:type="dxa"/>
            <w:vMerge/>
          </w:tcPr>
          <w:p w14:paraId="509BAB64" w14:textId="77777777" w:rsidR="00AB6DD7" w:rsidRPr="00DF42B6" w:rsidRDefault="00AB6DD7" w:rsidP="00AB6DD7">
            <w:pPr>
              <w:rPr>
                <w:rFonts w:ascii="Times New Roman" w:hAnsi="Times New Roman" w:cs="Times New Roman"/>
                <w:sz w:val="24"/>
                <w:szCs w:val="24"/>
              </w:rPr>
            </w:pPr>
          </w:p>
        </w:tc>
        <w:tc>
          <w:tcPr>
            <w:tcW w:w="4683" w:type="dxa"/>
          </w:tcPr>
          <w:p w14:paraId="7F0AEE0C" w14:textId="640402F3" w:rsidR="00AB6DD7" w:rsidRPr="00DF42B6" w:rsidRDefault="00AB6DD7" w:rsidP="00AB6DD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Round 2: </w:t>
            </w:r>
            <w:r w:rsidRPr="00DF42B6">
              <w:rPr>
                <w:rFonts w:ascii="Times New Roman" w:eastAsia="Times New Roman" w:hAnsi="Times New Roman" w:cs="Times New Roman"/>
                <w:sz w:val="24"/>
                <w:szCs w:val="24"/>
              </w:rPr>
              <w:t>Aged OR Elder* OR “Older Adult*” OR Geriatric* OR “Elderly People” OR  “Old People” OR Senior AND “Palliative Care” OR “End of Life Care” OR “Hospice Care” OR “Palliative Treatment*” OR “Palliative Therapy” OR “Palliative Supportive Care” OR “Palliative Surgery” OR “Terminal Care”</w:t>
            </w:r>
            <w:r>
              <w:rPr>
                <w:rFonts w:ascii="Times New Roman" w:eastAsia="Times New Roman" w:hAnsi="Times New Roman" w:cs="Times New Roman"/>
                <w:sz w:val="24"/>
                <w:szCs w:val="24"/>
              </w:rPr>
              <w:t xml:space="preserve"> Limit to: 2023-2023; Subject Medicine-Nursing-psychology-health professional-multidisciplinary; Article only; Source limited to journal; all-open-access </w:t>
            </w:r>
          </w:p>
        </w:tc>
        <w:tc>
          <w:tcPr>
            <w:tcW w:w="1276" w:type="dxa"/>
          </w:tcPr>
          <w:p w14:paraId="615B3094" w14:textId="1248C48C" w:rsidR="00AB6DD7" w:rsidRDefault="00AB6DD7" w:rsidP="00AB6DD7">
            <w:pPr>
              <w:rPr>
                <w:rFonts w:ascii="Times New Roman" w:hAnsi="Times New Roman" w:cs="Times New Roman"/>
                <w:sz w:val="24"/>
                <w:szCs w:val="24"/>
              </w:rPr>
            </w:pPr>
            <w:r>
              <w:rPr>
                <w:rFonts w:ascii="Times New Roman" w:hAnsi="Times New Roman" w:cs="Times New Roman"/>
                <w:sz w:val="24"/>
                <w:szCs w:val="24"/>
              </w:rPr>
              <w:t>10,048</w:t>
            </w:r>
          </w:p>
        </w:tc>
        <w:tc>
          <w:tcPr>
            <w:tcW w:w="1843" w:type="dxa"/>
          </w:tcPr>
          <w:p w14:paraId="5427C353" w14:textId="1FCA8FFF" w:rsidR="00AB6DD7" w:rsidRDefault="00AB6DD7" w:rsidP="00AB6DD7">
            <w:pPr>
              <w:rPr>
                <w:rFonts w:ascii="Times New Roman" w:hAnsi="Times New Roman" w:cs="Times New Roman"/>
                <w:sz w:val="24"/>
                <w:szCs w:val="24"/>
              </w:rPr>
            </w:pPr>
            <w:r>
              <w:rPr>
                <w:rFonts w:ascii="Times New Roman" w:hAnsi="Times New Roman" w:cs="Times New Roman"/>
                <w:sz w:val="24"/>
                <w:szCs w:val="24"/>
              </w:rPr>
              <w:t>30 April 2023</w:t>
            </w:r>
          </w:p>
        </w:tc>
      </w:tr>
      <w:tr w:rsidR="00AB6DD7" w:rsidRPr="00DF42B6" w14:paraId="2D8B4064" w14:textId="77777777" w:rsidTr="004C3069">
        <w:tc>
          <w:tcPr>
            <w:tcW w:w="6232" w:type="dxa"/>
            <w:gridSpan w:val="2"/>
          </w:tcPr>
          <w:p w14:paraId="27BFF609" w14:textId="35E023C3" w:rsidR="00AB6DD7" w:rsidRPr="00A26950" w:rsidRDefault="00AB6DD7" w:rsidP="00AB6DD7">
            <w:pPr>
              <w:rPr>
                <w:rFonts w:ascii="Times New Roman" w:eastAsia="Times New Roman" w:hAnsi="Times New Roman" w:cs="Times New Roman"/>
                <w:b/>
                <w:bCs/>
                <w:sz w:val="24"/>
                <w:szCs w:val="24"/>
              </w:rPr>
            </w:pPr>
            <w:r w:rsidRPr="00A26950">
              <w:rPr>
                <w:rFonts w:ascii="Times New Roman" w:eastAsia="Times New Roman" w:hAnsi="Times New Roman" w:cs="Times New Roman"/>
                <w:b/>
                <w:bCs/>
                <w:sz w:val="24"/>
                <w:szCs w:val="24"/>
              </w:rPr>
              <w:t>Total</w:t>
            </w:r>
          </w:p>
        </w:tc>
        <w:tc>
          <w:tcPr>
            <w:tcW w:w="1276" w:type="dxa"/>
          </w:tcPr>
          <w:p w14:paraId="0A4E73F7" w14:textId="16F4E032" w:rsidR="00AB6DD7" w:rsidRDefault="00AB6DD7" w:rsidP="00AB6DD7">
            <w:pPr>
              <w:rPr>
                <w:rFonts w:ascii="Times New Roman" w:hAnsi="Times New Roman" w:cs="Times New Roman"/>
                <w:sz w:val="24"/>
                <w:szCs w:val="24"/>
              </w:rPr>
            </w:pPr>
            <w:r>
              <w:rPr>
                <w:rFonts w:ascii="Times New Roman" w:hAnsi="Times New Roman" w:cs="Times New Roman"/>
                <w:sz w:val="24"/>
                <w:szCs w:val="24"/>
              </w:rPr>
              <w:t>13,198</w:t>
            </w:r>
          </w:p>
        </w:tc>
        <w:tc>
          <w:tcPr>
            <w:tcW w:w="1843" w:type="dxa"/>
          </w:tcPr>
          <w:p w14:paraId="7EC38326" w14:textId="6C2CEDC7" w:rsidR="00AB6DD7" w:rsidRDefault="00AB6DD7" w:rsidP="00AB6DD7">
            <w:pPr>
              <w:rPr>
                <w:rFonts w:ascii="Times New Roman" w:hAnsi="Times New Roman" w:cs="Times New Roman"/>
                <w:sz w:val="24"/>
                <w:szCs w:val="24"/>
              </w:rPr>
            </w:pPr>
            <w:r>
              <w:rPr>
                <w:rFonts w:ascii="Times New Roman" w:hAnsi="Times New Roman" w:cs="Times New Roman"/>
                <w:sz w:val="24"/>
                <w:szCs w:val="24"/>
              </w:rPr>
              <w:t>30 April 2023</w:t>
            </w:r>
          </w:p>
        </w:tc>
      </w:tr>
    </w:tbl>
    <w:p w14:paraId="74659EB0" w14:textId="77777777" w:rsidR="00DF42B6" w:rsidRPr="00DF42B6" w:rsidRDefault="00DF42B6">
      <w:pPr>
        <w:rPr>
          <w:rFonts w:ascii="Times New Roman" w:hAnsi="Times New Roman" w:cs="Times New Roman"/>
          <w:sz w:val="24"/>
          <w:szCs w:val="24"/>
        </w:rPr>
      </w:pPr>
    </w:p>
    <w:sectPr w:rsidR="00DF42B6" w:rsidRPr="00DF42B6">
      <w:footerReference w:type="even" r:id="rId6"/>
      <w:footerReference w:type="default" r:id="rId7"/>
      <w:foot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99F28" w14:textId="77777777" w:rsidR="00762581" w:rsidRDefault="00762581" w:rsidP="006E5A9F">
      <w:pPr>
        <w:spacing w:after="0" w:line="240" w:lineRule="auto"/>
      </w:pPr>
      <w:r>
        <w:separator/>
      </w:r>
    </w:p>
  </w:endnote>
  <w:endnote w:type="continuationSeparator" w:id="0">
    <w:p w14:paraId="26DC806B" w14:textId="77777777" w:rsidR="00762581" w:rsidRDefault="00762581" w:rsidP="006E5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2D42A" w14:textId="248CC9B6" w:rsidR="006E5A9F" w:rsidRDefault="006E5A9F">
    <w:pPr>
      <w:pStyle w:val="Footer"/>
    </w:pPr>
    <w:r>
      <w:rPr>
        <w:noProof/>
      </w:rPr>
      <mc:AlternateContent>
        <mc:Choice Requires="wps">
          <w:drawing>
            <wp:anchor distT="0" distB="0" distL="0" distR="0" simplePos="0" relativeHeight="251659264" behindDoc="0" locked="0" layoutInCell="1" allowOverlap="1" wp14:anchorId="4823185E" wp14:editId="609451A1">
              <wp:simplePos x="635" y="635"/>
              <wp:positionH relativeFrom="page">
                <wp:align>left</wp:align>
              </wp:positionH>
              <wp:positionV relativeFrom="page">
                <wp:align>bottom</wp:align>
              </wp:positionV>
              <wp:extent cx="443865" cy="443865"/>
              <wp:effectExtent l="0" t="0" r="9525" b="0"/>
              <wp:wrapNone/>
              <wp:docPr id="821689387"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96BA51" w14:textId="6076B7B9" w:rsidR="006E5A9F" w:rsidRPr="006E5A9F" w:rsidRDefault="006E5A9F" w:rsidP="006E5A9F">
                          <w:pPr>
                            <w:spacing w:after="0"/>
                            <w:rPr>
                              <w:rFonts w:ascii="Rockwell" w:eastAsia="Rockwell" w:hAnsi="Rockwell" w:cs="Rockwell"/>
                              <w:noProof/>
                              <w:color w:val="0078D7"/>
                              <w:sz w:val="18"/>
                              <w:szCs w:val="18"/>
                            </w:rPr>
                          </w:pPr>
                          <w:r w:rsidRPr="006E5A9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23185E"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7B96BA51" w14:textId="6076B7B9" w:rsidR="006E5A9F" w:rsidRPr="006E5A9F" w:rsidRDefault="006E5A9F" w:rsidP="006E5A9F">
                    <w:pPr>
                      <w:spacing w:after="0"/>
                      <w:rPr>
                        <w:rFonts w:ascii="Rockwell" w:eastAsia="Rockwell" w:hAnsi="Rockwell" w:cs="Rockwell"/>
                        <w:noProof/>
                        <w:color w:val="0078D7"/>
                        <w:sz w:val="18"/>
                        <w:szCs w:val="18"/>
                      </w:rPr>
                    </w:pPr>
                    <w:r w:rsidRPr="006E5A9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A0D09" w14:textId="38213079" w:rsidR="006E5A9F" w:rsidRDefault="006E5A9F">
    <w:pPr>
      <w:pStyle w:val="Footer"/>
    </w:pPr>
    <w:r>
      <w:rPr>
        <w:noProof/>
      </w:rPr>
      <mc:AlternateContent>
        <mc:Choice Requires="wps">
          <w:drawing>
            <wp:anchor distT="0" distB="0" distL="0" distR="0" simplePos="0" relativeHeight="251660288" behindDoc="0" locked="0" layoutInCell="1" allowOverlap="1" wp14:anchorId="6C4D6187" wp14:editId="7EDDD68A">
              <wp:simplePos x="914400" y="10071100"/>
              <wp:positionH relativeFrom="page">
                <wp:align>left</wp:align>
              </wp:positionH>
              <wp:positionV relativeFrom="page">
                <wp:align>bottom</wp:align>
              </wp:positionV>
              <wp:extent cx="443865" cy="443865"/>
              <wp:effectExtent l="0" t="0" r="9525" b="0"/>
              <wp:wrapNone/>
              <wp:docPr id="1726123505"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37AAC1" w14:textId="139E6C88" w:rsidR="006E5A9F" w:rsidRPr="006E5A9F" w:rsidRDefault="006E5A9F" w:rsidP="006E5A9F">
                          <w:pPr>
                            <w:spacing w:after="0"/>
                            <w:rPr>
                              <w:rFonts w:ascii="Rockwell" w:eastAsia="Rockwell" w:hAnsi="Rockwell" w:cs="Rockwell"/>
                              <w:noProof/>
                              <w:color w:val="0078D7"/>
                              <w:sz w:val="18"/>
                              <w:szCs w:val="18"/>
                            </w:rPr>
                          </w:pPr>
                          <w:r w:rsidRPr="006E5A9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4D6187"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537AAC1" w14:textId="139E6C88" w:rsidR="006E5A9F" w:rsidRPr="006E5A9F" w:rsidRDefault="006E5A9F" w:rsidP="006E5A9F">
                    <w:pPr>
                      <w:spacing w:after="0"/>
                      <w:rPr>
                        <w:rFonts w:ascii="Rockwell" w:eastAsia="Rockwell" w:hAnsi="Rockwell" w:cs="Rockwell"/>
                        <w:noProof/>
                        <w:color w:val="0078D7"/>
                        <w:sz w:val="18"/>
                        <w:szCs w:val="18"/>
                      </w:rPr>
                    </w:pPr>
                    <w:r w:rsidRPr="006E5A9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3196E" w14:textId="4AA98827" w:rsidR="006E5A9F" w:rsidRDefault="006E5A9F">
    <w:pPr>
      <w:pStyle w:val="Footer"/>
    </w:pPr>
    <w:r>
      <w:rPr>
        <w:noProof/>
      </w:rPr>
      <mc:AlternateContent>
        <mc:Choice Requires="wps">
          <w:drawing>
            <wp:anchor distT="0" distB="0" distL="0" distR="0" simplePos="0" relativeHeight="251658240" behindDoc="0" locked="0" layoutInCell="1" allowOverlap="1" wp14:anchorId="64D91E33" wp14:editId="79206AD0">
              <wp:simplePos x="635" y="635"/>
              <wp:positionH relativeFrom="page">
                <wp:align>left</wp:align>
              </wp:positionH>
              <wp:positionV relativeFrom="page">
                <wp:align>bottom</wp:align>
              </wp:positionV>
              <wp:extent cx="443865" cy="443865"/>
              <wp:effectExtent l="0" t="0" r="9525" b="0"/>
              <wp:wrapNone/>
              <wp:docPr id="882845570"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13D912" w14:textId="337B54DE" w:rsidR="006E5A9F" w:rsidRPr="006E5A9F" w:rsidRDefault="006E5A9F" w:rsidP="006E5A9F">
                          <w:pPr>
                            <w:spacing w:after="0"/>
                            <w:rPr>
                              <w:rFonts w:ascii="Rockwell" w:eastAsia="Rockwell" w:hAnsi="Rockwell" w:cs="Rockwell"/>
                              <w:noProof/>
                              <w:color w:val="0078D7"/>
                              <w:sz w:val="18"/>
                              <w:szCs w:val="18"/>
                            </w:rPr>
                          </w:pPr>
                          <w:r w:rsidRPr="006E5A9F">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D91E33"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B13D912" w14:textId="337B54DE" w:rsidR="006E5A9F" w:rsidRPr="006E5A9F" w:rsidRDefault="006E5A9F" w:rsidP="006E5A9F">
                    <w:pPr>
                      <w:spacing w:after="0"/>
                      <w:rPr>
                        <w:rFonts w:ascii="Rockwell" w:eastAsia="Rockwell" w:hAnsi="Rockwell" w:cs="Rockwell"/>
                        <w:noProof/>
                        <w:color w:val="0078D7"/>
                        <w:sz w:val="18"/>
                        <w:szCs w:val="18"/>
                      </w:rPr>
                    </w:pPr>
                    <w:r w:rsidRPr="006E5A9F">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D32FF" w14:textId="77777777" w:rsidR="00762581" w:rsidRDefault="00762581" w:rsidP="006E5A9F">
      <w:pPr>
        <w:spacing w:after="0" w:line="240" w:lineRule="auto"/>
      </w:pPr>
      <w:r>
        <w:separator/>
      </w:r>
    </w:p>
  </w:footnote>
  <w:footnote w:type="continuationSeparator" w:id="0">
    <w:p w14:paraId="7FA9F834" w14:textId="77777777" w:rsidR="00762581" w:rsidRDefault="00762581" w:rsidP="006E5A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2B6"/>
    <w:rsid w:val="00294A3A"/>
    <w:rsid w:val="003047D7"/>
    <w:rsid w:val="003B1E77"/>
    <w:rsid w:val="006662A5"/>
    <w:rsid w:val="006E5A9F"/>
    <w:rsid w:val="00762581"/>
    <w:rsid w:val="0083511D"/>
    <w:rsid w:val="00A26950"/>
    <w:rsid w:val="00AB6DD7"/>
    <w:rsid w:val="00AD3767"/>
    <w:rsid w:val="00DF42B6"/>
    <w:rsid w:val="00F90192"/>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2E493"/>
  <w15:chartTrackingRefBased/>
  <w15:docId w15:val="{2F388EF4-5218-4D41-8DA2-0042DAAAD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4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5A9F"/>
    <w:rPr>
      <w:sz w:val="16"/>
      <w:szCs w:val="16"/>
    </w:rPr>
  </w:style>
  <w:style w:type="paragraph" w:styleId="CommentText">
    <w:name w:val="annotation text"/>
    <w:basedOn w:val="Normal"/>
    <w:link w:val="CommentTextChar"/>
    <w:uiPriority w:val="99"/>
    <w:unhideWhenUsed/>
    <w:rsid w:val="006E5A9F"/>
    <w:pPr>
      <w:spacing w:line="240" w:lineRule="auto"/>
    </w:pPr>
    <w:rPr>
      <w:sz w:val="20"/>
      <w:szCs w:val="20"/>
    </w:rPr>
  </w:style>
  <w:style w:type="character" w:customStyle="1" w:styleId="CommentTextChar">
    <w:name w:val="Comment Text Char"/>
    <w:basedOn w:val="DefaultParagraphFont"/>
    <w:link w:val="CommentText"/>
    <w:uiPriority w:val="99"/>
    <w:rsid w:val="006E5A9F"/>
    <w:rPr>
      <w:sz w:val="20"/>
      <w:szCs w:val="20"/>
    </w:rPr>
  </w:style>
  <w:style w:type="paragraph" w:styleId="CommentSubject">
    <w:name w:val="annotation subject"/>
    <w:basedOn w:val="CommentText"/>
    <w:next w:val="CommentText"/>
    <w:link w:val="CommentSubjectChar"/>
    <w:uiPriority w:val="99"/>
    <w:semiHidden/>
    <w:unhideWhenUsed/>
    <w:rsid w:val="006E5A9F"/>
    <w:rPr>
      <w:b/>
      <w:bCs/>
    </w:rPr>
  </w:style>
  <w:style w:type="character" w:customStyle="1" w:styleId="CommentSubjectChar">
    <w:name w:val="Comment Subject Char"/>
    <w:basedOn w:val="CommentTextChar"/>
    <w:link w:val="CommentSubject"/>
    <w:uiPriority w:val="99"/>
    <w:semiHidden/>
    <w:rsid w:val="006E5A9F"/>
    <w:rPr>
      <w:b/>
      <w:bCs/>
      <w:sz w:val="20"/>
      <w:szCs w:val="20"/>
    </w:rPr>
  </w:style>
  <w:style w:type="paragraph" w:styleId="Footer">
    <w:name w:val="footer"/>
    <w:basedOn w:val="Normal"/>
    <w:link w:val="FooterChar"/>
    <w:uiPriority w:val="99"/>
    <w:unhideWhenUsed/>
    <w:rsid w:val="006E5A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5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Computer Station</dc:creator>
  <cp:keywords/>
  <dc:description/>
  <cp:lastModifiedBy>Lee, Boon</cp:lastModifiedBy>
  <cp:revision>2</cp:revision>
  <dcterms:created xsi:type="dcterms:W3CDTF">2023-09-19T20:53:00Z</dcterms:created>
  <dcterms:modified xsi:type="dcterms:W3CDTF">2023-09-19T20:53:00Z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b1cbef78-cd48-4d7e-a629-4ea7d7d8538c</vt:lpwstr>
  </property>
  <property fmtid="{D5CDD505-2E9C-101B-9397-08002B2CF9AE}" pid="3" name="ClassificationContentMarkingFooterShapeIds">
    <vt:lpwstr>349f2782,30f9fc2b,66e28df1</vt:lpwstr>
  </property>
  <property fmtid="{D5CDD505-2E9C-101B-9397-08002B2CF9AE}" pid="4" name="ClassificationContentMarkingFooterFontProps">
    <vt:lpwstr>#0078d7,9,Rockwell</vt:lpwstr>
  </property>
  <property fmtid="{D5CDD505-2E9C-101B-9397-08002B2CF9AE}" pid="5" name="ClassificationContentMarkingFooterText">
    <vt:lpwstr>Information Classification: General</vt:lpwstr>
  </property>
  <property fmtid="{D5CDD505-2E9C-101B-9397-08002B2CF9AE}" pid="6" name="MSIP_Label_2bbab825-a111-45e4-86a1-18cee0005896_Enabled">
    <vt:lpwstr>true</vt:lpwstr>
  </property>
  <property fmtid="{D5CDD505-2E9C-101B-9397-08002B2CF9AE}" pid="7" name="MSIP_Label_2bbab825-a111-45e4-86a1-18cee0005896_SetDate">
    <vt:lpwstr>2023-09-14T03:25:14Z</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ActionId">
    <vt:lpwstr>d2549cb6-adb0-4a9a-9b78-7f8cb8175aba</vt:lpwstr>
  </property>
  <property fmtid="{D5CDD505-2E9C-101B-9397-08002B2CF9AE}" pid="12" name="MSIP_Label_2bbab825-a111-45e4-86a1-18cee0005896_ContentBits">
    <vt:lpwstr>2</vt:lpwstr>
  </property>
</Properties>
</file>