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53FFF" w14:textId="77777777" w:rsidR="00635C65" w:rsidRPr="00061D58" w:rsidRDefault="00635C65" w:rsidP="00635C65">
      <w:pPr>
        <w:spacing w:line="480" w:lineRule="auto"/>
        <w:jc w:val="center"/>
        <w:rPr>
          <w:rFonts w:ascii="Times New Roman" w:hAnsi="Times New Roman" w:cs="Times New Roman"/>
          <w:sz w:val="32"/>
          <w:szCs w:val="24"/>
        </w:rPr>
      </w:pPr>
      <w:r w:rsidRPr="00061D58">
        <w:rPr>
          <w:rFonts w:ascii="Times New Roman" w:hAnsi="Times New Roman" w:cs="Times New Roman"/>
          <w:sz w:val="32"/>
          <w:szCs w:val="24"/>
        </w:rPr>
        <w:t>Glucose-regulated protein 78 targeting ICG and DOX loaded hollow Fe</w:t>
      </w:r>
      <w:r w:rsidRPr="00061D58">
        <w:rPr>
          <w:rFonts w:ascii="Times New Roman" w:hAnsi="Times New Roman" w:cs="Times New Roman"/>
          <w:sz w:val="32"/>
          <w:szCs w:val="24"/>
          <w:vertAlign w:val="subscript"/>
        </w:rPr>
        <w:t>3</w:t>
      </w:r>
      <w:r w:rsidRPr="00061D58">
        <w:rPr>
          <w:rFonts w:ascii="Times New Roman" w:hAnsi="Times New Roman" w:cs="Times New Roman"/>
          <w:sz w:val="32"/>
          <w:szCs w:val="24"/>
        </w:rPr>
        <w:t>O</w:t>
      </w:r>
      <w:r w:rsidRPr="00061D58">
        <w:rPr>
          <w:rFonts w:ascii="Times New Roman" w:hAnsi="Times New Roman" w:cs="Times New Roman"/>
          <w:sz w:val="32"/>
          <w:szCs w:val="24"/>
          <w:vertAlign w:val="subscript"/>
        </w:rPr>
        <w:t>4</w:t>
      </w:r>
      <w:r w:rsidRPr="00061D58">
        <w:rPr>
          <w:rFonts w:ascii="Times New Roman" w:hAnsi="Times New Roman" w:cs="Times New Roman"/>
          <w:sz w:val="32"/>
          <w:szCs w:val="24"/>
        </w:rPr>
        <w:t xml:space="preserve"> nanoparticles for hepatocellular carcinoma diagnosis and therapy</w:t>
      </w:r>
    </w:p>
    <w:p w14:paraId="7CC1D664" w14:textId="77777777" w:rsidR="00CF4956" w:rsidRPr="00061D58" w:rsidRDefault="00CF4956" w:rsidP="00CF4956">
      <w:pPr>
        <w:spacing w:line="480" w:lineRule="auto"/>
        <w:jc w:val="center"/>
        <w:rPr>
          <w:rFonts w:ascii="Times New Roman" w:eastAsia="DengXian" w:hAnsi="Times New Roman" w:cs="Times New Roman"/>
          <w:sz w:val="24"/>
          <w:szCs w:val="24"/>
          <w:vertAlign w:val="superscript"/>
        </w:rPr>
      </w:pPr>
      <w:r w:rsidRPr="00061D58">
        <w:rPr>
          <w:rFonts w:ascii="Times New Roman" w:eastAsia="DengXian" w:hAnsi="Times New Roman" w:cs="Times New Roman"/>
          <w:sz w:val="24"/>
          <w:szCs w:val="24"/>
        </w:rPr>
        <w:t>Yushen Jin</w:t>
      </w:r>
      <w:r w:rsidRPr="00061D58">
        <w:rPr>
          <w:rFonts w:ascii="Times New Roman" w:eastAsia="DengXian" w:hAnsi="Times New Roman" w:cs="Times New Roman"/>
          <w:sz w:val="24"/>
          <w:szCs w:val="24"/>
          <w:vertAlign w:val="superscript"/>
        </w:rPr>
        <w:t>a</w:t>
      </w:r>
      <w:r w:rsidRPr="00061D58">
        <w:rPr>
          <w:rFonts w:ascii="Times New Roman" w:eastAsia="DengXian" w:hAnsi="Times New Roman" w:cs="Times New Roman"/>
          <w:sz w:val="24"/>
          <w:szCs w:val="24"/>
        </w:rPr>
        <w:t>, Zhongquan Cheng</w:t>
      </w:r>
      <w:r w:rsidRPr="00061D58">
        <w:rPr>
          <w:rFonts w:ascii="Times New Roman" w:eastAsia="DengXian" w:hAnsi="Times New Roman" w:cs="Times New Roman"/>
          <w:sz w:val="24"/>
          <w:szCs w:val="24"/>
          <w:vertAlign w:val="superscript"/>
        </w:rPr>
        <w:t>b</w:t>
      </w:r>
      <w:r w:rsidRPr="00061D58">
        <w:rPr>
          <w:rFonts w:ascii="Times New Roman" w:eastAsia="DengXian" w:hAnsi="Times New Roman" w:cs="Times New Roman"/>
          <w:sz w:val="24"/>
          <w:szCs w:val="24"/>
        </w:rPr>
        <w:t>, Zhu Yuan</w:t>
      </w:r>
      <w:r w:rsidRPr="00061D58">
        <w:rPr>
          <w:rFonts w:ascii="Times New Roman" w:eastAsia="DengXian" w:hAnsi="Times New Roman" w:cs="Times New Roman"/>
          <w:sz w:val="24"/>
          <w:szCs w:val="24"/>
          <w:vertAlign w:val="superscript"/>
        </w:rPr>
        <w:t>b</w:t>
      </w:r>
      <w:r w:rsidRPr="00061D58">
        <w:rPr>
          <w:rFonts w:ascii="Times New Roman" w:eastAsia="DengXian" w:hAnsi="Times New Roman" w:cs="Times New Roman"/>
          <w:kern w:val="0"/>
          <w:sz w:val="24"/>
          <w:szCs w:val="24"/>
        </w:rPr>
        <w:t>, Yang Du</w:t>
      </w:r>
      <w:r w:rsidRPr="00061D58">
        <w:rPr>
          <w:rFonts w:ascii="Times New Roman" w:eastAsia="DengXian" w:hAnsi="Times New Roman" w:cs="Times New Roman"/>
          <w:kern w:val="0"/>
          <w:sz w:val="24"/>
          <w:szCs w:val="24"/>
          <w:vertAlign w:val="superscript"/>
        </w:rPr>
        <w:t>c</w:t>
      </w:r>
      <w:r w:rsidRPr="00061D58">
        <w:rPr>
          <w:rFonts w:ascii="Times New Roman" w:eastAsia="DengXian" w:hAnsi="Times New Roman" w:cs="Times New Roman" w:hint="eastAsia"/>
          <w:kern w:val="0"/>
          <w:sz w:val="24"/>
          <w:szCs w:val="24"/>
        </w:rPr>
        <w:t>,</w:t>
      </w:r>
      <w:r w:rsidRPr="00061D58">
        <w:rPr>
          <w:rFonts w:ascii="Times New Roman" w:eastAsia="DengXian" w:hAnsi="Times New Roman" w:cs="Times New Roman"/>
          <w:sz w:val="24"/>
          <w:szCs w:val="24"/>
        </w:rPr>
        <w:t xml:space="preserve"> Jie Tian</w:t>
      </w:r>
      <w:r w:rsidRPr="00061D58">
        <w:rPr>
          <w:rFonts w:ascii="Times New Roman" w:eastAsia="DengXian" w:hAnsi="Times New Roman" w:cs="Times New Roman"/>
          <w:sz w:val="24"/>
          <w:szCs w:val="24"/>
          <w:vertAlign w:val="superscript"/>
        </w:rPr>
        <w:t>c*</w:t>
      </w:r>
      <w:r w:rsidRPr="00061D58">
        <w:rPr>
          <w:rFonts w:ascii="Times New Roman" w:eastAsia="DengXian" w:hAnsi="Times New Roman" w:cs="Times New Roman"/>
          <w:sz w:val="24"/>
          <w:szCs w:val="24"/>
        </w:rPr>
        <w:t>, Bing Shao</w:t>
      </w:r>
      <w:r w:rsidRPr="00061D58">
        <w:rPr>
          <w:rFonts w:ascii="Times New Roman" w:eastAsia="DengXian" w:hAnsi="Times New Roman" w:cs="Times New Roman"/>
          <w:sz w:val="24"/>
          <w:szCs w:val="24"/>
          <w:vertAlign w:val="superscript"/>
        </w:rPr>
        <w:t>a,</w:t>
      </w:r>
      <w:r w:rsidRPr="00061D58">
        <w:rPr>
          <w:rFonts w:ascii="Times New Roman" w:eastAsia="DengXian" w:hAnsi="Times New Roman" w:cs="Times New Roman" w:hint="eastAsia"/>
          <w:sz w:val="24"/>
          <w:szCs w:val="24"/>
          <w:vertAlign w:val="superscript"/>
        </w:rPr>
        <w:t>d</w:t>
      </w:r>
      <w:r w:rsidRPr="00061D58">
        <w:rPr>
          <w:rFonts w:ascii="Times New Roman" w:eastAsia="DengXian" w:hAnsi="Times New Roman" w:cs="Times New Roman"/>
          <w:sz w:val="24"/>
          <w:szCs w:val="24"/>
          <w:vertAlign w:val="superscript"/>
        </w:rPr>
        <w:t>*</w:t>
      </w:r>
    </w:p>
    <w:p w14:paraId="334AAD6B" w14:textId="77777777" w:rsidR="00CF4956" w:rsidRPr="00061D58" w:rsidRDefault="00CF4956" w:rsidP="00CF4956">
      <w:pPr>
        <w:spacing w:line="480" w:lineRule="auto"/>
        <w:rPr>
          <w:rFonts w:ascii="Times New Roman" w:eastAsia="DengXian" w:hAnsi="Times New Roman" w:cs="Times New Roman"/>
          <w:sz w:val="22"/>
        </w:rPr>
      </w:pPr>
      <w:r w:rsidRPr="00061D58">
        <w:rPr>
          <w:rFonts w:ascii="Times New Roman" w:eastAsia="DengXian" w:hAnsi="Times New Roman" w:cs="Times New Roman"/>
          <w:sz w:val="22"/>
          <w:vertAlign w:val="superscript"/>
        </w:rPr>
        <w:t>a</w:t>
      </w:r>
      <w:r w:rsidRPr="00061D58">
        <w:rPr>
          <w:rFonts w:ascii="Times New Roman" w:eastAsia="DengXian" w:hAnsi="Times New Roman" w:cs="Times New Roman"/>
          <w:sz w:val="22"/>
        </w:rPr>
        <w:t>Beijing Key Laboratory of Diagnostic and Traceability Technologies for Food Poisoning, Beijing Centre for Disease Prevention and Control, Beijing 100013, China</w:t>
      </w:r>
    </w:p>
    <w:p w14:paraId="52EBBBB6" w14:textId="77777777" w:rsidR="00CF4956" w:rsidRPr="00061D58" w:rsidRDefault="00CF4956" w:rsidP="00CF4956">
      <w:pPr>
        <w:spacing w:line="480" w:lineRule="auto"/>
        <w:rPr>
          <w:rFonts w:ascii="Times New Roman" w:eastAsia="DengXian" w:hAnsi="Times New Roman" w:cs="Times New Roman"/>
          <w:sz w:val="22"/>
          <w:vertAlign w:val="superscript"/>
        </w:rPr>
      </w:pPr>
      <w:r w:rsidRPr="00061D58">
        <w:rPr>
          <w:rFonts w:ascii="Times New Roman" w:eastAsia="DengXian" w:hAnsi="Times New Roman" w:cs="Times New Roman"/>
          <w:sz w:val="22"/>
          <w:vertAlign w:val="superscript"/>
        </w:rPr>
        <w:t xml:space="preserve">b </w:t>
      </w:r>
      <w:r w:rsidRPr="00061D58">
        <w:rPr>
          <w:rFonts w:ascii="Times New Roman" w:eastAsia="DengXian" w:hAnsi="Times New Roman" w:cs="Times New Roman"/>
          <w:sz w:val="22"/>
        </w:rPr>
        <w:t>Department of General Surgery, Capital Medical University, Beijing Friendship Hospital, Beijing, 100050, China</w:t>
      </w:r>
    </w:p>
    <w:p w14:paraId="388D06CA" w14:textId="77777777" w:rsidR="00CF4956" w:rsidRPr="00061D58" w:rsidRDefault="00CF4956" w:rsidP="00CF4956">
      <w:pPr>
        <w:spacing w:line="480" w:lineRule="auto"/>
        <w:rPr>
          <w:rFonts w:ascii="Times New Roman" w:eastAsia="DengXian" w:hAnsi="Times New Roman" w:cs="Times New Roman"/>
          <w:sz w:val="22"/>
          <w:vertAlign w:val="superscript"/>
        </w:rPr>
      </w:pPr>
      <w:r w:rsidRPr="00061D58">
        <w:rPr>
          <w:rFonts w:ascii="Times New Roman" w:eastAsia="DengXian" w:hAnsi="Times New Roman" w:cs="Times New Roman"/>
          <w:sz w:val="22"/>
          <w:vertAlign w:val="superscript"/>
        </w:rPr>
        <w:t>c</w:t>
      </w:r>
      <w:r w:rsidRPr="00061D58">
        <w:rPr>
          <w:rFonts w:ascii="Times New Roman" w:eastAsia="DengXian" w:hAnsi="Times New Roman" w:cs="Times New Roman"/>
          <w:sz w:val="22"/>
        </w:rPr>
        <w:t xml:space="preserve"> CAS Key Laboratory of Molecular Imaging, Key Laboratory of Molecular Imaging, Institute of Automation, Chinese Academy of Sciences, Beijing, 100190, China </w:t>
      </w:r>
    </w:p>
    <w:p w14:paraId="154A4CC6" w14:textId="77777777" w:rsidR="00CF4956" w:rsidRPr="00061D58" w:rsidRDefault="00CF4956" w:rsidP="00CF4956">
      <w:pPr>
        <w:spacing w:line="480" w:lineRule="auto"/>
        <w:rPr>
          <w:rFonts w:ascii="Times New Roman" w:eastAsia="DengXian" w:hAnsi="Times New Roman" w:cs="Times New Roman"/>
          <w:sz w:val="22"/>
        </w:rPr>
      </w:pPr>
      <w:r w:rsidRPr="00061D58">
        <w:rPr>
          <w:rFonts w:ascii="Times New Roman" w:eastAsia="DengXian" w:hAnsi="Times New Roman" w:cs="Times New Roman" w:hint="eastAsia"/>
          <w:sz w:val="22"/>
          <w:vertAlign w:val="superscript"/>
        </w:rPr>
        <w:t>d</w:t>
      </w:r>
      <w:r w:rsidRPr="00061D58">
        <w:rPr>
          <w:rFonts w:ascii="Times New Roman" w:eastAsia="DengXian" w:hAnsi="Times New Roman" w:cs="Times New Roman"/>
          <w:sz w:val="22"/>
        </w:rPr>
        <w:t>College of Veterinary Medicine, China Agricultural University, Beijing 100193, China</w:t>
      </w:r>
    </w:p>
    <w:p w14:paraId="5E701627" w14:textId="77777777" w:rsidR="00CF4956" w:rsidRPr="00061D58" w:rsidRDefault="00CF4956" w:rsidP="00CF4956">
      <w:pPr>
        <w:spacing w:line="480" w:lineRule="auto"/>
        <w:rPr>
          <w:rFonts w:ascii="Times New Roman" w:eastAsia="DengXian" w:hAnsi="Times New Roman" w:cs="Times New Roman"/>
        </w:rPr>
      </w:pPr>
      <w:r w:rsidRPr="00061D58">
        <w:rPr>
          <w:rFonts w:ascii="Times New Roman" w:eastAsia="DengXian" w:hAnsi="Times New Roman" w:cs="Times New Roman"/>
        </w:rPr>
        <w:t xml:space="preserve">*Correspondence: Email: </w:t>
      </w:r>
      <w:hyperlink r:id="rId6" w:history="1">
        <w:r w:rsidRPr="00061D58">
          <w:rPr>
            <w:rFonts w:ascii="Times New Roman" w:eastAsia="DengXian" w:hAnsi="Times New Roman" w:cs="Times New Roman"/>
            <w:u w:val="single"/>
          </w:rPr>
          <w:t>shaobingch@sina.com (Bing</w:t>
        </w:r>
      </w:hyperlink>
      <w:r w:rsidRPr="00061D58">
        <w:rPr>
          <w:rFonts w:ascii="Times New Roman" w:eastAsia="DengXian" w:hAnsi="Times New Roman" w:cs="Times New Roman"/>
          <w:u w:val="single"/>
        </w:rPr>
        <w:t xml:space="preserve"> Shao); </w:t>
      </w:r>
      <w:hyperlink r:id="rId7" w:history="1">
        <w:r w:rsidRPr="00061D58">
          <w:rPr>
            <w:rFonts w:ascii="Times New Roman" w:eastAsia="DengXian" w:hAnsi="Times New Roman" w:cs="Times New Roman"/>
            <w:u w:val="single"/>
          </w:rPr>
          <w:t>jietian@ia.ac.cn</w:t>
        </w:r>
      </w:hyperlink>
      <w:r w:rsidRPr="00061D58">
        <w:rPr>
          <w:rFonts w:ascii="Times New Roman" w:eastAsia="DengXian" w:hAnsi="Times New Roman" w:cs="Times New Roman"/>
        </w:rPr>
        <w:t xml:space="preserve"> (Jie Tian)</w:t>
      </w:r>
    </w:p>
    <w:p w14:paraId="556CAA29" w14:textId="77777777" w:rsidR="00A345F3" w:rsidRPr="00061D58" w:rsidRDefault="00A345F3"/>
    <w:p w14:paraId="44C8BEC9" w14:textId="77777777" w:rsidR="00E63984" w:rsidRPr="00061D58" w:rsidRDefault="00E63984"/>
    <w:p w14:paraId="644C0154" w14:textId="77777777" w:rsidR="00E63984" w:rsidRPr="00061D58" w:rsidRDefault="00E63984">
      <w:pPr>
        <w:rPr>
          <w:rFonts w:ascii="Times New Roman" w:hAnsi="Times New Roman" w:cs="Times New Roman"/>
          <w:b/>
          <w:sz w:val="24"/>
          <w:szCs w:val="24"/>
        </w:rPr>
      </w:pPr>
      <w:r w:rsidRPr="00061D58">
        <w:rPr>
          <w:rFonts w:ascii="Times New Roman" w:hAnsi="Times New Roman" w:cs="Times New Roman"/>
          <w:b/>
          <w:sz w:val="24"/>
          <w:szCs w:val="24"/>
        </w:rPr>
        <w:t>Calculation of the photothermal conversion efficiency of the SP94-Fe</w:t>
      </w:r>
      <w:r w:rsidRPr="00061D58">
        <w:rPr>
          <w:rFonts w:ascii="Times New Roman" w:hAnsi="Times New Roman" w:cs="Times New Roman"/>
          <w:b/>
          <w:sz w:val="24"/>
          <w:szCs w:val="24"/>
          <w:vertAlign w:val="subscript"/>
        </w:rPr>
        <w:t>3</w:t>
      </w:r>
      <w:r w:rsidRPr="00061D58">
        <w:rPr>
          <w:rFonts w:ascii="Times New Roman" w:hAnsi="Times New Roman" w:cs="Times New Roman"/>
          <w:b/>
          <w:sz w:val="24"/>
          <w:szCs w:val="24"/>
        </w:rPr>
        <w:t>O</w:t>
      </w:r>
      <w:r w:rsidRPr="00061D58">
        <w:rPr>
          <w:rFonts w:ascii="Times New Roman" w:hAnsi="Times New Roman" w:cs="Times New Roman"/>
          <w:b/>
          <w:sz w:val="24"/>
          <w:szCs w:val="24"/>
          <w:vertAlign w:val="subscript"/>
        </w:rPr>
        <w:t>4</w:t>
      </w:r>
      <w:r w:rsidRPr="00061D58">
        <w:rPr>
          <w:rFonts w:ascii="Times New Roman" w:hAnsi="Times New Roman" w:cs="Times New Roman"/>
          <w:b/>
          <w:sz w:val="24"/>
          <w:szCs w:val="24"/>
        </w:rPr>
        <w:t>@ICG&amp;DOX nanoparticles</w:t>
      </w:r>
    </w:p>
    <w:p w14:paraId="52DBEB53" w14:textId="77777777" w:rsidR="00E63984" w:rsidRPr="00061D58" w:rsidRDefault="00E63984" w:rsidP="00E63984">
      <w:pPr>
        <w:spacing w:line="360" w:lineRule="auto"/>
        <w:contextualSpacing/>
        <w:rPr>
          <w:rFonts w:ascii="Times New Roman" w:hAnsi="Times New Roman" w:cs="Times New Roman"/>
          <w:szCs w:val="24"/>
        </w:rPr>
      </w:pPr>
      <w:r w:rsidRPr="00061D58">
        <w:rPr>
          <w:rFonts w:ascii="Times New Roman" w:hAnsi="Times New Roman" w:cs="Times New Roman"/>
          <w:szCs w:val="24"/>
        </w:rPr>
        <w:t>The thermal profile of the SP94-Fe</w:t>
      </w:r>
      <w:r w:rsidRPr="00061D58">
        <w:rPr>
          <w:rFonts w:ascii="Times New Roman" w:hAnsi="Times New Roman" w:cs="Times New Roman"/>
          <w:szCs w:val="24"/>
          <w:vertAlign w:val="subscript"/>
        </w:rPr>
        <w:t>3</w:t>
      </w:r>
      <w:r w:rsidRPr="00061D58">
        <w:rPr>
          <w:rFonts w:ascii="Times New Roman" w:hAnsi="Times New Roman" w:cs="Times New Roman"/>
          <w:szCs w:val="24"/>
        </w:rPr>
        <w:t>O</w:t>
      </w:r>
      <w:r w:rsidRPr="00061D58">
        <w:rPr>
          <w:rFonts w:ascii="Times New Roman" w:hAnsi="Times New Roman" w:cs="Times New Roman"/>
          <w:szCs w:val="24"/>
          <w:vertAlign w:val="subscript"/>
        </w:rPr>
        <w:t>4</w:t>
      </w:r>
      <w:r w:rsidRPr="00061D58">
        <w:rPr>
          <w:rFonts w:ascii="Times New Roman" w:hAnsi="Times New Roman" w:cs="Times New Roman"/>
          <w:szCs w:val="24"/>
        </w:rPr>
        <w:t xml:space="preserve">@ICG&amp;DOX nanoparticles with concentration of 50 </w:t>
      </w:r>
      <w:r w:rsidRPr="00061D58">
        <w:rPr>
          <w:rFonts w:ascii="Times New Roman" w:hAnsi="Times New Roman" w:cs="Times New Roman" w:hint="eastAsia"/>
          <w:szCs w:val="24"/>
        </w:rPr>
        <w:t>µ</w:t>
      </w:r>
      <w:r w:rsidRPr="00061D58">
        <w:rPr>
          <w:rFonts w:ascii="Times New Roman" w:hAnsi="Times New Roman" w:cs="Times New Roman"/>
          <w:szCs w:val="24"/>
        </w:rPr>
        <w:t>g/m</w:t>
      </w:r>
      <w:r w:rsidRPr="00061D58">
        <w:rPr>
          <w:rFonts w:ascii="Times New Roman" w:hAnsi="Times New Roman" w:cs="Times New Roman" w:hint="eastAsia"/>
          <w:szCs w:val="24"/>
        </w:rPr>
        <w:t>L</w:t>
      </w:r>
      <w:r w:rsidRPr="00061D58">
        <w:rPr>
          <w:rFonts w:ascii="Times New Roman" w:hAnsi="Times New Roman" w:cs="Times New Roman"/>
          <w:szCs w:val="24"/>
        </w:rPr>
        <w:t xml:space="preserve"> was shown in Figure S3a. The photothermal conversion efficiency </w:t>
      </w:r>
      <w:r w:rsidRPr="00061D58">
        <w:rPr>
          <w:rFonts w:ascii="Times New Roman" w:hAnsi="Times New Roman" w:cs="Times New Roman" w:hint="eastAsia"/>
          <w:szCs w:val="24"/>
        </w:rPr>
        <w:t>(</w:t>
      </w:r>
      <w:r w:rsidRPr="00061D58">
        <w:rPr>
          <w:rFonts w:ascii="Times New Roman" w:hAnsi="Times New Roman" w:cs="Times New Roman"/>
          <w:szCs w:val="24"/>
        </w:rPr>
        <w:t>η) was calculated using eqn (1):</w:t>
      </w:r>
    </w:p>
    <w:p w14:paraId="59DFBA00" w14:textId="77777777" w:rsidR="00E63984" w:rsidRPr="00061D58" w:rsidRDefault="00E63984" w:rsidP="00E63984">
      <w:pPr>
        <w:spacing w:line="360" w:lineRule="auto"/>
        <w:contextualSpacing/>
        <w:rPr>
          <w:rFonts w:ascii="Times New Roman" w:hAnsi="Times New Roman" w:cs="Times New Roman"/>
          <w:szCs w:val="24"/>
        </w:rPr>
      </w:pPr>
      <m:oMath>
        <m:r>
          <m:rPr>
            <m:sty m:val="p"/>
          </m:rPr>
          <w:rPr>
            <w:rFonts w:ascii="Cambria Math" w:hAnsi="Cambria Math" w:cs="Times New Roman"/>
            <w:sz w:val="28"/>
          </w:rPr>
          <m:t>η</m:t>
        </m:r>
        <m:r>
          <m:rPr>
            <m:sty m:val="p"/>
          </m:rPr>
          <w:rPr>
            <w:rFonts w:ascii="Cambria Math" w:hAnsi="Cambria Math" w:cs="Times New Roman"/>
            <w:sz w:val="28"/>
            <w:szCs w:val="24"/>
          </w:rPr>
          <m:t>=</m:t>
        </m:r>
        <m:f>
          <m:fPr>
            <m:ctrlPr>
              <w:rPr>
                <w:rFonts w:ascii="Cambria Math" w:hAnsi="Cambria Math" w:cs="Times New Roman"/>
                <w:sz w:val="28"/>
                <w:szCs w:val="24"/>
              </w:rPr>
            </m:ctrlPr>
          </m:fPr>
          <m:num>
            <m:r>
              <w:rPr>
                <w:rFonts w:ascii="Cambria Math" w:hAnsi="Cambria Math" w:cs="Times New Roman"/>
                <w:sz w:val="28"/>
                <w:szCs w:val="24"/>
              </w:rPr>
              <m:t>hS</m:t>
            </m:r>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T</m:t>
                    </m:r>
                  </m:e>
                  <m:sub>
                    <m:r>
                      <w:rPr>
                        <w:rFonts w:ascii="Cambria Math" w:hAnsi="Cambria Math" w:cs="Times New Roman"/>
                        <w:sz w:val="28"/>
                        <w:szCs w:val="24"/>
                      </w:rPr>
                      <m:t>Max</m:t>
                    </m:r>
                  </m:sub>
                </m:sSub>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T</m:t>
                    </m:r>
                  </m:e>
                  <m:sub>
                    <m:r>
                      <w:rPr>
                        <w:rFonts w:ascii="Cambria Math" w:hAnsi="Cambria Math" w:cs="Times New Roman"/>
                        <w:sz w:val="28"/>
                        <w:szCs w:val="24"/>
                      </w:rPr>
                      <m:t>Surr</m:t>
                    </m:r>
                  </m:sub>
                </m:sSub>
              </m:e>
            </m:d>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Q</m:t>
                </m:r>
              </m:e>
              <m:sub>
                <m:r>
                  <w:rPr>
                    <w:rFonts w:ascii="Cambria Math" w:hAnsi="Cambria Math" w:cs="Times New Roman"/>
                    <w:sz w:val="28"/>
                    <w:szCs w:val="24"/>
                  </w:rPr>
                  <m:t>Dis</m:t>
                </m:r>
              </m:sub>
            </m:sSub>
          </m:num>
          <m:den>
            <m:r>
              <w:rPr>
                <w:rFonts w:ascii="Cambria Math" w:hAnsi="Cambria Math" w:cs="Times New Roman"/>
                <w:sz w:val="28"/>
                <w:szCs w:val="24"/>
              </w:rPr>
              <m:t>I</m:t>
            </m:r>
            <m:d>
              <m:dPr>
                <m:ctrlPr>
                  <w:rPr>
                    <w:rFonts w:ascii="Cambria Math" w:hAnsi="Cambria Math" w:cs="Times New Roman"/>
                    <w:i/>
                    <w:sz w:val="28"/>
                    <w:szCs w:val="24"/>
                  </w:rPr>
                </m:ctrlPr>
              </m:dPr>
              <m:e>
                <m:r>
                  <w:rPr>
                    <w:rFonts w:ascii="Cambria Math" w:hAnsi="Cambria Math" w:cs="Times New Roman"/>
                    <w:sz w:val="28"/>
                    <w:szCs w:val="24"/>
                  </w:rPr>
                  <m:t>1-</m:t>
                </m:r>
                <m:sSup>
                  <m:sSupPr>
                    <m:ctrlPr>
                      <w:rPr>
                        <w:rFonts w:ascii="Cambria Math" w:hAnsi="Cambria Math" w:cs="Times New Roman"/>
                        <w:i/>
                        <w:sz w:val="28"/>
                        <w:szCs w:val="24"/>
                      </w:rPr>
                    </m:ctrlPr>
                  </m:sSupPr>
                  <m:e>
                    <m:r>
                      <w:rPr>
                        <w:rFonts w:ascii="Cambria Math" w:hAnsi="Cambria Math" w:cs="Times New Roman"/>
                        <w:sz w:val="28"/>
                        <w:szCs w:val="24"/>
                      </w:rPr>
                      <m:t>10</m:t>
                    </m:r>
                  </m:e>
                  <m:sup>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A</m:t>
                        </m:r>
                      </m:e>
                      <m:sub>
                        <m:r>
                          <w:rPr>
                            <w:rFonts w:ascii="Cambria Math" w:hAnsi="Cambria Math" w:cs="Times New Roman"/>
                            <w:sz w:val="28"/>
                            <w:szCs w:val="24"/>
                          </w:rPr>
                          <m:t>808</m:t>
                        </m:r>
                      </m:sub>
                    </m:sSub>
                  </m:sup>
                </m:sSup>
              </m:e>
            </m:d>
          </m:den>
        </m:f>
        <m:r>
          <w:rPr>
            <w:rFonts w:ascii="Cambria Math" w:hAnsi="Cambria Math" w:cs="Times New Roman"/>
            <w:sz w:val="28"/>
            <w:szCs w:val="24"/>
          </w:rPr>
          <m:t xml:space="preserve">  </m:t>
        </m:r>
      </m:oMath>
      <w:r w:rsidRPr="00061D58">
        <w:rPr>
          <w:rFonts w:ascii="Times New Roman" w:hAnsi="Times New Roman" w:cs="Times New Roman"/>
          <w:szCs w:val="24"/>
        </w:rPr>
        <w:t xml:space="preserve">                                                (1)</w:t>
      </w:r>
    </w:p>
    <w:p w14:paraId="76EF6C96" w14:textId="77777777" w:rsidR="00E63984" w:rsidRPr="00061D58" w:rsidRDefault="00E63984" w:rsidP="00E63984">
      <w:pPr>
        <w:spacing w:line="360" w:lineRule="auto"/>
        <w:contextualSpacing/>
        <w:rPr>
          <w:rFonts w:ascii="Times New Roman" w:hAnsi="Times New Roman" w:cs="Times New Roman"/>
          <w:szCs w:val="24"/>
        </w:rPr>
      </w:pPr>
      <w:r w:rsidRPr="00061D58">
        <w:rPr>
          <w:rFonts w:ascii="Times New Roman" w:hAnsi="Times New Roman" w:cs="Times New Roman"/>
          <w:szCs w:val="24"/>
        </w:rPr>
        <w:t>where h is the heat transfer coefficient, S is the surface area of the container, T</w:t>
      </w:r>
      <w:r w:rsidRPr="00061D58">
        <w:rPr>
          <w:rFonts w:ascii="Times New Roman" w:hAnsi="Times New Roman" w:cs="Times New Roman"/>
          <w:szCs w:val="24"/>
          <w:vertAlign w:val="subscript"/>
        </w:rPr>
        <w:t>Max</w:t>
      </w:r>
      <w:r w:rsidRPr="00061D58">
        <w:rPr>
          <w:rFonts w:ascii="Times New Roman" w:hAnsi="Times New Roman" w:cs="Times New Roman"/>
          <w:szCs w:val="24"/>
        </w:rPr>
        <w:t xml:space="preserve"> is the equilibrium temperature, T</w:t>
      </w:r>
      <w:r w:rsidRPr="00061D58">
        <w:rPr>
          <w:rFonts w:ascii="Times New Roman" w:hAnsi="Times New Roman" w:cs="Times New Roman"/>
          <w:szCs w:val="24"/>
          <w:vertAlign w:val="subscript"/>
        </w:rPr>
        <w:t>Surr</w:t>
      </w:r>
      <w:r w:rsidRPr="00061D58">
        <w:rPr>
          <w:rFonts w:ascii="Times New Roman" w:hAnsi="Times New Roman" w:cs="Times New Roman"/>
          <w:szCs w:val="24"/>
        </w:rPr>
        <w:t xml:space="preserve"> is ambient temperature of the surrounding, and (T</w:t>
      </w:r>
      <w:r w:rsidRPr="00061D58">
        <w:rPr>
          <w:rFonts w:ascii="Times New Roman" w:hAnsi="Times New Roman" w:cs="Times New Roman"/>
          <w:szCs w:val="24"/>
          <w:vertAlign w:val="subscript"/>
        </w:rPr>
        <w:t xml:space="preserve">Max </w:t>
      </w:r>
      <w:r w:rsidRPr="00061D58">
        <w:rPr>
          <w:rFonts w:ascii="Times New Roman" w:hAnsi="Times New Roman" w:cs="Times New Roman"/>
          <w:szCs w:val="24"/>
        </w:rPr>
        <w:t>- T</w:t>
      </w:r>
      <w:r w:rsidRPr="00061D58">
        <w:rPr>
          <w:rFonts w:ascii="Times New Roman" w:hAnsi="Times New Roman" w:cs="Times New Roman"/>
          <w:szCs w:val="24"/>
          <w:vertAlign w:val="subscript"/>
        </w:rPr>
        <w:t>Surr</w:t>
      </w:r>
      <w:r w:rsidRPr="00061D58">
        <w:rPr>
          <w:rFonts w:ascii="Times New Roman" w:hAnsi="Times New Roman" w:cs="Times New Roman"/>
          <w:szCs w:val="24"/>
        </w:rPr>
        <w:t>) is 25.9 °C according to Figure S3a. Q</w:t>
      </w:r>
      <w:r w:rsidRPr="00061D58">
        <w:rPr>
          <w:rFonts w:ascii="Times New Roman" w:hAnsi="Times New Roman" w:cs="Times New Roman"/>
          <w:szCs w:val="24"/>
          <w:vertAlign w:val="subscript"/>
        </w:rPr>
        <w:t>Dis</w:t>
      </w:r>
      <w:r w:rsidRPr="00061D58">
        <w:rPr>
          <w:rFonts w:ascii="Times New Roman" w:hAnsi="Times New Roman" w:cs="Times New Roman"/>
          <w:szCs w:val="24"/>
        </w:rPr>
        <w:t xml:space="preserve"> expresses the rate of heat input due to light absorption by the solvent, which was measured independently containing pure water without microspheres and found to be 28.77. I is the laser power (300 mW) and A808 is the absorbance (1.25) of 50 </w:t>
      </w:r>
      <w:r w:rsidRPr="00061D58">
        <w:rPr>
          <w:rFonts w:ascii="Times New Roman" w:hAnsi="Times New Roman" w:cs="Times New Roman" w:hint="eastAsia"/>
          <w:szCs w:val="24"/>
        </w:rPr>
        <w:t>µ</w:t>
      </w:r>
      <w:r w:rsidRPr="00061D58">
        <w:rPr>
          <w:rFonts w:ascii="Times New Roman" w:hAnsi="Times New Roman" w:cs="Times New Roman"/>
          <w:szCs w:val="24"/>
        </w:rPr>
        <w:t>g/m</w:t>
      </w:r>
      <w:r w:rsidRPr="00061D58">
        <w:rPr>
          <w:rFonts w:ascii="Times New Roman" w:hAnsi="Times New Roman" w:cs="Times New Roman" w:hint="eastAsia"/>
          <w:szCs w:val="24"/>
        </w:rPr>
        <w:t>L</w:t>
      </w:r>
      <w:r w:rsidRPr="00061D58">
        <w:rPr>
          <w:rFonts w:ascii="Times New Roman" w:hAnsi="Times New Roman" w:cs="Times New Roman"/>
          <w:szCs w:val="24"/>
        </w:rPr>
        <w:t xml:space="preserve"> at an excitation wavelength of 808 nm. The value of hS is derived according to eqn (2):</w:t>
      </w:r>
    </w:p>
    <w:p w14:paraId="5A25A77C" w14:textId="77777777" w:rsidR="00E63984" w:rsidRPr="00061D58" w:rsidRDefault="00000000" w:rsidP="00E63984">
      <w:pPr>
        <w:spacing w:line="360" w:lineRule="auto"/>
        <w:contextualSpacing/>
        <w:rPr>
          <w:rFonts w:ascii="Times New Roman" w:hAnsi="Times New Roman" w:cs="Times New Roman"/>
          <w:sz w:val="32"/>
          <w:szCs w:val="24"/>
        </w:rPr>
      </w:pPr>
      <m:oMath>
        <m:sSub>
          <m:sSubPr>
            <m:ctrlPr>
              <w:rPr>
                <w:rFonts w:ascii="Cambria Math" w:hAnsi="Cambria Math" w:cs="Times New Roman"/>
                <w:sz w:val="28"/>
                <w:szCs w:val="24"/>
              </w:rPr>
            </m:ctrlPr>
          </m:sSubPr>
          <m:e>
            <m:r>
              <w:rPr>
                <w:rFonts w:ascii="Cambria Math" w:hAnsi="Cambria Math" w:cs="Times New Roman"/>
                <w:sz w:val="28"/>
                <w:szCs w:val="24"/>
              </w:rPr>
              <m:t>τ</m:t>
            </m:r>
          </m:e>
          <m:sub>
            <m:r>
              <w:rPr>
                <w:rFonts w:ascii="Cambria Math" w:hAnsi="Cambria Math" w:cs="Times New Roman"/>
                <w:sz w:val="28"/>
                <w:szCs w:val="24"/>
              </w:rPr>
              <m:t>s</m:t>
            </m:r>
          </m:sub>
        </m:sSub>
        <m:r>
          <w:rPr>
            <w:rFonts w:ascii="Cambria Math" w:hAnsi="Cambria Math" w:cs="Times New Roman"/>
            <w:sz w:val="28"/>
            <w:szCs w:val="24"/>
          </w:rPr>
          <m:t>=</m:t>
        </m:r>
        <m:f>
          <m:fPr>
            <m:ctrlPr>
              <w:rPr>
                <w:rFonts w:ascii="Cambria Math" w:hAnsi="Cambria Math" w:cs="Times New Roman"/>
                <w:i/>
                <w:sz w:val="28"/>
                <w:szCs w:val="24"/>
              </w:rPr>
            </m:ctrlPr>
          </m:fPr>
          <m:num>
            <m:sSub>
              <m:sSubPr>
                <m:ctrlPr>
                  <w:rPr>
                    <w:rFonts w:ascii="Cambria Math" w:hAnsi="Cambria Math" w:cs="Times New Roman"/>
                    <w:i/>
                    <w:sz w:val="28"/>
                    <w:szCs w:val="24"/>
                  </w:rPr>
                </m:ctrlPr>
              </m:sSubPr>
              <m:e>
                <m:r>
                  <w:rPr>
                    <w:rFonts w:ascii="Cambria Math" w:hAnsi="Cambria Math" w:cs="Times New Roman"/>
                    <w:sz w:val="28"/>
                    <w:szCs w:val="24"/>
                  </w:rPr>
                  <m:t>m</m:t>
                </m:r>
              </m:e>
              <m:sub>
                <m:r>
                  <w:rPr>
                    <w:rFonts w:ascii="Cambria Math" w:hAnsi="Cambria Math" w:cs="Times New Roman"/>
                    <w:sz w:val="28"/>
                    <w:szCs w:val="24"/>
                  </w:rPr>
                  <m:t>D</m:t>
                </m:r>
              </m:sub>
            </m:sSub>
            <m:sSub>
              <m:sSubPr>
                <m:ctrlPr>
                  <w:rPr>
                    <w:rFonts w:ascii="Cambria Math" w:hAnsi="Cambria Math" w:cs="Times New Roman"/>
                    <w:i/>
                    <w:sz w:val="28"/>
                    <w:szCs w:val="24"/>
                  </w:rPr>
                </m:ctrlPr>
              </m:sSubPr>
              <m:e>
                <m:r>
                  <w:rPr>
                    <w:rFonts w:ascii="Cambria Math" w:hAnsi="Cambria Math" w:cs="Times New Roman"/>
                    <w:sz w:val="28"/>
                    <w:szCs w:val="24"/>
                  </w:rPr>
                  <m:t>C</m:t>
                </m:r>
              </m:e>
              <m:sub>
                <m:r>
                  <w:rPr>
                    <w:rFonts w:ascii="Cambria Math" w:hAnsi="Cambria Math" w:cs="Times New Roman"/>
                    <w:sz w:val="28"/>
                    <w:szCs w:val="24"/>
                  </w:rPr>
                  <m:t>p</m:t>
                </m:r>
              </m:sub>
            </m:sSub>
          </m:num>
          <m:den>
            <m:r>
              <w:rPr>
                <w:rFonts w:ascii="Cambria Math" w:hAnsi="Cambria Math" w:cs="Times New Roman"/>
                <w:sz w:val="28"/>
                <w:szCs w:val="24"/>
              </w:rPr>
              <m:t>hS</m:t>
            </m:r>
          </m:den>
        </m:f>
      </m:oMath>
      <w:r w:rsidR="00E63984" w:rsidRPr="00061D58">
        <w:rPr>
          <w:rFonts w:ascii="Times New Roman" w:hAnsi="Times New Roman" w:cs="Times New Roman" w:hint="eastAsia"/>
          <w:sz w:val="32"/>
          <w:szCs w:val="24"/>
        </w:rPr>
        <w:t xml:space="preserve"> </w:t>
      </w:r>
      <w:r w:rsidR="00E63984" w:rsidRPr="00061D58">
        <w:rPr>
          <w:rFonts w:ascii="Times New Roman" w:hAnsi="Times New Roman" w:cs="Times New Roman"/>
          <w:sz w:val="32"/>
          <w:szCs w:val="24"/>
        </w:rPr>
        <w:t xml:space="preserve">                                         </w:t>
      </w:r>
      <w:r w:rsidR="00E63984" w:rsidRPr="00061D58">
        <w:rPr>
          <w:rFonts w:ascii="Times New Roman" w:hAnsi="Times New Roman" w:cs="Times New Roman"/>
          <w:szCs w:val="24"/>
        </w:rPr>
        <w:t>(2)</w:t>
      </w:r>
    </w:p>
    <w:p w14:paraId="71971696" w14:textId="77777777" w:rsidR="00E63984" w:rsidRPr="00061D58" w:rsidRDefault="00E63984" w:rsidP="00E63984">
      <w:r w:rsidRPr="00061D58">
        <w:rPr>
          <w:rFonts w:ascii="Times New Roman" w:hAnsi="Times New Roman" w:cs="Times New Roman"/>
          <w:szCs w:val="24"/>
        </w:rPr>
        <w:lastRenderedPageBreak/>
        <w:t>where τ</w:t>
      </w:r>
      <w:r w:rsidRPr="00061D58">
        <w:rPr>
          <w:rFonts w:ascii="Times New Roman" w:hAnsi="Times New Roman" w:cs="Times New Roman"/>
          <w:szCs w:val="24"/>
          <w:vertAlign w:val="subscript"/>
        </w:rPr>
        <w:t>s</w:t>
      </w:r>
      <w:r w:rsidRPr="00061D58">
        <w:rPr>
          <w:rFonts w:ascii="Times New Roman" w:hAnsi="Times New Roman" w:cs="Times New Roman"/>
          <w:szCs w:val="24"/>
        </w:rPr>
        <w:t xml:space="preserve"> is the sample system time constant, mD and Cp are the mass (0.500g) and heat capacity (4.2 J/g) of water, respectively. The time constant for heat transfer of the system is determined to be τ</w:t>
      </w:r>
      <w:r w:rsidRPr="00061D58">
        <w:rPr>
          <w:rFonts w:ascii="Times New Roman" w:hAnsi="Times New Roman" w:cs="Times New Roman"/>
          <w:szCs w:val="24"/>
          <w:vertAlign w:val="subscript"/>
        </w:rPr>
        <w:t>s</w:t>
      </w:r>
      <w:r w:rsidRPr="00061D58">
        <w:rPr>
          <w:rFonts w:ascii="Times New Roman" w:hAnsi="Times New Roman" w:cs="Times New Roman"/>
          <w:szCs w:val="24"/>
        </w:rPr>
        <w:t xml:space="preserve"> = 407.9 as shown in Figure S3b according to the plot of cooling time versus negative natural logarithm of the temperature driving force obtained from the cooling stage. Thus the 808 nm laser photothermal conversion efficiency of SP94-Fe</w:t>
      </w:r>
      <w:r w:rsidRPr="00061D58">
        <w:rPr>
          <w:rFonts w:ascii="Times New Roman" w:hAnsi="Times New Roman" w:cs="Times New Roman"/>
          <w:szCs w:val="24"/>
          <w:vertAlign w:val="subscript"/>
        </w:rPr>
        <w:t>3</w:t>
      </w:r>
      <w:r w:rsidRPr="00061D58">
        <w:rPr>
          <w:rFonts w:ascii="Times New Roman" w:hAnsi="Times New Roman" w:cs="Times New Roman"/>
          <w:szCs w:val="24"/>
        </w:rPr>
        <w:t>O</w:t>
      </w:r>
      <w:r w:rsidRPr="00061D58">
        <w:rPr>
          <w:rFonts w:ascii="Times New Roman" w:hAnsi="Times New Roman" w:cs="Times New Roman"/>
          <w:szCs w:val="24"/>
          <w:vertAlign w:val="subscript"/>
        </w:rPr>
        <w:t>4</w:t>
      </w:r>
      <w:r w:rsidRPr="00061D58">
        <w:rPr>
          <w:rFonts w:ascii="Times New Roman" w:hAnsi="Times New Roman" w:cs="Times New Roman"/>
          <w:szCs w:val="24"/>
        </w:rPr>
        <w:t>@ICG&amp;DOX nanoparticles is 36.9%.</w:t>
      </w:r>
    </w:p>
    <w:p w14:paraId="4C4A70D4" w14:textId="77777777" w:rsidR="00EC3CB2" w:rsidRPr="00061D58" w:rsidRDefault="00EC3CB2" w:rsidP="00EC3CB2">
      <w:pPr>
        <w:jc w:val="center"/>
      </w:pPr>
      <w:r w:rsidRPr="00061D58">
        <w:rPr>
          <w:noProof/>
        </w:rPr>
        <w:drawing>
          <wp:inline distT="0" distB="0" distL="0" distR="0" wp14:anchorId="60609728" wp14:editId="7C1F3D3C">
            <wp:extent cx="3197860" cy="2643066"/>
            <wp:effectExtent l="0" t="0" r="254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1125" cy="2645764"/>
                    </a:xfrm>
                    <a:prstGeom prst="rect">
                      <a:avLst/>
                    </a:prstGeom>
                  </pic:spPr>
                </pic:pic>
              </a:graphicData>
            </a:graphic>
          </wp:inline>
        </w:drawing>
      </w:r>
    </w:p>
    <w:p w14:paraId="5ED74410" w14:textId="77777777" w:rsidR="00EC3CB2" w:rsidRPr="00061D58" w:rsidRDefault="00673108" w:rsidP="00673108">
      <w:pPr>
        <w:jc w:val="center"/>
        <w:rPr>
          <w:rFonts w:ascii="Times New Roman" w:hAnsi="Times New Roman" w:cs="Times New Roman"/>
          <w:sz w:val="24"/>
        </w:rPr>
      </w:pPr>
      <w:r w:rsidRPr="00061D58">
        <w:rPr>
          <w:rFonts w:ascii="Times New Roman" w:hAnsi="Times New Roman" w:cs="Times New Roman"/>
          <w:b/>
          <w:sz w:val="24"/>
        </w:rPr>
        <w:t>Fig S1</w:t>
      </w:r>
      <w:r w:rsidRPr="00061D58">
        <w:rPr>
          <w:rFonts w:ascii="Times New Roman" w:hAnsi="Times New Roman" w:cs="Times New Roman"/>
          <w:sz w:val="24"/>
        </w:rPr>
        <w:t>. Magnetic hysteresis loops of hollow Fe</w:t>
      </w:r>
      <w:r w:rsidRPr="00061D58">
        <w:rPr>
          <w:rFonts w:ascii="Times New Roman" w:hAnsi="Times New Roman" w:cs="Times New Roman"/>
          <w:sz w:val="24"/>
          <w:vertAlign w:val="subscript"/>
        </w:rPr>
        <w:t>3</w:t>
      </w:r>
      <w:r w:rsidRPr="00061D58">
        <w:rPr>
          <w:rFonts w:ascii="Times New Roman" w:hAnsi="Times New Roman" w:cs="Times New Roman"/>
          <w:sz w:val="24"/>
        </w:rPr>
        <w:t>O</w:t>
      </w:r>
      <w:r w:rsidRPr="00061D58">
        <w:rPr>
          <w:rFonts w:ascii="Times New Roman" w:hAnsi="Times New Roman" w:cs="Times New Roman"/>
          <w:sz w:val="24"/>
          <w:vertAlign w:val="subscript"/>
        </w:rPr>
        <w:t>4</w:t>
      </w:r>
      <w:r w:rsidRPr="00061D58">
        <w:rPr>
          <w:rFonts w:ascii="Times New Roman" w:hAnsi="Times New Roman" w:cs="Times New Roman"/>
          <w:sz w:val="24"/>
        </w:rPr>
        <w:t xml:space="preserve"> nanoparticles and SP94-Fe</w:t>
      </w:r>
      <w:r w:rsidRPr="00061D58">
        <w:rPr>
          <w:rFonts w:ascii="Times New Roman" w:hAnsi="Times New Roman" w:cs="Times New Roman"/>
          <w:sz w:val="24"/>
          <w:vertAlign w:val="subscript"/>
        </w:rPr>
        <w:t>3</w:t>
      </w:r>
      <w:r w:rsidRPr="00061D58">
        <w:rPr>
          <w:rFonts w:ascii="Times New Roman" w:hAnsi="Times New Roman" w:cs="Times New Roman"/>
          <w:sz w:val="24"/>
        </w:rPr>
        <w:t>O</w:t>
      </w:r>
      <w:r w:rsidRPr="00061D58">
        <w:rPr>
          <w:rFonts w:ascii="Times New Roman" w:hAnsi="Times New Roman" w:cs="Times New Roman"/>
          <w:sz w:val="24"/>
          <w:vertAlign w:val="subscript"/>
        </w:rPr>
        <w:t>4</w:t>
      </w:r>
      <w:r w:rsidRPr="00061D58">
        <w:rPr>
          <w:rFonts w:ascii="Times New Roman" w:hAnsi="Times New Roman" w:cs="Times New Roman"/>
          <w:sz w:val="24"/>
        </w:rPr>
        <w:t xml:space="preserve">@ICG&amp;DOX nanoparticles </w:t>
      </w:r>
    </w:p>
    <w:p w14:paraId="035B0BDB" w14:textId="77777777" w:rsidR="00A345F3" w:rsidRPr="00061D58" w:rsidRDefault="005020B4" w:rsidP="005020B4">
      <w:pPr>
        <w:jc w:val="center"/>
      </w:pPr>
      <w:r w:rsidRPr="00061D58">
        <w:rPr>
          <w:noProof/>
        </w:rPr>
        <w:drawing>
          <wp:inline distT="0" distB="0" distL="0" distR="0" wp14:anchorId="655D06C1" wp14:editId="3CD9044A">
            <wp:extent cx="3864404" cy="3108325"/>
            <wp:effectExtent l="0" t="0" r="3175" b="0"/>
            <wp:docPr id="14" name="图片 14" descr="C:\Users\lenovo\Documents\WeChat Files\wxid_1lh3rfamvcwi22\FileStorage\Temp\168369750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WeChat Files\wxid_1lh3rfamvcwi22\FileStorage\Temp\168369750116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180" cy="3118602"/>
                    </a:xfrm>
                    <a:prstGeom prst="rect">
                      <a:avLst/>
                    </a:prstGeom>
                    <a:noFill/>
                    <a:ln>
                      <a:noFill/>
                    </a:ln>
                  </pic:spPr>
                </pic:pic>
              </a:graphicData>
            </a:graphic>
          </wp:inline>
        </w:drawing>
      </w:r>
    </w:p>
    <w:p w14:paraId="56E29591" w14:textId="77777777" w:rsidR="00886DC3" w:rsidRPr="00061D58" w:rsidRDefault="00477C42" w:rsidP="00886DC3">
      <w:pPr>
        <w:jc w:val="center"/>
        <w:rPr>
          <w:rFonts w:ascii="Times New Roman" w:hAnsi="Times New Roman" w:cs="Times New Roman"/>
          <w:sz w:val="24"/>
        </w:rPr>
      </w:pPr>
      <w:r w:rsidRPr="00061D58">
        <w:rPr>
          <w:rFonts w:ascii="Times New Roman" w:hAnsi="Times New Roman" w:cs="Times New Roman"/>
          <w:b/>
          <w:sz w:val="24"/>
        </w:rPr>
        <w:t xml:space="preserve">Fig S2. </w:t>
      </w:r>
      <w:r w:rsidR="005020B4" w:rsidRPr="00061D58">
        <w:rPr>
          <w:rFonts w:ascii="Times New Roman" w:hAnsi="Times New Roman" w:cs="Times New Roman"/>
          <w:sz w:val="24"/>
        </w:rPr>
        <w:t xml:space="preserve">Pore size distributions of </w:t>
      </w:r>
      <w:r w:rsidRPr="00061D58">
        <w:rPr>
          <w:rFonts w:ascii="Times New Roman" w:hAnsi="Times New Roman" w:cs="Times New Roman"/>
          <w:sz w:val="24"/>
        </w:rPr>
        <w:t>the hollow Fe</w:t>
      </w:r>
      <w:r w:rsidRPr="00061D58">
        <w:rPr>
          <w:rFonts w:ascii="Times New Roman" w:hAnsi="Times New Roman" w:cs="Times New Roman"/>
          <w:sz w:val="24"/>
          <w:vertAlign w:val="subscript"/>
        </w:rPr>
        <w:t>3</w:t>
      </w:r>
      <w:r w:rsidRPr="00061D58">
        <w:rPr>
          <w:rFonts w:ascii="Times New Roman" w:hAnsi="Times New Roman" w:cs="Times New Roman"/>
          <w:sz w:val="24"/>
        </w:rPr>
        <w:t>O</w:t>
      </w:r>
      <w:r w:rsidRPr="00061D58">
        <w:rPr>
          <w:rFonts w:ascii="Times New Roman" w:hAnsi="Times New Roman" w:cs="Times New Roman"/>
          <w:sz w:val="24"/>
          <w:vertAlign w:val="subscript"/>
        </w:rPr>
        <w:t>4</w:t>
      </w:r>
      <w:r w:rsidRPr="00061D58">
        <w:rPr>
          <w:rFonts w:ascii="Times New Roman" w:hAnsi="Times New Roman" w:cs="Times New Roman"/>
          <w:sz w:val="24"/>
        </w:rPr>
        <w:t xml:space="preserve"> nanoparticles</w:t>
      </w:r>
    </w:p>
    <w:p w14:paraId="4D90C0AE" w14:textId="77777777" w:rsidR="00A345F3" w:rsidRPr="00061D58" w:rsidRDefault="00A345F3" w:rsidP="00A345F3">
      <w:pPr>
        <w:jc w:val="center"/>
        <w:rPr>
          <w:rFonts w:ascii="Times New Roman" w:hAnsi="Times New Roman" w:cs="Times New Roman"/>
          <w:sz w:val="24"/>
          <w:szCs w:val="24"/>
        </w:rPr>
      </w:pPr>
      <w:r w:rsidRPr="00061D58">
        <w:rPr>
          <w:rFonts w:ascii="Times New Roman" w:hAnsi="Times New Roman" w:cs="Times New Roman"/>
          <w:noProof/>
          <w:sz w:val="24"/>
          <w:szCs w:val="24"/>
        </w:rPr>
        <w:lastRenderedPageBreak/>
        <w:drawing>
          <wp:inline distT="0" distB="0" distL="0" distR="0" wp14:anchorId="6C864D1E" wp14:editId="7749679D">
            <wp:extent cx="2813281" cy="2266950"/>
            <wp:effectExtent l="0" t="0" r="635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20923" cy="2273108"/>
                    </a:xfrm>
                    <a:prstGeom prst="rect">
                      <a:avLst/>
                    </a:prstGeom>
                  </pic:spPr>
                </pic:pic>
              </a:graphicData>
            </a:graphic>
          </wp:inline>
        </w:drawing>
      </w:r>
    </w:p>
    <w:p w14:paraId="453CA75B" w14:textId="77777777" w:rsidR="00A345F3" w:rsidRPr="00061D58" w:rsidRDefault="00A345F3" w:rsidP="00A345F3">
      <w:pPr>
        <w:jc w:val="center"/>
        <w:rPr>
          <w:rFonts w:ascii="Times New Roman" w:hAnsi="Times New Roman" w:cs="Times New Roman"/>
          <w:sz w:val="24"/>
          <w:szCs w:val="24"/>
        </w:rPr>
      </w:pPr>
      <w:r w:rsidRPr="00061D58">
        <w:rPr>
          <w:rFonts w:ascii="Times New Roman" w:hAnsi="Times New Roman" w:cs="Times New Roman"/>
          <w:b/>
          <w:sz w:val="24"/>
          <w:szCs w:val="24"/>
        </w:rPr>
        <w:t>Fig S</w:t>
      </w:r>
      <w:r w:rsidR="00886DC3" w:rsidRPr="00061D58">
        <w:rPr>
          <w:rFonts w:ascii="Times New Roman" w:hAnsi="Times New Roman" w:cs="Times New Roman"/>
          <w:b/>
          <w:sz w:val="24"/>
          <w:szCs w:val="24"/>
        </w:rPr>
        <w:t>3</w:t>
      </w:r>
      <w:r w:rsidRPr="00061D58">
        <w:rPr>
          <w:rFonts w:ascii="Times New Roman" w:hAnsi="Times New Roman" w:cs="Times New Roman"/>
          <w:b/>
          <w:sz w:val="24"/>
          <w:szCs w:val="24"/>
        </w:rPr>
        <w:t>.</w:t>
      </w:r>
      <w:r w:rsidRPr="00061D58">
        <w:rPr>
          <w:rFonts w:ascii="Times New Roman" w:hAnsi="Times New Roman" w:cs="Times New Roman"/>
          <w:sz w:val="24"/>
          <w:szCs w:val="24"/>
        </w:rPr>
        <w:t xml:space="preserve"> UV-Vis-NIR spectra of ICG in the supernatant after laser irradiation at different time </w:t>
      </w:r>
      <w:r w:rsidRPr="00061D58">
        <w:rPr>
          <w:rFonts w:ascii="Times New Roman" w:hAnsi="Times New Roman" w:cs="Times New Roman" w:hint="eastAsia"/>
          <w:sz w:val="24"/>
          <w:szCs w:val="24"/>
        </w:rPr>
        <w:t>(808 nm, 0.2W/cm</w:t>
      </w:r>
      <w:r w:rsidRPr="00061D58">
        <w:rPr>
          <w:rFonts w:ascii="Times New Roman" w:hAnsi="Times New Roman" w:cs="Times New Roman"/>
          <w:sz w:val="24"/>
          <w:szCs w:val="24"/>
          <w:vertAlign w:val="superscript"/>
        </w:rPr>
        <w:t>2</w:t>
      </w:r>
      <w:r w:rsidRPr="00061D58">
        <w:rPr>
          <w:rFonts w:ascii="Times New Roman" w:hAnsi="Times New Roman" w:cs="Times New Roman"/>
          <w:sz w:val="24"/>
          <w:szCs w:val="24"/>
        </w:rPr>
        <w:t>, 0-5 min)</w:t>
      </w:r>
    </w:p>
    <w:p w14:paraId="42ED2739" w14:textId="77777777" w:rsidR="0046799F" w:rsidRPr="00061D58" w:rsidRDefault="0046799F" w:rsidP="00A345F3">
      <w:pPr>
        <w:jc w:val="center"/>
        <w:rPr>
          <w:rFonts w:ascii="Times New Roman" w:hAnsi="Times New Roman" w:cs="Times New Roman"/>
          <w:sz w:val="24"/>
          <w:szCs w:val="24"/>
        </w:rPr>
      </w:pPr>
    </w:p>
    <w:p w14:paraId="1F069565" w14:textId="77777777" w:rsidR="00EB66B5" w:rsidRPr="00061D58" w:rsidRDefault="00144858" w:rsidP="00A345F3">
      <w:pPr>
        <w:jc w:val="center"/>
        <w:rPr>
          <w:rFonts w:ascii="Times New Roman" w:hAnsi="Times New Roman" w:cs="Times New Roman"/>
          <w:sz w:val="24"/>
          <w:szCs w:val="24"/>
        </w:rPr>
      </w:pPr>
      <w:r w:rsidRPr="00061D58">
        <w:rPr>
          <w:rFonts w:ascii="Times New Roman" w:hAnsi="Times New Roman" w:cs="Times New Roman"/>
          <w:noProof/>
          <w:sz w:val="24"/>
          <w:szCs w:val="24"/>
        </w:rPr>
        <w:drawing>
          <wp:inline distT="0" distB="0" distL="0" distR="0" wp14:anchorId="5618EBA5" wp14:editId="1514EB4A">
            <wp:extent cx="5311775" cy="2226864"/>
            <wp:effectExtent l="0" t="0" r="317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5162" cy="2236668"/>
                    </a:xfrm>
                    <a:prstGeom prst="rect">
                      <a:avLst/>
                    </a:prstGeom>
                    <a:noFill/>
                  </pic:spPr>
                </pic:pic>
              </a:graphicData>
            </a:graphic>
          </wp:inline>
        </w:drawing>
      </w:r>
    </w:p>
    <w:p w14:paraId="5A9DF571" w14:textId="77777777" w:rsidR="00715799" w:rsidRPr="00061D58" w:rsidRDefault="00715799" w:rsidP="00A345F3">
      <w:pPr>
        <w:jc w:val="center"/>
        <w:rPr>
          <w:rFonts w:ascii="Times New Roman" w:hAnsi="Times New Roman" w:cs="Times New Roman"/>
          <w:sz w:val="24"/>
          <w:szCs w:val="24"/>
        </w:rPr>
      </w:pPr>
      <w:r w:rsidRPr="00061D58">
        <w:rPr>
          <w:rFonts w:ascii="Times New Roman" w:hAnsi="Times New Roman" w:cs="Times New Roman"/>
          <w:b/>
          <w:sz w:val="24"/>
          <w:szCs w:val="24"/>
        </w:rPr>
        <w:t>Fig S</w:t>
      </w:r>
      <w:r w:rsidR="00886DC3" w:rsidRPr="00061D58">
        <w:rPr>
          <w:rFonts w:ascii="Times New Roman" w:hAnsi="Times New Roman" w:cs="Times New Roman"/>
          <w:b/>
          <w:sz w:val="24"/>
          <w:szCs w:val="24"/>
        </w:rPr>
        <w:t>4</w:t>
      </w:r>
      <w:r w:rsidRPr="00061D58">
        <w:rPr>
          <w:rFonts w:ascii="Times New Roman" w:hAnsi="Times New Roman" w:cs="Times New Roman"/>
          <w:b/>
          <w:sz w:val="24"/>
          <w:szCs w:val="24"/>
        </w:rPr>
        <w:t>.</w:t>
      </w:r>
      <w:r w:rsidRPr="00061D58">
        <w:rPr>
          <w:rFonts w:ascii="Times New Roman" w:hAnsi="Times New Roman" w:cs="Times New Roman"/>
          <w:sz w:val="24"/>
          <w:szCs w:val="24"/>
        </w:rPr>
        <w:t xml:space="preserve"> (a) Photothermal effect of water dispersion of SP94-Fe</w:t>
      </w:r>
      <w:r w:rsidRPr="00061D58">
        <w:rPr>
          <w:rFonts w:ascii="Times New Roman" w:hAnsi="Times New Roman" w:cs="Times New Roman"/>
          <w:sz w:val="24"/>
          <w:szCs w:val="24"/>
          <w:vertAlign w:val="subscript"/>
        </w:rPr>
        <w:t>3</w:t>
      </w:r>
      <w:r w:rsidRPr="00061D58">
        <w:rPr>
          <w:rFonts w:ascii="Times New Roman" w:hAnsi="Times New Roman" w:cs="Times New Roman"/>
          <w:sz w:val="24"/>
          <w:szCs w:val="24"/>
        </w:rPr>
        <w:t>O</w:t>
      </w:r>
      <w:r w:rsidRPr="00061D58">
        <w:rPr>
          <w:rFonts w:ascii="Times New Roman" w:hAnsi="Times New Roman" w:cs="Times New Roman"/>
          <w:sz w:val="24"/>
          <w:szCs w:val="24"/>
          <w:vertAlign w:val="subscript"/>
        </w:rPr>
        <w:t>4</w:t>
      </w:r>
      <w:r w:rsidRPr="00061D58">
        <w:rPr>
          <w:rFonts w:ascii="Times New Roman" w:hAnsi="Times New Roman" w:cs="Times New Roman"/>
          <w:sz w:val="24"/>
          <w:szCs w:val="24"/>
        </w:rPr>
        <w:t>@ICG&amp;DOX nanoparticles (50 </w:t>
      </w:r>
      <w:r w:rsidRPr="00061D58">
        <w:rPr>
          <w:rFonts w:ascii="Times New Roman" w:hAnsi="Times New Roman" w:cs="Times New Roman" w:hint="eastAsia"/>
          <w:sz w:val="24"/>
          <w:szCs w:val="24"/>
        </w:rPr>
        <w:t>µ</w:t>
      </w:r>
      <w:r w:rsidRPr="00061D58">
        <w:rPr>
          <w:rFonts w:ascii="Times New Roman" w:hAnsi="Times New Roman" w:cs="Times New Roman"/>
          <w:sz w:val="24"/>
          <w:szCs w:val="24"/>
        </w:rPr>
        <w:t>g/mL) when illuminated with an 808 nm laser. The laser was turned off after irradiation for 12 min; (b) Plot of cooling time versus negative natural logarithm of the temperature driving force obtained from the cooling stage as shown in (a).</w:t>
      </w:r>
    </w:p>
    <w:p w14:paraId="1A73AC86" w14:textId="77777777" w:rsidR="004C0352" w:rsidRPr="00061D58" w:rsidRDefault="004C0352" w:rsidP="004C0352">
      <w:pPr>
        <w:rPr>
          <w:rFonts w:ascii="Times New Roman" w:hAnsi="Times New Roman"/>
          <w:sz w:val="24"/>
          <w:szCs w:val="24"/>
        </w:rPr>
      </w:pPr>
      <w:r w:rsidRPr="00061D58">
        <w:rPr>
          <w:rFonts w:ascii="Times New Roman" w:hAnsi="Times New Roman"/>
          <w:noProof/>
          <w:sz w:val="24"/>
          <w:szCs w:val="24"/>
        </w:rPr>
        <w:drawing>
          <wp:inline distT="0" distB="0" distL="0" distR="0" wp14:anchorId="53345BCC" wp14:editId="1AB27B2D">
            <wp:extent cx="5263014" cy="15214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39" cy="1524907"/>
                    </a:xfrm>
                    <a:prstGeom prst="rect">
                      <a:avLst/>
                    </a:prstGeom>
                    <a:noFill/>
                  </pic:spPr>
                </pic:pic>
              </a:graphicData>
            </a:graphic>
          </wp:inline>
        </w:drawing>
      </w:r>
    </w:p>
    <w:p w14:paraId="62AE4906" w14:textId="5B1F5867" w:rsidR="004C0352" w:rsidRPr="00061D58" w:rsidRDefault="004C0352" w:rsidP="004C0352">
      <w:pPr>
        <w:jc w:val="center"/>
        <w:rPr>
          <w:rFonts w:ascii="Times New Roman" w:hAnsi="Times New Roman"/>
          <w:sz w:val="24"/>
          <w:szCs w:val="24"/>
        </w:rPr>
      </w:pPr>
      <w:r w:rsidRPr="00061D58">
        <w:rPr>
          <w:rFonts w:ascii="Times New Roman" w:hAnsi="Times New Roman" w:hint="eastAsia"/>
          <w:b/>
          <w:bCs/>
          <w:sz w:val="24"/>
          <w:szCs w:val="24"/>
        </w:rPr>
        <w:t>F</w:t>
      </w:r>
      <w:r w:rsidRPr="00061D58">
        <w:rPr>
          <w:rFonts w:ascii="Times New Roman" w:hAnsi="Times New Roman"/>
          <w:b/>
          <w:bCs/>
          <w:sz w:val="24"/>
          <w:szCs w:val="24"/>
        </w:rPr>
        <w:t xml:space="preserve">ig S5. </w:t>
      </w:r>
      <w:r w:rsidRPr="00061D58">
        <w:rPr>
          <w:rFonts w:ascii="Times New Roman" w:hAnsi="Times New Roman"/>
          <w:sz w:val="24"/>
          <w:szCs w:val="24"/>
        </w:rPr>
        <w:t>(a) The DLS size distribution of the SP94-Fe</w:t>
      </w:r>
      <w:r w:rsidRPr="00061D58">
        <w:rPr>
          <w:rFonts w:ascii="Times New Roman" w:hAnsi="Times New Roman"/>
          <w:sz w:val="24"/>
          <w:szCs w:val="24"/>
          <w:vertAlign w:val="subscript"/>
        </w:rPr>
        <w:t>3</w:t>
      </w:r>
      <w:r w:rsidRPr="00061D58">
        <w:rPr>
          <w:rFonts w:ascii="Times New Roman" w:hAnsi="Times New Roman"/>
          <w:sz w:val="24"/>
          <w:szCs w:val="24"/>
        </w:rPr>
        <w:t>O</w:t>
      </w:r>
      <w:r w:rsidRPr="00061D58">
        <w:rPr>
          <w:rFonts w:ascii="Times New Roman" w:hAnsi="Times New Roman"/>
          <w:sz w:val="24"/>
          <w:szCs w:val="24"/>
          <w:vertAlign w:val="subscript"/>
        </w:rPr>
        <w:t>4</w:t>
      </w:r>
      <w:r w:rsidRPr="00061D58">
        <w:rPr>
          <w:rFonts w:ascii="Times New Roman" w:hAnsi="Times New Roman"/>
          <w:sz w:val="24"/>
          <w:szCs w:val="24"/>
        </w:rPr>
        <w:t>@ICG&amp;DOX nanoparticles after different treatments; (b-c) the TEM of the SP94-Fe</w:t>
      </w:r>
      <w:r w:rsidRPr="00061D58">
        <w:rPr>
          <w:rFonts w:ascii="Times New Roman" w:hAnsi="Times New Roman"/>
          <w:sz w:val="24"/>
          <w:szCs w:val="24"/>
          <w:vertAlign w:val="subscript"/>
        </w:rPr>
        <w:t>3</w:t>
      </w:r>
      <w:r w:rsidRPr="00061D58">
        <w:rPr>
          <w:rFonts w:ascii="Times New Roman" w:hAnsi="Times New Roman"/>
          <w:sz w:val="24"/>
          <w:szCs w:val="24"/>
        </w:rPr>
        <w:t>O</w:t>
      </w:r>
      <w:r w:rsidRPr="00061D58">
        <w:rPr>
          <w:rFonts w:ascii="Times New Roman" w:hAnsi="Times New Roman"/>
          <w:sz w:val="24"/>
          <w:szCs w:val="24"/>
          <w:vertAlign w:val="subscript"/>
        </w:rPr>
        <w:t>4</w:t>
      </w:r>
      <w:r w:rsidRPr="00061D58">
        <w:rPr>
          <w:rFonts w:ascii="Times New Roman" w:hAnsi="Times New Roman"/>
          <w:sz w:val="24"/>
          <w:szCs w:val="24"/>
        </w:rPr>
        <w:t xml:space="preserve">@ICG&amp;DOX nanoparticles after storage at 4 </w:t>
      </w:r>
      <w:r w:rsidRPr="00061D58">
        <w:rPr>
          <w:rFonts w:ascii="Times New Roman" w:hAnsi="Times New Roman"/>
          <w:sz w:val="24"/>
          <w:szCs w:val="24"/>
          <w:vertAlign w:val="superscript"/>
        </w:rPr>
        <w:t>o</w:t>
      </w:r>
      <w:r w:rsidRPr="00061D58">
        <w:rPr>
          <w:rFonts w:ascii="Times New Roman" w:hAnsi="Times New Roman"/>
          <w:sz w:val="24"/>
          <w:szCs w:val="24"/>
        </w:rPr>
        <w:t>C for 45 days (b) and laser irradiation for 5 cycles (c).</w:t>
      </w:r>
    </w:p>
    <w:p w14:paraId="29DAD9C9" w14:textId="77777777" w:rsidR="004C0352" w:rsidRPr="00061D58" w:rsidRDefault="004C0352" w:rsidP="00A345F3">
      <w:pPr>
        <w:jc w:val="center"/>
        <w:rPr>
          <w:rFonts w:ascii="Times New Roman" w:hAnsi="Times New Roman" w:cs="Times New Roman"/>
          <w:sz w:val="24"/>
          <w:szCs w:val="24"/>
        </w:rPr>
      </w:pPr>
    </w:p>
    <w:p w14:paraId="78DDE144" w14:textId="77777777" w:rsidR="00A345F3" w:rsidRPr="00061D58" w:rsidRDefault="0046799F" w:rsidP="00A345F3">
      <w:pPr>
        <w:jc w:val="center"/>
      </w:pPr>
      <w:r w:rsidRPr="00061D58">
        <w:rPr>
          <w:noProof/>
        </w:rPr>
        <w:lastRenderedPageBreak/>
        <w:drawing>
          <wp:inline distT="0" distB="0" distL="0" distR="0" wp14:anchorId="5E934142" wp14:editId="523B76D7">
            <wp:extent cx="5088467" cy="6558785"/>
            <wp:effectExtent l="0" t="0" r="0" b="0"/>
            <wp:docPr id="9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pic:cNvPicPr>
                      <a:picLocks noChangeAspect="1"/>
                    </pic:cNvPicPr>
                  </pic:nvPicPr>
                  <pic:blipFill rotWithShape="1">
                    <a:blip r:embed="rId13"/>
                    <a:srcRect b="4363"/>
                    <a:stretch/>
                  </pic:blipFill>
                  <pic:spPr>
                    <a:xfrm>
                      <a:off x="0" y="0"/>
                      <a:ext cx="5088467" cy="6558785"/>
                    </a:xfrm>
                    <a:prstGeom prst="rect">
                      <a:avLst/>
                    </a:prstGeom>
                  </pic:spPr>
                </pic:pic>
              </a:graphicData>
            </a:graphic>
          </wp:inline>
        </w:drawing>
      </w:r>
    </w:p>
    <w:p w14:paraId="7317D926" w14:textId="5006690E" w:rsidR="0046799F" w:rsidRPr="00061D58" w:rsidRDefault="0046799F" w:rsidP="0046799F">
      <w:pPr>
        <w:jc w:val="center"/>
        <w:rPr>
          <w:rFonts w:ascii="Times New Roman" w:hAnsi="Times New Roman" w:cs="Times New Roman"/>
          <w:sz w:val="24"/>
          <w:szCs w:val="24"/>
        </w:rPr>
      </w:pPr>
      <w:r w:rsidRPr="00061D58">
        <w:rPr>
          <w:rFonts w:ascii="Times New Roman" w:hAnsi="Times New Roman" w:cs="Times New Roman"/>
          <w:b/>
          <w:sz w:val="24"/>
          <w:szCs w:val="24"/>
        </w:rPr>
        <w:t>Fig S</w:t>
      </w:r>
      <w:r w:rsidR="003D705C" w:rsidRPr="00061D58">
        <w:rPr>
          <w:rFonts w:ascii="Times New Roman" w:hAnsi="Times New Roman" w:cs="Times New Roman"/>
          <w:b/>
          <w:sz w:val="24"/>
          <w:szCs w:val="24"/>
        </w:rPr>
        <w:t>6</w:t>
      </w:r>
      <w:r w:rsidRPr="00061D58">
        <w:rPr>
          <w:rFonts w:ascii="Times New Roman" w:hAnsi="Times New Roman" w:cs="Times New Roman"/>
          <w:b/>
          <w:sz w:val="24"/>
          <w:szCs w:val="24"/>
        </w:rPr>
        <w:t xml:space="preserve">. </w:t>
      </w:r>
      <w:r w:rsidR="0055241E" w:rsidRPr="00061D58">
        <w:rPr>
          <w:rFonts w:ascii="Times New Roman" w:hAnsi="Times New Roman" w:cs="Times New Roman"/>
          <w:sz w:val="24"/>
          <w:szCs w:val="24"/>
        </w:rPr>
        <w:t>Flow cytometric analysis of mean FL intensity (n = 10 000 cells) in Hepa1-6 cells incubated with FITC labelled Fe</w:t>
      </w:r>
      <w:r w:rsidR="0055241E" w:rsidRPr="00061D58">
        <w:rPr>
          <w:rFonts w:ascii="Times New Roman" w:hAnsi="Times New Roman" w:cs="Times New Roman"/>
          <w:sz w:val="24"/>
          <w:szCs w:val="24"/>
          <w:vertAlign w:val="subscript"/>
        </w:rPr>
        <w:t>3</w:t>
      </w:r>
      <w:r w:rsidR="0055241E" w:rsidRPr="00061D58">
        <w:rPr>
          <w:rFonts w:ascii="Times New Roman" w:hAnsi="Times New Roman" w:cs="Times New Roman"/>
          <w:sz w:val="24"/>
          <w:szCs w:val="24"/>
        </w:rPr>
        <w:t>O</w:t>
      </w:r>
      <w:r w:rsidR="0055241E" w:rsidRPr="00061D58">
        <w:rPr>
          <w:rFonts w:ascii="Times New Roman" w:hAnsi="Times New Roman" w:cs="Times New Roman"/>
          <w:sz w:val="24"/>
          <w:szCs w:val="24"/>
          <w:vertAlign w:val="subscript"/>
        </w:rPr>
        <w:t>4</w:t>
      </w:r>
      <w:r w:rsidR="0055241E" w:rsidRPr="00061D58">
        <w:rPr>
          <w:rFonts w:ascii="Times New Roman" w:hAnsi="Times New Roman" w:cs="Times New Roman"/>
          <w:sz w:val="24"/>
          <w:szCs w:val="24"/>
        </w:rPr>
        <w:t>@ICG&amp;DOX (A) and FITC labelled SP94-Fe</w:t>
      </w:r>
      <w:r w:rsidR="0055241E" w:rsidRPr="00061D58">
        <w:rPr>
          <w:rFonts w:ascii="Times New Roman" w:hAnsi="Times New Roman" w:cs="Times New Roman"/>
          <w:sz w:val="24"/>
          <w:szCs w:val="24"/>
          <w:vertAlign w:val="subscript"/>
        </w:rPr>
        <w:t>3</w:t>
      </w:r>
      <w:r w:rsidR="0055241E" w:rsidRPr="00061D58">
        <w:rPr>
          <w:rFonts w:ascii="Times New Roman" w:hAnsi="Times New Roman" w:cs="Times New Roman"/>
          <w:sz w:val="24"/>
          <w:szCs w:val="24"/>
        </w:rPr>
        <w:t>O</w:t>
      </w:r>
      <w:r w:rsidR="0055241E" w:rsidRPr="00061D58">
        <w:rPr>
          <w:rFonts w:ascii="Times New Roman" w:hAnsi="Times New Roman" w:cs="Times New Roman"/>
          <w:sz w:val="24"/>
          <w:szCs w:val="24"/>
          <w:vertAlign w:val="subscript"/>
        </w:rPr>
        <w:t>4</w:t>
      </w:r>
      <w:r w:rsidR="0055241E" w:rsidRPr="00061D58">
        <w:rPr>
          <w:rFonts w:ascii="Times New Roman" w:hAnsi="Times New Roman" w:cs="Times New Roman"/>
          <w:sz w:val="24"/>
          <w:szCs w:val="24"/>
        </w:rPr>
        <w:t>@ICG&amp;DOX nanoparticles (B)</w:t>
      </w:r>
      <w:r w:rsidR="00BF3A31" w:rsidRPr="00061D58">
        <w:rPr>
          <w:rFonts w:ascii="Times New Roman" w:hAnsi="Times New Roman" w:cs="Times New Roman"/>
          <w:sz w:val="24"/>
          <w:szCs w:val="24"/>
        </w:rPr>
        <w:t xml:space="preserve"> for 4 h: a) 0 </w:t>
      </w:r>
      <w:r w:rsidR="00BF3A31" w:rsidRPr="00061D58">
        <w:rPr>
          <w:rFonts w:ascii="Times New Roman" w:eastAsia="SimSun" w:hAnsi="Times New Roman" w:cs="Times New Roman"/>
          <w:sz w:val="24"/>
          <w:szCs w:val="24"/>
        </w:rPr>
        <w:t>µ</w:t>
      </w:r>
      <w:r w:rsidR="00BF3A31" w:rsidRPr="00061D58">
        <w:rPr>
          <w:rFonts w:ascii="Times New Roman" w:hAnsi="Times New Roman" w:cs="Times New Roman"/>
          <w:sz w:val="24"/>
          <w:szCs w:val="24"/>
        </w:rPr>
        <w:t xml:space="preserve">g/mL, b) 5 </w:t>
      </w:r>
      <w:r w:rsidR="00BF3A31" w:rsidRPr="00061D58">
        <w:rPr>
          <w:rFonts w:ascii="Times New Roman" w:eastAsia="SimSun" w:hAnsi="Times New Roman" w:cs="Times New Roman"/>
          <w:sz w:val="24"/>
          <w:szCs w:val="24"/>
        </w:rPr>
        <w:t>µ</w:t>
      </w:r>
      <w:r w:rsidR="00BF3A31" w:rsidRPr="00061D58">
        <w:rPr>
          <w:rFonts w:ascii="Times New Roman" w:hAnsi="Times New Roman" w:cs="Times New Roman"/>
          <w:sz w:val="24"/>
          <w:szCs w:val="24"/>
        </w:rPr>
        <w:t xml:space="preserve">g/mL, c) 10 </w:t>
      </w:r>
      <w:r w:rsidR="00BF3A31" w:rsidRPr="00061D58">
        <w:rPr>
          <w:rFonts w:ascii="Times New Roman" w:eastAsia="SimSun" w:hAnsi="Times New Roman" w:cs="Times New Roman"/>
          <w:sz w:val="24"/>
          <w:szCs w:val="24"/>
        </w:rPr>
        <w:t>µ</w:t>
      </w:r>
      <w:r w:rsidR="00BF3A31" w:rsidRPr="00061D58">
        <w:rPr>
          <w:rFonts w:ascii="Times New Roman" w:hAnsi="Times New Roman" w:cs="Times New Roman"/>
          <w:sz w:val="24"/>
          <w:szCs w:val="24"/>
        </w:rPr>
        <w:t xml:space="preserve">g/mL, d) 20 </w:t>
      </w:r>
      <w:r w:rsidR="00BF3A31" w:rsidRPr="00061D58">
        <w:rPr>
          <w:rFonts w:ascii="Times New Roman" w:eastAsia="SimSun" w:hAnsi="Times New Roman" w:cs="Times New Roman"/>
          <w:sz w:val="24"/>
          <w:szCs w:val="24"/>
        </w:rPr>
        <w:t>µ</w:t>
      </w:r>
      <w:r w:rsidR="00BF3A31" w:rsidRPr="00061D58">
        <w:rPr>
          <w:rFonts w:ascii="Times New Roman" w:hAnsi="Times New Roman" w:cs="Times New Roman"/>
          <w:sz w:val="24"/>
          <w:szCs w:val="24"/>
        </w:rPr>
        <w:t>g/mL</w:t>
      </w:r>
      <w:r w:rsidR="00BF3A31" w:rsidRPr="00061D58">
        <w:rPr>
          <w:rFonts w:ascii="Times New Roman" w:hAnsi="Times New Roman" w:cs="Times New Roman" w:hint="eastAsia"/>
          <w:sz w:val="24"/>
          <w:szCs w:val="24"/>
        </w:rPr>
        <w:t>,</w:t>
      </w:r>
      <w:r w:rsidR="00BF3A31" w:rsidRPr="00061D58">
        <w:rPr>
          <w:rFonts w:ascii="Times New Roman" w:hAnsi="Times New Roman" w:cs="Times New Roman"/>
          <w:sz w:val="24"/>
          <w:szCs w:val="24"/>
        </w:rPr>
        <w:t xml:space="preserve"> e) 50 </w:t>
      </w:r>
      <w:r w:rsidR="00BF3A31" w:rsidRPr="00061D58">
        <w:rPr>
          <w:rFonts w:ascii="Times New Roman" w:eastAsia="SimSun" w:hAnsi="Times New Roman" w:cs="Times New Roman"/>
          <w:sz w:val="24"/>
          <w:szCs w:val="24"/>
        </w:rPr>
        <w:t>µ</w:t>
      </w:r>
      <w:r w:rsidR="00BF3A31" w:rsidRPr="00061D58">
        <w:rPr>
          <w:rFonts w:ascii="Times New Roman" w:hAnsi="Times New Roman" w:cs="Times New Roman"/>
          <w:sz w:val="24"/>
          <w:szCs w:val="24"/>
        </w:rPr>
        <w:t xml:space="preserve">g/mL and f) 100 </w:t>
      </w:r>
      <w:r w:rsidR="00BF3A31" w:rsidRPr="00061D58">
        <w:rPr>
          <w:rFonts w:ascii="Times New Roman" w:eastAsia="SimSun" w:hAnsi="Times New Roman" w:cs="Times New Roman"/>
          <w:sz w:val="24"/>
          <w:szCs w:val="24"/>
        </w:rPr>
        <w:t>µ</w:t>
      </w:r>
      <w:r w:rsidR="00BF3A31" w:rsidRPr="00061D58">
        <w:rPr>
          <w:rFonts w:ascii="Times New Roman" w:hAnsi="Times New Roman" w:cs="Times New Roman"/>
          <w:sz w:val="24"/>
          <w:szCs w:val="24"/>
        </w:rPr>
        <w:t>g/mL</w:t>
      </w:r>
    </w:p>
    <w:p w14:paraId="74F272EC" w14:textId="77777777" w:rsidR="0046799F" w:rsidRPr="00061D58" w:rsidRDefault="0046799F" w:rsidP="0046799F">
      <w:pPr>
        <w:jc w:val="center"/>
        <w:rPr>
          <w:rFonts w:ascii="Times New Roman" w:hAnsi="Times New Roman" w:cs="Times New Roman"/>
          <w:sz w:val="24"/>
          <w:szCs w:val="24"/>
        </w:rPr>
      </w:pPr>
    </w:p>
    <w:p w14:paraId="142FCC23" w14:textId="77777777" w:rsidR="00EC3CB2" w:rsidRPr="00061D58" w:rsidRDefault="00B91AD7" w:rsidP="00A345F3">
      <w:pPr>
        <w:jc w:val="center"/>
      </w:pPr>
      <w:r w:rsidRPr="00061D58">
        <w:rPr>
          <w:noProof/>
        </w:rPr>
        <w:lastRenderedPageBreak/>
        <w:drawing>
          <wp:inline distT="0" distB="0" distL="0" distR="0" wp14:anchorId="4E4AE53B" wp14:editId="4CEB5B6D">
            <wp:extent cx="3252084" cy="2586944"/>
            <wp:effectExtent l="0" t="0" r="5715" b="4445"/>
            <wp:docPr id="6" name="图片 6" descr="C:\Users\lenovo\Documents\WeChat Files\wxid_1lh3rfamvcwi22\FileStorage\Temp\166961852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WeChat Files\wxid_1lh3rfamvcwi22\FileStorage\Temp\166961852723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1327" cy="2610206"/>
                    </a:xfrm>
                    <a:prstGeom prst="rect">
                      <a:avLst/>
                    </a:prstGeom>
                    <a:noFill/>
                    <a:ln>
                      <a:noFill/>
                    </a:ln>
                  </pic:spPr>
                </pic:pic>
              </a:graphicData>
            </a:graphic>
          </wp:inline>
        </w:drawing>
      </w:r>
    </w:p>
    <w:p w14:paraId="08B70CB2" w14:textId="70768BD6" w:rsidR="00B91AD7" w:rsidRPr="00061D58" w:rsidRDefault="00B91AD7" w:rsidP="00A345F3">
      <w:pPr>
        <w:jc w:val="center"/>
        <w:rPr>
          <w:rFonts w:ascii="Times New Roman" w:hAnsi="Times New Roman" w:cs="Times New Roman"/>
          <w:sz w:val="24"/>
        </w:rPr>
      </w:pPr>
      <w:r w:rsidRPr="00061D58">
        <w:rPr>
          <w:rFonts w:ascii="Times New Roman" w:hAnsi="Times New Roman" w:cs="Times New Roman"/>
          <w:b/>
          <w:sz w:val="24"/>
        </w:rPr>
        <w:t>Fig S</w:t>
      </w:r>
      <w:r w:rsidR="003D705C" w:rsidRPr="00061D58">
        <w:rPr>
          <w:rFonts w:ascii="Times New Roman" w:hAnsi="Times New Roman" w:cs="Times New Roman"/>
          <w:b/>
          <w:sz w:val="24"/>
        </w:rPr>
        <w:t>7</w:t>
      </w:r>
      <w:r w:rsidRPr="00061D58">
        <w:rPr>
          <w:rFonts w:ascii="Times New Roman" w:hAnsi="Times New Roman" w:cs="Times New Roman"/>
          <w:b/>
          <w:sz w:val="24"/>
        </w:rPr>
        <w:t>.</w:t>
      </w:r>
      <w:r w:rsidRPr="00061D58">
        <w:rPr>
          <w:rFonts w:ascii="Times New Roman" w:hAnsi="Times New Roman" w:cs="Times New Roman"/>
          <w:sz w:val="24"/>
        </w:rPr>
        <w:t xml:space="preserve"> MPI signal calculation and comparison between groups</w:t>
      </w:r>
    </w:p>
    <w:p w14:paraId="716EC20E" w14:textId="77777777" w:rsidR="00EC3CB2" w:rsidRPr="00061D58" w:rsidRDefault="00EC3CB2" w:rsidP="00A345F3">
      <w:pPr>
        <w:jc w:val="center"/>
      </w:pPr>
      <w:r w:rsidRPr="00061D58">
        <w:rPr>
          <w:noProof/>
        </w:rPr>
        <w:drawing>
          <wp:inline distT="0" distB="0" distL="0" distR="0" wp14:anchorId="48097584" wp14:editId="2DEE2E55">
            <wp:extent cx="3621930" cy="3105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2698" cy="3115018"/>
                    </a:xfrm>
                    <a:prstGeom prst="rect">
                      <a:avLst/>
                    </a:prstGeom>
                    <a:noFill/>
                  </pic:spPr>
                </pic:pic>
              </a:graphicData>
            </a:graphic>
          </wp:inline>
        </w:drawing>
      </w:r>
    </w:p>
    <w:p w14:paraId="41179889" w14:textId="70594406" w:rsidR="00816243" w:rsidRPr="00061D58" w:rsidRDefault="00816243" w:rsidP="00816243">
      <w:pPr>
        <w:jc w:val="center"/>
        <w:rPr>
          <w:rFonts w:ascii="Times New Roman" w:hAnsi="Times New Roman" w:cs="Times New Roman"/>
          <w:sz w:val="24"/>
        </w:rPr>
      </w:pPr>
      <w:r w:rsidRPr="00061D58">
        <w:rPr>
          <w:rFonts w:ascii="Times New Roman" w:hAnsi="Times New Roman" w:cs="Times New Roman"/>
          <w:b/>
          <w:sz w:val="24"/>
        </w:rPr>
        <w:t>Fig S</w:t>
      </w:r>
      <w:r w:rsidR="003D705C" w:rsidRPr="00061D58">
        <w:rPr>
          <w:rFonts w:ascii="Times New Roman" w:hAnsi="Times New Roman" w:cs="Times New Roman"/>
          <w:b/>
          <w:sz w:val="24"/>
        </w:rPr>
        <w:t>8</w:t>
      </w:r>
      <w:r w:rsidRPr="00061D58">
        <w:rPr>
          <w:rFonts w:ascii="Times New Roman" w:hAnsi="Times New Roman" w:cs="Times New Roman"/>
          <w:b/>
          <w:sz w:val="24"/>
        </w:rPr>
        <w:t>.</w:t>
      </w:r>
      <w:r w:rsidRPr="00061D58">
        <w:rPr>
          <w:rFonts w:ascii="Times New Roman" w:hAnsi="Times New Roman" w:cs="Times New Roman"/>
          <w:sz w:val="24"/>
        </w:rPr>
        <w:t xml:space="preserve"> Mean fluorescence intensity of the main organ and tumor 72 h after injection of the Fe</w:t>
      </w:r>
      <w:r w:rsidRPr="00061D58">
        <w:rPr>
          <w:rFonts w:ascii="Times New Roman" w:hAnsi="Times New Roman" w:cs="Times New Roman"/>
          <w:sz w:val="24"/>
          <w:vertAlign w:val="subscript"/>
        </w:rPr>
        <w:t>3</w:t>
      </w:r>
      <w:r w:rsidRPr="00061D58">
        <w:rPr>
          <w:rFonts w:ascii="Times New Roman" w:hAnsi="Times New Roman" w:cs="Times New Roman"/>
          <w:sz w:val="24"/>
        </w:rPr>
        <w:t>O</w:t>
      </w:r>
      <w:r w:rsidRPr="00061D58">
        <w:rPr>
          <w:rFonts w:ascii="Times New Roman" w:hAnsi="Times New Roman" w:cs="Times New Roman"/>
          <w:sz w:val="24"/>
          <w:vertAlign w:val="subscript"/>
        </w:rPr>
        <w:t>4</w:t>
      </w:r>
      <w:r w:rsidRPr="00061D58">
        <w:rPr>
          <w:rFonts w:ascii="Times New Roman" w:hAnsi="Times New Roman" w:cs="Times New Roman"/>
          <w:sz w:val="24"/>
        </w:rPr>
        <w:t>@ICG&amp;DOX and SP94-Fe</w:t>
      </w:r>
      <w:r w:rsidRPr="00061D58">
        <w:rPr>
          <w:rFonts w:ascii="Times New Roman" w:hAnsi="Times New Roman" w:cs="Times New Roman"/>
          <w:sz w:val="24"/>
          <w:vertAlign w:val="subscript"/>
        </w:rPr>
        <w:t>3</w:t>
      </w:r>
      <w:r w:rsidRPr="00061D58">
        <w:rPr>
          <w:rFonts w:ascii="Times New Roman" w:hAnsi="Times New Roman" w:cs="Times New Roman"/>
          <w:sz w:val="24"/>
        </w:rPr>
        <w:t>O</w:t>
      </w:r>
      <w:r w:rsidRPr="00061D58">
        <w:rPr>
          <w:rFonts w:ascii="Times New Roman" w:hAnsi="Times New Roman" w:cs="Times New Roman"/>
          <w:sz w:val="24"/>
          <w:vertAlign w:val="subscript"/>
        </w:rPr>
        <w:t>4</w:t>
      </w:r>
      <w:r w:rsidRPr="00061D58">
        <w:rPr>
          <w:rFonts w:ascii="Times New Roman" w:hAnsi="Times New Roman" w:cs="Times New Roman"/>
          <w:sz w:val="24"/>
        </w:rPr>
        <w:t>@ICG&amp;DOX nanoparticles</w:t>
      </w:r>
    </w:p>
    <w:p w14:paraId="41438694" w14:textId="77777777" w:rsidR="00816243" w:rsidRPr="00061D58" w:rsidRDefault="00816243" w:rsidP="00816243">
      <w:pPr>
        <w:jc w:val="center"/>
        <w:rPr>
          <w:rFonts w:ascii="Times New Roman" w:hAnsi="Times New Roman" w:cs="Times New Roman"/>
          <w:sz w:val="24"/>
        </w:rPr>
      </w:pPr>
      <w:r w:rsidRPr="00061D58">
        <w:rPr>
          <w:rFonts w:ascii="Times New Roman" w:hAnsi="Times New Roman" w:cs="Times New Roman"/>
          <w:sz w:val="24"/>
        </w:rPr>
        <w:t xml:space="preserve"> </w:t>
      </w:r>
    </w:p>
    <w:p w14:paraId="568EA831" w14:textId="77777777" w:rsidR="00B91324" w:rsidRPr="00061D58" w:rsidRDefault="00B91324" w:rsidP="00B91324">
      <w:pPr>
        <w:jc w:val="center"/>
        <w:rPr>
          <w:rFonts w:ascii="Times New Roman" w:hAnsi="Times New Roman" w:cs="Times New Roman"/>
        </w:rPr>
      </w:pPr>
      <w:r w:rsidRPr="00061D58">
        <w:rPr>
          <w:rFonts w:ascii="Times New Roman" w:hAnsi="Times New Roman" w:cs="Times New Roman"/>
          <w:noProof/>
        </w:rPr>
        <w:lastRenderedPageBreak/>
        <w:drawing>
          <wp:inline distT="0" distB="0" distL="0" distR="0" wp14:anchorId="25744381" wp14:editId="784E706B">
            <wp:extent cx="4796529" cy="6191033"/>
            <wp:effectExtent l="0" t="0" r="44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410" cy="6202496"/>
                    </a:xfrm>
                    <a:prstGeom prst="rect">
                      <a:avLst/>
                    </a:prstGeom>
                    <a:noFill/>
                  </pic:spPr>
                </pic:pic>
              </a:graphicData>
            </a:graphic>
          </wp:inline>
        </w:drawing>
      </w:r>
    </w:p>
    <w:p w14:paraId="39D74421" w14:textId="0E866F12" w:rsidR="00B91324" w:rsidRPr="00061D58" w:rsidRDefault="00B91324" w:rsidP="00B91324">
      <w:pPr>
        <w:jc w:val="center"/>
        <w:rPr>
          <w:rFonts w:ascii="Times New Roman" w:hAnsi="Times New Roman" w:cs="Times New Roman"/>
          <w:sz w:val="24"/>
          <w:szCs w:val="24"/>
        </w:rPr>
      </w:pPr>
      <w:r w:rsidRPr="00061D58">
        <w:rPr>
          <w:rFonts w:ascii="Times New Roman" w:hAnsi="Times New Roman" w:cs="Times New Roman"/>
          <w:b/>
          <w:sz w:val="24"/>
          <w:szCs w:val="24"/>
        </w:rPr>
        <w:t>Fig S</w:t>
      </w:r>
      <w:r w:rsidR="003D705C" w:rsidRPr="00061D58">
        <w:rPr>
          <w:rFonts w:ascii="Times New Roman" w:hAnsi="Times New Roman" w:cs="Times New Roman"/>
          <w:b/>
          <w:sz w:val="24"/>
          <w:szCs w:val="24"/>
        </w:rPr>
        <w:t>9</w:t>
      </w:r>
      <w:r w:rsidRPr="00061D58">
        <w:rPr>
          <w:rFonts w:ascii="Times New Roman" w:hAnsi="Times New Roman" w:cs="Times New Roman"/>
          <w:b/>
          <w:sz w:val="24"/>
          <w:szCs w:val="24"/>
        </w:rPr>
        <w:t>.</w:t>
      </w:r>
      <w:r w:rsidRPr="00061D58">
        <w:rPr>
          <w:rFonts w:ascii="Times New Roman" w:hAnsi="Times New Roman" w:cs="Times New Roman"/>
          <w:sz w:val="24"/>
          <w:szCs w:val="24"/>
        </w:rPr>
        <w:t xml:space="preserve"> H&amp;E, IHC and Fluorescence staining of skin, 4T1 tumor and Hepa1-6 tumor slices collected from mice 24 h after i.v. injection of SP94-Fe3O4@ICG&amp;DOX nanoparticles; scale bar is 2000 </w:t>
      </w:r>
      <w:r w:rsidRPr="00061D58">
        <w:rPr>
          <w:rFonts w:ascii="Times New Roman" w:eastAsia="DengXian" w:hAnsi="Times New Roman" w:cs="Times New Roman"/>
          <w:sz w:val="24"/>
          <w:szCs w:val="24"/>
        </w:rPr>
        <w:t>μ</w:t>
      </w:r>
      <w:r w:rsidRPr="00061D58">
        <w:rPr>
          <w:rFonts w:ascii="Times New Roman" w:hAnsi="Times New Roman" w:cs="Times New Roman"/>
          <w:sz w:val="24"/>
          <w:szCs w:val="24"/>
        </w:rPr>
        <w:t>m.</w:t>
      </w:r>
    </w:p>
    <w:p w14:paraId="125D8826" w14:textId="77777777" w:rsidR="00816243" w:rsidRPr="00061D58" w:rsidRDefault="00816243" w:rsidP="00A345F3">
      <w:pPr>
        <w:jc w:val="center"/>
      </w:pPr>
    </w:p>
    <w:p w14:paraId="293CCB56" w14:textId="77777777" w:rsidR="00A345F3" w:rsidRPr="00061D58" w:rsidRDefault="00A345F3" w:rsidP="00A345F3">
      <w:pPr>
        <w:jc w:val="center"/>
        <w:rPr>
          <w:rFonts w:ascii="Times New Roman" w:hAnsi="Times New Roman" w:cs="Times New Roman"/>
          <w:sz w:val="24"/>
          <w:szCs w:val="24"/>
        </w:rPr>
      </w:pPr>
      <w:r w:rsidRPr="00061D58">
        <w:rPr>
          <w:rFonts w:ascii="Times New Roman" w:hAnsi="Times New Roman" w:cs="Times New Roman"/>
          <w:noProof/>
          <w:sz w:val="24"/>
          <w:szCs w:val="24"/>
        </w:rPr>
        <w:lastRenderedPageBreak/>
        <w:drawing>
          <wp:inline distT="0" distB="0" distL="0" distR="0" wp14:anchorId="743BC0CA" wp14:editId="335FF268">
            <wp:extent cx="5417744" cy="3999017"/>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7744" cy="3999017"/>
                    </a:xfrm>
                    <a:prstGeom prst="rect">
                      <a:avLst/>
                    </a:prstGeom>
                    <a:noFill/>
                  </pic:spPr>
                </pic:pic>
              </a:graphicData>
            </a:graphic>
          </wp:inline>
        </w:drawing>
      </w:r>
    </w:p>
    <w:p w14:paraId="1C515831" w14:textId="5D2E39C3" w:rsidR="00A345F3" w:rsidRPr="00061D58" w:rsidRDefault="00A345F3" w:rsidP="00A345F3">
      <w:pPr>
        <w:jc w:val="center"/>
        <w:rPr>
          <w:rFonts w:ascii="Times New Roman" w:hAnsi="Times New Roman" w:cs="Times New Roman"/>
          <w:sz w:val="24"/>
          <w:szCs w:val="24"/>
        </w:rPr>
      </w:pPr>
      <w:r w:rsidRPr="00061D58">
        <w:rPr>
          <w:rFonts w:ascii="Times New Roman" w:hAnsi="Times New Roman" w:cs="Times New Roman"/>
          <w:b/>
          <w:sz w:val="24"/>
          <w:szCs w:val="24"/>
        </w:rPr>
        <w:t>Fig S</w:t>
      </w:r>
      <w:r w:rsidR="003D705C" w:rsidRPr="00061D58">
        <w:rPr>
          <w:rFonts w:ascii="Times New Roman" w:hAnsi="Times New Roman" w:cs="Times New Roman"/>
          <w:b/>
          <w:sz w:val="24"/>
          <w:szCs w:val="24"/>
        </w:rPr>
        <w:t>10</w:t>
      </w:r>
      <w:r w:rsidRPr="00061D58">
        <w:rPr>
          <w:rFonts w:ascii="Times New Roman" w:hAnsi="Times New Roman" w:cs="Times New Roman"/>
          <w:b/>
          <w:sz w:val="24"/>
          <w:szCs w:val="24"/>
        </w:rPr>
        <w:t>.</w:t>
      </w:r>
      <w:r w:rsidRPr="00061D58">
        <w:rPr>
          <w:rFonts w:ascii="Times New Roman" w:hAnsi="Times New Roman" w:cs="Times New Roman"/>
          <w:sz w:val="24"/>
          <w:szCs w:val="24"/>
        </w:rPr>
        <w:t xml:space="preserve"> H&amp;E staining of heart, liver, spleen, lung, kidney and tumor slices collected from mice after various treatments indicated in the manuscript; scale bar is 50 </w:t>
      </w:r>
      <w:r w:rsidRPr="00061D58">
        <w:rPr>
          <w:rFonts w:ascii="Times New Roman" w:eastAsia="DengXian" w:hAnsi="Times New Roman" w:cs="Times New Roman"/>
          <w:sz w:val="24"/>
          <w:szCs w:val="24"/>
        </w:rPr>
        <w:t>μ</w:t>
      </w:r>
      <w:r w:rsidRPr="00061D58">
        <w:rPr>
          <w:rFonts w:ascii="Times New Roman" w:hAnsi="Times New Roman" w:cs="Times New Roman"/>
          <w:sz w:val="24"/>
          <w:szCs w:val="24"/>
        </w:rPr>
        <w:t>m</w:t>
      </w:r>
    </w:p>
    <w:p w14:paraId="77B1213F" w14:textId="77777777" w:rsidR="0046799F" w:rsidRPr="00061D58" w:rsidRDefault="0046799F" w:rsidP="00A345F3">
      <w:pPr>
        <w:jc w:val="center"/>
      </w:pPr>
    </w:p>
    <w:p w14:paraId="615558BC" w14:textId="77777777" w:rsidR="000E073F" w:rsidRPr="00061D58" w:rsidRDefault="000E073F" w:rsidP="00A345F3">
      <w:pPr>
        <w:jc w:val="center"/>
      </w:pPr>
    </w:p>
    <w:p w14:paraId="2239FF0A" w14:textId="77777777" w:rsidR="000E073F" w:rsidRPr="00061D58" w:rsidRDefault="00B13E20" w:rsidP="009475BA">
      <w:pPr>
        <w:jc w:val="center"/>
        <w:rPr>
          <w:rFonts w:ascii="Times New Roman" w:hAnsi="Times New Roman" w:cs="Times New Roman"/>
          <w:sz w:val="24"/>
          <w:szCs w:val="24"/>
        </w:rPr>
      </w:pPr>
      <w:bookmarkStart w:id="0" w:name="OLE_LINK10"/>
      <w:bookmarkStart w:id="1" w:name="OLE_LINK11"/>
      <w:r w:rsidRPr="00061D58">
        <w:rPr>
          <w:rFonts w:ascii="Times New Roman" w:hAnsi="Times New Roman" w:cs="Times New Roman" w:hint="eastAsia"/>
          <w:b/>
          <w:sz w:val="24"/>
          <w:szCs w:val="24"/>
        </w:rPr>
        <w:t>Table</w:t>
      </w:r>
      <w:r w:rsidRPr="00061D58">
        <w:rPr>
          <w:rFonts w:ascii="Times New Roman" w:hAnsi="Times New Roman" w:cs="Times New Roman"/>
          <w:b/>
          <w:sz w:val="24"/>
          <w:szCs w:val="24"/>
        </w:rPr>
        <w:t xml:space="preserve"> </w:t>
      </w:r>
      <w:r w:rsidRPr="00061D58">
        <w:rPr>
          <w:rFonts w:ascii="Times New Roman" w:hAnsi="Times New Roman" w:cs="Times New Roman" w:hint="eastAsia"/>
          <w:b/>
          <w:sz w:val="24"/>
          <w:szCs w:val="24"/>
        </w:rPr>
        <w:t>S1</w:t>
      </w:r>
      <w:r w:rsidR="00BF11A5" w:rsidRPr="00061D58">
        <w:rPr>
          <w:rFonts w:ascii="Times New Roman" w:hAnsi="Times New Roman" w:cs="Times New Roman"/>
          <w:b/>
          <w:sz w:val="24"/>
          <w:szCs w:val="24"/>
        </w:rPr>
        <w:t xml:space="preserve"> </w:t>
      </w:r>
      <w:r w:rsidR="009475BA" w:rsidRPr="00061D58">
        <w:rPr>
          <w:rFonts w:ascii="Times New Roman" w:hAnsi="Times New Roman" w:cs="Times New Roman"/>
          <w:sz w:val="24"/>
          <w:szCs w:val="24"/>
        </w:rPr>
        <w:t xml:space="preserve">Blood routine analysis of the mice after treated with </w:t>
      </w:r>
      <w:r w:rsidR="009475BA" w:rsidRPr="00061D58">
        <w:rPr>
          <w:rFonts w:ascii="Times New Roman" w:hAnsi="Times New Roman" w:cs="Times New Roman" w:hint="eastAsia"/>
          <w:sz w:val="24"/>
          <w:szCs w:val="24"/>
        </w:rPr>
        <w:t>SP94-Fe</w:t>
      </w:r>
      <w:r w:rsidR="009475BA" w:rsidRPr="00061D58">
        <w:rPr>
          <w:rFonts w:ascii="Times New Roman" w:hAnsi="Times New Roman" w:cs="Times New Roman" w:hint="eastAsia"/>
          <w:sz w:val="24"/>
          <w:szCs w:val="24"/>
          <w:vertAlign w:val="subscript"/>
        </w:rPr>
        <w:t>3</w:t>
      </w:r>
      <w:r w:rsidR="009475BA" w:rsidRPr="00061D58">
        <w:rPr>
          <w:rFonts w:ascii="Times New Roman" w:hAnsi="Times New Roman" w:cs="Times New Roman" w:hint="eastAsia"/>
          <w:sz w:val="24"/>
          <w:szCs w:val="24"/>
        </w:rPr>
        <w:t>O</w:t>
      </w:r>
      <w:r w:rsidR="009475BA" w:rsidRPr="00061D58">
        <w:rPr>
          <w:rFonts w:ascii="Times New Roman" w:hAnsi="Times New Roman" w:cs="Times New Roman" w:hint="eastAsia"/>
          <w:sz w:val="24"/>
          <w:szCs w:val="24"/>
          <w:vertAlign w:val="subscript"/>
        </w:rPr>
        <w:t>4</w:t>
      </w:r>
      <w:r w:rsidR="009475BA" w:rsidRPr="00061D58">
        <w:rPr>
          <w:rFonts w:ascii="Times New Roman" w:hAnsi="Times New Roman" w:cs="Times New Roman" w:hint="eastAsia"/>
          <w:sz w:val="24"/>
          <w:szCs w:val="24"/>
        </w:rPr>
        <w:t>@ICG&amp;DOX</w:t>
      </w:r>
      <w:r w:rsidR="009475BA" w:rsidRPr="00061D58">
        <w:rPr>
          <w:rFonts w:ascii="Times New Roman" w:hAnsi="Times New Roman" w:cs="Times New Roman"/>
          <w:sz w:val="24"/>
          <w:szCs w:val="24"/>
        </w:rPr>
        <w:t xml:space="preserve"> </w:t>
      </w:r>
      <w:r w:rsidR="009475BA" w:rsidRPr="00061D58">
        <w:rPr>
          <w:rFonts w:ascii="Times New Roman" w:hAnsi="Times New Roman" w:cs="Times New Roman" w:hint="eastAsia"/>
          <w:sz w:val="24"/>
          <w:szCs w:val="24"/>
        </w:rPr>
        <w:t>nanoparticles</w:t>
      </w:r>
      <w:r w:rsidR="009475BA" w:rsidRPr="00061D58">
        <w:rPr>
          <w:rFonts w:ascii="Times New Roman" w:hAnsi="Times New Roman" w:cs="Times New Roman"/>
          <w:sz w:val="24"/>
          <w:szCs w:val="24"/>
        </w:rPr>
        <w:t xml:space="preserve"> </w:t>
      </w:r>
    </w:p>
    <w:bookmarkEnd w:id="0"/>
    <w:bookmarkEnd w:id="1"/>
    <w:tbl>
      <w:tblPr>
        <w:tblStyle w:val="TableGrid"/>
        <w:tblW w:w="8359"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417"/>
        <w:gridCol w:w="1276"/>
        <w:gridCol w:w="1276"/>
        <w:gridCol w:w="1271"/>
      </w:tblGrid>
      <w:tr w:rsidR="00061D58" w:rsidRPr="00061D58" w14:paraId="53214B84" w14:textId="77777777" w:rsidTr="005044D2">
        <w:tc>
          <w:tcPr>
            <w:tcW w:w="3119" w:type="dxa"/>
            <w:tcBorders>
              <w:top w:val="single" w:sz="8" w:space="0" w:color="auto"/>
              <w:bottom w:val="single" w:sz="8" w:space="0" w:color="auto"/>
            </w:tcBorders>
          </w:tcPr>
          <w:p w14:paraId="25F9D4D6" w14:textId="77777777" w:rsidR="00F01542" w:rsidRPr="00061D58" w:rsidRDefault="00F01542" w:rsidP="00A345F3">
            <w:pPr>
              <w:jc w:val="center"/>
              <w:rPr>
                <w:rFonts w:ascii="Times New Roman" w:hAnsi="Times New Roman" w:cs="Times New Roman"/>
              </w:rPr>
            </w:pPr>
          </w:p>
        </w:tc>
        <w:tc>
          <w:tcPr>
            <w:tcW w:w="1417" w:type="dxa"/>
            <w:tcBorders>
              <w:top w:val="single" w:sz="8" w:space="0" w:color="auto"/>
              <w:bottom w:val="single" w:sz="8" w:space="0" w:color="auto"/>
            </w:tcBorders>
          </w:tcPr>
          <w:p w14:paraId="7C66E40A"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Control</w:t>
            </w:r>
          </w:p>
        </w:tc>
        <w:tc>
          <w:tcPr>
            <w:tcW w:w="1276" w:type="dxa"/>
            <w:tcBorders>
              <w:top w:val="single" w:sz="8" w:space="0" w:color="auto"/>
              <w:bottom w:val="single" w:sz="8" w:space="0" w:color="auto"/>
            </w:tcBorders>
          </w:tcPr>
          <w:p w14:paraId="12474CB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w:t>
            </w:r>
            <w:r w:rsidRPr="00061D58">
              <w:rPr>
                <w:rFonts w:ascii="Times New Roman" w:hAnsi="Times New Roman" w:cs="Times New Roman"/>
                <w:vertAlign w:val="superscript"/>
              </w:rPr>
              <w:t>th</w:t>
            </w:r>
            <w:r w:rsidRPr="00061D58">
              <w:rPr>
                <w:rFonts w:ascii="Times New Roman" w:hAnsi="Times New Roman" w:cs="Times New Roman"/>
              </w:rPr>
              <w:t xml:space="preserve"> Day</w:t>
            </w:r>
          </w:p>
        </w:tc>
        <w:tc>
          <w:tcPr>
            <w:tcW w:w="1276" w:type="dxa"/>
            <w:tcBorders>
              <w:top w:val="single" w:sz="8" w:space="0" w:color="auto"/>
              <w:bottom w:val="single" w:sz="8" w:space="0" w:color="auto"/>
            </w:tcBorders>
          </w:tcPr>
          <w:p w14:paraId="5456F6B3"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12</w:t>
            </w:r>
            <w:r w:rsidRPr="00061D58">
              <w:rPr>
                <w:rFonts w:ascii="Times New Roman" w:hAnsi="Times New Roman" w:cs="Times New Roman"/>
                <w:vertAlign w:val="superscript"/>
              </w:rPr>
              <w:t>th</w:t>
            </w:r>
            <w:r w:rsidRPr="00061D58">
              <w:rPr>
                <w:rFonts w:ascii="Times New Roman" w:hAnsi="Times New Roman" w:cs="Times New Roman"/>
              </w:rPr>
              <w:t xml:space="preserve"> Day</w:t>
            </w:r>
          </w:p>
        </w:tc>
        <w:tc>
          <w:tcPr>
            <w:tcW w:w="1271" w:type="dxa"/>
            <w:tcBorders>
              <w:top w:val="single" w:sz="8" w:space="0" w:color="auto"/>
              <w:bottom w:val="single" w:sz="8" w:space="0" w:color="auto"/>
            </w:tcBorders>
          </w:tcPr>
          <w:p w14:paraId="27431249"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25</w:t>
            </w:r>
            <w:r w:rsidRPr="00061D58">
              <w:rPr>
                <w:rFonts w:ascii="Times New Roman" w:hAnsi="Times New Roman" w:cs="Times New Roman"/>
                <w:vertAlign w:val="superscript"/>
              </w:rPr>
              <w:t>th</w:t>
            </w:r>
            <w:r w:rsidRPr="00061D58">
              <w:rPr>
                <w:rFonts w:ascii="Times New Roman" w:hAnsi="Times New Roman" w:cs="Times New Roman"/>
              </w:rPr>
              <w:t xml:space="preserve"> Day</w:t>
            </w:r>
          </w:p>
        </w:tc>
      </w:tr>
      <w:tr w:rsidR="00061D58" w:rsidRPr="00061D58" w14:paraId="46DA7301" w14:textId="77777777" w:rsidTr="005044D2">
        <w:tc>
          <w:tcPr>
            <w:tcW w:w="3119" w:type="dxa"/>
            <w:tcBorders>
              <w:top w:val="single" w:sz="8" w:space="0" w:color="auto"/>
            </w:tcBorders>
          </w:tcPr>
          <w:p w14:paraId="3F5AEE5B"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Red blood cells (10</w:t>
            </w:r>
            <w:r w:rsidRPr="00061D58">
              <w:rPr>
                <w:rFonts w:ascii="Times New Roman" w:hAnsi="Times New Roman" w:cs="Times New Roman"/>
                <w:vertAlign w:val="superscript"/>
              </w:rPr>
              <w:t>12</w:t>
            </w:r>
            <w:r w:rsidRPr="00061D58">
              <w:rPr>
                <w:rFonts w:ascii="Times New Roman" w:hAnsi="Times New Roman" w:cs="Times New Roman"/>
              </w:rPr>
              <w:t>/L)</w:t>
            </w:r>
          </w:p>
        </w:tc>
        <w:tc>
          <w:tcPr>
            <w:tcW w:w="1417" w:type="dxa"/>
            <w:tcBorders>
              <w:top w:val="single" w:sz="8" w:space="0" w:color="auto"/>
            </w:tcBorders>
          </w:tcPr>
          <w:p w14:paraId="1E76E603"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8.88</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.54</w:t>
            </w:r>
          </w:p>
        </w:tc>
        <w:tc>
          <w:tcPr>
            <w:tcW w:w="1276" w:type="dxa"/>
            <w:tcBorders>
              <w:top w:val="single" w:sz="8" w:space="0" w:color="auto"/>
            </w:tcBorders>
          </w:tcPr>
          <w:p w14:paraId="5262C97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8.04</w:t>
            </w:r>
            <w:r w:rsidR="00E41684" w:rsidRPr="00061D58">
              <w:rPr>
                <w:rFonts w:ascii="Times New Roman" w:hAnsi="Times New Roman" w:cs="Times New Roman" w:hint="eastAsia"/>
              </w:rPr>
              <w:t>±</w:t>
            </w:r>
            <w:r w:rsidR="005044D2" w:rsidRPr="00061D58">
              <w:rPr>
                <w:rFonts w:ascii="Times New Roman" w:hAnsi="Times New Roman" w:cs="Times New Roman" w:hint="eastAsia"/>
              </w:rPr>
              <w:t>1</w:t>
            </w:r>
            <w:r w:rsidR="005044D2" w:rsidRPr="00061D58">
              <w:rPr>
                <w:rFonts w:ascii="Times New Roman" w:hAnsi="Times New Roman" w:cs="Times New Roman"/>
              </w:rPr>
              <w:t>.02</w:t>
            </w:r>
          </w:p>
        </w:tc>
        <w:tc>
          <w:tcPr>
            <w:tcW w:w="1276" w:type="dxa"/>
            <w:tcBorders>
              <w:top w:val="single" w:sz="8" w:space="0" w:color="auto"/>
            </w:tcBorders>
          </w:tcPr>
          <w:p w14:paraId="32D7EC44"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8.40</w:t>
            </w:r>
            <w:r w:rsidR="00E41684" w:rsidRPr="00061D58">
              <w:rPr>
                <w:rFonts w:ascii="Times New Roman" w:hAnsi="Times New Roman" w:cs="Times New Roman" w:hint="eastAsia"/>
              </w:rPr>
              <w:t>±</w:t>
            </w:r>
            <w:r w:rsidR="005044D2" w:rsidRPr="00061D58">
              <w:rPr>
                <w:rFonts w:ascii="Times New Roman" w:hAnsi="Times New Roman" w:cs="Times New Roman" w:hint="eastAsia"/>
              </w:rPr>
              <w:t>1</w:t>
            </w:r>
            <w:r w:rsidR="005044D2" w:rsidRPr="00061D58">
              <w:rPr>
                <w:rFonts w:ascii="Times New Roman" w:hAnsi="Times New Roman" w:cs="Times New Roman"/>
              </w:rPr>
              <w:t>.35</w:t>
            </w:r>
          </w:p>
        </w:tc>
        <w:tc>
          <w:tcPr>
            <w:tcW w:w="1271" w:type="dxa"/>
            <w:tcBorders>
              <w:top w:val="single" w:sz="8" w:space="0" w:color="auto"/>
            </w:tcBorders>
          </w:tcPr>
          <w:p w14:paraId="208FC73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8.49</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.98</w:t>
            </w:r>
          </w:p>
        </w:tc>
      </w:tr>
      <w:tr w:rsidR="00061D58" w:rsidRPr="00061D58" w14:paraId="100D701F" w14:textId="77777777" w:rsidTr="005044D2">
        <w:tc>
          <w:tcPr>
            <w:tcW w:w="3119" w:type="dxa"/>
          </w:tcPr>
          <w:p w14:paraId="457AC807"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White blood cells (10</w:t>
            </w:r>
            <w:r w:rsidRPr="00061D58">
              <w:rPr>
                <w:rFonts w:ascii="Times New Roman" w:hAnsi="Times New Roman" w:cs="Times New Roman"/>
                <w:vertAlign w:val="superscript"/>
              </w:rPr>
              <w:t>9</w:t>
            </w:r>
            <w:r w:rsidRPr="00061D58">
              <w:rPr>
                <w:rFonts w:ascii="Times New Roman" w:hAnsi="Times New Roman" w:cs="Times New Roman"/>
              </w:rPr>
              <w:t>/L)</w:t>
            </w:r>
          </w:p>
        </w:tc>
        <w:tc>
          <w:tcPr>
            <w:tcW w:w="1417" w:type="dxa"/>
          </w:tcPr>
          <w:p w14:paraId="12588625"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5.1</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.3</w:t>
            </w:r>
          </w:p>
        </w:tc>
        <w:tc>
          <w:tcPr>
            <w:tcW w:w="1276" w:type="dxa"/>
          </w:tcPr>
          <w:p w14:paraId="691EE57F"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6.6</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.5</w:t>
            </w:r>
          </w:p>
        </w:tc>
        <w:tc>
          <w:tcPr>
            <w:tcW w:w="1276" w:type="dxa"/>
          </w:tcPr>
          <w:p w14:paraId="615731D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6.7</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.8</w:t>
            </w:r>
          </w:p>
        </w:tc>
        <w:tc>
          <w:tcPr>
            <w:tcW w:w="1271" w:type="dxa"/>
          </w:tcPr>
          <w:p w14:paraId="69201D35"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6.5</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.4</w:t>
            </w:r>
          </w:p>
        </w:tc>
      </w:tr>
      <w:tr w:rsidR="00061D58" w:rsidRPr="00061D58" w14:paraId="3588C88F" w14:textId="77777777" w:rsidTr="005044D2">
        <w:tc>
          <w:tcPr>
            <w:tcW w:w="3119" w:type="dxa"/>
          </w:tcPr>
          <w:p w14:paraId="6E92FE05"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Platelets (10</w:t>
            </w:r>
            <w:r w:rsidRPr="00061D58">
              <w:rPr>
                <w:rFonts w:ascii="Times New Roman" w:hAnsi="Times New Roman" w:cs="Times New Roman"/>
                <w:vertAlign w:val="superscript"/>
              </w:rPr>
              <w:t>9</w:t>
            </w:r>
            <w:r w:rsidRPr="00061D58">
              <w:rPr>
                <w:rFonts w:ascii="Times New Roman" w:hAnsi="Times New Roman" w:cs="Times New Roman"/>
              </w:rPr>
              <w:t>/L)</w:t>
            </w:r>
          </w:p>
        </w:tc>
        <w:tc>
          <w:tcPr>
            <w:tcW w:w="1417" w:type="dxa"/>
          </w:tcPr>
          <w:p w14:paraId="1827FED4" w14:textId="77777777" w:rsidR="00F01542" w:rsidRPr="00061D58" w:rsidRDefault="00F01542" w:rsidP="00BF11A5">
            <w:pPr>
              <w:jc w:val="center"/>
              <w:rPr>
                <w:rFonts w:ascii="Times New Roman" w:hAnsi="Times New Roman" w:cs="Times New Roman"/>
              </w:rPr>
            </w:pPr>
            <w:r w:rsidRPr="00061D58">
              <w:rPr>
                <w:rFonts w:ascii="Times New Roman" w:hAnsi="Times New Roman" w:cs="Times New Roman"/>
              </w:rPr>
              <w:t>129</w:t>
            </w:r>
            <w:r w:rsidR="00BF11A5" w:rsidRPr="00061D58">
              <w:rPr>
                <w:rFonts w:ascii="Times New Roman" w:hAnsi="Times New Roman" w:cs="Times New Roman"/>
              </w:rPr>
              <w:t>6</w:t>
            </w:r>
            <w:r w:rsidR="00E41684" w:rsidRPr="00061D58">
              <w:rPr>
                <w:rFonts w:ascii="Times New Roman" w:hAnsi="Times New Roman" w:cs="Times New Roman" w:hint="eastAsia"/>
              </w:rPr>
              <w:t>±</w:t>
            </w:r>
            <w:r w:rsidR="005044D2" w:rsidRPr="00061D58">
              <w:rPr>
                <w:rFonts w:ascii="Times New Roman" w:hAnsi="Times New Roman" w:cs="Times New Roman" w:hint="eastAsia"/>
              </w:rPr>
              <w:t>1</w:t>
            </w:r>
            <w:r w:rsidR="005044D2" w:rsidRPr="00061D58">
              <w:rPr>
                <w:rFonts w:ascii="Times New Roman" w:hAnsi="Times New Roman" w:cs="Times New Roman"/>
              </w:rPr>
              <w:t>95</w:t>
            </w:r>
          </w:p>
        </w:tc>
        <w:tc>
          <w:tcPr>
            <w:tcW w:w="1276" w:type="dxa"/>
          </w:tcPr>
          <w:p w14:paraId="5167CBFA" w14:textId="77777777" w:rsidR="00F01542" w:rsidRPr="00061D58" w:rsidRDefault="00BF11A5" w:rsidP="00A345F3">
            <w:pPr>
              <w:jc w:val="center"/>
              <w:rPr>
                <w:rFonts w:ascii="Times New Roman" w:hAnsi="Times New Roman" w:cs="Times New Roman"/>
              </w:rPr>
            </w:pPr>
            <w:r w:rsidRPr="00061D58">
              <w:rPr>
                <w:rFonts w:ascii="Times New Roman" w:hAnsi="Times New Roman" w:cs="Times New Roman"/>
              </w:rPr>
              <w:t>109</w:t>
            </w:r>
            <w:r w:rsidR="00F01542" w:rsidRPr="00061D58">
              <w:rPr>
                <w:rFonts w:ascii="Times New Roman" w:hAnsi="Times New Roman" w:cs="Times New Roman"/>
              </w:rPr>
              <w:t>5</w:t>
            </w:r>
            <w:r w:rsidR="00E41684" w:rsidRPr="00061D58">
              <w:rPr>
                <w:rFonts w:ascii="Times New Roman" w:hAnsi="Times New Roman" w:cs="Times New Roman" w:hint="eastAsia"/>
              </w:rPr>
              <w:t>±</w:t>
            </w:r>
            <w:r w:rsidR="005044D2" w:rsidRPr="00061D58">
              <w:rPr>
                <w:rFonts w:ascii="Times New Roman" w:hAnsi="Times New Roman" w:cs="Times New Roman" w:hint="eastAsia"/>
              </w:rPr>
              <w:t>2</w:t>
            </w:r>
            <w:r w:rsidR="005044D2" w:rsidRPr="00061D58">
              <w:rPr>
                <w:rFonts w:ascii="Times New Roman" w:hAnsi="Times New Roman" w:cs="Times New Roman"/>
              </w:rPr>
              <w:t>10</w:t>
            </w:r>
          </w:p>
        </w:tc>
        <w:tc>
          <w:tcPr>
            <w:tcW w:w="1276" w:type="dxa"/>
          </w:tcPr>
          <w:p w14:paraId="1609222B"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1068</w:t>
            </w:r>
            <w:r w:rsidR="00E41684" w:rsidRPr="00061D58">
              <w:rPr>
                <w:rFonts w:ascii="Times New Roman" w:hAnsi="Times New Roman" w:cs="Times New Roman" w:hint="eastAsia"/>
              </w:rPr>
              <w:t>±</w:t>
            </w:r>
            <w:r w:rsidR="005044D2" w:rsidRPr="00061D58">
              <w:rPr>
                <w:rFonts w:ascii="Times New Roman" w:hAnsi="Times New Roman" w:cs="Times New Roman" w:hint="eastAsia"/>
              </w:rPr>
              <w:t>2</w:t>
            </w:r>
            <w:r w:rsidR="005044D2" w:rsidRPr="00061D58">
              <w:rPr>
                <w:rFonts w:ascii="Times New Roman" w:hAnsi="Times New Roman" w:cs="Times New Roman"/>
              </w:rPr>
              <w:t>46</w:t>
            </w:r>
          </w:p>
        </w:tc>
        <w:tc>
          <w:tcPr>
            <w:tcW w:w="1271" w:type="dxa"/>
          </w:tcPr>
          <w:p w14:paraId="7770981F"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1087</w:t>
            </w:r>
            <w:r w:rsidR="00E41684" w:rsidRPr="00061D58">
              <w:rPr>
                <w:rFonts w:ascii="Times New Roman" w:hAnsi="Times New Roman" w:cs="Times New Roman" w:hint="eastAsia"/>
              </w:rPr>
              <w:t>±</w:t>
            </w:r>
            <w:r w:rsidR="005044D2" w:rsidRPr="00061D58">
              <w:rPr>
                <w:rFonts w:ascii="Times New Roman" w:hAnsi="Times New Roman" w:cs="Times New Roman" w:hint="eastAsia"/>
              </w:rPr>
              <w:t>1</w:t>
            </w:r>
            <w:r w:rsidR="005044D2" w:rsidRPr="00061D58">
              <w:rPr>
                <w:rFonts w:ascii="Times New Roman" w:hAnsi="Times New Roman" w:cs="Times New Roman"/>
              </w:rPr>
              <w:t>87</w:t>
            </w:r>
          </w:p>
        </w:tc>
      </w:tr>
      <w:tr w:rsidR="00061D58" w:rsidRPr="00061D58" w14:paraId="5956EDC6" w14:textId="77777777" w:rsidTr="005044D2">
        <w:tc>
          <w:tcPr>
            <w:tcW w:w="3119" w:type="dxa"/>
          </w:tcPr>
          <w:p w14:paraId="5B82F3FC"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Lymphocyte (10</w:t>
            </w:r>
            <w:r w:rsidRPr="00061D58">
              <w:rPr>
                <w:rFonts w:ascii="Times New Roman" w:hAnsi="Times New Roman" w:cs="Times New Roman"/>
                <w:vertAlign w:val="superscript"/>
              </w:rPr>
              <w:t>9</w:t>
            </w:r>
            <w:r w:rsidRPr="00061D58">
              <w:rPr>
                <w:rFonts w:ascii="Times New Roman" w:hAnsi="Times New Roman" w:cs="Times New Roman"/>
              </w:rPr>
              <w:t>/L)</w:t>
            </w:r>
          </w:p>
        </w:tc>
        <w:tc>
          <w:tcPr>
            <w:tcW w:w="1417" w:type="dxa"/>
          </w:tcPr>
          <w:p w14:paraId="49D6E2D0"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1.1</w:t>
            </w:r>
            <w:r w:rsidR="005044D2" w:rsidRPr="00061D58">
              <w:rPr>
                <w:rFonts w:ascii="Times New Roman" w:hAnsi="Times New Roman" w:cs="Times New Roman"/>
              </w:rPr>
              <w:t>0</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.05</w:t>
            </w:r>
          </w:p>
        </w:tc>
        <w:tc>
          <w:tcPr>
            <w:tcW w:w="1276" w:type="dxa"/>
          </w:tcPr>
          <w:p w14:paraId="53C81E5A"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0.9</w:t>
            </w:r>
            <w:r w:rsidR="005044D2" w:rsidRPr="00061D58">
              <w:rPr>
                <w:rFonts w:ascii="Times New Roman" w:hAnsi="Times New Roman" w:cs="Times New Roman"/>
              </w:rPr>
              <w:t>1</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.11</w:t>
            </w:r>
          </w:p>
        </w:tc>
        <w:tc>
          <w:tcPr>
            <w:tcW w:w="1276" w:type="dxa"/>
          </w:tcPr>
          <w:p w14:paraId="3F4145E7"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0.8</w:t>
            </w:r>
            <w:r w:rsidR="005044D2" w:rsidRPr="00061D58">
              <w:rPr>
                <w:rFonts w:ascii="Times New Roman" w:hAnsi="Times New Roman" w:cs="Times New Roman"/>
              </w:rPr>
              <w:t>5</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.09</w:t>
            </w:r>
          </w:p>
        </w:tc>
        <w:tc>
          <w:tcPr>
            <w:tcW w:w="1271" w:type="dxa"/>
          </w:tcPr>
          <w:p w14:paraId="46237547" w14:textId="77777777" w:rsidR="00F01542" w:rsidRPr="00061D58" w:rsidRDefault="00F01542" w:rsidP="005044D2">
            <w:pPr>
              <w:jc w:val="center"/>
              <w:rPr>
                <w:rFonts w:ascii="Times New Roman" w:hAnsi="Times New Roman" w:cs="Times New Roman"/>
              </w:rPr>
            </w:pPr>
            <w:r w:rsidRPr="00061D58">
              <w:rPr>
                <w:rFonts w:ascii="Times New Roman" w:hAnsi="Times New Roman" w:cs="Times New Roman"/>
              </w:rPr>
              <w:t>1.0</w:t>
            </w:r>
            <w:r w:rsidR="005044D2" w:rsidRPr="00061D58">
              <w:rPr>
                <w:rFonts w:ascii="Times New Roman" w:hAnsi="Times New Roman" w:cs="Times New Roman"/>
              </w:rPr>
              <w:t>0</w:t>
            </w:r>
            <w:r w:rsidR="00E41684" w:rsidRPr="00061D58">
              <w:rPr>
                <w:rFonts w:ascii="Times New Roman" w:hAnsi="Times New Roman" w:cs="Times New Roman" w:hint="eastAsia"/>
              </w:rPr>
              <w:t>±</w:t>
            </w:r>
            <w:r w:rsidR="005044D2" w:rsidRPr="00061D58">
              <w:rPr>
                <w:rFonts w:ascii="Times New Roman" w:hAnsi="Times New Roman" w:cs="Times New Roman" w:hint="eastAsia"/>
              </w:rPr>
              <w:t>0</w:t>
            </w:r>
            <w:r w:rsidR="005044D2" w:rsidRPr="00061D58">
              <w:rPr>
                <w:rFonts w:ascii="Times New Roman" w:hAnsi="Times New Roman" w:cs="Times New Roman"/>
              </w:rPr>
              <w:t>.06</w:t>
            </w:r>
          </w:p>
        </w:tc>
      </w:tr>
      <w:tr w:rsidR="00061D58" w:rsidRPr="00061D58" w14:paraId="37690D34" w14:textId="77777777" w:rsidTr="005044D2">
        <w:tc>
          <w:tcPr>
            <w:tcW w:w="3119" w:type="dxa"/>
          </w:tcPr>
          <w:p w14:paraId="76EC9B9E"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Haemoglobin (g/L)</w:t>
            </w:r>
          </w:p>
        </w:tc>
        <w:tc>
          <w:tcPr>
            <w:tcW w:w="1417" w:type="dxa"/>
          </w:tcPr>
          <w:p w14:paraId="6E1B02AB"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116</w:t>
            </w:r>
            <w:r w:rsidR="00E41684" w:rsidRPr="00061D58">
              <w:rPr>
                <w:rFonts w:ascii="Times New Roman" w:hAnsi="Times New Roman" w:cs="Times New Roman" w:hint="eastAsia"/>
              </w:rPr>
              <w:t>±</w:t>
            </w:r>
            <w:r w:rsidR="00E41684" w:rsidRPr="00061D58">
              <w:rPr>
                <w:rFonts w:ascii="Times New Roman" w:hAnsi="Times New Roman" w:cs="Times New Roman" w:hint="eastAsia"/>
              </w:rPr>
              <w:t>8</w:t>
            </w:r>
          </w:p>
        </w:tc>
        <w:tc>
          <w:tcPr>
            <w:tcW w:w="1276" w:type="dxa"/>
          </w:tcPr>
          <w:p w14:paraId="1D424725"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108</w:t>
            </w:r>
            <w:r w:rsidR="00E41684" w:rsidRPr="00061D58">
              <w:rPr>
                <w:rFonts w:ascii="Times New Roman" w:hAnsi="Times New Roman" w:cs="Times New Roman" w:hint="eastAsia"/>
              </w:rPr>
              <w:t>±</w:t>
            </w:r>
            <w:r w:rsidR="00E41684" w:rsidRPr="00061D58">
              <w:rPr>
                <w:rFonts w:ascii="Times New Roman" w:hAnsi="Times New Roman" w:cs="Times New Roman" w:hint="eastAsia"/>
              </w:rPr>
              <w:t>5</w:t>
            </w:r>
          </w:p>
        </w:tc>
        <w:tc>
          <w:tcPr>
            <w:tcW w:w="1276" w:type="dxa"/>
          </w:tcPr>
          <w:p w14:paraId="12B01502"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114</w:t>
            </w:r>
            <w:r w:rsidR="00E41684" w:rsidRPr="00061D58">
              <w:rPr>
                <w:rFonts w:ascii="Times New Roman" w:hAnsi="Times New Roman" w:cs="Times New Roman" w:hint="eastAsia"/>
              </w:rPr>
              <w:t>±</w:t>
            </w:r>
            <w:r w:rsidR="00E41684" w:rsidRPr="00061D58">
              <w:rPr>
                <w:rFonts w:ascii="Times New Roman" w:hAnsi="Times New Roman" w:cs="Times New Roman" w:hint="eastAsia"/>
              </w:rPr>
              <w:t>6</w:t>
            </w:r>
          </w:p>
        </w:tc>
        <w:tc>
          <w:tcPr>
            <w:tcW w:w="1271" w:type="dxa"/>
          </w:tcPr>
          <w:p w14:paraId="0822BAE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120</w:t>
            </w:r>
            <w:r w:rsidR="00E41684" w:rsidRPr="00061D58">
              <w:rPr>
                <w:rFonts w:ascii="Times New Roman" w:hAnsi="Times New Roman" w:cs="Times New Roman" w:hint="eastAsia"/>
              </w:rPr>
              <w:t>±</w:t>
            </w:r>
            <w:r w:rsidR="00E41684" w:rsidRPr="00061D58">
              <w:rPr>
                <w:rFonts w:ascii="Times New Roman" w:hAnsi="Times New Roman" w:cs="Times New Roman" w:hint="eastAsia"/>
              </w:rPr>
              <w:t>9</w:t>
            </w:r>
          </w:p>
        </w:tc>
      </w:tr>
      <w:tr w:rsidR="00061D58" w:rsidRPr="00061D58" w14:paraId="3487234C" w14:textId="77777777" w:rsidTr="005044D2">
        <w:tc>
          <w:tcPr>
            <w:tcW w:w="3119" w:type="dxa"/>
          </w:tcPr>
          <w:p w14:paraId="542C6333"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Mean corpuscaular haemoglobin concentration (g/L)</w:t>
            </w:r>
          </w:p>
        </w:tc>
        <w:tc>
          <w:tcPr>
            <w:tcW w:w="1417" w:type="dxa"/>
          </w:tcPr>
          <w:p w14:paraId="45E6772A"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314</w:t>
            </w:r>
            <w:r w:rsidR="00E41684" w:rsidRPr="00061D58">
              <w:rPr>
                <w:rFonts w:ascii="Times New Roman" w:hAnsi="Times New Roman" w:cs="Times New Roman" w:hint="eastAsia"/>
              </w:rPr>
              <w:t>±</w:t>
            </w:r>
            <w:r w:rsidR="00E41684" w:rsidRPr="00061D58">
              <w:rPr>
                <w:rFonts w:ascii="Times New Roman" w:hAnsi="Times New Roman" w:cs="Times New Roman" w:hint="eastAsia"/>
              </w:rPr>
              <w:t>9</w:t>
            </w:r>
          </w:p>
        </w:tc>
        <w:tc>
          <w:tcPr>
            <w:tcW w:w="1276" w:type="dxa"/>
          </w:tcPr>
          <w:p w14:paraId="357665B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320</w:t>
            </w:r>
            <w:r w:rsidR="00E41684" w:rsidRPr="00061D58">
              <w:rPr>
                <w:rFonts w:ascii="Times New Roman" w:hAnsi="Times New Roman" w:cs="Times New Roman" w:hint="eastAsia"/>
              </w:rPr>
              <w:t>±</w:t>
            </w:r>
            <w:r w:rsidR="00E41684" w:rsidRPr="00061D58">
              <w:rPr>
                <w:rFonts w:ascii="Times New Roman" w:hAnsi="Times New Roman" w:cs="Times New Roman" w:hint="eastAsia"/>
              </w:rPr>
              <w:t>1</w:t>
            </w:r>
            <w:r w:rsidR="00E41684" w:rsidRPr="00061D58">
              <w:rPr>
                <w:rFonts w:ascii="Times New Roman" w:hAnsi="Times New Roman" w:cs="Times New Roman"/>
              </w:rPr>
              <w:t>2</w:t>
            </w:r>
          </w:p>
        </w:tc>
        <w:tc>
          <w:tcPr>
            <w:tcW w:w="1276" w:type="dxa"/>
          </w:tcPr>
          <w:p w14:paraId="1A29070F"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323</w:t>
            </w:r>
            <w:r w:rsidR="00E41684" w:rsidRPr="00061D58">
              <w:rPr>
                <w:rFonts w:ascii="Times New Roman" w:hAnsi="Times New Roman" w:cs="Times New Roman" w:hint="eastAsia"/>
              </w:rPr>
              <w:t>±</w:t>
            </w:r>
            <w:r w:rsidR="00E41684" w:rsidRPr="00061D58">
              <w:rPr>
                <w:rFonts w:ascii="Times New Roman" w:hAnsi="Times New Roman" w:cs="Times New Roman" w:hint="eastAsia"/>
              </w:rPr>
              <w:t>1</w:t>
            </w:r>
            <w:r w:rsidR="00E41684" w:rsidRPr="00061D58">
              <w:rPr>
                <w:rFonts w:ascii="Times New Roman" w:hAnsi="Times New Roman" w:cs="Times New Roman"/>
              </w:rPr>
              <w:t>1</w:t>
            </w:r>
          </w:p>
        </w:tc>
        <w:tc>
          <w:tcPr>
            <w:tcW w:w="1271" w:type="dxa"/>
          </w:tcPr>
          <w:p w14:paraId="33007B4E"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320</w:t>
            </w:r>
            <w:r w:rsidR="00E41684" w:rsidRPr="00061D58">
              <w:rPr>
                <w:rFonts w:ascii="Times New Roman" w:hAnsi="Times New Roman" w:cs="Times New Roman" w:hint="eastAsia"/>
              </w:rPr>
              <w:t>±</w:t>
            </w:r>
            <w:r w:rsidR="00E41684" w:rsidRPr="00061D58">
              <w:rPr>
                <w:rFonts w:ascii="Times New Roman" w:hAnsi="Times New Roman" w:cs="Times New Roman" w:hint="eastAsia"/>
              </w:rPr>
              <w:t>1</w:t>
            </w:r>
            <w:r w:rsidR="00E41684" w:rsidRPr="00061D58">
              <w:rPr>
                <w:rFonts w:ascii="Times New Roman" w:hAnsi="Times New Roman" w:cs="Times New Roman"/>
              </w:rPr>
              <w:t>5</w:t>
            </w:r>
          </w:p>
        </w:tc>
      </w:tr>
      <w:tr w:rsidR="00061D58" w:rsidRPr="00061D58" w14:paraId="5834E068" w14:textId="77777777" w:rsidTr="005044D2">
        <w:tc>
          <w:tcPr>
            <w:tcW w:w="3119" w:type="dxa"/>
          </w:tcPr>
          <w:p w14:paraId="3F61EAC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Mean corpuscaular haemoglobin (pg/cell)</w:t>
            </w:r>
          </w:p>
        </w:tc>
        <w:tc>
          <w:tcPr>
            <w:tcW w:w="1417" w:type="dxa"/>
          </w:tcPr>
          <w:p w14:paraId="2A78E222"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13.0</w:t>
            </w:r>
            <w:r w:rsidR="00E41684" w:rsidRPr="00061D58">
              <w:rPr>
                <w:rFonts w:ascii="Times New Roman" w:hAnsi="Times New Roman" w:cs="Times New Roman" w:hint="eastAsia"/>
              </w:rPr>
              <w:t>±</w:t>
            </w:r>
            <w:r w:rsidR="00E41684" w:rsidRPr="00061D58">
              <w:rPr>
                <w:rFonts w:ascii="Times New Roman" w:hAnsi="Times New Roman" w:cs="Times New Roman" w:hint="eastAsia"/>
              </w:rPr>
              <w:t>0</w:t>
            </w:r>
            <w:r w:rsidR="00E41684" w:rsidRPr="00061D58">
              <w:rPr>
                <w:rFonts w:ascii="Times New Roman" w:hAnsi="Times New Roman" w:cs="Times New Roman"/>
              </w:rPr>
              <w:t>.9</w:t>
            </w:r>
          </w:p>
        </w:tc>
        <w:tc>
          <w:tcPr>
            <w:tcW w:w="1276" w:type="dxa"/>
          </w:tcPr>
          <w:p w14:paraId="7A880645"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13.4</w:t>
            </w:r>
            <w:r w:rsidR="00E41684" w:rsidRPr="00061D58">
              <w:rPr>
                <w:rFonts w:ascii="Times New Roman" w:hAnsi="Times New Roman" w:cs="Times New Roman" w:hint="eastAsia"/>
              </w:rPr>
              <w:t>±</w:t>
            </w:r>
            <w:r w:rsidR="00E41684" w:rsidRPr="00061D58">
              <w:rPr>
                <w:rFonts w:ascii="Times New Roman" w:hAnsi="Times New Roman" w:cs="Times New Roman" w:hint="eastAsia"/>
              </w:rPr>
              <w:t>0</w:t>
            </w:r>
            <w:r w:rsidR="00E41684" w:rsidRPr="00061D58">
              <w:rPr>
                <w:rFonts w:ascii="Times New Roman" w:hAnsi="Times New Roman" w:cs="Times New Roman"/>
              </w:rPr>
              <w:t>.6</w:t>
            </w:r>
          </w:p>
        </w:tc>
        <w:tc>
          <w:tcPr>
            <w:tcW w:w="1276" w:type="dxa"/>
          </w:tcPr>
          <w:p w14:paraId="4F656FB0"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13.5</w:t>
            </w:r>
            <w:r w:rsidR="00E41684" w:rsidRPr="00061D58">
              <w:rPr>
                <w:rFonts w:ascii="Times New Roman" w:hAnsi="Times New Roman" w:cs="Times New Roman" w:hint="eastAsia"/>
              </w:rPr>
              <w:t>±</w:t>
            </w:r>
            <w:r w:rsidR="00E41684" w:rsidRPr="00061D58">
              <w:rPr>
                <w:rFonts w:ascii="Times New Roman" w:hAnsi="Times New Roman" w:cs="Times New Roman" w:hint="eastAsia"/>
              </w:rPr>
              <w:t>1</w:t>
            </w:r>
            <w:r w:rsidR="00E41684" w:rsidRPr="00061D58">
              <w:rPr>
                <w:rFonts w:ascii="Times New Roman" w:hAnsi="Times New Roman" w:cs="Times New Roman"/>
              </w:rPr>
              <w:t>.2</w:t>
            </w:r>
          </w:p>
        </w:tc>
        <w:tc>
          <w:tcPr>
            <w:tcW w:w="1271" w:type="dxa"/>
          </w:tcPr>
          <w:p w14:paraId="017A9F10"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14.1</w:t>
            </w:r>
            <w:r w:rsidR="00E41684" w:rsidRPr="00061D58">
              <w:rPr>
                <w:rFonts w:ascii="Times New Roman" w:hAnsi="Times New Roman" w:cs="Times New Roman" w:hint="eastAsia"/>
              </w:rPr>
              <w:t>±</w:t>
            </w:r>
            <w:r w:rsidR="00E41684" w:rsidRPr="00061D58">
              <w:rPr>
                <w:rFonts w:ascii="Times New Roman" w:hAnsi="Times New Roman" w:cs="Times New Roman" w:hint="eastAsia"/>
              </w:rPr>
              <w:t>1</w:t>
            </w:r>
            <w:r w:rsidR="00E41684" w:rsidRPr="00061D58">
              <w:rPr>
                <w:rFonts w:ascii="Times New Roman" w:hAnsi="Times New Roman" w:cs="Times New Roman"/>
              </w:rPr>
              <w:t>.9</w:t>
            </w:r>
          </w:p>
        </w:tc>
      </w:tr>
      <w:tr w:rsidR="00061D58" w:rsidRPr="00061D58" w14:paraId="114CFBA1" w14:textId="77777777" w:rsidTr="005044D2">
        <w:tc>
          <w:tcPr>
            <w:tcW w:w="3119" w:type="dxa"/>
          </w:tcPr>
          <w:p w14:paraId="7F91ED70"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Mean corpuscaular volume (fL)</w:t>
            </w:r>
          </w:p>
        </w:tc>
        <w:tc>
          <w:tcPr>
            <w:tcW w:w="1417" w:type="dxa"/>
          </w:tcPr>
          <w:p w14:paraId="1C4EF06E"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41.6</w:t>
            </w:r>
            <w:r w:rsidR="00E41684" w:rsidRPr="00061D58">
              <w:rPr>
                <w:rFonts w:ascii="Times New Roman" w:hAnsi="Times New Roman" w:cs="Times New Roman" w:hint="eastAsia"/>
              </w:rPr>
              <w:t>±</w:t>
            </w:r>
            <w:r w:rsidR="00E41684" w:rsidRPr="00061D58">
              <w:rPr>
                <w:rFonts w:ascii="Times New Roman" w:hAnsi="Times New Roman" w:cs="Times New Roman" w:hint="eastAsia"/>
              </w:rPr>
              <w:t>1</w:t>
            </w:r>
            <w:r w:rsidR="00E41684" w:rsidRPr="00061D58">
              <w:rPr>
                <w:rFonts w:ascii="Times New Roman" w:hAnsi="Times New Roman" w:cs="Times New Roman"/>
              </w:rPr>
              <w:t>.5</w:t>
            </w:r>
          </w:p>
        </w:tc>
        <w:tc>
          <w:tcPr>
            <w:tcW w:w="1276" w:type="dxa"/>
          </w:tcPr>
          <w:p w14:paraId="1B6A607D"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42.0</w:t>
            </w:r>
            <w:r w:rsidR="00E41684" w:rsidRPr="00061D58">
              <w:rPr>
                <w:rFonts w:ascii="Times New Roman" w:hAnsi="Times New Roman" w:cs="Times New Roman" w:hint="eastAsia"/>
              </w:rPr>
              <w:t>±</w:t>
            </w:r>
            <w:r w:rsidR="00E41684" w:rsidRPr="00061D58">
              <w:rPr>
                <w:rFonts w:ascii="Times New Roman" w:hAnsi="Times New Roman" w:cs="Times New Roman" w:hint="eastAsia"/>
              </w:rPr>
              <w:t>2</w:t>
            </w:r>
            <w:r w:rsidR="00E41684" w:rsidRPr="00061D58">
              <w:rPr>
                <w:rFonts w:ascii="Times New Roman" w:hAnsi="Times New Roman" w:cs="Times New Roman"/>
              </w:rPr>
              <w:t>.1</w:t>
            </w:r>
          </w:p>
        </w:tc>
        <w:tc>
          <w:tcPr>
            <w:tcW w:w="1276" w:type="dxa"/>
          </w:tcPr>
          <w:p w14:paraId="5B045B8C"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42.0</w:t>
            </w:r>
            <w:r w:rsidR="00E41684" w:rsidRPr="00061D58">
              <w:rPr>
                <w:rFonts w:ascii="Times New Roman" w:hAnsi="Times New Roman" w:cs="Times New Roman" w:hint="eastAsia"/>
              </w:rPr>
              <w:t>±</w:t>
            </w:r>
            <w:r w:rsidR="00E41684" w:rsidRPr="00061D58">
              <w:rPr>
                <w:rFonts w:ascii="Times New Roman" w:hAnsi="Times New Roman" w:cs="Times New Roman" w:hint="eastAsia"/>
              </w:rPr>
              <w:t>2</w:t>
            </w:r>
            <w:r w:rsidR="00E41684" w:rsidRPr="00061D58">
              <w:rPr>
                <w:rFonts w:ascii="Times New Roman" w:hAnsi="Times New Roman" w:cs="Times New Roman"/>
              </w:rPr>
              <w:t>.4</w:t>
            </w:r>
          </w:p>
        </w:tc>
        <w:tc>
          <w:tcPr>
            <w:tcW w:w="1271" w:type="dxa"/>
          </w:tcPr>
          <w:p w14:paraId="5138F648" w14:textId="77777777" w:rsidR="00F01542" w:rsidRPr="00061D58" w:rsidRDefault="00F01542" w:rsidP="00A345F3">
            <w:pPr>
              <w:jc w:val="center"/>
              <w:rPr>
                <w:rFonts w:ascii="Times New Roman" w:hAnsi="Times New Roman" w:cs="Times New Roman"/>
              </w:rPr>
            </w:pPr>
            <w:r w:rsidRPr="00061D58">
              <w:rPr>
                <w:rFonts w:ascii="Times New Roman" w:hAnsi="Times New Roman" w:cs="Times New Roman"/>
              </w:rPr>
              <w:t>44.1</w:t>
            </w:r>
            <w:r w:rsidR="00E41684" w:rsidRPr="00061D58">
              <w:rPr>
                <w:rFonts w:ascii="Times New Roman" w:hAnsi="Times New Roman" w:cs="Times New Roman" w:hint="eastAsia"/>
              </w:rPr>
              <w:t>±</w:t>
            </w:r>
            <w:r w:rsidR="00E41684" w:rsidRPr="00061D58">
              <w:rPr>
                <w:rFonts w:ascii="Times New Roman" w:hAnsi="Times New Roman" w:cs="Times New Roman" w:hint="eastAsia"/>
              </w:rPr>
              <w:t>3</w:t>
            </w:r>
            <w:r w:rsidR="00E41684" w:rsidRPr="00061D58">
              <w:rPr>
                <w:rFonts w:ascii="Times New Roman" w:hAnsi="Times New Roman" w:cs="Times New Roman"/>
              </w:rPr>
              <w:t>.2</w:t>
            </w:r>
          </w:p>
        </w:tc>
      </w:tr>
      <w:tr w:rsidR="00061D58" w:rsidRPr="00061D58" w14:paraId="4D8E9D05" w14:textId="77777777" w:rsidTr="005044D2">
        <w:tc>
          <w:tcPr>
            <w:tcW w:w="3119" w:type="dxa"/>
          </w:tcPr>
          <w:p w14:paraId="515E104D"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Al</w:t>
            </w:r>
            <w:r w:rsidRPr="00061D58">
              <w:rPr>
                <w:rFonts w:ascii="Times New Roman" w:hAnsi="Times New Roman" w:cs="Times New Roman"/>
              </w:rPr>
              <w:t xml:space="preserve">anine aminotransferase </w:t>
            </w:r>
            <w:r w:rsidRPr="00061D58">
              <w:rPr>
                <w:rFonts w:ascii="Times New Roman" w:hAnsi="Times New Roman" w:cs="Times New Roman" w:hint="eastAsia"/>
              </w:rPr>
              <w:t>(</w:t>
            </w:r>
            <w:r w:rsidRPr="00061D58">
              <w:rPr>
                <w:rFonts w:ascii="Times New Roman" w:hAnsi="Times New Roman" w:cs="Times New Roman"/>
              </w:rPr>
              <w:t>U/L)</w:t>
            </w:r>
          </w:p>
        </w:tc>
        <w:tc>
          <w:tcPr>
            <w:tcW w:w="1417" w:type="dxa"/>
          </w:tcPr>
          <w:p w14:paraId="20A43862"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4</w:t>
            </w:r>
            <w:r w:rsidRPr="00061D58">
              <w:rPr>
                <w:rFonts w:ascii="Times New Roman" w:hAnsi="Times New Roman" w:cs="Times New Roman"/>
              </w:rPr>
              <w:t>2.5</w:t>
            </w:r>
            <w:r w:rsidRPr="00061D58">
              <w:rPr>
                <w:rFonts w:ascii="Times New Roman" w:hAnsi="Times New Roman" w:cs="Times New Roman" w:hint="eastAsia"/>
              </w:rPr>
              <w:t>±</w:t>
            </w:r>
            <w:r w:rsidRPr="00061D58">
              <w:rPr>
                <w:rFonts w:ascii="Times New Roman" w:hAnsi="Times New Roman" w:cs="Times New Roman" w:hint="eastAsia"/>
              </w:rPr>
              <w:t>2</w:t>
            </w:r>
            <w:r w:rsidRPr="00061D58">
              <w:rPr>
                <w:rFonts w:ascii="Times New Roman" w:hAnsi="Times New Roman" w:cs="Times New Roman"/>
              </w:rPr>
              <w:t>.3</w:t>
            </w:r>
          </w:p>
        </w:tc>
        <w:tc>
          <w:tcPr>
            <w:tcW w:w="1276" w:type="dxa"/>
          </w:tcPr>
          <w:p w14:paraId="5713DC58"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4</w:t>
            </w:r>
            <w:r w:rsidRPr="00061D58">
              <w:rPr>
                <w:rFonts w:ascii="Times New Roman" w:hAnsi="Times New Roman" w:cs="Times New Roman"/>
              </w:rPr>
              <w:t>1.2</w:t>
            </w:r>
            <w:r w:rsidRPr="00061D58">
              <w:rPr>
                <w:rFonts w:ascii="Times New Roman" w:hAnsi="Times New Roman" w:cs="Times New Roman" w:hint="eastAsia"/>
              </w:rPr>
              <w:t>±</w:t>
            </w:r>
            <w:r w:rsidRPr="00061D58">
              <w:rPr>
                <w:rFonts w:ascii="Times New Roman" w:hAnsi="Times New Roman" w:cs="Times New Roman" w:hint="eastAsia"/>
              </w:rPr>
              <w:t>1</w:t>
            </w:r>
            <w:r w:rsidRPr="00061D58">
              <w:rPr>
                <w:rFonts w:ascii="Times New Roman" w:hAnsi="Times New Roman" w:cs="Times New Roman"/>
              </w:rPr>
              <w:t>.3</w:t>
            </w:r>
          </w:p>
        </w:tc>
        <w:tc>
          <w:tcPr>
            <w:tcW w:w="1276" w:type="dxa"/>
          </w:tcPr>
          <w:p w14:paraId="2FF90685"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4</w:t>
            </w:r>
            <w:r w:rsidRPr="00061D58">
              <w:rPr>
                <w:rFonts w:ascii="Times New Roman" w:hAnsi="Times New Roman" w:cs="Times New Roman"/>
              </w:rPr>
              <w:t>2.7</w:t>
            </w:r>
            <w:r w:rsidRPr="00061D58">
              <w:rPr>
                <w:rFonts w:ascii="Times New Roman" w:hAnsi="Times New Roman" w:cs="Times New Roman" w:hint="eastAsia"/>
              </w:rPr>
              <w:t>±</w:t>
            </w:r>
            <w:r w:rsidRPr="00061D58">
              <w:rPr>
                <w:rFonts w:ascii="Times New Roman" w:hAnsi="Times New Roman" w:cs="Times New Roman" w:hint="eastAsia"/>
              </w:rPr>
              <w:t>3</w:t>
            </w:r>
            <w:r w:rsidRPr="00061D58">
              <w:rPr>
                <w:rFonts w:ascii="Times New Roman" w:hAnsi="Times New Roman" w:cs="Times New Roman"/>
              </w:rPr>
              <w:t>.4</w:t>
            </w:r>
          </w:p>
        </w:tc>
        <w:tc>
          <w:tcPr>
            <w:tcW w:w="1271" w:type="dxa"/>
          </w:tcPr>
          <w:p w14:paraId="7F7BDB07"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4</w:t>
            </w:r>
            <w:r w:rsidRPr="00061D58">
              <w:rPr>
                <w:rFonts w:ascii="Times New Roman" w:hAnsi="Times New Roman" w:cs="Times New Roman"/>
              </w:rPr>
              <w:t>0.2</w:t>
            </w:r>
            <w:r w:rsidRPr="00061D58">
              <w:rPr>
                <w:rFonts w:ascii="Times New Roman" w:hAnsi="Times New Roman" w:cs="Times New Roman" w:hint="eastAsia"/>
              </w:rPr>
              <w:t>±</w:t>
            </w:r>
            <w:r w:rsidRPr="00061D58">
              <w:rPr>
                <w:rFonts w:ascii="Times New Roman" w:hAnsi="Times New Roman" w:cs="Times New Roman" w:hint="eastAsia"/>
              </w:rPr>
              <w:t>2</w:t>
            </w:r>
            <w:r w:rsidRPr="00061D58">
              <w:rPr>
                <w:rFonts w:ascii="Times New Roman" w:hAnsi="Times New Roman" w:cs="Times New Roman"/>
              </w:rPr>
              <w:t>.5</w:t>
            </w:r>
          </w:p>
        </w:tc>
      </w:tr>
      <w:tr w:rsidR="00061D58" w:rsidRPr="00061D58" w14:paraId="6E7FD0EE" w14:textId="77777777" w:rsidTr="005044D2">
        <w:tc>
          <w:tcPr>
            <w:tcW w:w="3119" w:type="dxa"/>
          </w:tcPr>
          <w:p w14:paraId="732A9DDB"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A</w:t>
            </w:r>
            <w:r w:rsidRPr="00061D58">
              <w:rPr>
                <w:rFonts w:ascii="Times New Roman" w:hAnsi="Times New Roman" w:cs="Times New Roman"/>
              </w:rPr>
              <w:t xml:space="preserve">spartate aminotransferase </w:t>
            </w:r>
            <w:r w:rsidRPr="00061D58">
              <w:rPr>
                <w:rFonts w:ascii="Times New Roman" w:hAnsi="Times New Roman" w:cs="Times New Roman" w:hint="eastAsia"/>
              </w:rPr>
              <w:t>(</w:t>
            </w:r>
            <w:r w:rsidRPr="00061D58">
              <w:rPr>
                <w:rFonts w:ascii="Times New Roman" w:hAnsi="Times New Roman" w:cs="Times New Roman"/>
              </w:rPr>
              <w:t>U/L)</w:t>
            </w:r>
          </w:p>
        </w:tc>
        <w:tc>
          <w:tcPr>
            <w:tcW w:w="1417" w:type="dxa"/>
          </w:tcPr>
          <w:p w14:paraId="44F6E0FB"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11.0</w:t>
            </w:r>
            <w:r w:rsidRPr="00061D58">
              <w:rPr>
                <w:rFonts w:ascii="Times New Roman" w:hAnsi="Times New Roman" w:cs="Times New Roman" w:hint="eastAsia"/>
              </w:rPr>
              <w:t>±</w:t>
            </w:r>
            <w:r w:rsidRPr="00061D58">
              <w:rPr>
                <w:rFonts w:ascii="Times New Roman" w:hAnsi="Times New Roman" w:cs="Times New Roman" w:hint="eastAsia"/>
              </w:rPr>
              <w:t>1</w:t>
            </w:r>
            <w:r w:rsidRPr="00061D58">
              <w:rPr>
                <w:rFonts w:ascii="Times New Roman" w:hAnsi="Times New Roman" w:cs="Times New Roman"/>
              </w:rPr>
              <w:t>2.4</w:t>
            </w:r>
          </w:p>
        </w:tc>
        <w:tc>
          <w:tcPr>
            <w:tcW w:w="1276" w:type="dxa"/>
          </w:tcPr>
          <w:p w14:paraId="4E21D1ED"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23.2</w:t>
            </w:r>
            <w:r w:rsidRPr="00061D58">
              <w:rPr>
                <w:rFonts w:ascii="Times New Roman" w:hAnsi="Times New Roman" w:cs="Times New Roman" w:hint="eastAsia"/>
              </w:rPr>
              <w:t>±</w:t>
            </w:r>
            <w:r w:rsidRPr="00061D58">
              <w:rPr>
                <w:rFonts w:ascii="Times New Roman" w:hAnsi="Times New Roman" w:cs="Times New Roman" w:hint="eastAsia"/>
              </w:rPr>
              <w:t>1</w:t>
            </w:r>
            <w:r w:rsidRPr="00061D58">
              <w:rPr>
                <w:rFonts w:ascii="Times New Roman" w:hAnsi="Times New Roman" w:cs="Times New Roman"/>
              </w:rPr>
              <w:t>0.3</w:t>
            </w:r>
          </w:p>
        </w:tc>
        <w:tc>
          <w:tcPr>
            <w:tcW w:w="1276" w:type="dxa"/>
          </w:tcPr>
          <w:p w14:paraId="027F5BA6"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15.6</w:t>
            </w:r>
            <w:r w:rsidRPr="00061D58">
              <w:rPr>
                <w:rFonts w:ascii="Times New Roman" w:hAnsi="Times New Roman" w:cs="Times New Roman" w:hint="eastAsia"/>
              </w:rPr>
              <w:t>±</w:t>
            </w:r>
            <w:r w:rsidRPr="00061D58">
              <w:rPr>
                <w:rFonts w:ascii="Times New Roman" w:hAnsi="Times New Roman" w:cs="Times New Roman" w:hint="eastAsia"/>
              </w:rPr>
              <w:t>6</w:t>
            </w:r>
            <w:r w:rsidRPr="00061D58">
              <w:rPr>
                <w:rFonts w:ascii="Times New Roman" w:hAnsi="Times New Roman" w:cs="Times New Roman"/>
              </w:rPr>
              <w:t>.4</w:t>
            </w:r>
          </w:p>
        </w:tc>
        <w:tc>
          <w:tcPr>
            <w:tcW w:w="1271" w:type="dxa"/>
          </w:tcPr>
          <w:p w14:paraId="6AEBAE04"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04.9</w:t>
            </w:r>
            <w:r w:rsidRPr="00061D58">
              <w:rPr>
                <w:rFonts w:ascii="Times New Roman" w:hAnsi="Times New Roman" w:cs="Times New Roman" w:hint="eastAsia"/>
              </w:rPr>
              <w:t>±</w:t>
            </w:r>
            <w:r w:rsidRPr="00061D58">
              <w:rPr>
                <w:rFonts w:ascii="Times New Roman" w:hAnsi="Times New Roman" w:cs="Times New Roman" w:hint="eastAsia"/>
              </w:rPr>
              <w:t>1</w:t>
            </w:r>
            <w:r w:rsidRPr="00061D58">
              <w:rPr>
                <w:rFonts w:ascii="Times New Roman" w:hAnsi="Times New Roman" w:cs="Times New Roman"/>
              </w:rPr>
              <w:t>2.8</w:t>
            </w:r>
          </w:p>
        </w:tc>
      </w:tr>
      <w:tr w:rsidR="00061D58" w:rsidRPr="00061D58" w14:paraId="6110B50B" w14:textId="77777777" w:rsidTr="005044D2">
        <w:tc>
          <w:tcPr>
            <w:tcW w:w="3119" w:type="dxa"/>
          </w:tcPr>
          <w:p w14:paraId="387F2695"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rPr>
              <w:t xml:space="preserve">Alkaline phosphatase </w:t>
            </w:r>
            <w:r w:rsidRPr="00061D58">
              <w:rPr>
                <w:rFonts w:ascii="Times New Roman" w:hAnsi="Times New Roman" w:cs="Times New Roman" w:hint="eastAsia"/>
              </w:rPr>
              <w:t>(</w:t>
            </w:r>
            <w:r w:rsidRPr="00061D58">
              <w:rPr>
                <w:rFonts w:ascii="Times New Roman" w:hAnsi="Times New Roman" w:cs="Times New Roman"/>
              </w:rPr>
              <w:t>U/L)</w:t>
            </w:r>
          </w:p>
        </w:tc>
        <w:tc>
          <w:tcPr>
            <w:tcW w:w="1417" w:type="dxa"/>
          </w:tcPr>
          <w:p w14:paraId="00F8002B"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75.1</w:t>
            </w:r>
            <w:r w:rsidRPr="00061D58">
              <w:rPr>
                <w:rFonts w:ascii="Times New Roman" w:hAnsi="Times New Roman" w:cs="Times New Roman" w:hint="eastAsia"/>
              </w:rPr>
              <w:t>±</w:t>
            </w:r>
            <w:r w:rsidRPr="00061D58">
              <w:rPr>
                <w:rFonts w:ascii="Times New Roman" w:hAnsi="Times New Roman" w:cs="Times New Roman" w:hint="eastAsia"/>
              </w:rPr>
              <w:t>2</w:t>
            </w:r>
            <w:r w:rsidRPr="00061D58">
              <w:rPr>
                <w:rFonts w:ascii="Times New Roman" w:hAnsi="Times New Roman" w:cs="Times New Roman"/>
              </w:rPr>
              <w:t>0.4</w:t>
            </w:r>
          </w:p>
        </w:tc>
        <w:tc>
          <w:tcPr>
            <w:tcW w:w="1276" w:type="dxa"/>
          </w:tcPr>
          <w:p w14:paraId="452B2386"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86.2</w:t>
            </w:r>
            <w:r w:rsidRPr="00061D58">
              <w:rPr>
                <w:rFonts w:ascii="Times New Roman" w:hAnsi="Times New Roman" w:cs="Times New Roman" w:hint="eastAsia"/>
              </w:rPr>
              <w:t>±</w:t>
            </w:r>
            <w:r w:rsidRPr="00061D58">
              <w:rPr>
                <w:rFonts w:ascii="Times New Roman" w:hAnsi="Times New Roman" w:cs="Times New Roman" w:hint="eastAsia"/>
              </w:rPr>
              <w:t>1</w:t>
            </w:r>
            <w:r w:rsidRPr="00061D58">
              <w:rPr>
                <w:rFonts w:ascii="Times New Roman" w:hAnsi="Times New Roman" w:cs="Times New Roman"/>
              </w:rPr>
              <w:t>5.9</w:t>
            </w:r>
          </w:p>
        </w:tc>
        <w:tc>
          <w:tcPr>
            <w:tcW w:w="1276" w:type="dxa"/>
          </w:tcPr>
          <w:p w14:paraId="22FEA479"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89.4</w:t>
            </w:r>
            <w:r w:rsidRPr="00061D58">
              <w:rPr>
                <w:rFonts w:ascii="Times New Roman" w:hAnsi="Times New Roman" w:cs="Times New Roman" w:hint="eastAsia"/>
              </w:rPr>
              <w:t>±</w:t>
            </w:r>
            <w:r w:rsidRPr="00061D58">
              <w:rPr>
                <w:rFonts w:ascii="Times New Roman" w:hAnsi="Times New Roman" w:cs="Times New Roman" w:hint="eastAsia"/>
              </w:rPr>
              <w:t>2</w:t>
            </w:r>
            <w:r w:rsidRPr="00061D58">
              <w:rPr>
                <w:rFonts w:ascii="Times New Roman" w:hAnsi="Times New Roman" w:cs="Times New Roman"/>
              </w:rPr>
              <w:t>1.4</w:t>
            </w:r>
          </w:p>
        </w:tc>
        <w:tc>
          <w:tcPr>
            <w:tcW w:w="1271" w:type="dxa"/>
          </w:tcPr>
          <w:p w14:paraId="1DF87E44"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1</w:t>
            </w:r>
            <w:r w:rsidRPr="00061D58">
              <w:rPr>
                <w:rFonts w:ascii="Times New Roman" w:hAnsi="Times New Roman" w:cs="Times New Roman"/>
              </w:rPr>
              <w:t>63.5</w:t>
            </w:r>
            <w:r w:rsidRPr="00061D58">
              <w:rPr>
                <w:rFonts w:ascii="Times New Roman" w:hAnsi="Times New Roman" w:cs="Times New Roman" w:hint="eastAsia"/>
              </w:rPr>
              <w:t>±</w:t>
            </w:r>
            <w:r w:rsidRPr="00061D58">
              <w:rPr>
                <w:rFonts w:ascii="Times New Roman" w:hAnsi="Times New Roman" w:cs="Times New Roman" w:hint="eastAsia"/>
              </w:rPr>
              <w:t>1</w:t>
            </w:r>
            <w:r w:rsidRPr="00061D58">
              <w:rPr>
                <w:rFonts w:ascii="Times New Roman" w:hAnsi="Times New Roman" w:cs="Times New Roman"/>
              </w:rPr>
              <w:t>8.7</w:t>
            </w:r>
          </w:p>
        </w:tc>
      </w:tr>
      <w:tr w:rsidR="00061D58" w:rsidRPr="00061D58" w14:paraId="795FDD22" w14:textId="77777777" w:rsidTr="005044D2">
        <w:tc>
          <w:tcPr>
            <w:tcW w:w="3119" w:type="dxa"/>
          </w:tcPr>
          <w:p w14:paraId="58FE45A1"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rPr>
              <w:t>Blood urea nitrogen (mmol/L)</w:t>
            </w:r>
          </w:p>
        </w:tc>
        <w:tc>
          <w:tcPr>
            <w:tcW w:w="1417" w:type="dxa"/>
          </w:tcPr>
          <w:p w14:paraId="2DC21B23"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hint="eastAsia"/>
              </w:rPr>
              <w:t>7</w:t>
            </w:r>
            <w:r w:rsidRPr="00061D58">
              <w:rPr>
                <w:rFonts w:ascii="Times New Roman" w:hAnsi="Times New Roman" w:cs="Times New Roman"/>
              </w:rPr>
              <w:t>.2</w:t>
            </w:r>
            <w:r w:rsidRPr="00061D58">
              <w:rPr>
                <w:rFonts w:ascii="Times New Roman" w:hAnsi="Times New Roman" w:cs="Times New Roman" w:hint="eastAsia"/>
              </w:rPr>
              <w:t>±</w:t>
            </w:r>
            <w:r w:rsidRPr="00061D58">
              <w:rPr>
                <w:rFonts w:ascii="Times New Roman" w:hAnsi="Times New Roman" w:cs="Times New Roman" w:hint="eastAsia"/>
              </w:rPr>
              <w:t>1.2</w:t>
            </w:r>
          </w:p>
        </w:tc>
        <w:tc>
          <w:tcPr>
            <w:tcW w:w="1276" w:type="dxa"/>
          </w:tcPr>
          <w:p w14:paraId="0A97EBE7"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rPr>
              <w:t>7.5</w:t>
            </w:r>
            <w:r w:rsidRPr="00061D58">
              <w:rPr>
                <w:rFonts w:ascii="Times New Roman" w:hAnsi="Times New Roman" w:cs="Times New Roman" w:hint="eastAsia"/>
              </w:rPr>
              <w:t>±</w:t>
            </w:r>
            <w:r w:rsidRPr="00061D58">
              <w:rPr>
                <w:rFonts w:ascii="Times New Roman" w:hAnsi="Times New Roman" w:cs="Times New Roman" w:hint="eastAsia"/>
              </w:rPr>
              <w:t>1.5</w:t>
            </w:r>
          </w:p>
        </w:tc>
        <w:tc>
          <w:tcPr>
            <w:tcW w:w="1276" w:type="dxa"/>
          </w:tcPr>
          <w:p w14:paraId="0141BCC3"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rPr>
              <w:t>8.</w:t>
            </w:r>
            <w:r w:rsidRPr="00061D58">
              <w:rPr>
                <w:rFonts w:ascii="Times New Roman" w:hAnsi="Times New Roman" w:cs="Times New Roman" w:hint="eastAsia"/>
              </w:rPr>
              <w:t>1</w:t>
            </w:r>
            <w:r w:rsidRPr="00061D58">
              <w:rPr>
                <w:rFonts w:ascii="Times New Roman" w:hAnsi="Times New Roman" w:cs="Times New Roman" w:hint="eastAsia"/>
              </w:rPr>
              <w:t>±</w:t>
            </w:r>
            <w:r w:rsidRPr="00061D58">
              <w:rPr>
                <w:rFonts w:ascii="Times New Roman" w:hAnsi="Times New Roman" w:cs="Times New Roman" w:hint="eastAsia"/>
              </w:rPr>
              <w:t>1.4</w:t>
            </w:r>
          </w:p>
        </w:tc>
        <w:tc>
          <w:tcPr>
            <w:tcW w:w="1271" w:type="dxa"/>
          </w:tcPr>
          <w:p w14:paraId="51F32F06" w14:textId="77777777" w:rsidR="00E41684" w:rsidRPr="00061D58" w:rsidRDefault="00E41684" w:rsidP="00A345F3">
            <w:pPr>
              <w:jc w:val="center"/>
              <w:rPr>
                <w:rFonts w:ascii="Times New Roman" w:hAnsi="Times New Roman" w:cs="Times New Roman"/>
              </w:rPr>
            </w:pPr>
            <w:r w:rsidRPr="00061D58">
              <w:rPr>
                <w:rFonts w:ascii="Times New Roman" w:hAnsi="Times New Roman" w:cs="Times New Roman"/>
              </w:rPr>
              <w:t>7.3</w:t>
            </w:r>
            <w:r w:rsidRPr="00061D58">
              <w:rPr>
                <w:rFonts w:ascii="Times New Roman" w:hAnsi="Times New Roman" w:cs="Times New Roman" w:hint="eastAsia"/>
              </w:rPr>
              <w:t>±</w:t>
            </w:r>
            <w:r w:rsidRPr="00061D58">
              <w:rPr>
                <w:rFonts w:ascii="Times New Roman" w:hAnsi="Times New Roman" w:cs="Times New Roman" w:hint="eastAsia"/>
              </w:rPr>
              <w:t>0.8</w:t>
            </w:r>
          </w:p>
        </w:tc>
      </w:tr>
    </w:tbl>
    <w:p w14:paraId="6DB3527E" w14:textId="77777777" w:rsidR="000E073F" w:rsidRPr="00061D58" w:rsidRDefault="00C95896" w:rsidP="00C95896">
      <w:pPr>
        <w:rPr>
          <w:rFonts w:ascii="Times New Roman" w:hAnsi="Times New Roman" w:cs="Times New Roman"/>
        </w:rPr>
      </w:pPr>
      <w:r w:rsidRPr="00061D58">
        <w:rPr>
          <w:rFonts w:ascii="Times New Roman" w:hAnsi="Times New Roman" w:cs="Times New Roman"/>
        </w:rPr>
        <w:t xml:space="preserve">The examined parameters included (a) alanine aminotransferase (ALT), aspartate aminotransferase (AST), and alkaline phosphatase (ALP); (b) blood urea nitrogen (BUN); (c) red blood cell (RBC) </w:t>
      </w:r>
      <w:r w:rsidRPr="00061D58">
        <w:rPr>
          <w:rFonts w:ascii="Times New Roman" w:hAnsi="Times New Roman" w:cs="Times New Roman"/>
        </w:rPr>
        <w:lastRenderedPageBreak/>
        <w:t xml:space="preserve">counts; (d) white blood cell (WBC) counts; (e) platelets (PLT); (f) hemoglobin (HGB); (g) mean corpuscular hemoglobin concentration (MCHC); (h) mean corpuscular hemoglobin (MCH); as well as (i) mean corpuscular volume (MCV). </w:t>
      </w:r>
    </w:p>
    <w:p w14:paraId="13709068" w14:textId="77777777" w:rsidR="00B51E8D" w:rsidRPr="00061D58" w:rsidRDefault="00B51E8D" w:rsidP="001275EF">
      <w:pPr>
        <w:jc w:val="center"/>
        <w:rPr>
          <w:rFonts w:ascii="Times New Roman" w:hAnsi="Times New Roman" w:cs="Times New Roman"/>
        </w:rPr>
      </w:pPr>
    </w:p>
    <w:sectPr w:rsidR="00B51E8D" w:rsidRPr="00061D58" w:rsidSect="00F71E02">
      <w:footerReference w:type="even" r:id="rId18"/>
      <w:footerReference w:type="default" r:id="rId19"/>
      <w:footerReference w:type="first" r:id="rId20"/>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3A875" w14:textId="77777777" w:rsidR="007739C0" w:rsidRDefault="007739C0" w:rsidP="0046799F">
      <w:r>
        <w:separator/>
      </w:r>
    </w:p>
  </w:endnote>
  <w:endnote w:type="continuationSeparator" w:id="0">
    <w:p w14:paraId="01A9B649" w14:textId="77777777" w:rsidR="007739C0" w:rsidRDefault="007739C0" w:rsidP="0046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7A61" w14:textId="4901F353" w:rsidR="009B6459" w:rsidRDefault="009B6459">
    <w:pPr>
      <w:pStyle w:val="Footer"/>
    </w:pPr>
    <w:r>
      <w:rPr>
        <w:noProof/>
      </w:rPr>
      <mc:AlternateContent>
        <mc:Choice Requires="wps">
          <w:drawing>
            <wp:anchor distT="0" distB="0" distL="0" distR="0" simplePos="0" relativeHeight="251659264" behindDoc="0" locked="0" layoutInCell="1" allowOverlap="1" wp14:anchorId="6AE08680" wp14:editId="0E3B3EBD">
              <wp:simplePos x="635" y="635"/>
              <wp:positionH relativeFrom="page">
                <wp:align>left</wp:align>
              </wp:positionH>
              <wp:positionV relativeFrom="page">
                <wp:align>bottom</wp:align>
              </wp:positionV>
              <wp:extent cx="443865" cy="443865"/>
              <wp:effectExtent l="0" t="0" r="18415" b="0"/>
              <wp:wrapNone/>
              <wp:docPr id="214439604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7A63E9" w14:textId="6757EC2F" w:rsidR="009B6459" w:rsidRPr="009B6459" w:rsidRDefault="009B6459" w:rsidP="009B6459">
                          <w:pPr>
                            <w:rPr>
                              <w:rFonts w:ascii="Rockwell" w:eastAsia="Rockwell" w:hAnsi="Rockwell" w:cs="Rockwell"/>
                              <w:noProof/>
                              <w:color w:val="0078D7"/>
                              <w:sz w:val="18"/>
                              <w:szCs w:val="18"/>
                            </w:rPr>
                          </w:pPr>
                          <w:r w:rsidRPr="009B645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E08680"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97A63E9" w14:textId="6757EC2F" w:rsidR="009B6459" w:rsidRPr="009B6459" w:rsidRDefault="009B6459" w:rsidP="009B6459">
                    <w:pPr>
                      <w:rPr>
                        <w:rFonts w:ascii="Rockwell" w:eastAsia="Rockwell" w:hAnsi="Rockwell" w:cs="Rockwell"/>
                        <w:noProof/>
                        <w:color w:val="0078D7"/>
                        <w:sz w:val="18"/>
                        <w:szCs w:val="18"/>
                      </w:rPr>
                    </w:pPr>
                    <w:r w:rsidRPr="009B645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805A" w14:textId="39B9DCD0" w:rsidR="009B6459" w:rsidRDefault="009B6459">
    <w:pPr>
      <w:pStyle w:val="Footer"/>
    </w:pPr>
    <w:r>
      <w:rPr>
        <w:noProof/>
      </w:rPr>
      <mc:AlternateContent>
        <mc:Choice Requires="wps">
          <w:drawing>
            <wp:anchor distT="0" distB="0" distL="0" distR="0" simplePos="0" relativeHeight="251660288" behindDoc="0" locked="0" layoutInCell="1" allowOverlap="1" wp14:anchorId="2A58E33E" wp14:editId="1B79635C">
              <wp:simplePos x="1144988" y="9923228"/>
              <wp:positionH relativeFrom="page">
                <wp:align>left</wp:align>
              </wp:positionH>
              <wp:positionV relativeFrom="page">
                <wp:align>bottom</wp:align>
              </wp:positionV>
              <wp:extent cx="443865" cy="443865"/>
              <wp:effectExtent l="0" t="0" r="18415" b="0"/>
              <wp:wrapNone/>
              <wp:docPr id="107173093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0344B" w14:textId="1FB2D420" w:rsidR="009B6459" w:rsidRPr="009B6459" w:rsidRDefault="009B6459" w:rsidP="009B6459">
                          <w:pPr>
                            <w:rPr>
                              <w:rFonts w:ascii="Rockwell" w:eastAsia="Rockwell" w:hAnsi="Rockwell" w:cs="Rockwell"/>
                              <w:noProof/>
                              <w:color w:val="0078D7"/>
                              <w:sz w:val="18"/>
                              <w:szCs w:val="18"/>
                            </w:rPr>
                          </w:pPr>
                          <w:r w:rsidRPr="009B645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58E33E"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310344B" w14:textId="1FB2D420" w:rsidR="009B6459" w:rsidRPr="009B6459" w:rsidRDefault="009B6459" w:rsidP="009B6459">
                    <w:pPr>
                      <w:rPr>
                        <w:rFonts w:ascii="Rockwell" w:eastAsia="Rockwell" w:hAnsi="Rockwell" w:cs="Rockwell"/>
                        <w:noProof/>
                        <w:color w:val="0078D7"/>
                        <w:sz w:val="18"/>
                        <w:szCs w:val="18"/>
                      </w:rPr>
                    </w:pPr>
                    <w:r w:rsidRPr="009B645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8C0B" w14:textId="39E89A36" w:rsidR="009B6459" w:rsidRDefault="009B6459">
    <w:pPr>
      <w:pStyle w:val="Footer"/>
    </w:pPr>
    <w:r>
      <w:rPr>
        <w:noProof/>
      </w:rPr>
      <mc:AlternateContent>
        <mc:Choice Requires="wps">
          <w:drawing>
            <wp:anchor distT="0" distB="0" distL="0" distR="0" simplePos="0" relativeHeight="251658240" behindDoc="0" locked="0" layoutInCell="1" allowOverlap="1" wp14:anchorId="2B70D3CC" wp14:editId="056ABA49">
              <wp:simplePos x="635" y="635"/>
              <wp:positionH relativeFrom="page">
                <wp:align>left</wp:align>
              </wp:positionH>
              <wp:positionV relativeFrom="page">
                <wp:align>bottom</wp:align>
              </wp:positionV>
              <wp:extent cx="443865" cy="443865"/>
              <wp:effectExtent l="0" t="0" r="18415" b="0"/>
              <wp:wrapNone/>
              <wp:docPr id="119967223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69A82" w14:textId="3AD24019" w:rsidR="009B6459" w:rsidRPr="009B6459" w:rsidRDefault="009B6459" w:rsidP="009B6459">
                          <w:pPr>
                            <w:rPr>
                              <w:rFonts w:ascii="Rockwell" w:eastAsia="Rockwell" w:hAnsi="Rockwell" w:cs="Rockwell"/>
                              <w:noProof/>
                              <w:color w:val="0078D7"/>
                              <w:sz w:val="18"/>
                              <w:szCs w:val="18"/>
                            </w:rPr>
                          </w:pPr>
                          <w:r w:rsidRPr="009B645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70D3CC"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5369A82" w14:textId="3AD24019" w:rsidR="009B6459" w:rsidRPr="009B6459" w:rsidRDefault="009B6459" w:rsidP="009B6459">
                    <w:pPr>
                      <w:rPr>
                        <w:rFonts w:ascii="Rockwell" w:eastAsia="Rockwell" w:hAnsi="Rockwell" w:cs="Rockwell"/>
                        <w:noProof/>
                        <w:color w:val="0078D7"/>
                        <w:sz w:val="18"/>
                        <w:szCs w:val="18"/>
                      </w:rPr>
                    </w:pPr>
                    <w:r w:rsidRPr="009B645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9F24" w14:textId="77777777" w:rsidR="007739C0" w:rsidRDefault="007739C0" w:rsidP="0046799F">
      <w:r>
        <w:separator/>
      </w:r>
    </w:p>
  </w:footnote>
  <w:footnote w:type="continuationSeparator" w:id="0">
    <w:p w14:paraId="40DBF1E2" w14:textId="77777777" w:rsidR="007739C0" w:rsidRDefault="007739C0" w:rsidP="00467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F3"/>
    <w:rsid w:val="000316BB"/>
    <w:rsid w:val="00061D58"/>
    <w:rsid w:val="00093C0F"/>
    <w:rsid w:val="000C1229"/>
    <w:rsid w:val="000E073F"/>
    <w:rsid w:val="000F62E8"/>
    <w:rsid w:val="001179DF"/>
    <w:rsid w:val="001275EF"/>
    <w:rsid w:val="00144858"/>
    <w:rsid w:val="001458E7"/>
    <w:rsid w:val="001C4BB5"/>
    <w:rsid w:val="0020095A"/>
    <w:rsid w:val="00226925"/>
    <w:rsid w:val="0028582E"/>
    <w:rsid w:val="002C65FD"/>
    <w:rsid w:val="002D79FE"/>
    <w:rsid w:val="002F4DF7"/>
    <w:rsid w:val="0033194E"/>
    <w:rsid w:val="00345192"/>
    <w:rsid w:val="003A686B"/>
    <w:rsid w:val="003D705C"/>
    <w:rsid w:val="003E0013"/>
    <w:rsid w:val="004546ED"/>
    <w:rsid w:val="0046799F"/>
    <w:rsid w:val="00477C42"/>
    <w:rsid w:val="004C0352"/>
    <w:rsid w:val="004D09BC"/>
    <w:rsid w:val="005020B4"/>
    <w:rsid w:val="005044D2"/>
    <w:rsid w:val="0055241E"/>
    <w:rsid w:val="005C0C9F"/>
    <w:rsid w:val="006302B3"/>
    <w:rsid w:val="00635C65"/>
    <w:rsid w:val="006444EC"/>
    <w:rsid w:val="00673108"/>
    <w:rsid w:val="00715799"/>
    <w:rsid w:val="007739C0"/>
    <w:rsid w:val="007951DE"/>
    <w:rsid w:val="00795260"/>
    <w:rsid w:val="007C6A67"/>
    <w:rsid w:val="00816243"/>
    <w:rsid w:val="008721D8"/>
    <w:rsid w:val="00886DC3"/>
    <w:rsid w:val="0089226A"/>
    <w:rsid w:val="008D70AB"/>
    <w:rsid w:val="009475BA"/>
    <w:rsid w:val="0099005A"/>
    <w:rsid w:val="00992A26"/>
    <w:rsid w:val="009B6459"/>
    <w:rsid w:val="009B7121"/>
    <w:rsid w:val="009C792D"/>
    <w:rsid w:val="009F2E1E"/>
    <w:rsid w:val="00A249F9"/>
    <w:rsid w:val="00A311D1"/>
    <w:rsid w:val="00A345F3"/>
    <w:rsid w:val="00A3536F"/>
    <w:rsid w:val="00A81295"/>
    <w:rsid w:val="00A8456D"/>
    <w:rsid w:val="00AC3B79"/>
    <w:rsid w:val="00AF72C3"/>
    <w:rsid w:val="00B13E20"/>
    <w:rsid w:val="00B17BC3"/>
    <w:rsid w:val="00B51E8D"/>
    <w:rsid w:val="00B91324"/>
    <w:rsid w:val="00B91AD7"/>
    <w:rsid w:val="00BE5EE2"/>
    <w:rsid w:val="00BF11A5"/>
    <w:rsid w:val="00BF3A31"/>
    <w:rsid w:val="00C002DA"/>
    <w:rsid w:val="00C2265E"/>
    <w:rsid w:val="00C3235A"/>
    <w:rsid w:val="00C3456E"/>
    <w:rsid w:val="00C5593C"/>
    <w:rsid w:val="00C82CF2"/>
    <w:rsid w:val="00C95896"/>
    <w:rsid w:val="00CF4956"/>
    <w:rsid w:val="00DA1422"/>
    <w:rsid w:val="00E11F03"/>
    <w:rsid w:val="00E41684"/>
    <w:rsid w:val="00E45996"/>
    <w:rsid w:val="00E63984"/>
    <w:rsid w:val="00E6505F"/>
    <w:rsid w:val="00EA29B5"/>
    <w:rsid w:val="00EB66B5"/>
    <w:rsid w:val="00EC3CB2"/>
    <w:rsid w:val="00F01542"/>
    <w:rsid w:val="00F07B38"/>
    <w:rsid w:val="00F127A9"/>
    <w:rsid w:val="00F71E02"/>
    <w:rsid w:val="00FD6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7A295"/>
  <w15:chartTrackingRefBased/>
  <w15:docId w15:val="{DCB4DE5E-9208-4B58-8138-549A7B79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5F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45F3"/>
    <w:rPr>
      <w:color w:val="0000FF"/>
      <w:u w:val="single"/>
    </w:rPr>
  </w:style>
  <w:style w:type="table" w:styleId="TableGrid">
    <w:name w:val="Table Grid"/>
    <w:basedOn w:val="TableNormal"/>
    <w:uiPriority w:val="39"/>
    <w:rsid w:val="000E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F11A5"/>
    <w:rPr>
      <w:i/>
      <w:iCs/>
    </w:rPr>
  </w:style>
  <w:style w:type="character" w:customStyle="1" w:styleId="skip">
    <w:name w:val="skip"/>
    <w:basedOn w:val="DefaultParagraphFont"/>
    <w:rsid w:val="00BF11A5"/>
  </w:style>
  <w:style w:type="paragraph" w:styleId="Header">
    <w:name w:val="header"/>
    <w:basedOn w:val="Normal"/>
    <w:link w:val="HeaderChar"/>
    <w:uiPriority w:val="99"/>
    <w:unhideWhenUsed/>
    <w:rsid w:val="004679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6799F"/>
    <w:rPr>
      <w:sz w:val="18"/>
      <w:szCs w:val="18"/>
    </w:rPr>
  </w:style>
  <w:style w:type="paragraph" w:styleId="Footer">
    <w:name w:val="footer"/>
    <w:basedOn w:val="Normal"/>
    <w:link w:val="FooterChar"/>
    <w:uiPriority w:val="99"/>
    <w:unhideWhenUsed/>
    <w:rsid w:val="0046799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6799F"/>
    <w:rPr>
      <w:sz w:val="18"/>
      <w:szCs w:val="18"/>
    </w:rPr>
  </w:style>
  <w:style w:type="character" w:styleId="LineNumber">
    <w:name w:val="line number"/>
    <w:basedOn w:val="DefaultParagraphFont"/>
    <w:uiPriority w:val="99"/>
    <w:semiHidden/>
    <w:unhideWhenUsed/>
    <w:rsid w:val="00F71E02"/>
  </w:style>
  <w:style w:type="character" w:styleId="CommentReference">
    <w:name w:val="annotation reference"/>
    <w:basedOn w:val="DefaultParagraphFont"/>
    <w:uiPriority w:val="99"/>
    <w:semiHidden/>
    <w:unhideWhenUsed/>
    <w:rsid w:val="00AF72C3"/>
    <w:rPr>
      <w:sz w:val="16"/>
      <w:szCs w:val="16"/>
    </w:rPr>
  </w:style>
  <w:style w:type="paragraph" w:styleId="CommentText">
    <w:name w:val="annotation text"/>
    <w:basedOn w:val="Normal"/>
    <w:link w:val="CommentTextChar"/>
    <w:uiPriority w:val="99"/>
    <w:unhideWhenUsed/>
    <w:rsid w:val="00AF72C3"/>
    <w:rPr>
      <w:sz w:val="20"/>
      <w:szCs w:val="20"/>
    </w:rPr>
  </w:style>
  <w:style w:type="character" w:customStyle="1" w:styleId="CommentTextChar">
    <w:name w:val="Comment Text Char"/>
    <w:basedOn w:val="DefaultParagraphFont"/>
    <w:link w:val="CommentText"/>
    <w:uiPriority w:val="99"/>
    <w:rsid w:val="00AF72C3"/>
    <w:rPr>
      <w:sz w:val="20"/>
      <w:szCs w:val="20"/>
    </w:rPr>
  </w:style>
  <w:style w:type="paragraph" w:styleId="CommentSubject">
    <w:name w:val="annotation subject"/>
    <w:basedOn w:val="CommentText"/>
    <w:next w:val="CommentText"/>
    <w:link w:val="CommentSubjectChar"/>
    <w:uiPriority w:val="99"/>
    <w:semiHidden/>
    <w:unhideWhenUsed/>
    <w:rsid w:val="00AF72C3"/>
    <w:rPr>
      <w:b/>
      <w:bCs/>
    </w:rPr>
  </w:style>
  <w:style w:type="character" w:customStyle="1" w:styleId="CommentSubjectChar">
    <w:name w:val="Comment Subject Char"/>
    <w:basedOn w:val="CommentTextChar"/>
    <w:link w:val="CommentSubject"/>
    <w:uiPriority w:val="99"/>
    <w:semiHidden/>
    <w:rsid w:val="00AF72C3"/>
    <w:rPr>
      <w:b/>
      <w:bCs/>
      <w:sz w:val="20"/>
      <w:szCs w:val="20"/>
    </w:rPr>
  </w:style>
  <w:style w:type="paragraph" w:styleId="BalloonText">
    <w:name w:val="Balloon Text"/>
    <w:basedOn w:val="Normal"/>
    <w:link w:val="BalloonTextChar"/>
    <w:uiPriority w:val="99"/>
    <w:semiHidden/>
    <w:unhideWhenUsed/>
    <w:rsid w:val="00CF4956"/>
    <w:rPr>
      <w:sz w:val="18"/>
      <w:szCs w:val="18"/>
    </w:rPr>
  </w:style>
  <w:style w:type="character" w:customStyle="1" w:styleId="BalloonTextChar">
    <w:name w:val="Balloon Text Char"/>
    <w:basedOn w:val="DefaultParagraphFont"/>
    <w:link w:val="BalloonText"/>
    <w:uiPriority w:val="99"/>
    <w:semiHidden/>
    <w:rsid w:val="00CF49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11518">
      <w:bodyDiv w:val="1"/>
      <w:marLeft w:val="0"/>
      <w:marRight w:val="0"/>
      <w:marTop w:val="0"/>
      <w:marBottom w:val="0"/>
      <w:divBdr>
        <w:top w:val="none" w:sz="0" w:space="0" w:color="auto"/>
        <w:left w:val="none" w:sz="0" w:space="0" w:color="auto"/>
        <w:bottom w:val="none" w:sz="0" w:space="0" w:color="auto"/>
        <w:right w:val="none" w:sz="0" w:space="0" w:color="auto"/>
      </w:divBdr>
    </w:div>
    <w:div w:id="37185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jietian@ia.ac.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shaobingch@sina.com%20(Bin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1247</TotalTime>
  <Pages>8</Pages>
  <Words>820</Words>
  <Characters>4676</Characters>
  <Application>Microsoft Office Word</Application>
  <DocSecurity>0</DocSecurity>
  <Lines>38</Lines>
  <Paragraphs>10</Paragraphs>
  <ScaleCrop>false</ScaleCrop>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Bartle, Claudia</cp:lastModifiedBy>
  <cp:revision>34</cp:revision>
  <dcterms:created xsi:type="dcterms:W3CDTF">2023-03-10T01:50:00Z</dcterms:created>
  <dcterms:modified xsi:type="dcterms:W3CDTF">2023-11-15T06:09:00Z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47818bac,7fd0e308,3fe150f3</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2023-11-14T17:47:30Z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c5727765-54e6-487b-ac13-8f912a26bd67</vt:lpwstr>
  </property>
  <property fmtid="{D5CDD505-2E9C-101B-9397-08002B2CF9AE}" pid="11" name="MSIP_Label_2bbab825-a111-45e4-86a1-18cee0005896_ContentBits">
    <vt:lpwstr>2</vt:lpwstr>
  </property>
</Properties>
</file>