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 w:eastAsiaTheme="minorEastAsia"/>
          <w:lang w:val="en-US" w:eastAsia="zh-CN"/>
        </w:rPr>
      </w:pPr>
    </w:p>
    <w:p>
      <w:pPr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val="en-US" w:eastAsia="zh-CN"/>
        </w:rPr>
        <w:drawing>
          <wp:inline distT="0" distB="0" distL="114300" distR="114300">
            <wp:extent cx="5669915" cy="1876425"/>
            <wp:effectExtent l="0" t="0" r="6985" b="0"/>
            <wp:docPr id="1" name="图片 1" descr="Fig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val="en-US" w:eastAsia="zh-CN"/>
        </w:rPr>
        <w:t xml:space="preserve">Fig S1  </w:t>
      </w:r>
      <w:r>
        <w:rPr>
          <w:rFonts w:hint="default" w:ascii="Times New Roman" w:hAnsi="Times New Roman" w:cs="Times New Roman" w:eastAsiaTheme="minorEastAsia"/>
          <w:b/>
          <w:bCs/>
          <w:lang w:val="en-US" w:eastAsia="zh-CN"/>
        </w:rPr>
        <w:t xml:space="preserve">The serum concentrations of the pro-inflammatory factors IL-6, TNF-α, and IL-1β were measured by ELISA. </w:t>
      </w:r>
      <w:r>
        <w:rPr>
          <w:rFonts w:hint="default" w:ascii="Times New Roman" w:hAnsi="Times New Roman" w:cs="Times New Roman" w:eastAsiaTheme="minorEastAsia"/>
          <w:lang w:val="en-US" w:eastAsia="zh-CN"/>
        </w:rPr>
        <w:t>(mean ± SEM represents the resultant values, n = 3, *indicates compared to the control, p &lt; 0.05).</w:t>
      </w:r>
    </w:p>
    <w:p>
      <w:pPr>
        <w:rPr>
          <w:rFonts w:hint="default" w:ascii="Times New Roman" w:hAnsi="Times New Roman" w:cs="Times New Roman" w:eastAsiaTheme="minorEastAsia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cs="Times New Roman" w:eastAsiaTheme="minorEastAsia"/>
          <w:lang w:val="en-US" w:eastAsia="zh-CN"/>
        </w:rPr>
        <w:drawing>
          <wp:inline distT="0" distB="0" distL="114300" distR="114300">
            <wp:extent cx="5628005" cy="1851660"/>
            <wp:effectExtent l="0" t="0" r="1270" b="5715"/>
            <wp:docPr id="2" name="图片 2" descr="Fig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 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 w:eastAsiaTheme="minorEastAsia"/>
          <w:lang w:val="en-US" w:eastAsia="zh-CN"/>
        </w:rPr>
      </w:pPr>
    </w:p>
    <w:p>
      <w:pPr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Fig S2  </w:t>
      </w:r>
      <w:r>
        <w:rPr>
          <w:rFonts w:hint="default" w:ascii="Times New Roman" w:hAnsi="Times New Roman" w:cs="Times New Roman" w:eastAsiaTheme="minorEastAsia"/>
          <w:b/>
          <w:bCs/>
          <w:color w:val="auto"/>
          <w:lang w:val="en-US" w:eastAsia="zh-CN"/>
        </w:rPr>
        <w:t>ELISA was performed to detect the expression levels of inflammatory factors TNF-α, IL-6, and IL-1β in the cell culture supernatants of treated BV2 cells.</w:t>
      </w:r>
      <w:r>
        <w:rPr>
          <w:rFonts w:hint="default" w:ascii="Times New Roman" w:hAnsi="Times New Roman" w:cs="Times New Roman" w:eastAsiaTheme="minorEastAsia"/>
          <w:lang w:val="en-US" w:eastAsia="zh-CN"/>
        </w:rPr>
        <w:t xml:space="preserve"> (mean ± SEM represents the resultant values, n = 3, *indicates compared to the control, p &lt; 0.05).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0MTNhZDUxZDE1ZTFmOTYwMWUwOWFjMjRkZTY3YTcifQ=="/>
  </w:docVars>
  <w:rsids>
    <w:rsidRoot w:val="00000000"/>
    <w:rsid w:val="22CB2A8E"/>
    <w:rsid w:val="55FB0BBE"/>
    <w:rsid w:val="6890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2023-12-03T12:41:00Z</dcterms:created>
  <dc:creator>小新新新酱</dc:creator>
  <cp:lastModifiedBy>WPS_1646482163</cp:lastModifiedBy>
  <dcterms:modified xsi:type="dcterms:W3CDTF">2023-12-04T07:13:56Z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552A058A9DCA4D639B15CB8002AA8F65_12</vt:lpwstr>
  </property>
</Properties>
</file>