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3057A" w14:textId="77777777" w:rsidR="003F7AFA" w:rsidRDefault="003F7AFA">
      <w:pPr>
        <w:rPr>
          <w:rFonts w:ascii="Arial" w:hAnsi="Arial" w:cs="Arial"/>
          <w:b/>
          <w:bCs/>
        </w:rPr>
      </w:pPr>
      <w:bookmarkStart w:id="0" w:name="_Hlk145185218"/>
      <w:r w:rsidRPr="003F1B22">
        <w:rPr>
          <w:rFonts w:ascii="Arial" w:hAnsi="Arial" w:cs="Arial"/>
          <w:noProof/>
        </w:rPr>
        <w:drawing>
          <wp:inline distT="0" distB="0" distL="0" distR="0" wp14:anchorId="057E0A55" wp14:editId="01FADF24">
            <wp:extent cx="5274310" cy="6877685"/>
            <wp:effectExtent l="0" t="0" r="0" b="0"/>
            <wp:docPr id="48807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6F82" w14:textId="75725E52" w:rsidR="003F7AFA" w:rsidRPr="003F1B22" w:rsidRDefault="003F7AFA" w:rsidP="003F7AFA">
      <w:pPr>
        <w:rPr>
          <w:rFonts w:ascii="Arial" w:hAnsi="Arial" w:cs="Arial"/>
        </w:rPr>
      </w:pPr>
      <w:r w:rsidRPr="003F1B22">
        <w:rPr>
          <w:rFonts w:ascii="Arial" w:hAnsi="Arial" w:cs="Arial"/>
          <w:b/>
          <w:bCs/>
        </w:rPr>
        <w:t xml:space="preserve">Figure S1 </w:t>
      </w:r>
      <w:r w:rsidRPr="003F1B22">
        <w:rPr>
          <w:rFonts w:ascii="Arial" w:hAnsi="Arial" w:cs="Arial"/>
        </w:rPr>
        <w:t xml:space="preserve">MUC1-C shRNA@Fe3O4 MNPs suppress the migration, invasion, and proliferation in HCC-70 cell lines. Wound healing (A), </w:t>
      </w:r>
      <w:proofErr w:type="spellStart"/>
      <w:r w:rsidRPr="003F1B22">
        <w:rPr>
          <w:rFonts w:ascii="Arial" w:hAnsi="Arial" w:cs="Arial"/>
        </w:rPr>
        <w:t>Transwell</w:t>
      </w:r>
      <w:proofErr w:type="spellEnd"/>
      <w:r w:rsidRPr="003F1B22">
        <w:rPr>
          <w:rFonts w:ascii="Arial" w:hAnsi="Arial" w:cs="Arial"/>
        </w:rPr>
        <w:t xml:space="preserve"> (B), CCK-8 OD450nm (C)</w:t>
      </w:r>
      <w:r w:rsidR="001B3E5A">
        <w:rPr>
          <w:rFonts w:ascii="Arial" w:hAnsi="Arial" w:cs="Arial"/>
        </w:rPr>
        <w:t>,</w:t>
      </w:r>
      <w:r w:rsidRPr="003F1B22">
        <w:rPr>
          <w:rFonts w:ascii="Arial" w:hAnsi="Arial" w:cs="Arial"/>
        </w:rPr>
        <w:t xml:space="preserve"> and Inhibition rate based on CCK-8 (D-E). The protein bands (F) and quantitative statistical results (G) of </w:t>
      </w:r>
      <w:proofErr w:type="spellStart"/>
      <w:r w:rsidRPr="003F1B22">
        <w:rPr>
          <w:rFonts w:ascii="Arial" w:hAnsi="Arial" w:cs="Arial"/>
        </w:rPr>
        <w:t>Bax</w:t>
      </w:r>
      <w:proofErr w:type="spellEnd"/>
      <w:r w:rsidRPr="003F1B22">
        <w:rPr>
          <w:rFonts w:ascii="Arial" w:hAnsi="Arial" w:cs="Arial"/>
        </w:rPr>
        <w:t>, cleaved-caspase3, GPX4, NRF2, and FTH1 of MDA-MB-468 cell lines.</w:t>
      </w:r>
    </w:p>
    <w:p w14:paraId="4596C239" w14:textId="77777777" w:rsidR="003F7AFA" w:rsidRPr="003F7AFA" w:rsidRDefault="003F7AFA">
      <w:pPr>
        <w:rPr>
          <w:rFonts w:ascii="Arial" w:hAnsi="Arial" w:cs="Arial"/>
          <w:b/>
          <w:bCs/>
        </w:rPr>
      </w:pPr>
    </w:p>
    <w:p w14:paraId="4C82BC1A" w14:textId="77777777" w:rsidR="003F7AFA" w:rsidRDefault="003F7AFA">
      <w:pPr>
        <w:rPr>
          <w:rFonts w:ascii="Arial" w:hAnsi="Arial" w:cs="Arial"/>
          <w:b/>
          <w:bCs/>
        </w:rPr>
      </w:pPr>
    </w:p>
    <w:p w14:paraId="479CC554" w14:textId="77777777" w:rsidR="003F7AFA" w:rsidRDefault="003F7AFA">
      <w:pPr>
        <w:rPr>
          <w:rFonts w:ascii="Arial" w:hAnsi="Arial" w:cs="Arial"/>
          <w:b/>
          <w:bCs/>
        </w:rPr>
      </w:pPr>
    </w:p>
    <w:p w14:paraId="2EF2758A" w14:textId="77777777" w:rsidR="003F7AFA" w:rsidRDefault="003F7AFA">
      <w:pPr>
        <w:rPr>
          <w:rFonts w:ascii="Arial" w:hAnsi="Arial" w:cs="Arial"/>
          <w:b/>
          <w:bCs/>
        </w:rPr>
      </w:pPr>
    </w:p>
    <w:p w14:paraId="15B0A695" w14:textId="77777777" w:rsidR="003F7AFA" w:rsidRDefault="003F7AFA">
      <w:pPr>
        <w:rPr>
          <w:rFonts w:ascii="Arial" w:hAnsi="Arial" w:cs="Arial"/>
          <w:b/>
          <w:bCs/>
        </w:rPr>
      </w:pPr>
    </w:p>
    <w:p w14:paraId="65E6AC5E" w14:textId="2693F87D" w:rsidR="005F5C7F" w:rsidRDefault="005F5C7F">
      <w:pPr>
        <w:rPr>
          <w:rFonts w:ascii="Arial" w:hAnsi="Arial" w:cs="Arial"/>
        </w:rPr>
      </w:pPr>
      <w:r w:rsidRPr="003F1B22">
        <w:rPr>
          <w:rFonts w:ascii="Arial" w:hAnsi="Arial" w:cs="Arial"/>
          <w:b/>
          <w:bCs/>
        </w:rPr>
        <w:lastRenderedPageBreak/>
        <w:t>Table</w:t>
      </w:r>
      <w:r w:rsidR="00C65576">
        <w:rPr>
          <w:rFonts w:ascii="Arial" w:hAnsi="Arial" w:cs="Arial"/>
          <w:b/>
          <w:bCs/>
        </w:rPr>
        <w:t>s</w:t>
      </w:r>
      <w:r w:rsidRPr="003F1B22">
        <w:rPr>
          <w:rFonts w:ascii="Arial" w:hAnsi="Arial" w:cs="Arial"/>
          <w:b/>
          <w:bCs/>
        </w:rPr>
        <w:t xml:space="preserve"> S1 </w:t>
      </w:r>
      <w:bookmarkEnd w:id="0"/>
      <w:r w:rsidR="003F1B22" w:rsidRPr="003F1B22">
        <w:rPr>
          <w:rFonts w:ascii="Arial" w:hAnsi="Arial" w:cs="Arial"/>
        </w:rPr>
        <w:t xml:space="preserve">Hemolysis rate of </w:t>
      </w:r>
      <w:bookmarkStart w:id="1" w:name="_Hlk145096258"/>
      <w:r w:rsidR="003F1B22" w:rsidRPr="003F1B22">
        <w:rPr>
          <w:rFonts w:ascii="Arial" w:hAnsi="Arial" w:cs="Arial"/>
        </w:rPr>
        <w:t>MUC1-C shRNA@ Fe</w:t>
      </w:r>
      <w:r w:rsidR="003F1B22" w:rsidRPr="003F1B22">
        <w:rPr>
          <w:rFonts w:ascii="Arial" w:hAnsi="Arial" w:cs="Arial"/>
          <w:vertAlign w:val="subscript"/>
        </w:rPr>
        <w:t>3</w:t>
      </w:r>
      <w:r w:rsidR="003F1B22" w:rsidRPr="003F1B22">
        <w:rPr>
          <w:rFonts w:ascii="Arial" w:hAnsi="Arial" w:cs="Arial"/>
        </w:rPr>
        <w:t>O</w:t>
      </w:r>
      <w:r w:rsidR="003F1B22" w:rsidRPr="003F1B22">
        <w:rPr>
          <w:rFonts w:ascii="Arial" w:hAnsi="Arial" w:cs="Arial"/>
          <w:vertAlign w:val="subscript"/>
        </w:rPr>
        <w:t>4</w:t>
      </w:r>
      <w:r w:rsidR="003F1B22" w:rsidRPr="003F1B22">
        <w:rPr>
          <w:rFonts w:ascii="Arial" w:hAnsi="Arial" w:cs="Arial"/>
        </w:rPr>
        <w:t xml:space="preserve"> MN</w:t>
      </w:r>
      <w:r w:rsidR="003F1B22" w:rsidRPr="003F1B22">
        <w:rPr>
          <w:rFonts w:ascii="Arial" w:hAnsi="Arial" w:cs="Arial"/>
          <w:sz w:val="20"/>
          <w:szCs w:val="20"/>
        </w:rPr>
        <w:t>Ps</w:t>
      </w:r>
      <w:bookmarkEnd w:id="1"/>
      <w:r w:rsidR="003F1B22" w:rsidRPr="003F1B22">
        <w:rPr>
          <w:rFonts w:ascii="Arial" w:hAnsi="Arial" w:cs="Arial"/>
        </w:rPr>
        <w:t xml:space="preserve"> at different concentration ranges (50-400 </w:t>
      </w:r>
      <w:r w:rsidR="00E170DF">
        <w:rPr>
          <w:rFonts w:ascii="等线" w:eastAsia="等线" w:hAnsi="等线" w:cs="Arial" w:hint="eastAsia"/>
        </w:rPr>
        <w:t>μ</w:t>
      </w:r>
      <w:r w:rsidR="003F1B22" w:rsidRPr="003F1B22">
        <w:rPr>
          <w:rFonts w:ascii="Arial" w:hAnsi="Arial" w:cs="Arial"/>
        </w:rPr>
        <w:t>g mL</w:t>
      </w:r>
      <w:r w:rsidR="003F1B22" w:rsidRPr="003F1B22">
        <w:rPr>
          <w:rFonts w:ascii="Arial" w:hAnsi="Arial" w:cs="Arial"/>
          <w:vertAlign w:val="superscript"/>
        </w:rPr>
        <w:t>-1</w:t>
      </w:r>
      <w:r w:rsidR="003F1B22" w:rsidRPr="003F1B22">
        <w:rPr>
          <w:rFonts w:ascii="Arial" w:hAnsi="Arial" w:cs="Arial"/>
        </w:rPr>
        <w:t xml:space="preserve">) and time points (1 h, 2 h, and 24 h), compared </w:t>
      </w:r>
      <w:r w:rsidR="00686797">
        <w:rPr>
          <w:rFonts w:ascii="Arial" w:hAnsi="Arial" w:cs="Arial"/>
        </w:rPr>
        <w:t>with</w:t>
      </w:r>
      <w:r w:rsidR="003F1B22" w:rsidRPr="003F1B22">
        <w:rPr>
          <w:rFonts w:ascii="Arial" w:hAnsi="Arial" w:cs="Arial"/>
        </w:rPr>
        <w:t xml:space="preserve"> negative and positive controls. </w:t>
      </w:r>
      <w:r w:rsidRPr="003F1B22">
        <w:rPr>
          <w:rFonts w:ascii="Arial" w:hAnsi="Arial" w:cs="Arial"/>
        </w:rPr>
        <w:t>N = 3.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4"/>
        <w:gridCol w:w="764"/>
        <w:gridCol w:w="766"/>
        <w:gridCol w:w="766"/>
        <w:gridCol w:w="766"/>
        <w:gridCol w:w="766"/>
        <w:gridCol w:w="766"/>
        <w:gridCol w:w="766"/>
        <w:gridCol w:w="764"/>
      </w:tblGrid>
      <w:tr w:rsidR="005F3ED1" w:rsidRPr="003F1B22" w14:paraId="543E4B65" w14:textId="77777777" w:rsidTr="003F7AFA">
        <w:trPr>
          <w:trHeight w:val="278"/>
        </w:trPr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39E20221" w14:textId="77777777" w:rsidR="00AC62E6" w:rsidRPr="003F1B22" w:rsidRDefault="00AC62E6" w:rsidP="005F3ED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2E788CB9" w14:textId="77777777" w:rsidR="00AC62E6" w:rsidRPr="003F1B22" w:rsidRDefault="00AC62E6" w:rsidP="005F3ED1">
            <w:pPr>
              <w:jc w:val="center"/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1h</w:t>
            </w:r>
          </w:p>
        </w:tc>
        <w:tc>
          <w:tcPr>
            <w:tcW w:w="138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1BB5BCA" w14:textId="77777777" w:rsidR="00AC62E6" w:rsidRPr="003F1B22" w:rsidRDefault="00AC62E6" w:rsidP="005F3ED1">
            <w:pPr>
              <w:jc w:val="center"/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2h</w:t>
            </w:r>
          </w:p>
        </w:tc>
        <w:tc>
          <w:tcPr>
            <w:tcW w:w="138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BBD3244" w14:textId="77777777" w:rsidR="00AC62E6" w:rsidRPr="003F1B22" w:rsidRDefault="00AC62E6" w:rsidP="005F3ED1">
            <w:pPr>
              <w:jc w:val="center"/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24h</w:t>
            </w:r>
          </w:p>
        </w:tc>
      </w:tr>
      <w:tr w:rsidR="005F3ED1" w:rsidRPr="003F1B22" w14:paraId="02FCCD97" w14:textId="77777777" w:rsidTr="003F7AFA">
        <w:trPr>
          <w:trHeight w:val="278"/>
        </w:trPr>
        <w:tc>
          <w:tcPr>
            <w:tcW w:w="854" w:type="pct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74DF42B8" w14:textId="73C988AF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NC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40F95AA" w14:textId="7B4B78C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4ED684F" w14:textId="1966270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2C77877" w14:textId="7EF3967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</w:tcBorders>
            <w:noWrap/>
            <w:hideMark/>
          </w:tcPr>
          <w:p w14:paraId="296537F0" w14:textId="61E1825E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</w:tcBorders>
            <w:noWrap/>
            <w:hideMark/>
          </w:tcPr>
          <w:p w14:paraId="2B1FA956" w14:textId="2353304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</w:tcBorders>
            <w:noWrap/>
            <w:hideMark/>
          </w:tcPr>
          <w:p w14:paraId="78B01617" w14:textId="497015B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64C65FF" w14:textId="6BFE0C55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BF1A202" w14:textId="0C2C069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4FE0ED4F" w14:textId="10050C3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</w:t>
            </w:r>
          </w:p>
        </w:tc>
      </w:tr>
      <w:tr w:rsidR="005F3ED1" w:rsidRPr="003F1B22" w14:paraId="53C51DA4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3767BDD2" w14:textId="775AB44D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50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1EA0253" w14:textId="2CB3945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0.007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967FD40" w14:textId="004FBEEE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0.003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56B4496" w14:textId="0E5C6FB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0.008</w:t>
            </w:r>
          </w:p>
        </w:tc>
        <w:tc>
          <w:tcPr>
            <w:tcW w:w="461" w:type="pct"/>
            <w:noWrap/>
            <w:hideMark/>
          </w:tcPr>
          <w:p w14:paraId="4F32FB25" w14:textId="0B360B8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0.011</w:t>
            </w:r>
          </w:p>
        </w:tc>
        <w:tc>
          <w:tcPr>
            <w:tcW w:w="461" w:type="pct"/>
            <w:noWrap/>
            <w:hideMark/>
          </w:tcPr>
          <w:p w14:paraId="71D98D4F" w14:textId="3366338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0.017</w:t>
            </w:r>
          </w:p>
        </w:tc>
        <w:tc>
          <w:tcPr>
            <w:tcW w:w="461" w:type="pct"/>
            <w:noWrap/>
            <w:hideMark/>
          </w:tcPr>
          <w:p w14:paraId="420F0BDB" w14:textId="72D30E52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0.015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646A9A6" w14:textId="25D95B1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FE71E04" w14:textId="1E898D8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0.080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077820E" w14:textId="1E064E2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0.070</w:t>
            </w:r>
          </w:p>
        </w:tc>
      </w:tr>
      <w:tr w:rsidR="005F3ED1" w:rsidRPr="003F1B22" w14:paraId="14BB4BF6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4C0EEC27" w14:textId="41FE8B37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100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3866A42" w14:textId="72F1022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0.118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6A75ADE" w14:textId="22ECD07D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0.105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D55B7E9" w14:textId="72070CF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0.125</w:t>
            </w:r>
          </w:p>
        </w:tc>
        <w:tc>
          <w:tcPr>
            <w:tcW w:w="461" w:type="pct"/>
            <w:noWrap/>
            <w:hideMark/>
          </w:tcPr>
          <w:p w14:paraId="3C7D4780" w14:textId="138983D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0.270</w:t>
            </w:r>
          </w:p>
        </w:tc>
        <w:tc>
          <w:tcPr>
            <w:tcW w:w="461" w:type="pct"/>
            <w:noWrap/>
            <w:hideMark/>
          </w:tcPr>
          <w:p w14:paraId="2D2CDBE2" w14:textId="1D9307B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0.195</w:t>
            </w:r>
          </w:p>
        </w:tc>
        <w:tc>
          <w:tcPr>
            <w:tcW w:w="461" w:type="pct"/>
            <w:noWrap/>
            <w:hideMark/>
          </w:tcPr>
          <w:p w14:paraId="2CFC3389" w14:textId="2C9B33E6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0.223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251DEB7" w14:textId="5922B82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0.525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9DA0B69" w14:textId="240063F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0.530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CF4C1CB" w14:textId="3E08283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0.615</w:t>
            </w:r>
          </w:p>
        </w:tc>
      </w:tr>
      <w:tr w:rsidR="005F3ED1" w:rsidRPr="003F1B22" w14:paraId="4A704972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705DCD38" w14:textId="668D10DE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150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996C7AA" w14:textId="59FAA662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0.238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876BB5F" w14:textId="7FCDDB7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0.224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4DFEF398" w14:textId="176A14BE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0.259</w:t>
            </w:r>
          </w:p>
        </w:tc>
        <w:tc>
          <w:tcPr>
            <w:tcW w:w="461" w:type="pct"/>
            <w:noWrap/>
            <w:hideMark/>
          </w:tcPr>
          <w:p w14:paraId="48D3DE04" w14:textId="5BAA77B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0.534</w:t>
            </w:r>
          </w:p>
        </w:tc>
        <w:tc>
          <w:tcPr>
            <w:tcW w:w="461" w:type="pct"/>
            <w:noWrap/>
            <w:hideMark/>
          </w:tcPr>
          <w:p w14:paraId="02F92A74" w14:textId="35BEA3C2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0.553</w:t>
            </w:r>
          </w:p>
        </w:tc>
        <w:tc>
          <w:tcPr>
            <w:tcW w:w="461" w:type="pct"/>
            <w:noWrap/>
            <w:hideMark/>
          </w:tcPr>
          <w:p w14:paraId="2BDE664E" w14:textId="6D9D16E0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0.605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E0780BA" w14:textId="3E83819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1.115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0E22780" w14:textId="560E6A9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1.256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F1241BB" w14:textId="021D328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1.300</w:t>
            </w:r>
          </w:p>
        </w:tc>
      </w:tr>
      <w:tr w:rsidR="005F3ED1" w:rsidRPr="003F1B22" w14:paraId="7A911AED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50BE8230" w14:textId="3B134486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200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7955B3B" w14:textId="35281393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0.537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7D9C092" w14:textId="5D83C086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0.635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7BD8E95" w14:textId="227DC885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0.675</w:t>
            </w:r>
          </w:p>
        </w:tc>
        <w:tc>
          <w:tcPr>
            <w:tcW w:w="461" w:type="pct"/>
            <w:noWrap/>
            <w:hideMark/>
          </w:tcPr>
          <w:p w14:paraId="3E13D98C" w14:textId="4E82691D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1.005</w:t>
            </w:r>
          </w:p>
        </w:tc>
        <w:tc>
          <w:tcPr>
            <w:tcW w:w="461" w:type="pct"/>
            <w:noWrap/>
            <w:hideMark/>
          </w:tcPr>
          <w:p w14:paraId="1A8DAD99" w14:textId="7C074C5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1.135</w:t>
            </w:r>
          </w:p>
        </w:tc>
        <w:tc>
          <w:tcPr>
            <w:tcW w:w="461" w:type="pct"/>
            <w:noWrap/>
            <w:hideMark/>
          </w:tcPr>
          <w:p w14:paraId="484982F9" w14:textId="3F09428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1.128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473273BB" w14:textId="614B3965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1.750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58EAEA3" w14:textId="1DE5C28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1.685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DCE9E05" w14:textId="126502B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1.820</w:t>
            </w:r>
          </w:p>
        </w:tc>
      </w:tr>
      <w:tr w:rsidR="005F3ED1" w:rsidRPr="003F1B22" w14:paraId="19446343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2BC2F2B4" w14:textId="7A5EC5A5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250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0E5BFED" w14:textId="48263DD6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0.882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900CD73" w14:textId="7E1F114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1.018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ED69369" w14:textId="08E6EF7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0.935</w:t>
            </w:r>
          </w:p>
        </w:tc>
        <w:tc>
          <w:tcPr>
            <w:tcW w:w="461" w:type="pct"/>
            <w:noWrap/>
            <w:hideMark/>
          </w:tcPr>
          <w:p w14:paraId="38E20CCB" w14:textId="1E7E83D3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1.130</w:t>
            </w:r>
          </w:p>
        </w:tc>
        <w:tc>
          <w:tcPr>
            <w:tcW w:w="461" w:type="pct"/>
            <w:noWrap/>
            <w:hideMark/>
          </w:tcPr>
          <w:p w14:paraId="5311A614" w14:textId="7694015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1.318</w:t>
            </w:r>
          </w:p>
        </w:tc>
        <w:tc>
          <w:tcPr>
            <w:tcW w:w="461" w:type="pct"/>
            <w:noWrap/>
            <w:hideMark/>
          </w:tcPr>
          <w:p w14:paraId="671D4167" w14:textId="2703DEE4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1.325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862FB16" w14:textId="5A8A8F8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2.087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8475FB2" w14:textId="10B1A29D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1.885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52F0E4D" w14:textId="09B80FB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2.014</w:t>
            </w:r>
          </w:p>
        </w:tc>
      </w:tr>
      <w:tr w:rsidR="005F3ED1" w:rsidRPr="003F1B22" w14:paraId="55ECE1DC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6FA0B929" w14:textId="3316DB57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300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3EC401A" w14:textId="753FBF8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1.115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963CFA2" w14:textId="29A3E5B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1.175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5213772" w14:textId="0FB0ED43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1.235</w:t>
            </w:r>
          </w:p>
        </w:tc>
        <w:tc>
          <w:tcPr>
            <w:tcW w:w="461" w:type="pct"/>
            <w:noWrap/>
            <w:hideMark/>
          </w:tcPr>
          <w:p w14:paraId="0658CFBB" w14:textId="118ACAE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1.650</w:t>
            </w:r>
          </w:p>
        </w:tc>
        <w:tc>
          <w:tcPr>
            <w:tcW w:w="461" w:type="pct"/>
            <w:noWrap/>
            <w:hideMark/>
          </w:tcPr>
          <w:p w14:paraId="1825FF12" w14:textId="1496D62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1.725</w:t>
            </w:r>
          </w:p>
        </w:tc>
        <w:tc>
          <w:tcPr>
            <w:tcW w:w="461" w:type="pct"/>
            <w:noWrap/>
            <w:hideMark/>
          </w:tcPr>
          <w:p w14:paraId="04B7099E" w14:textId="79A2BF5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1.805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CF8AF16" w14:textId="7393E57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2.500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B61E423" w14:textId="0BD602B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2.625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57A0A61" w14:textId="2C33A25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2.225</w:t>
            </w:r>
          </w:p>
        </w:tc>
      </w:tr>
      <w:tr w:rsidR="005F3ED1" w:rsidRPr="003F1B22" w14:paraId="652A556A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7BA19EB8" w14:textId="50E829B7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350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252E4F8" w14:textId="53E6C3D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1.200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4126B5C4" w14:textId="56F49EDF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517F87A" w14:textId="017FA396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1.280</w:t>
            </w:r>
          </w:p>
        </w:tc>
        <w:tc>
          <w:tcPr>
            <w:tcW w:w="461" w:type="pct"/>
            <w:noWrap/>
            <w:hideMark/>
          </w:tcPr>
          <w:p w14:paraId="03A40364" w14:textId="18B36B6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1.750</w:t>
            </w:r>
          </w:p>
        </w:tc>
        <w:tc>
          <w:tcPr>
            <w:tcW w:w="461" w:type="pct"/>
            <w:noWrap/>
            <w:hideMark/>
          </w:tcPr>
          <w:p w14:paraId="4622C71B" w14:textId="362C84A5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1.802</w:t>
            </w:r>
          </w:p>
        </w:tc>
        <w:tc>
          <w:tcPr>
            <w:tcW w:w="461" w:type="pct"/>
            <w:noWrap/>
            <w:hideMark/>
          </w:tcPr>
          <w:p w14:paraId="3F3D1DFE" w14:textId="64E989B0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1.725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6B4622E" w14:textId="6E54221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2.660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1274E6F" w14:textId="2CABCD0E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2.718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BF8DC5B" w14:textId="55E654B2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2.539</w:t>
            </w:r>
          </w:p>
        </w:tc>
      </w:tr>
      <w:tr w:rsidR="005F3ED1" w:rsidRPr="003F1B22" w14:paraId="60BB181A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241BB2DA" w14:textId="23254A03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400</w:t>
            </w:r>
            <w:r w:rsidR="005F3ED1" w:rsidRPr="003F1B22">
              <w:rPr>
                <w:rFonts w:ascii="Arial" w:hAnsi="Arial" w:cs="Arial"/>
                <w:b/>
                <w:bCs/>
              </w:rPr>
              <w:t xml:space="preserve"> μg mL</w:t>
            </w:r>
            <w:r w:rsidR="005F3ED1" w:rsidRPr="003F1B22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5A92BE3" w14:textId="004C1CDD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1.255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5605835F" w14:textId="02FC08D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1.370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C8DC089" w14:textId="19EC6060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1.395</w:t>
            </w:r>
          </w:p>
        </w:tc>
        <w:tc>
          <w:tcPr>
            <w:tcW w:w="461" w:type="pct"/>
            <w:noWrap/>
            <w:hideMark/>
          </w:tcPr>
          <w:p w14:paraId="55200642" w14:textId="1C3A082D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1.958</w:t>
            </w:r>
          </w:p>
        </w:tc>
        <w:tc>
          <w:tcPr>
            <w:tcW w:w="461" w:type="pct"/>
            <w:noWrap/>
            <w:hideMark/>
          </w:tcPr>
          <w:p w14:paraId="489CFE8C" w14:textId="79585A9B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2.033</w:t>
            </w:r>
          </w:p>
        </w:tc>
        <w:tc>
          <w:tcPr>
            <w:tcW w:w="461" w:type="pct"/>
            <w:noWrap/>
            <w:hideMark/>
          </w:tcPr>
          <w:p w14:paraId="49DE2244" w14:textId="4D98F3F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2.075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9D569A3" w14:textId="7FD43281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2.785</w:t>
            </w:r>
          </w:p>
        </w:tc>
        <w:tc>
          <w:tcPr>
            <w:tcW w:w="46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B427160" w14:textId="0AA26EA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2.922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F043D92" w14:textId="147BFD2C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2.815</w:t>
            </w:r>
          </w:p>
        </w:tc>
      </w:tr>
      <w:tr w:rsidR="005F3ED1" w:rsidRPr="003F1B22" w14:paraId="1ADC0C02" w14:textId="77777777" w:rsidTr="003F7AFA">
        <w:trPr>
          <w:trHeight w:val="278"/>
        </w:trPr>
        <w:tc>
          <w:tcPr>
            <w:tcW w:w="854" w:type="pct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04988646" w14:textId="77777777" w:rsidR="00AC62E6" w:rsidRPr="003F1B22" w:rsidRDefault="00AC62E6" w:rsidP="00AC62E6">
            <w:pPr>
              <w:rPr>
                <w:rFonts w:ascii="Arial" w:hAnsi="Arial" w:cs="Arial"/>
                <w:b/>
                <w:bCs/>
              </w:rPr>
            </w:pPr>
            <w:r w:rsidRPr="003F1B22">
              <w:rPr>
                <w:rFonts w:ascii="Arial" w:hAnsi="Arial" w:cs="Arial"/>
                <w:b/>
                <w:bCs/>
              </w:rPr>
              <w:t>PC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A63E353" w14:textId="73AC482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514D453" w14:textId="3359628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224094" w14:textId="0725A4D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noWrap/>
            <w:hideMark/>
          </w:tcPr>
          <w:p w14:paraId="4C145218" w14:textId="4A31B71A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noWrap/>
            <w:hideMark/>
          </w:tcPr>
          <w:p w14:paraId="429E44E0" w14:textId="704A48F8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noWrap/>
            <w:hideMark/>
          </w:tcPr>
          <w:p w14:paraId="4CC51D44" w14:textId="6CDE3AD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1009604" w14:textId="248447E9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1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E87E8E6" w14:textId="01C78E97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EFEAA67" w14:textId="5FB5DB45" w:rsidR="00AC62E6" w:rsidRPr="003F1B22" w:rsidRDefault="00AC62E6" w:rsidP="00F01104">
            <w:pPr>
              <w:jc w:val="center"/>
              <w:rPr>
                <w:rFonts w:ascii="Arial" w:hAnsi="Arial" w:cs="Arial"/>
              </w:rPr>
            </w:pPr>
            <w:r w:rsidRPr="003F1B22">
              <w:rPr>
                <w:rFonts w:ascii="Arial" w:hAnsi="Arial" w:cs="Arial"/>
              </w:rPr>
              <w:t>100</w:t>
            </w:r>
          </w:p>
        </w:tc>
      </w:tr>
    </w:tbl>
    <w:p w14:paraId="0F6C1EAC" w14:textId="77777777" w:rsidR="00F55B97" w:rsidRDefault="00F55B97">
      <w:pPr>
        <w:rPr>
          <w:rFonts w:ascii="Arial" w:hAnsi="Arial" w:cs="Arial"/>
          <w:b/>
          <w:bCs/>
        </w:rPr>
      </w:pPr>
    </w:p>
    <w:p w14:paraId="651C4AAE" w14:textId="77777777" w:rsidR="00801706" w:rsidRDefault="00801706">
      <w:pPr>
        <w:rPr>
          <w:rFonts w:ascii="Arial" w:hAnsi="Arial" w:cs="Arial"/>
          <w:b/>
          <w:bCs/>
        </w:rPr>
      </w:pPr>
    </w:p>
    <w:p w14:paraId="7A2D89B4" w14:textId="087E2C84" w:rsidR="005F5C7F" w:rsidRPr="00920DB7" w:rsidRDefault="00920DB7">
      <w:pPr>
        <w:rPr>
          <w:rFonts w:ascii="Arial" w:hAnsi="Arial" w:cs="Arial"/>
          <w:lang w:val="en-GB"/>
        </w:rPr>
      </w:pPr>
      <w:r w:rsidRPr="00920DB7">
        <w:rPr>
          <w:rFonts w:ascii="Arial" w:hAnsi="Arial" w:cs="Arial"/>
          <w:b/>
          <w:bCs/>
        </w:rPr>
        <w:t>Tables S</w:t>
      </w:r>
      <w:r w:rsidR="00F55B97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</w:t>
      </w:r>
      <w:r w:rsidRPr="00920DB7">
        <w:rPr>
          <w:rFonts w:ascii="Arial" w:hAnsi="Arial" w:cs="Arial"/>
        </w:rPr>
        <w:t xml:space="preserve">The tumor weights, </w:t>
      </w:r>
      <w:r>
        <w:rPr>
          <w:rFonts w:ascii="Arial" w:hAnsi="Arial" w:cs="Arial"/>
        </w:rPr>
        <w:t xml:space="preserve">and the </w:t>
      </w:r>
      <w:r w:rsidRPr="00920DB7">
        <w:rPr>
          <w:rFonts w:ascii="Arial" w:hAnsi="Arial" w:cs="Arial"/>
        </w:rPr>
        <w:t xml:space="preserve">tumor growth inhibition (TGI) rates </w:t>
      </w:r>
      <w:r>
        <w:rPr>
          <w:rFonts w:ascii="Arial" w:hAnsi="Arial" w:cs="Arial"/>
        </w:rPr>
        <w:t>of</w:t>
      </w:r>
      <w:r w:rsidRPr="00920DB7">
        <w:rPr>
          <w:rFonts w:ascii="Arial" w:hAnsi="Arial" w:cs="Arial"/>
        </w:rPr>
        <w:t xml:space="preserve"> different treatment groups. </w:t>
      </w:r>
      <w:r w:rsidR="00F213D5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</w:t>
      </w:r>
      <w:r w:rsidRPr="00920DB7">
        <w:rPr>
          <w:rFonts w:ascii="Arial" w:hAnsi="Arial" w:cs="Arial"/>
        </w:rPr>
        <w:t>synergistic therapeutic effects</w:t>
      </w:r>
      <w:r>
        <w:rPr>
          <w:rFonts w:ascii="Arial" w:hAnsi="Arial" w:cs="Arial"/>
        </w:rPr>
        <w:t xml:space="preserve"> of </w:t>
      </w:r>
      <w:r w:rsidRPr="00920DB7">
        <w:rPr>
          <w:rFonts w:ascii="Arial" w:hAnsi="Arial" w:cs="Arial"/>
        </w:rPr>
        <w:t xml:space="preserve">gene therapy and magnetic hyperthermia </w:t>
      </w:r>
      <w:r>
        <w:rPr>
          <w:rFonts w:ascii="Arial" w:hAnsi="Arial" w:cs="Arial"/>
        </w:rPr>
        <w:t xml:space="preserve">are </w:t>
      </w:r>
      <w:r w:rsidRPr="00920DB7">
        <w:rPr>
          <w:rFonts w:ascii="Arial" w:hAnsi="Arial" w:cs="Arial"/>
        </w:rPr>
        <w:t>show</w:t>
      </w:r>
      <w:r>
        <w:rPr>
          <w:rFonts w:ascii="Arial" w:hAnsi="Arial" w:cs="Arial"/>
        </w:rPr>
        <w:t>n</w:t>
      </w:r>
      <w:r w:rsidRPr="00920D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by</w:t>
      </w:r>
      <w:r w:rsidRPr="00920D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Pr="00920DB7">
        <w:rPr>
          <w:rFonts w:ascii="Arial" w:hAnsi="Arial" w:cs="Arial"/>
        </w:rPr>
        <w:t>combination index (q index)</w:t>
      </w:r>
      <w:r w:rsidR="003667B3">
        <w:rPr>
          <w:rFonts w:ascii="Arial" w:hAnsi="Arial" w:cs="Arial"/>
        </w:rPr>
        <w:t>, N = 4</w:t>
      </w:r>
      <w:r>
        <w:rPr>
          <w:rFonts w:ascii="Arial" w:hAnsi="Arial" w:cs="Arial"/>
        </w:rPr>
        <w:t>.</w:t>
      </w: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977"/>
        <w:gridCol w:w="782"/>
        <w:gridCol w:w="1553"/>
        <w:gridCol w:w="1359"/>
        <w:gridCol w:w="2131"/>
      </w:tblGrid>
      <w:tr w:rsidR="00A5129F" w:rsidRPr="00A5129F" w14:paraId="25F40D09" w14:textId="77777777" w:rsidTr="00DF641B">
        <w:trPr>
          <w:trHeight w:val="293"/>
          <w:jc w:val="center"/>
        </w:trPr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14:paraId="1CB267F7" w14:textId="77777777" w:rsidR="00A5129F" w:rsidRPr="00A5129F" w:rsidRDefault="00A5129F" w:rsidP="00A5129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40E922F" w14:textId="2EFD149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5129F">
              <w:rPr>
                <w:rFonts w:ascii="Arial" w:hAnsi="Arial" w:cs="Arial"/>
                <w:b/>
                <w:bCs/>
              </w:rPr>
              <w:t>Control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1E0AF2A9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5129F">
              <w:rPr>
                <w:rFonts w:ascii="Arial" w:hAnsi="Arial" w:cs="Arial"/>
                <w:b/>
                <w:bCs/>
              </w:rPr>
              <w:t>Fe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3</w:t>
            </w:r>
            <w:r w:rsidRPr="00A5129F">
              <w:rPr>
                <w:rFonts w:ascii="Arial" w:hAnsi="Arial" w:cs="Arial"/>
                <w:b/>
                <w:bCs/>
              </w:rPr>
              <w:t>O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250C1237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5129F">
              <w:rPr>
                <w:rFonts w:ascii="Arial" w:hAnsi="Arial" w:cs="Arial"/>
                <w:b/>
                <w:bCs/>
              </w:rPr>
              <w:t>Fe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3</w:t>
            </w:r>
            <w:r w:rsidRPr="00A5129F">
              <w:rPr>
                <w:rFonts w:ascii="Arial" w:hAnsi="Arial" w:cs="Arial"/>
                <w:b/>
                <w:bCs/>
              </w:rPr>
              <w:t>O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4</w:t>
            </w:r>
            <w:r w:rsidRPr="00A5129F">
              <w:rPr>
                <w:rFonts w:ascii="Arial" w:hAnsi="Arial" w:cs="Arial"/>
                <w:b/>
                <w:bCs/>
              </w:rPr>
              <w:t>-shRNA</w:t>
            </w:r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5B239322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5129F">
              <w:rPr>
                <w:rFonts w:ascii="Arial" w:hAnsi="Arial" w:cs="Arial"/>
                <w:b/>
                <w:bCs/>
              </w:rPr>
              <w:t>Fe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3</w:t>
            </w:r>
            <w:r w:rsidRPr="00A5129F">
              <w:rPr>
                <w:rFonts w:ascii="Arial" w:hAnsi="Arial" w:cs="Arial"/>
                <w:b/>
                <w:bCs/>
              </w:rPr>
              <w:t>O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4</w:t>
            </w:r>
            <w:r w:rsidRPr="00A5129F">
              <w:rPr>
                <w:rFonts w:ascii="Arial" w:hAnsi="Arial" w:cs="Arial"/>
                <w:b/>
                <w:bCs/>
              </w:rPr>
              <w:t>+AMF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ED0604E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 w:rsidRPr="00A5129F">
              <w:rPr>
                <w:rFonts w:ascii="Arial" w:hAnsi="Arial" w:cs="Arial"/>
                <w:b/>
                <w:bCs/>
              </w:rPr>
              <w:t>Fe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3</w:t>
            </w:r>
            <w:r w:rsidRPr="00A5129F">
              <w:rPr>
                <w:rFonts w:ascii="Arial" w:hAnsi="Arial" w:cs="Arial"/>
                <w:b/>
                <w:bCs/>
              </w:rPr>
              <w:t>O</w:t>
            </w:r>
            <w:r w:rsidRPr="00A5129F">
              <w:rPr>
                <w:rFonts w:ascii="Arial" w:hAnsi="Arial" w:cs="Arial"/>
                <w:b/>
                <w:bCs/>
                <w:vertAlign w:val="subscript"/>
              </w:rPr>
              <w:t>4</w:t>
            </w:r>
            <w:r w:rsidRPr="00A5129F">
              <w:rPr>
                <w:rFonts w:ascii="Arial" w:hAnsi="Arial" w:cs="Arial"/>
                <w:b/>
                <w:bCs/>
              </w:rPr>
              <w:t>-shRNA+AMF</w:t>
            </w:r>
          </w:p>
        </w:tc>
      </w:tr>
      <w:tr w:rsidR="00DF641B" w:rsidRPr="00A5129F" w14:paraId="0B4A87B1" w14:textId="77777777" w:rsidTr="00DF641B">
        <w:trPr>
          <w:trHeight w:val="278"/>
          <w:jc w:val="center"/>
        </w:trPr>
        <w:tc>
          <w:tcPr>
            <w:tcW w:w="905" w:type="pct"/>
            <w:vMerge w:val="restart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7715A22" w14:textId="123AEA39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</w:rPr>
              <w:t>umor weight (g)</w:t>
            </w:r>
          </w:p>
        </w:tc>
        <w:tc>
          <w:tcPr>
            <w:tcW w:w="588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A4E4B1" w14:textId="034B365E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1.653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E62CA6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1.546</w:t>
            </w:r>
          </w:p>
        </w:tc>
        <w:tc>
          <w:tcPr>
            <w:tcW w:w="93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4BA7AF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1.382</w:t>
            </w:r>
          </w:p>
        </w:tc>
        <w:tc>
          <w:tcPr>
            <w:tcW w:w="818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CB412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0.927</w:t>
            </w:r>
          </w:p>
        </w:tc>
        <w:tc>
          <w:tcPr>
            <w:tcW w:w="1283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450C07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0.458</w:t>
            </w:r>
          </w:p>
        </w:tc>
      </w:tr>
      <w:tr w:rsidR="00A5129F" w:rsidRPr="00A5129F" w14:paraId="376787C6" w14:textId="77777777" w:rsidTr="00920DB7">
        <w:trPr>
          <w:trHeight w:val="278"/>
          <w:jc w:val="center"/>
        </w:trPr>
        <w:tc>
          <w:tcPr>
            <w:tcW w:w="905" w:type="pct"/>
            <w:vMerge/>
            <w:shd w:val="clear" w:color="auto" w:fill="A6A6A6" w:themeFill="background1" w:themeFillShade="A6"/>
            <w:vAlign w:val="center"/>
          </w:tcPr>
          <w:p w14:paraId="3E3DAC42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8" w:type="pct"/>
            <w:shd w:val="clear" w:color="auto" w:fill="FFFFFF" w:themeFill="background1"/>
            <w:noWrap/>
            <w:vAlign w:val="center"/>
            <w:hideMark/>
          </w:tcPr>
          <w:p w14:paraId="45445077" w14:textId="529BCE14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1.604</w:t>
            </w:r>
          </w:p>
        </w:tc>
        <w:tc>
          <w:tcPr>
            <w:tcW w:w="471" w:type="pct"/>
            <w:shd w:val="clear" w:color="auto" w:fill="FFFFFF" w:themeFill="background1"/>
            <w:noWrap/>
            <w:vAlign w:val="center"/>
            <w:hideMark/>
          </w:tcPr>
          <w:p w14:paraId="68CFC3CA" w14:textId="47DFEC93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1.68</w:t>
            </w:r>
            <w:r w:rsidR="00CC3046">
              <w:rPr>
                <w:rFonts w:ascii="Arial" w:hAnsi="Arial" w:cs="Arial"/>
              </w:rPr>
              <w:t>0</w:t>
            </w:r>
          </w:p>
        </w:tc>
        <w:tc>
          <w:tcPr>
            <w:tcW w:w="935" w:type="pct"/>
            <w:shd w:val="clear" w:color="auto" w:fill="FFFFFF" w:themeFill="background1"/>
            <w:noWrap/>
            <w:vAlign w:val="center"/>
            <w:hideMark/>
          </w:tcPr>
          <w:p w14:paraId="0596FF11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1.228</w:t>
            </w:r>
          </w:p>
        </w:tc>
        <w:tc>
          <w:tcPr>
            <w:tcW w:w="818" w:type="pct"/>
            <w:shd w:val="clear" w:color="auto" w:fill="FFFFFF" w:themeFill="background1"/>
            <w:noWrap/>
            <w:vAlign w:val="center"/>
            <w:hideMark/>
          </w:tcPr>
          <w:p w14:paraId="0CC3EB1F" w14:textId="1EBCB106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0.88</w:t>
            </w:r>
            <w:r w:rsidR="00CC3046">
              <w:rPr>
                <w:rFonts w:ascii="Arial" w:hAnsi="Arial" w:cs="Arial"/>
              </w:rPr>
              <w:t>0</w:t>
            </w:r>
          </w:p>
        </w:tc>
        <w:tc>
          <w:tcPr>
            <w:tcW w:w="1283" w:type="pct"/>
            <w:shd w:val="clear" w:color="auto" w:fill="FFFFFF" w:themeFill="background1"/>
            <w:noWrap/>
            <w:vAlign w:val="center"/>
            <w:hideMark/>
          </w:tcPr>
          <w:p w14:paraId="531FC3BA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0.339</w:t>
            </w:r>
          </w:p>
        </w:tc>
      </w:tr>
      <w:tr w:rsidR="00A5129F" w:rsidRPr="00A5129F" w14:paraId="518AB06F" w14:textId="77777777" w:rsidTr="00920DB7">
        <w:trPr>
          <w:trHeight w:val="278"/>
          <w:jc w:val="center"/>
        </w:trPr>
        <w:tc>
          <w:tcPr>
            <w:tcW w:w="905" w:type="pct"/>
            <w:vMerge/>
            <w:shd w:val="clear" w:color="auto" w:fill="A6A6A6" w:themeFill="background1" w:themeFillShade="A6"/>
            <w:vAlign w:val="center"/>
          </w:tcPr>
          <w:p w14:paraId="0C3B403B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8" w:type="pct"/>
            <w:shd w:val="clear" w:color="auto" w:fill="FFFFFF" w:themeFill="background1"/>
            <w:noWrap/>
            <w:vAlign w:val="center"/>
            <w:hideMark/>
          </w:tcPr>
          <w:p w14:paraId="19D09ABD" w14:textId="5F063565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1.856</w:t>
            </w:r>
          </w:p>
        </w:tc>
        <w:tc>
          <w:tcPr>
            <w:tcW w:w="471" w:type="pct"/>
            <w:shd w:val="clear" w:color="auto" w:fill="FFFFFF" w:themeFill="background1"/>
            <w:noWrap/>
            <w:vAlign w:val="center"/>
            <w:hideMark/>
          </w:tcPr>
          <w:p w14:paraId="72CCF609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1.371</w:t>
            </w:r>
          </w:p>
        </w:tc>
        <w:tc>
          <w:tcPr>
            <w:tcW w:w="935" w:type="pct"/>
            <w:shd w:val="clear" w:color="auto" w:fill="FFFFFF" w:themeFill="background1"/>
            <w:noWrap/>
            <w:vAlign w:val="center"/>
            <w:hideMark/>
          </w:tcPr>
          <w:p w14:paraId="3C07AC02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1.178</w:t>
            </w:r>
          </w:p>
        </w:tc>
        <w:tc>
          <w:tcPr>
            <w:tcW w:w="818" w:type="pct"/>
            <w:shd w:val="clear" w:color="auto" w:fill="FFFFFF" w:themeFill="background1"/>
            <w:noWrap/>
            <w:vAlign w:val="center"/>
            <w:hideMark/>
          </w:tcPr>
          <w:p w14:paraId="0D5EA292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0.706</w:t>
            </w:r>
          </w:p>
        </w:tc>
        <w:tc>
          <w:tcPr>
            <w:tcW w:w="1283" w:type="pct"/>
            <w:shd w:val="clear" w:color="auto" w:fill="FFFFFF" w:themeFill="background1"/>
            <w:noWrap/>
            <w:vAlign w:val="center"/>
            <w:hideMark/>
          </w:tcPr>
          <w:p w14:paraId="028F665A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0.327</w:t>
            </w:r>
          </w:p>
        </w:tc>
      </w:tr>
      <w:tr w:rsidR="00A5129F" w:rsidRPr="00A5129F" w14:paraId="73BE0ABA" w14:textId="77777777" w:rsidTr="00920DB7">
        <w:trPr>
          <w:trHeight w:val="278"/>
          <w:jc w:val="center"/>
        </w:trPr>
        <w:tc>
          <w:tcPr>
            <w:tcW w:w="905" w:type="pct"/>
            <w:vMerge/>
            <w:shd w:val="clear" w:color="auto" w:fill="A6A6A6" w:themeFill="background1" w:themeFillShade="A6"/>
            <w:vAlign w:val="center"/>
          </w:tcPr>
          <w:p w14:paraId="3F2428B8" w14:textId="77777777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8" w:type="pct"/>
            <w:shd w:val="clear" w:color="auto" w:fill="FFFFFF" w:themeFill="background1"/>
            <w:noWrap/>
            <w:vAlign w:val="center"/>
            <w:hideMark/>
          </w:tcPr>
          <w:p w14:paraId="509F7514" w14:textId="581BD76C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1.518</w:t>
            </w:r>
          </w:p>
        </w:tc>
        <w:tc>
          <w:tcPr>
            <w:tcW w:w="471" w:type="pct"/>
            <w:shd w:val="clear" w:color="auto" w:fill="FFFFFF" w:themeFill="background1"/>
            <w:noWrap/>
            <w:vAlign w:val="center"/>
            <w:hideMark/>
          </w:tcPr>
          <w:p w14:paraId="105B698B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1.545</w:t>
            </w:r>
          </w:p>
        </w:tc>
        <w:tc>
          <w:tcPr>
            <w:tcW w:w="935" w:type="pct"/>
            <w:shd w:val="clear" w:color="auto" w:fill="FFFFFF" w:themeFill="background1"/>
            <w:noWrap/>
            <w:vAlign w:val="center"/>
            <w:hideMark/>
          </w:tcPr>
          <w:p w14:paraId="1DECB4D7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1.118</w:t>
            </w:r>
          </w:p>
        </w:tc>
        <w:tc>
          <w:tcPr>
            <w:tcW w:w="818" w:type="pct"/>
            <w:shd w:val="clear" w:color="auto" w:fill="FFFFFF" w:themeFill="background1"/>
            <w:noWrap/>
            <w:vAlign w:val="center"/>
            <w:hideMark/>
          </w:tcPr>
          <w:p w14:paraId="1CE2708D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0.657</w:t>
            </w:r>
          </w:p>
        </w:tc>
        <w:tc>
          <w:tcPr>
            <w:tcW w:w="1283" w:type="pct"/>
            <w:shd w:val="clear" w:color="auto" w:fill="FFFFFF" w:themeFill="background1"/>
            <w:noWrap/>
            <w:vAlign w:val="center"/>
            <w:hideMark/>
          </w:tcPr>
          <w:p w14:paraId="36049FE6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/>
              </w:rPr>
              <w:t>0.254</w:t>
            </w:r>
          </w:p>
        </w:tc>
      </w:tr>
      <w:tr w:rsidR="00A5129F" w:rsidRPr="00A5129F" w14:paraId="6600CF2F" w14:textId="77777777" w:rsidTr="00920DB7">
        <w:trPr>
          <w:trHeight w:val="278"/>
          <w:jc w:val="center"/>
        </w:trPr>
        <w:tc>
          <w:tcPr>
            <w:tcW w:w="905" w:type="pct"/>
            <w:shd w:val="clear" w:color="auto" w:fill="D9D9D9" w:themeFill="background1" w:themeFillShade="D9"/>
            <w:vAlign w:val="center"/>
          </w:tcPr>
          <w:p w14:paraId="648F87AD" w14:textId="112FF126" w:rsidR="00A5129F" w:rsidRP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</w:t>
            </w:r>
            <w:r w:rsidRPr="00A5129F">
              <w:rPr>
                <w:rFonts w:ascii="Arial" w:hAnsi="Arial" w:cs="Arial"/>
                <w:b/>
                <w:bCs/>
              </w:rPr>
              <w:t>umor growth inhibition rates (TGI)</w:t>
            </w:r>
          </w:p>
        </w:tc>
        <w:tc>
          <w:tcPr>
            <w:tcW w:w="588" w:type="pct"/>
            <w:shd w:val="clear" w:color="auto" w:fill="D9D9D9" w:themeFill="background1" w:themeFillShade="D9"/>
            <w:noWrap/>
            <w:vAlign w:val="center"/>
            <w:hideMark/>
          </w:tcPr>
          <w:p w14:paraId="1204829B" w14:textId="3CFD82CB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1" w:type="pct"/>
            <w:shd w:val="clear" w:color="auto" w:fill="D9D9D9" w:themeFill="background1" w:themeFillShade="D9"/>
            <w:noWrap/>
            <w:vAlign w:val="center"/>
            <w:hideMark/>
          </w:tcPr>
          <w:p w14:paraId="52131D4B" w14:textId="7777777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 w:hint="eastAsia"/>
              </w:rPr>
              <w:t>0.074</w:t>
            </w:r>
          </w:p>
        </w:tc>
        <w:tc>
          <w:tcPr>
            <w:tcW w:w="935" w:type="pct"/>
            <w:shd w:val="clear" w:color="auto" w:fill="D9D9D9" w:themeFill="background1" w:themeFillShade="D9"/>
            <w:noWrap/>
            <w:vAlign w:val="center"/>
            <w:hideMark/>
          </w:tcPr>
          <w:p w14:paraId="4257ADCC" w14:textId="7B92E47C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 w:hint="eastAsia"/>
              </w:rPr>
              <w:t>0.260</w:t>
            </w:r>
          </w:p>
        </w:tc>
        <w:tc>
          <w:tcPr>
            <w:tcW w:w="818" w:type="pct"/>
            <w:shd w:val="clear" w:color="auto" w:fill="D9D9D9" w:themeFill="background1" w:themeFillShade="D9"/>
            <w:noWrap/>
            <w:vAlign w:val="center"/>
            <w:hideMark/>
          </w:tcPr>
          <w:p w14:paraId="38B34600" w14:textId="0E1E04C7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 w:hint="eastAsia"/>
              </w:rPr>
              <w:t>0.521</w:t>
            </w:r>
          </w:p>
        </w:tc>
        <w:tc>
          <w:tcPr>
            <w:tcW w:w="1283" w:type="pct"/>
            <w:shd w:val="clear" w:color="auto" w:fill="D9D9D9" w:themeFill="background1" w:themeFillShade="D9"/>
            <w:noWrap/>
            <w:vAlign w:val="center"/>
            <w:hideMark/>
          </w:tcPr>
          <w:p w14:paraId="50912E23" w14:textId="210FB6A9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 w:hint="eastAsia"/>
              </w:rPr>
              <w:t>0.792</w:t>
            </w:r>
          </w:p>
        </w:tc>
      </w:tr>
      <w:tr w:rsidR="00A5129F" w:rsidRPr="00A5129F" w14:paraId="06F48629" w14:textId="77777777" w:rsidTr="00920DB7">
        <w:trPr>
          <w:trHeight w:val="278"/>
          <w:jc w:val="center"/>
        </w:trPr>
        <w:tc>
          <w:tcPr>
            <w:tcW w:w="905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E68B0C" w14:textId="7E258168" w:rsidR="00A5129F" w:rsidRDefault="00A5129F" w:rsidP="00A5129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A5129F">
              <w:rPr>
                <w:rFonts w:ascii="Arial" w:hAnsi="Arial" w:cs="Arial"/>
                <w:b/>
                <w:bCs/>
              </w:rPr>
              <w:t>ombination index (q index)</w:t>
            </w:r>
          </w:p>
        </w:tc>
        <w:tc>
          <w:tcPr>
            <w:tcW w:w="4095" w:type="pct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0E2029" w14:textId="58074370" w:rsidR="00A5129F" w:rsidRPr="00A5129F" w:rsidRDefault="00A5129F" w:rsidP="00A5129F">
            <w:pPr>
              <w:jc w:val="center"/>
              <w:rPr>
                <w:rFonts w:ascii="Arial" w:hAnsi="Arial" w:cs="Arial"/>
              </w:rPr>
            </w:pPr>
            <w:r w:rsidRPr="00A5129F">
              <w:rPr>
                <w:rFonts w:ascii="Arial" w:hAnsi="Arial" w:cs="Arial" w:hint="eastAsia"/>
              </w:rPr>
              <w:t>1.22</w:t>
            </w:r>
            <w:r w:rsidR="00DA67BD">
              <w:rPr>
                <w:rFonts w:ascii="Arial" w:hAnsi="Arial" w:cs="Arial"/>
              </w:rPr>
              <w:t>6</w:t>
            </w:r>
          </w:p>
        </w:tc>
      </w:tr>
    </w:tbl>
    <w:p w14:paraId="34E84929" w14:textId="77777777" w:rsidR="00A5129F" w:rsidRDefault="00A5129F">
      <w:pPr>
        <w:rPr>
          <w:rFonts w:ascii="Arial" w:hAnsi="Arial" w:cs="Arial"/>
          <w:b/>
          <w:bCs/>
        </w:rPr>
      </w:pPr>
    </w:p>
    <w:p w14:paraId="3DB71AAF" w14:textId="77777777" w:rsidR="00801706" w:rsidRDefault="00801706">
      <w:pPr>
        <w:rPr>
          <w:rFonts w:ascii="Arial" w:hAnsi="Arial" w:cs="Arial"/>
          <w:b/>
          <w:bCs/>
        </w:rPr>
      </w:pPr>
    </w:p>
    <w:p w14:paraId="6727397E" w14:textId="41E595CC" w:rsidR="003667B3" w:rsidRDefault="00DF641B">
      <w:pPr>
        <w:rPr>
          <w:rFonts w:ascii="Arial" w:hAnsi="Arial" w:cs="Arial"/>
          <w:b/>
          <w:bCs/>
        </w:rPr>
      </w:pPr>
      <w:r w:rsidRPr="00DF641B">
        <w:rPr>
          <w:rFonts w:ascii="Arial" w:hAnsi="Arial" w:cs="Arial"/>
          <w:b/>
          <w:bCs/>
        </w:rPr>
        <w:t>Tables S</w:t>
      </w:r>
      <w:r>
        <w:rPr>
          <w:rFonts w:ascii="Arial" w:hAnsi="Arial" w:cs="Arial"/>
          <w:b/>
          <w:bCs/>
        </w:rPr>
        <w:t xml:space="preserve">3 </w:t>
      </w:r>
      <w:r w:rsidRPr="00DF641B">
        <w:rPr>
          <w:rFonts w:ascii="Arial" w:hAnsi="Arial" w:cs="Arial"/>
        </w:rPr>
        <w:t>The relative tumor proliferation rate T/C (%) of different treatment groups at 25</w:t>
      </w:r>
      <w:r w:rsidRPr="00DF641B">
        <w:rPr>
          <w:rFonts w:ascii="Arial" w:hAnsi="Arial" w:cs="Arial"/>
          <w:vertAlign w:val="superscript"/>
        </w:rPr>
        <w:t>th</w:t>
      </w:r>
      <w:r w:rsidRPr="00DF641B">
        <w:rPr>
          <w:rFonts w:ascii="Arial" w:hAnsi="Arial" w:cs="Arial"/>
        </w:rPr>
        <w:t xml:space="preserve"> day, N = 4.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2347"/>
      </w:tblGrid>
      <w:tr w:rsidR="00DF641B" w:rsidRPr="003667B3" w14:paraId="2D0267DC" w14:textId="77777777" w:rsidTr="00DF641B">
        <w:trPr>
          <w:trHeight w:val="846"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33D21578" w14:textId="456FD3F6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</w:t>
            </w:r>
            <w:r w:rsidRPr="007D51A9">
              <w:rPr>
                <w:rFonts w:ascii="Arial" w:hAnsi="Arial" w:cs="Arial"/>
                <w:b/>
                <w:bCs/>
              </w:rPr>
              <w:t>elative tumor proliferation rate T/C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8E7862" w14:textId="77777777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3667B3">
              <w:rPr>
                <w:rFonts w:ascii="Arial" w:hAnsi="Arial" w:cs="Arial" w:hint="eastAsia"/>
                <w:b/>
                <w:bCs/>
              </w:rPr>
              <w:t>Fe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3</w:t>
            </w:r>
            <w:r w:rsidRPr="003667B3">
              <w:rPr>
                <w:rFonts w:ascii="Arial" w:hAnsi="Arial" w:cs="Arial" w:hint="eastAsia"/>
                <w:b/>
                <w:bCs/>
              </w:rPr>
              <w:t>O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AD0EA1" w14:textId="77777777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3667B3">
              <w:rPr>
                <w:rFonts w:ascii="Arial" w:hAnsi="Arial" w:cs="Arial" w:hint="eastAsia"/>
                <w:b/>
                <w:bCs/>
              </w:rPr>
              <w:t>Fe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3</w:t>
            </w:r>
            <w:r w:rsidRPr="003667B3">
              <w:rPr>
                <w:rFonts w:ascii="Arial" w:hAnsi="Arial" w:cs="Arial" w:hint="eastAsia"/>
                <w:b/>
                <w:bCs/>
              </w:rPr>
              <w:t>O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4</w:t>
            </w:r>
            <w:r w:rsidRPr="003667B3">
              <w:rPr>
                <w:rFonts w:ascii="Arial" w:hAnsi="Arial" w:cs="Arial" w:hint="eastAsia"/>
                <w:b/>
                <w:bCs/>
              </w:rPr>
              <w:t>-shRNA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173E2E" w14:textId="77777777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3667B3">
              <w:rPr>
                <w:rFonts w:ascii="Arial" w:hAnsi="Arial" w:cs="Arial"/>
                <w:b/>
                <w:bCs/>
              </w:rPr>
              <w:t>Fe</w:t>
            </w:r>
            <w:r w:rsidRPr="003667B3">
              <w:rPr>
                <w:rFonts w:ascii="Arial" w:hAnsi="Arial" w:cs="Arial"/>
                <w:b/>
                <w:bCs/>
                <w:vertAlign w:val="subscript"/>
              </w:rPr>
              <w:t>3</w:t>
            </w:r>
            <w:r w:rsidRPr="003667B3">
              <w:rPr>
                <w:rFonts w:ascii="Arial" w:hAnsi="Arial" w:cs="Arial"/>
                <w:b/>
                <w:bCs/>
              </w:rPr>
              <w:t>O</w:t>
            </w:r>
            <w:r w:rsidRPr="003667B3">
              <w:rPr>
                <w:rFonts w:ascii="Arial" w:hAnsi="Arial" w:cs="Arial"/>
                <w:b/>
                <w:bCs/>
                <w:vertAlign w:val="subscript"/>
              </w:rPr>
              <w:t>4</w:t>
            </w:r>
            <w:r w:rsidRPr="003667B3">
              <w:rPr>
                <w:rFonts w:ascii="Arial" w:hAnsi="Arial" w:cs="Arial"/>
                <w:b/>
                <w:bCs/>
              </w:rPr>
              <w:t>+AMF</w:t>
            </w:r>
          </w:p>
        </w:tc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B9691D" w14:textId="77777777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3667B3">
              <w:rPr>
                <w:rFonts w:ascii="Arial" w:hAnsi="Arial" w:cs="Arial" w:hint="eastAsia"/>
                <w:b/>
                <w:bCs/>
              </w:rPr>
              <w:t>Fe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3</w:t>
            </w:r>
            <w:r w:rsidRPr="003667B3">
              <w:rPr>
                <w:rFonts w:ascii="Arial" w:hAnsi="Arial" w:cs="Arial" w:hint="eastAsia"/>
                <w:b/>
                <w:bCs/>
              </w:rPr>
              <w:t>O</w:t>
            </w:r>
            <w:r w:rsidRPr="003667B3">
              <w:rPr>
                <w:rFonts w:ascii="Arial" w:hAnsi="Arial" w:cs="Arial" w:hint="eastAsia"/>
                <w:b/>
                <w:bCs/>
                <w:vertAlign w:val="subscript"/>
              </w:rPr>
              <w:t>4</w:t>
            </w:r>
            <w:r w:rsidRPr="003667B3">
              <w:rPr>
                <w:rFonts w:ascii="Arial" w:hAnsi="Arial" w:cs="Arial" w:hint="eastAsia"/>
                <w:b/>
                <w:bCs/>
              </w:rPr>
              <w:t>-shRNA+AMF</w:t>
            </w:r>
          </w:p>
        </w:tc>
      </w:tr>
      <w:tr w:rsidR="00DF641B" w:rsidRPr="003667B3" w14:paraId="3D0562FA" w14:textId="77777777" w:rsidTr="00DF641B">
        <w:trPr>
          <w:trHeight w:val="278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B8D708A" w14:textId="2B9CBAAA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2" w:name="_Hlk145188249"/>
            <w:r w:rsidRPr="003667B3">
              <w:rPr>
                <w:rFonts w:ascii="Arial" w:hAnsi="Arial" w:cs="Arial" w:hint="eastAsia"/>
                <w:b/>
                <w:bCs/>
              </w:rPr>
              <w:t>25</w:t>
            </w:r>
            <w:r>
              <w:rPr>
                <w:rFonts w:ascii="Arial" w:hAnsi="Arial" w:cs="Arial"/>
                <w:b/>
                <w:bCs/>
              </w:rPr>
              <w:t>th</w:t>
            </w:r>
            <w:r w:rsidRPr="003667B3">
              <w:rPr>
                <w:rFonts w:ascii="Arial" w:hAnsi="Arial" w:cs="Arial" w:hint="eastAsia"/>
                <w:b/>
                <w:bCs/>
              </w:rPr>
              <w:t xml:space="preserve"> Day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17DF97D" w14:textId="74571360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60.286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7FF161" w14:textId="4B8F3A91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38.718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200090" w14:textId="50C6ADB5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19.238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9DF0D13" w14:textId="7102DB35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5.636</w:t>
            </w:r>
          </w:p>
        </w:tc>
      </w:tr>
      <w:bookmarkEnd w:id="2"/>
      <w:tr w:rsidR="007C0D28" w:rsidRPr="003667B3" w14:paraId="1F33E40B" w14:textId="77777777" w:rsidTr="00DF641B">
        <w:trPr>
          <w:trHeight w:val="278"/>
          <w:jc w:val="center"/>
        </w:trPr>
        <w:tc>
          <w:tcPr>
            <w:tcW w:w="1696" w:type="dxa"/>
            <w:vMerge/>
            <w:shd w:val="clear" w:color="auto" w:fill="A6A6A6" w:themeFill="background1" w:themeFillShade="A6"/>
            <w:noWrap/>
            <w:vAlign w:val="center"/>
          </w:tcPr>
          <w:p w14:paraId="0E61C015" w14:textId="60E77A15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noWrap/>
            <w:vAlign w:val="center"/>
          </w:tcPr>
          <w:p w14:paraId="79D74839" w14:textId="6BDB82D4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51.108</w:t>
            </w:r>
          </w:p>
        </w:tc>
        <w:tc>
          <w:tcPr>
            <w:tcW w:w="1560" w:type="dxa"/>
            <w:noWrap/>
            <w:vAlign w:val="center"/>
          </w:tcPr>
          <w:p w14:paraId="3BE789DC" w14:textId="004FC312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28.511</w:t>
            </w:r>
          </w:p>
        </w:tc>
        <w:tc>
          <w:tcPr>
            <w:tcW w:w="1559" w:type="dxa"/>
            <w:noWrap/>
            <w:vAlign w:val="center"/>
          </w:tcPr>
          <w:p w14:paraId="39725268" w14:textId="0D5C8634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15.522</w:t>
            </w:r>
          </w:p>
        </w:tc>
        <w:tc>
          <w:tcPr>
            <w:tcW w:w="2347" w:type="dxa"/>
            <w:noWrap/>
            <w:vAlign w:val="center"/>
          </w:tcPr>
          <w:p w14:paraId="6BE73046" w14:textId="398613EA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6.425</w:t>
            </w:r>
          </w:p>
        </w:tc>
      </w:tr>
      <w:tr w:rsidR="007C0D28" w:rsidRPr="003667B3" w14:paraId="3FCBC4D2" w14:textId="77777777" w:rsidTr="00DF641B">
        <w:trPr>
          <w:trHeight w:val="278"/>
          <w:jc w:val="center"/>
        </w:trPr>
        <w:tc>
          <w:tcPr>
            <w:tcW w:w="1696" w:type="dxa"/>
            <w:vMerge/>
            <w:shd w:val="clear" w:color="auto" w:fill="A6A6A6" w:themeFill="background1" w:themeFillShade="A6"/>
            <w:noWrap/>
            <w:vAlign w:val="center"/>
          </w:tcPr>
          <w:p w14:paraId="56F8C25B" w14:textId="5179702D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noWrap/>
            <w:vAlign w:val="center"/>
          </w:tcPr>
          <w:p w14:paraId="77278BD7" w14:textId="34107C58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46.849</w:t>
            </w:r>
          </w:p>
        </w:tc>
        <w:tc>
          <w:tcPr>
            <w:tcW w:w="1560" w:type="dxa"/>
            <w:noWrap/>
            <w:vAlign w:val="center"/>
          </w:tcPr>
          <w:p w14:paraId="1B8D0716" w14:textId="1830402E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25.660</w:t>
            </w:r>
          </w:p>
        </w:tc>
        <w:tc>
          <w:tcPr>
            <w:tcW w:w="1559" w:type="dxa"/>
            <w:noWrap/>
            <w:vAlign w:val="center"/>
          </w:tcPr>
          <w:p w14:paraId="1D72DE32" w14:textId="5657B0BC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19.180</w:t>
            </w:r>
          </w:p>
        </w:tc>
        <w:tc>
          <w:tcPr>
            <w:tcW w:w="2347" w:type="dxa"/>
            <w:noWrap/>
            <w:vAlign w:val="center"/>
          </w:tcPr>
          <w:p w14:paraId="3A7BF0A5" w14:textId="650DE5AA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4.490</w:t>
            </w:r>
          </w:p>
        </w:tc>
      </w:tr>
      <w:tr w:rsidR="00DF641B" w:rsidRPr="003667B3" w14:paraId="58B06FF4" w14:textId="77777777" w:rsidTr="00DF641B">
        <w:trPr>
          <w:trHeight w:val="278"/>
          <w:jc w:val="center"/>
        </w:trPr>
        <w:tc>
          <w:tcPr>
            <w:tcW w:w="1696" w:type="dxa"/>
            <w:vMerge/>
            <w:shd w:val="clear" w:color="auto" w:fill="A6A6A6" w:themeFill="background1" w:themeFillShade="A6"/>
            <w:noWrap/>
            <w:vAlign w:val="center"/>
          </w:tcPr>
          <w:p w14:paraId="60118604" w14:textId="0D4C02C3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noWrap/>
            <w:vAlign w:val="center"/>
          </w:tcPr>
          <w:p w14:paraId="7ED9A161" w14:textId="59CE8864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32.002</w:t>
            </w:r>
          </w:p>
        </w:tc>
        <w:tc>
          <w:tcPr>
            <w:tcW w:w="1560" w:type="dxa"/>
            <w:noWrap/>
            <w:vAlign w:val="center"/>
          </w:tcPr>
          <w:p w14:paraId="4FE74B63" w14:textId="4DE48E1E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18.389</w:t>
            </w:r>
          </w:p>
        </w:tc>
        <w:tc>
          <w:tcPr>
            <w:tcW w:w="1559" w:type="dxa"/>
            <w:noWrap/>
            <w:vAlign w:val="center"/>
          </w:tcPr>
          <w:p w14:paraId="1B2FE3AC" w14:textId="400A24B4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/>
                <w:szCs w:val="21"/>
              </w:rPr>
              <w:t>13.146</w:t>
            </w:r>
          </w:p>
        </w:tc>
        <w:tc>
          <w:tcPr>
            <w:tcW w:w="2347" w:type="dxa"/>
            <w:noWrap/>
            <w:vAlign w:val="center"/>
          </w:tcPr>
          <w:p w14:paraId="230D84E8" w14:textId="64689587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 w:hint="eastAsia"/>
                <w:szCs w:val="21"/>
              </w:rPr>
              <w:t>4.499</w:t>
            </w:r>
          </w:p>
        </w:tc>
      </w:tr>
      <w:tr w:rsidR="00DF641B" w:rsidRPr="003667B3" w14:paraId="7D686C9B" w14:textId="77777777" w:rsidTr="00DF641B">
        <w:trPr>
          <w:trHeight w:val="278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6CC49F4D" w14:textId="413AE3CD" w:rsidR="007C0D28" w:rsidRPr="003667B3" w:rsidRDefault="007C0D28" w:rsidP="007C0D2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verage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E6CD7B" w14:textId="2486402B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/>
                <w:szCs w:val="21"/>
              </w:rPr>
              <w:t>47.561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F9AB25" w14:textId="3F201730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/>
                <w:szCs w:val="21"/>
              </w:rPr>
              <w:t>27.819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3B1C54" w14:textId="1DFFB7E2" w:rsidR="007C0D28" w:rsidRPr="007D51A9" w:rsidRDefault="007C0D28" w:rsidP="007C0D28">
            <w:pPr>
              <w:jc w:val="center"/>
              <w:rPr>
                <w:rFonts w:ascii="Arial" w:hAnsi="Arial" w:cs="Arial"/>
                <w:szCs w:val="21"/>
              </w:rPr>
            </w:pPr>
            <w:r w:rsidRPr="007D51A9">
              <w:rPr>
                <w:rFonts w:ascii="Arial" w:hAnsi="Arial" w:cs="Arial"/>
                <w:szCs w:val="21"/>
              </w:rPr>
              <w:t>16.772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458767" w14:textId="0B9C870F" w:rsidR="007C0D28" w:rsidRPr="007D51A9" w:rsidRDefault="007C0D28" w:rsidP="007C0D28">
            <w:pPr>
              <w:jc w:val="center"/>
              <w:rPr>
                <w:rFonts w:ascii="Arial" w:hAnsi="Arial" w:cs="Arial"/>
                <w:sz w:val="15"/>
                <w:szCs w:val="16"/>
              </w:rPr>
            </w:pPr>
            <w:r w:rsidRPr="007D51A9">
              <w:rPr>
                <w:rFonts w:ascii="Arial" w:eastAsia="等线" w:hAnsi="Arial" w:cs="Arial"/>
                <w:color w:val="000000"/>
                <w:sz w:val="22"/>
              </w:rPr>
              <w:t>5.262</w:t>
            </w:r>
          </w:p>
        </w:tc>
      </w:tr>
    </w:tbl>
    <w:p w14:paraId="02390A72" w14:textId="0146AFEB" w:rsidR="00150152" w:rsidRPr="00801706" w:rsidRDefault="00150152" w:rsidP="00152802">
      <w:pPr>
        <w:rPr>
          <w:rFonts w:ascii="Arial" w:hAnsi="Arial" w:cs="Arial"/>
          <w:sz w:val="18"/>
          <w:szCs w:val="20"/>
        </w:rPr>
      </w:pPr>
    </w:p>
    <w:sectPr w:rsidR="00150152" w:rsidRPr="00801706" w:rsidSect="00DF641B">
      <w:pgSz w:w="11906" w:h="16838"/>
      <w:pgMar w:top="1440" w:right="1800" w:bottom="1440" w:left="1800" w:header="851" w:footer="992" w:gutter="0"/>
      <w:pgBorders w:offsetFrom="page">
        <w:top w:val="single" w:sz="4" w:space="24" w:color="auto"/>
        <w:bottom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ADF4B" w14:textId="77777777" w:rsidR="00CA17BE" w:rsidRDefault="00CA17BE" w:rsidP="00150152">
      <w:r>
        <w:separator/>
      </w:r>
    </w:p>
  </w:endnote>
  <w:endnote w:type="continuationSeparator" w:id="0">
    <w:p w14:paraId="61B69BF7" w14:textId="77777777" w:rsidR="00CA17BE" w:rsidRDefault="00CA17BE" w:rsidP="0015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F26F8" w14:textId="77777777" w:rsidR="00CA17BE" w:rsidRDefault="00CA17BE" w:rsidP="00150152">
      <w:r>
        <w:separator/>
      </w:r>
    </w:p>
  </w:footnote>
  <w:footnote w:type="continuationSeparator" w:id="0">
    <w:p w14:paraId="614C38AA" w14:textId="77777777" w:rsidR="00CA17BE" w:rsidRDefault="00CA17BE" w:rsidP="00150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AD"/>
    <w:rsid w:val="000B3155"/>
    <w:rsid w:val="001122D7"/>
    <w:rsid w:val="00150152"/>
    <w:rsid w:val="00152802"/>
    <w:rsid w:val="001B3E5A"/>
    <w:rsid w:val="003667B3"/>
    <w:rsid w:val="003B4CBE"/>
    <w:rsid w:val="003F1B22"/>
    <w:rsid w:val="003F7AFA"/>
    <w:rsid w:val="005154C6"/>
    <w:rsid w:val="00580B6F"/>
    <w:rsid w:val="00592DC4"/>
    <w:rsid w:val="005B35AD"/>
    <w:rsid w:val="005F3ED1"/>
    <w:rsid w:val="005F5C7F"/>
    <w:rsid w:val="00686797"/>
    <w:rsid w:val="006F25B5"/>
    <w:rsid w:val="0074634B"/>
    <w:rsid w:val="00752532"/>
    <w:rsid w:val="007C0D28"/>
    <w:rsid w:val="007D51A9"/>
    <w:rsid w:val="00801706"/>
    <w:rsid w:val="008E176C"/>
    <w:rsid w:val="008E4A28"/>
    <w:rsid w:val="008F7516"/>
    <w:rsid w:val="00920DB7"/>
    <w:rsid w:val="009D6003"/>
    <w:rsid w:val="009F1F09"/>
    <w:rsid w:val="00A01A39"/>
    <w:rsid w:val="00A318E9"/>
    <w:rsid w:val="00A5129F"/>
    <w:rsid w:val="00AB77AC"/>
    <w:rsid w:val="00AC62E6"/>
    <w:rsid w:val="00AF651E"/>
    <w:rsid w:val="00B55FF4"/>
    <w:rsid w:val="00C375C4"/>
    <w:rsid w:val="00C65576"/>
    <w:rsid w:val="00CA17BE"/>
    <w:rsid w:val="00CC3046"/>
    <w:rsid w:val="00DA67BD"/>
    <w:rsid w:val="00DF641B"/>
    <w:rsid w:val="00E170DF"/>
    <w:rsid w:val="00F01104"/>
    <w:rsid w:val="00F15997"/>
    <w:rsid w:val="00F213D5"/>
    <w:rsid w:val="00F5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B5A66"/>
  <w15:chartTrackingRefBased/>
  <w15:docId w15:val="{2B31EF35-9574-42D4-947C-EB0E77FDC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15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015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01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0152"/>
    <w:rPr>
      <w:sz w:val="18"/>
      <w:szCs w:val="18"/>
    </w:rPr>
  </w:style>
  <w:style w:type="table" w:styleId="a7">
    <w:name w:val="Table Grid"/>
    <w:basedOn w:val="a1"/>
    <w:uiPriority w:val="39"/>
    <w:rsid w:val="00AC6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zhifeng</dc:creator>
  <cp:keywords/>
  <dc:description/>
  <cp:lastModifiedBy>li zhifeng</cp:lastModifiedBy>
  <cp:revision>33</cp:revision>
  <dcterms:created xsi:type="dcterms:W3CDTF">2023-09-09T06:19:00Z</dcterms:created>
  <dcterms:modified xsi:type="dcterms:W3CDTF">2023-09-10T12:12:00Z</dcterms:modified>
</cp:coreProperties>
</file>