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D5B23" w14:textId="4DCB4EAD" w:rsidR="00AF5BAC" w:rsidRDefault="00FE42B7">
      <w:pPr>
        <w:pStyle w:val="Heading1"/>
        <w:spacing w:after="120"/>
        <w:ind w:left="519" w:hanging="10"/>
      </w:pPr>
      <w:bookmarkStart w:id="0" w:name="_GoBack"/>
      <w:bookmarkEnd w:id="0"/>
      <w:r>
        <w:rPr>
          <w:sz w:val="28"/>
        </w:rPr>
        <w:t xml:space="preserve"> </w:t>
      </w:r>
      <w:r w:rsidRPr="00437279">
        <w:rPr>
          <w:i/>
          <w:sz w:val="28"/>
          <w:highlight w:val="yellow"/>
        </w:rPr>
        <w:t>SI-1</w:t>
      </w:r>
      <w:r w:rsidR="00437279">
        <w:rPr>
          <w:i/>
          <w:sz w:val="28"/>
        </w:rPr>
        <w:t xml:space="preserve">: </w:t>
      </w:r>
      <w:r>
        <w:rPr>
          <w:sz w:val="28"/>
        </w:rPr>
        <w:t xml:space="preserve"> Sample</w:t>
      </w:r>
      <w:r w:rsidR="00F00674">
        <w:rPr>
          <w:sz w:val="28"/>
        </w:rPr>
        <w:t>s</w:t>
      </w:r>
      <w:r>
        <w:rPr>
          <w:sz w:val="28"/>
        </w:rPr>
        <w:t xml:space="preserve"> of Prepared medical sheet</w:t>
      </w:r>
      <w:r w:rsidR="00F00674">
        <w:rPr>
          <w:sz w:val="28"/>
        </w:rPr>
        <w:t>s</w:t>
      </w:r>
      <w:r>
        <w:rPr>
          <w:sz w:val="28"/>
        </w:rPr>
        <w:t xml:space="preserve">  </w:t>
      </w:r>
    </w:p>
    <w:p w14:paraId="4039C48B" w14:textId="77777777" w:rsidR="00F00674" w:rsidRDefault="00F00674">
      <w:pPr>
        <w:spacing w:line="259" w:lineRule="auto"/>
        <w:ind w:left="0" w:right="744" w:firstLine="0"/>
        <w:jc w:val="right"/>
        <w:rPr>
          <w:noProof/>
        </w:rPr>
      </w:pPr>
    </w:p>
    <w:p w14:paraId="20AE174C" w14:textId="77EFA92B" w:rsidR="00AF5BAC" w:rsidRDefault="00FE42B7">
      <w:pPr>
        <w:spacing w:line="259" w:lineRule="auto"/>
        <w:ind w:left="0" w:right="744" w:firstLine="0"/>
        <w:jc w:val="right"/>
      </w:pPr>
      <w:r>
        <w:rPr>
          <w:noProof/>
          <w:lang w:val="en-US" w:eastAsia="en-US"/>
        </w:rPr>
        <w:drawing>
          <wp:inline distT="0" distB="0" distL="0" distR="0" wp14:anchorId="3D2ED48C" wp14:editId="489CC451">
            <wp:extent cx="5943219" cy="557720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219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422AF217" w14:textId="77777777" w:rsidR="00F00674" w:rsidRDefault="00F00674">
      <w:pPr>
        <w:spacing w:after="158" w:line="259" w:lineRule="auto"/>
        <w:ind w:left="0" w:right="744" w:firstLine="0"/>
        <w:jc w:val="right"/>
        <w:rPr>
          <w:noProof/>
        </w:rPr>
      </w:pPr>
    </w:p>
    <w:p w14:paraId="12DAB722" w14:textId="77777777" w:rsidR="00F00674" w:rsidRDefault="00F00674">
      <w:pPr>
        <w:spacing w:after="158" w:line="259" w:lineRule="auto"/>
        <w:ind w:left="0" w:right="744" w:firstLine="0"/>
        <w:jc w:val="right"/>
        <w:rPr>
          <w:noProof/>
        </w:rPr>
      </w:pPr>
    </w:p>
    <w:p w14:paraId="51C08052" w14:textId="6C00B9E8" w:rsidR="00AF5BAC" w:rsidRDefault="00F00674" w:rsidP="00F00674">
      <w:pPr>
        <w:spacing w:after="158" w:line="259" w:lineRule="auto"/>
        <w:ind w:left="0" w:right="744" w:firstLine="0"/>
        <w:jc w:val="left"/>
      </w:pPr>
      <w:r>
        <w:rPr>
          <w:i/>
          <w:sz w:val="28"/>
        </w:rPr>
        <w:lastRenderedPageBreak/>
        <w:t>SI-1. Cont.</w:t>
      </w:r>
      <w:r>
        <w:rPr>
          <w:noProof/>
          <w:lang w:val="en-US" w:eastAsia="en-US"/>
        </w:rPr>
        <w:drawing>
          <wp:inline distT="0" distB="0" distL="0" distR="0" wp14:anchorId="41243FE0" wp14:editId="26B35629">
            <wp:extent cx="5938520" cy="591756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59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6107AF17" w14:textId="77777777" w:rsidR="00AF5BAC" w:rsidRDefault="00FE42B7">
      <w:pPr>
        <w:spacing w:line="259" w:lineRule="auto"/>
        <w:ind w:left="524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6C287947" w14:textId="77777777" w:rsidR="00F00674" w:rsidRDefault="00F00674">
      <w:pPr>
        <w:spacing w:line="259" w:lineRule="auto"/>
        <w:ind w:left="524" w:right="0" w:firstLine="0"/>
        <w:jc w:val="left"/>
        <w:rPr>
          <w:rFonts w:ascii="Calibri" w:eastAsia="Calibri" w:hAnsi="Calibri" w:cs="Calibri"/>
          <w:sz w:val="22"/>
        </w:rPr>
      </w:pPr>
    </w:p>
    <w:p w14:paraId="0728D6A2" w14:textId="77777777" w:rsidR="00F00674" w:rsidRDefault="00F00674">
      <w:pPr>
        <w:spacing w:line="259" w:lineRule="auto"/>
        <w:ind w:left="524" w:right="0" w:firstLine="0"/>
        <w:jc w:val="left"/>
        <w:rPr>
          <w:rFonts w:ascii="Calibri" w:eastAsia="Calibri" w:hAnsi="Calibri" w:cs="Calibri"/>
          <w:sz w:val="22"/>
        </w:rPr>
      </w:pPr>
    </w:p>
    <w:p w14:paraId="60FA517C" w14:textId="77777777" w:rsidR="00F00674" w:rsidRDefault="00F00674" w:rsidP="00F00674">
      <w:pPr>
        <w:spacing w:after="158" w:line="259" w:lineRule="auto"/>
        <w:ind w:left="0" w:right="744" w:firstLine="0"/>
        <w:jc w:val="left"/>
        <w:rPr>
          <w:i/>
          <w:sz w:val="28"/>
        </w:rPr>
      </w:pPr>
    </w:p>
    <w:p w14:paraId="062F6C7F" w14:textId="77777777" w:rsidR="00F00674" w:rsidRDefault="00F00674" w:rsidP="00F00674">
      <w:pPr>
        <w:spacing w:after="158" w:line="259" w:lineRule="auto"/>
        <w:ind w:left="0" w:right="744" w:firstLine="0"/>
        <w:jc w:val="left"/>
        <w:rPr>
          <w:i/>
          <w:sz w:val="28"/>
        </w:rPr>
      </w:pPr>
    </w:p>
    <w:p w14:paraId="1D0917D9" w14:textId="77777777" w:rsidR="00F00674" w:rsidRDefault="00F00674" w:rsidP="00F00674">
      <w:pPr>
        <w:spacing w:after="158" w:line="259" w:lineRule="auto"/>
        <w:ind w:left="0" w:right="744" w:firstLine="0"/>
        <w:jc w:val="left"/>
        <w:rPr>
          <w:i/>
          <w:sz w:val="28"/>
        </w:rPr>
      </w:pPr>
    </w:p>
    <w:p w14:paraId="4B029C04" w14:textId="77777777" w:rsidR="00F00674" w:rsidRDefault="00F00674" w:rsidP="00F00674">
      <w:pPr>
        <w:spacing w:after="158" w:line="259" w:lineRule="auto"/>
        <w:ind w:left="0" w:right="744" w:firstLine="0"/>
        <w:jc w:val="left"/>
        <w:rPr>
          <w:i/>
          <w:sz w:val="28"/>
        </w:rPr>
      </w:pPr>
    </w:p>
    <w:p w14:paraId="508C6C9E" w14:textId="72448DD8" w:rsidR="00F00674" w:rsidRDefault="00F00674" w:rsidP="00F00674">
      <w:pPr>
        <w:spacing w:after="158" w:line="259" w:lineRule="auto"/>
        <w:ind w:left="0" w:right="744" w:firstLine="0"/>
        <w:jc w:val="left"/>
        <w:rPr>
          <w:noProof/>
        </w:rPr>
      </w:pPr>
      <w:r>
        <w:rPr>
          <w:i/>
          <w:sz w:val="28"/>
        </w:rPr>
        <w:lastRenderedPageBreak/>
        <w:t>SI-1. Cont.</w:t>
      </w:r>
    </w:p>
    <w:p w14:paraId="7ED4F55F" w14:textId="77777777" w:rsidR="00AF5BAC" w:rsidRDefault="00FE42B7">
      <w:pPr>
        <w:spacing w:after="158" w:line="259" w:lineRule="auto"/>
        <w:ind w:left="0" w:right="744" w:firstLine="0"/>
        <w:jc w:val="right"/>
      </w:pPr>
      <w:r>
        <w:rPr>
          <w:noProof/>
          <w:lang w:val="en-US" w:eastAsia="en-US"/>
        </w:rPr>
        <w:drawing>
          <wp:inline distT="0" distB="0" distL="0" distR="0" wp14:anchorId="48FD17F2" wp14:editId="308C6978">
            <wp:extent cx="5943219" cy="741172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219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4AD62C8E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57824EC" w14:textId="77777777" w:rsidR="00AF5BAC" w:rsidRDefault="00FE42B7">
      <w:pPr>
        <w:spacing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3D2D2356" w14:textId="77777777" w:rsidR="00AF5BAC" w:rsidRDefault="00FE42B7">
      <w:pPr>
        <w:pStyle w:val="Heading1"/>
      </w:pPr>
      <w:r>
        <w:t xml:space="preserve">          </w:t>
      </w:r>
      <w:r w:rsidRPr="00437279">
        <w:rPr>
          <w:i/>
          <w:highlight w:val="yellow"/>
        </w:rPr>
        <w:t>SI-2.</w:t>
      </w:r>
      <w:r>
        <w:rPr>
          <w:i/>
        </w:rPr>
        <w:t xml:space="preserve"> </w:t>
      </w:r>
      <w:r>
        <w:t xml:space="preserve"> Case definition of disease outbreak </w:t>
      </w:r>
    </w:p>
    <w:p w14:paraId="07B17D87" w14:textId="77777777" w:rsidR="00AF5BAC" w:rsidRDefault="00FE42B7">
      <w:pPr>
        <w:pStyle w:val="Heading2"/>
        <w:ind w:right="442"/>
      </w:pPr>
      <w:r>
        <w:t>Standard case definition of immediately and weekly reportable diseases</w:t>
      </w:r>
      <w:r>
        <w:rPr>
          <w:u w:val="none"/>
        </w:rPr>
        <w:t xml:space="preserve">   I.</w:t>
      </w:r>
      <w:r>
        <w:rPr>
          <w:rFonts w:ascii="Arial" w:eastAsia="Arial" w:hAnsi="Arial" w:cs="Arial"/>
          <w:u w:val="none"/>
        </w:rPr>
        <w:t xml:space="preserve"> </w:t>
      </w:r>
      <w:r>
        <w:t>Immediately reportable</w:t>
      </w:r>
      <w:r>
        <w:rPr>
          <w:u w:val="none"/>
        </w:rPr>
        <w:t xml:space="preserve">  </w:t>
      </w:r>
    </w:p>
    <w:p w14:paraId="3F294B02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Acute flaccid paralysis:</w:t>
      </w:r>
      <w:r>
        <w:t xml:space="preserve"> Any child under 15 years of age with acute flaccid paralysis (AFP) or any person with paralytic illness at any age in whom the clinician suspects poliomyelitis. </w:t>
      </w:r>
    </w:p>
    <w:p w14:paraId="2E2F5096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Anthrax:</w:t>
      </w:r>
      <w:r>
        <w:t xml:space="preserve"> Any person with acute onset illness characterized by several clinical forms </w:t>
      </w:r>
      <w:r>
        <w:rPr>
          <w:b/>
        </w:rPr>
        <w:t xml:space="preserve">Cutaneous/Gastro-intestinal/Pulmonary (inhalational) anthrax </w:t>
      </w:r>
      <w:r>
        <w:t xml:space="preserve">suspected by clinician with an </w:t>
      </w:r>
      <w:r>
        <w:rPr>
          <w:b/>
        </w:rPr>
        <w:t>appropriate epidemiological link</w:t>
      </w:r>
      <w:r>
        <w:t xml:space="preserve"> to confirmed or suspected animal cases or contact to contaminated animal products.  </w:t>
      </w:r>
    </w:p>
    <w:p w14:paraId="6833618F" w14:textId="77777777" w:rsidR="00AF5BAC" w:rsidRDefault="00FE42B7">
      <w:pPr>
        <w:numPr>
          <w:ilvl w:val="2"/>
          <w:numId w:val="2"/>
        </w:numPr>
        <w:spacing w:after="22" w:line="237" w:lineRule="auto"/>
        <w:ind w:right="784" w:hanging="180"/>
      </w:pPr>
      <w:r>
        <w:rPr>
          <w:b/>
          <w:sz w:val="22"/>
        </w:rPr>
        <w:t>Cutaneous:</w:t>
      </w:r>
      <w:r>
        <w:rPr>
          <w:sz w:val="22"/>
        </w:rPr>
        <w:t xml:space="preserve"> Skin lesion evolving over 1 to 6 days from a </w:t>
      </w:r>
      <w:proofErr w:type="spellStart"/>
      <w:r>
        <w:rPr>
          <w:sz w:val="22"/>
        </w:rPr>
        <w:t>papular</w:t>
      </w:r>
      <w:proofErr w:type="spellEnd"/>
      <w:r>
        <w:rPr>
          <w:sz w:val="22"/>
        </w:rPr>
        <w:t xml:space="preserve"> through a vesicular stage to a depressed black eschar invariably accompanied by </w:t>
      </w:r>
      <w:proofErr w:type="spellStart"/>
      <w:r>
        <w:rPr>
          <w:sz w:val="22"/>
        </w:rPr>
        <w:t>edema</w:t>
      </w:r>
      <w:proofErr w:type="spellEnd"/>
      <w:r>
        <w:rPr>
          <w:sz w:val="22"/>
        </w:rPr>
        <w:t xml:space="preserve"> that may be accompanied by mild to severe systemic forms. </w:t>
      </w:r>
    </w:p>
    <w:p w14:paraId="16328757" w14:textId="77777777" w:rsidR="00AF5BAC" w:rsidRDefault="00FE42B7">
      <w:pPr>
        <w:numPr>
          <w:ilvl w:val="2"/>
          <w:numId w:val="2"/>
        </w:numPr>
        <w:spacing w:after="22" w:line="237" w:lineRule="auto"/>
        <w:ind w:right="784" w:hanging="180"/>
      </w:pPr>
      <w:r>
        <w:rPr>
          <w:b/>
          <w:sz w:val="22"/>
        </w:rPr>
        <w:t>Gastro-intestinal:</w:t>
      </w:r>
      <w:r>
        <w:rPr>
          <w:sz w:val="22"/>
        </w:rPr>
        <w:t xml:space="preserve"> abdominal symptoms characterized by nausea, vomiting, anorexia followed by fever  </w:t>
      </w:r>
    </w:p>
    <w:p w14:paraId="2B7EC6A9" w14:textId="77777777" w:rsidR="00AF5BAC" w:rsidRDefault="00FE42B7">
      <w:pPr>
        <w:numPr>
          <w:ilvl w:val="2"/>
          <w:numId w:val="2"/>
        </w:numPr>
        <w:spacing w:after="22" w:line="237" w:lineRule="auto"/>
        <w:ind w:right="784" w:hanging="180"/>
      </w:pPr>
      <w:r>
        <w:rPr>
          <w:b/>
          <w:sz w:val="22"/>
        </w:rPr>
        <w:t>Pulmonary (inhalational):</w:t>
      </w:r>
      <w:r>
        <w:rPr>
          <w:sz w:val="22"/>
        </w:rPr>
        <w:t xml:space="preserve"> brief </w:t>
      </w:r>
      <w:proofErr w:type="spellStart"/>
      <w:r>
        <w:rPr>
          <w:sz w:val="22"/>
        </w:rPr>
        <w:t>prodorm</w:t>
      </w:r>
      <w:proofErr w:type="spellEnd"/>
      <w:r>
        <w:rPr>
          <w:sz w:val="22"/>
        </w:rPr>
        <w:t xml:space="preserve"> resembling acute viral respiratory illness, followed by rapid onset of hypoxia, </w:t>
      </w:r>
      <w:proofErr w:type="spellStart"/>
      <w:r>
        <w:rPr>
          <w:sz w:val="22"/>
        </w:rPr>
        <w:t>dyspnea</w:t>
      </w:r>
      <w:proofErr w:type="spellEnd"/>
      <w:r>
        <w:rPr>
          <w:sz w:val="22"/>
        </w:rPr>
        <w:t xml:space="preserve"> and high temperature, with X-ray evidence of mediastinal widening. </w:t>
      </w:r>
    </w:p>
    <w:p w14:paraId="399801C2" w14:textId="77777777" w:rsidR="00AF5BAC" w:rsidRDefault="00FE42B7">
      <w:pPr>
        <w:numPr>
          <w:ilvl w:val="2"/>
          <w:numId w:val="2"/>
        </w:numPr>
        <w:spacing w:after="22" w:line="237" w:lineRule="auto"/>
        <w:ind w:right="784" w:hanging="180"/>
      </w:pPr>
      <w:r>
        <w:rPr>
          <w:b/>
          <w:sz w:val="22"/>
        </w:rPr>
        <w:t>Meningeal:</w:t>
      </w:r>
      <w:r>
        <w:rPr>
          <w:sz w:val="22"/>
        </w:rPr>
        <w:t xml:space="preserve"> Acute onset of high fever possibly with convulsions, loss of consciousness, meningeal signs and symptoms commonly noted in all systemic infections</w:t>
      </w:r>
      <w:r>
        <w:rPr>
          <w:sz w:val="20"/>
        </w:rPr>
        <w:t xml:space="preserve">. </w:t>
      </w:r>
    </w:p>
    <w:p w14:paraId="17884A71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Cholera:</w:t>
      </w:r>
      <w:r>
        <w:t xml:space="preserve"> Any person of age 5 years or more, with severe dehydration or death from acute watery </w:t>
      </w:r>
      <w:proofErr w:type="spellStart"/>
      <w:r>
        <w:t>diarrhea</w:t>
      </w:r>
      <w:proofErr w:type="spellEnd"/>
      <w:r>
        <w:t xml:space="preserve">. If there is a cholera epidemic, a suspected case in any person with acute watery </w:t>
      </w:r>
      <w:proofErr w:type="spellStart"/>
      <w:r>
        <w:t>diarrhea</w:t>
      </w:r>
      <w:proofErr w:type="spellEnd"/>
      <w:r>
        <w:t xml:space="preserve">, with or without vomiting. </w:t>
      </w:r>
    </w:p>
    <w:p w14:paraId="629C9828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Measles:</w:t>
      </w:r>
      <w:r>
        <w:t xml:space="preserve"> Any person with fever, and macula-</w:t>
      </w:r>
      <w:proofErr w:type="spellStart"/>
      <w:r>
        <w:t>papular</w:t>
      </w:r>
      <w:proofErr w:type="spellEnd"/>
      <w:r>
        <w:t xml:space="preserve"> (non-vesicular) generalized skin rash and cough, coryza, or conjunctivitis (red eyes) Or any person in whom a clinician suspects measles.  </w:t>
      </w:r>
    </w:p>
    <w:p w14:paraId="2C861ED5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Neonatal tetanus:</w:t>
      </w:r>
      <w:r>
        <w:t xml:space="preserve"> any newborn with a normal ability to suck and cry during the first two days of life, and who, between the 3</w:t>
      </w:r>
      <w:r>
        <w:rPr>
          <w:vertAlign w:val="superscript"/>
        </w:rPr>
        <w:t>rd</w:t>
      </w:r>
      <w:r>
        <w:t xml:space="preserve"> and 28</w:t>
      </w:r>
      <w:r>
        <w:rPr>
          <w:vertAlign w:val="superscript"/>
        </w:rPr>
        <w:t>th</w:t>
      </w:r>
      <w:r>
        <w:t xml:space="preserve"> day of age, cannot suck normally, and becomes stiff or has convulsions or both.  </w:t>
      </w:r>
    </w:p>
    <w:p w14:paraId="3059A53A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Rabies:</w:t>
      </w:r>
      <w:r>
        <w:t xml:space="preserve"> A person bitten by suspected rabid dog and presented with fever, nausea, </w:t>
      </w:r>
      <w:proofErr w:type="gramStart"/>
      <w:r>
        <w:t>vomiting ,</w:t>
      </w:r>
      <w:proofErr w:type="gramEnd"/>
      <w:r>
        <w:t xml:space="preserve"> agitation, pharyngeal spasms ( hydrophobia/aerophobia). </w:t>
      </w:r>
    </w:p>
    <w:p w14:paraId="7A245F5C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COVID-19:</w:t>
      </w:r>
      <w:r>
        <w:t xml:space="preserve"> Any person with history of fever , or documented fever &gt; 38 </w:t>
      </w:r>
      <w:proofErr w:type="spellStart"/>
      <w:r>
        <w:t>oc</w:t>
      </w:r>
      <w:proofErr w:type="spellEnd"/>
      <w:r>
        <w:t xml:space="preserve"> and one or more symptoms of lower respiratory tract illness ( cough , difficulty of breathing , shortness of breath , and radiographic evidence of lung infiltrates consistent with pneumonia or ARDS without an identifiable cause and no alternative diagnosis can fully explain the illness).  </w:t>
      </w:r>
    </w:p>
    <w:p w14:paraId="606B3C96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 xml:space="preserve">Viral </w:t>
      </w:r>
      <w:proofErr w:type="spellStart"/>
      <w:r>
        <w:rPr>
          <w:b/>
        </w:rPr>
        <w:t>hemorrhagic</w:t>
      </w:r>
      <w:proofErr w:type="spellEnd"/>
      <w:r>
        <w:rPr>
          <w:b/>
        </w:rPr>
        <w:t xml:space="preserve"> fever (VHF):</w:t>
      </w:r>
      <w:r>
        <w:t xml:space="preserve"> Illness with onset of fever and not showing improvement to treatments of usual causes of fever in the area, and at least one of the following signs: bloody </w:t>
      </w:r>
      <w:proofErr w:type="spellStart"/>
      <w:r>
        <w:t>diarrhea</w:t>
      </w:r>
      <w:proofErr w:type="spellEnd"/>
      <w:r>
        <w:t xml:space="preserve">, bleeding from gums, bleeding in to skin (purpura) bleeding in to eyes and urine.  </w:t>
      </w:r>
    </w:p>
    <w:p w14:paraId="0D00438D" w14:textId="77777777" w:rsidR="00AF5BAC" w:rsidRDefault="00FE42B7">
      <w:pPr>
        <w:numPr>
          <w:ilvl w:val="0"/>
          <w:numId w:val="1"/>
        </w:numPr>
        <w:ind w:right="784"/>
      </w:pPr>
      <w:r>
        <w:rPr>
          <w:b/>
        </w:rPr>
        <w:t>Pertussis (whooping cough):</w:t>
      </w:r>
      <w:r>
        <w:t xml:space="preserve"> Cough lasting more than 2 weeks and at least one of the following symptoms  </w:t>
      </w:r>
    </w:p>
    <w:p w14:paraId="5E2C31C4" w14:textId="77777777" w:rsidR="00AF5BAC" w:rsidRDefault="00FE42B7">
      <w:pPr>
        <w:numPr>
          <w:ilvl w:val="1"/>
          <w:numId w:val="1"/>
        </w:numPr>
        <w:ind w:right="784" w:hanging="180"/>
      </w:pPr>
      <w:r>
        <w:t xml:space="preserve">Paroxysmal cough  </w:t>
      </w:r>
    </w:p>
    <w:p w14:paraId="607E1939" w14:textId="77777777" w:rsidR="00AF5BAC" w:rsidRDefault="00FE42B7">
      <w:pPr>
        <w:numPr>
          <w:ilvl w:val="1"/>
          <w:numId w:val="1"/>
        </w:numPr>
        <w:ind w:right="784" w:hanging="180"/>
      </w:pPr>
      <w:r>
        <w:t xml:space="preserve">Inspiratory whoop </w:t>
      </w:r>
    </w:p>
    <w:p w14:paraId="609A848F" w14:textId="77777777" w:rsidR="00AF5BAC" w:rsidRDefault="00FE42B7">
      <w:pPr>
        <w:numPr>
          <w:ilvl w:val="1"/>
          <w:numId w:val="1"/>
        </w:numPr>
        <w:ind w:right="784" w:hanging="180"/>
      </w:pPr>
      <w:r>
        <w:t xml:space="preserve">Post cough vomiting   </w:t>
      </w:r>
    </w:p>
    <w:p w14:paraId="22DC4E86" w14:textId="77777777" w:rsidR="00AF5BAC" w:rsidRDefault="00FE42B7">
      <w:pPr>
        <w:numPr>
          <w:ilvl w:val="1"/>
          <w:numId w:val="1"/>
        </w:numPr>
        <w:ind w:right="784" w:hanging="180"/>
      </w:pPr>
      <w:proofErr w:type="spellStart"/>
      <w:r>
        <w:t>Apnea</w:t>
      </w:r>
      <w:proofErr w:type="spellEnd"/>
      <w:r>
        <w:t xml:space="preserve"> with or without cyanosis (red face)  </w:t>
      </w:r>
    </w:p>
    <w:p w14:paraId="78BD25B8" w14:textId="77777777" w:rsidR="00AF5BAC" w:rsidRDefault="00FE42B7">
      <w:pPr>
        <w:pStyle w:val="Heading2"/>
        <w:tabs>
          <w:tab w:val="center" w:pos="400"/>
          <w:tab w:val="center" w:pos="1750"/>
        </w:tabs>
        <w:ind w:left="0" w:firstLine="0"/>
      </w:pPr>
      <w:r>
        <w:rPr>
          <w:rFonts w:ascii="Calibri" w:eastAsia="Calibri" w:hAnsi="Calibri" w:cs="Calibri"/>
          <w:b w:val="0"/>
          <w:sz w:val="22"/>
          <w:u w:val="none"/>
        </w:rPr>
        <w:lastRenderedPageBreak/>
        <w:tab/>
      </w:r>
      <w:r>
        <w:rPr>
          <w:u w:val="none"/>
        </w:rPr>
        <w:t>II.</w:t>
      </w:r>
      <w:r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ab/>
      </w:r>
      <w:r>
        <w:t>Weekly reportable</w:t>
      </w:r>
      <w:r>
        <w:rPr>
          <w:u w:val="none"/>
        </w:rPr>
        <w:t xml:space="preserve">  </w:t>
      </w:r>
    </w:p>
    <w:p w14:paraId="0B5D0925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Dysentery:</w:t>
      </w:r>
      <w:r>
        <w:t xml:space="preserve"> a person with </w:t>
      </w:r>
      <w:proofErr w:type="spellStart"/>
      <w:r>
        <w:t>diarrhea</w:t>
      </w:r>
      <w:proofErr w:type="spellEnd"/>
      <w:r>
        <w:t xml:space="preserve"> with visible blood in stool </w:t>
      </w:r>
    </w:p>
    <w:p w14:paraId="0B348951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Malaria:</w:t>
      </w:r>
      <w:r>
        <w:t xml:space="preserve"> any person with fever or fever with headache, rigor, back pain, chills, sweats, myalgia, nausea, and vomiting diagnosed clinically as malaria. </w:t>
      </w:r>
    </w:p>
    <w:p w14:paraId="798496BA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Meningitis:</w:t>
      </w:r>
      <w:r>
        <w:t xml:space="preserve"> Any person with sudden onset fever (38 </w:t>
      </w:r>
      <w:proofErr w:type="spellStart"/>
      <w:r>
        <w:t>oc</w:t>
      </w:r>
      <w:proofErr w:type="spellEnd"/>
      <w:r>
        <w:t xml:space="preserve">) and one of the following signs: neck stiffness, altered consciousness or meningeal signs.  </w:t>
      </w:r>
    </w:p>
    <w:p w14:paraId="6E976783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Relapsing fever:</w:t>
      </w:r>
      <w:r>
        <w:t xml:space="preserve"> Any person presented with an abrupt onset of rigors with fever, usually remittent, headache, arthralgia, and myalgia, dry cough, epistaxis not explained by other causes.  </w:t>
      </w:r>
    </w:p>
    <w:p w14:paraId="416AF5DD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Typhoid fever:</w:t>
      </w:r>
      <w:r>
        <w:t xml:space="preserve"> Any person with gradual onset of remittent fever (rising in step ladder fashion) in the 1</w:t>
      </w:r>
      <w:r>
        <w:rPr>
          <w:vertAlign w:val="superscript"/>
        </w:rPr>
        <w:t>st</w:t>
      </w:r>
      <w:r>
        <w:t xml:space="preserve"> week, headache, arthralgia, anorexia, constipation, and abdominal pain. </w:t>
      </w:r>
    </w:p>
    <w:p w14:paraId="3F670111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Typhus:</w:t>
      </w:r>
      <w:r>
        <w:t xml:space="preserve"> Any person with an abrupt onset of headache, chills, and rapidly mounting fever, </w:t>
      </w:r>
      <w:proofErr w:type="gramStart"/>
      <w:r>
        <w:t>malaise ,</w:t>
      </w:r>
      <w:proofErr w:type="gramEnd"/>
      <w:r>
        <w:t xml:space="preserve"> prostration ,not explained by other causes.   </w:t>
      </w:r>
    </w:p>
    <w:p w14:paraId="6DA0C496" w14:textId="77777777" w:rsidR="00AF5BAC" w:rsidRDefault="00FE42B7">
      <w:pPr>
        <w:numPr>
          <w:ilvl w:val="0"/>
          <w:numId w:val="3"/>
        </w:numPr>
        <w:spacing w:line="259" w:lineRule="auto"/>
        <w:ind w:right="784" w:hanging="360"/>
      </w:pPr>
      <w:r>
        <w:rPr>
          <w:b/>
        </w:rPr>
        <w:t>Malnutrition:</w:t>
      </w:r>
      <w:r>
        <w:t xml:space="preserve">  </w:t>
      </w:r>
    </w:p>
    <w:p w14:paraId="4BA29F69" w14:textId="77777777" w:rsidR="00AF5BAC" w:rsidRDefault="00FE42B7">
      <w:pPr>
        <w:numPr>
          <w:ilvl w:val="1"/>
          <w:numId w:val="3"/>
        </w:numPr>
        <w:spacing w:line="259" w:lineRule="auto"/>
        <w:ind w:right="392"/>
        <w:jc w:val="left"/>
      </w:pPr>
      <w:r>
        <w:rPr>
          <w:b/>
        </w:rPr>
        <w:t>Children age from 6 months to 5 years</w:t>
      </w:r>
      <w:r>
        <w:t xml:space="preserve">: </w:t>
      </w:r>
    </w:p>
    <w:p w14:paraId="38CA4ECB" w14:textId="77777777" w:rsidR="00AF5BAC" w:rsidRDefault="00FE42B7">
      <w:pPr>
        <w:numPr>
          <w:ilvl w:val="1"/>
          <w:numId w:val="3"/>
        </w:numPr>
        <w:ind w:right="392"/>
        <w:jc w:val="left"/>
      </w:pPr>
      <w:r>
        <w:t xml:space="preserve">MUAC less than 11.5 cm, weight for length/height less than -3SD, and /or children with bilateral pitting </w:t>
      </w:r>
      <w:proofErr w:type="spellStart"/>
      <w:r>
        <w:t>edema</w:t>
      </w:r>
      <w:proofErr w:type="spellEnd"/>
      <w:r>
        <w:t xml:space="preserve">.  </w:t>
      </w:r>
    </w:p>
    <w:p w14:paraId="443D9ECF" w14:textId="77777777" w:rsidR="00AF5BAC" w:rsidRDefault="00FE42B7">
      <w:pPr>
        <w:numPr>
          <w:ilvl w:val="1"/>
          <w:numId w:val="3"/>
        </w:numPr>
        <w:spacing w:line="259" w:lineRule="auto"/>
        <w:ind w:right="392"/>
        <w:jc w:val="left"/>
      </w:pPr>
      <w:r>
        <w:rPr>
          <w:b/>
        </w:rPr>
        <w:t xml:space="preserve">Infants less than 6 month of age </w:t>
      </w:r>
    </w:p>
    <w:p w14:paraId="0B02359B" w14:textId="77777777" w:rsidR="00AF5BAC" w:rsidRDefault="00FE42B7">
      <w:pPr>
        <w:numPr>
          <w:ilvl w:val="1"/>
          <w:numId w:val="3"/>
        </w:numPr>
        <w:ind w:right="392"/>
        <w:jc w:val="left"/>
      </w:pPr>
      <w:r>
        <w:t xml:space="preserve">Diagnosed by clinician with evidences of visible wasting, and/or weight for length less than -3SD, and /or bilateral pitting </w:t>
      </w:r>
      <w:proofErr w:type="spellStart"/>
      <w:r>
        <w:t>edema</w:t>
      </w:r>
      <w:proofErr w:type="spellEnd"/>
      <w:r>
        <w:t xml:space="preserve">. </w:t>
      </w:r>
    </w:p>
    <w:p w14:paraId="6ECF3CF1" w14:textId="77777777" w:rsidR="00AF5BAC" w:rsidRDefault="00FE42B7">
      <w:pPr>
        <w:numPr>
          <w:ilvl w:val="0"/>
          <w:numId w:val="3"/>
        </w:numPr>
        <w:ind w:right="784" w:hanging="360"/>
      </w:pPr>
      <w:r>
        <w:rPr>
          <w:b/>
        </w:rPr>
        <w:t>Scabies:</w:t>
      </w:r>
      <w:r>
        <w:t xml:space="preserve"> Any person with </w:t>
      </w:r>
      <w:proofErr w:type="spellStart"/>
      <w:r>
        <w:t>pururitic</w:t>
      </w:r>
      <w:proofErr w:type="spellEnd"/>
      <w:r>
        <w:t xml:space="preserve"> skin lesions affecting hands/inter-digital spaces/other body parts and/or close contact with affected person and/or clinician suspected scabies. </w:t>
      </w:r>
      <w:r>
        <w:rPr>
          <w:b/>
        </w:rPr>
        <w:t xml:space="preserve">Note: Any unusual occurrences, outbreaks, clusters of illness that may indicate public health hazards should also be reported immediately.  </w:t>
      </w:r>
    </w:p>
    <w:p w14:paraId="1F61EE40" w14:textId="77777777" w:rsidR="00AF5BAC" w:rsidRDefault="00FE42B7">
      <w:pPr>
        <w:spacing w:after="115" w:line="259" w:lineRule="auto"/>
        <w:ind w:left="524" w:right="0" w:firstLine="0"/>
        <w:jc w:val="left"/>
      </w:pPr>
      <w:r>
        <w:t xml:space="preserve"> </w:t>
      </w:r>
    </w:p>
    <w:p w14:paraId="0AFDDB1B" w14:textId="77777777" w:rsidR="00AF5BAC" w:rsidRDefault="00FE42B7">
      <w:pPr>
        <w:spacing w:after="98" w:line="259" w:lineRule="auto"/>
        <w:ind w:left="524" w:right="0" w:firstLine="0"/>
        <w:jc w:val="left"/>
      </w:pPr>
      <w:r>
        <w:t xml:space="preserve"> </w:t>
      </w:r>
    </w:p>
    <w:p w14:paraId="47CB43B8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BF1CA6D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5EF969B" w14:textId="77777777" w:rsidR="00AF5BAC" w:rsidRDefault="00FE42B7">
      <w:pPr>
        <w:spacing w:after="221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3719E70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D7F845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5C30C8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BC82798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A3E23C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22B154D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9DD0E68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7E60AF" w14:textId="77777777" w:rsidR="00AF5BAC" w:rsidRDefault="00FE42B7">
      <w:pPr>
        <w:spacing w:after="218"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0B4FD632" w14:textId="77777777" w:rsidR="00AF5BAC" w:rsidRDefault="00FE42B7">
      <w:pPr>
        <w:spacing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D8ED9F" w14:textId="6324F2A6" w:rsidR="00AF5BAC" w:rsidRDefault="00FE42B7">
      <w:pPr>
        <w:pStyle w:val="Heading2"/>
        <w:spacing w:after="220"/>
        <w:ind w:left="519"/>
      </w:pPr>
      <w:r>
        <w:rPr>
          <w:sz w:val="28"/>
          <w:u w:val="none"/>
        </w:rPr>
        <w:t>List of Medications and others supplies distributed to the Mekelle IDP Clinics based on the time fra</w:t>
      </w:r>
      <w:r w:rsidR="00437279">
        <w:rPr>
          <w:sz w:val="28"/>
          <w:u w:val="none"/>
        </w:rPr>
        <w:t>me</w:t>
      </w:r>
    </w:p>
    <w:p w14:paraId="6D20A73E" w14:textId="1B7DB7B4" w:rsidR="00AF5BAC" w:rsidRDefault="00FE42B7">
      <w:pPr>
        <w:pStyle w:val="Heading3"/>
        <w:ind w:left="519" w:right="442"/>
      </w:pPr>
      <w:r w:rsidRPr="00437279">
        <w:rPr>
          <w:highlight w:val="yellow"/>
        </w:rPr>
        <w:t xml:space="preserve">Table </w:t>
      </w:r>
      <w:r w:rsidR="00437279">
        <w:rPr>
          <w:highlight w:val="yellow"/>
        </w:rPr>
        <w:t>S</w:t>
      </w:r>
      <w:r w:rsidRPr="00437279">
        <w:rPr>
          <w:highlight w:val="yellow"/>
        </w:rPr>
        <w:t>1.</w:t>
      </w:r>
      <w:r>
        <w:t xml:space="preserve"> 1</w:t>
      </w:r>
      <w:r>
        <w:rPr>
          <w:u w:val="none"/>
          <w:vertAlign w:val="superscript"/>
        </w:rPr>
        <w:t>st</w:t>
      </w:r>
      <w:r>
        <w:t xml:space="preserve"> round- Medications and others distributed to Mekelle IDP Clinics   </w:t>
      </w:r>
      <w:r>
        <w:rPr>
          <w:u w:val="none"/>
        </w:rPr>
        <w:t>on</w:t>
      </w:r>
      <w:r>
        <w:rPr>
          <w:b w:val="0"/>
          <w:u w:val="none"/>
        </w:rPr>
        <w:t>11/8/2013 E.C</w:t>
      </w:r>
      <w:r>
        <w:rPr>
          <w:u w:val="none"/>
        </w:rPr>
        <w:t xml:space="preserve"> </w:t>
      </w:r>
    </w:p>
    <w:tbl>
      <w:tblPr>
        <w:tblStyle w:val="TableGrid"/>
        <w:tblW w:w="10168" w:type="dxa"/>
        <w:tblInd w:w="-104" w:type="dxa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5424"/>
        <w:gridCol w:w="1800"/>
        <w:gridCol w:w="2249"/>
      </w:tblGrid>
      <w:tr w:rsidR="00AF5BAC" w14:paraId="73B2B154" w14:textId="77777777">
        <w:trPr>
          <w:trHeight w:val="5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CD9BE" w14:textId="77777777" w:rsidR="00AF5BAC" w:rsidRDefault="00FE42B7">
            <w:pPr>
              <w:spacing w:line="259" w:lineRule="auto"/>
              <w:ind w:left="152" w:right="0" w:hanging="82"/>
              <w:jc w:val="left"/>
            </w:pPr>
            <w:r>
              <w:rPr>
                <w:b/>
                <w:sz w:val="22"/>
              </w:rPr>
              <w:t xml:space="preserve">S.N O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A1296" w14:textId="77777777" w:rsidR="00AF5BAC" w:rsidRDefault="00FE42B7">
            <w:pPr>
              <w:spacing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Item Name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7BFAF" w14:textId="77777777" w:rsidR="00AF5BAC" w:rsidRDefault="00FE42B7">
            <w:pPr>
              <w:spacing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Unit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18972" w14:textId="77777777" w:rsidR="00AF5BAC" w:rsidRDefault="00FE42B7">
            <w:pPr>
              <w:spacing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Total Supplied </w:t>
            </w:r>
          </w:p>
        </w:tc>
      </w:tr>
      <w:tr w:rsidR="00AF5BAC" w14:paraId="3712B008" w14:textId="77777777">
        <w:trPr>
          <w:trHeight w:val="2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855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EF40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Albendazole - 400mg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30D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2*50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3944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0F2B430F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03F0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F0A4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Amoxicillin - 500mg - Capsule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75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76CD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AF5BAC" w14:paraId="2427D394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CDA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F5B9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Perimetrin</w:t>
            </w:r>
            <w:proofErr w:type="spellEnd"/>
            <w:r>
              <w:rPr>
                <w:sz w:val="22"/>
              </w:rPr>
              <w:t xml:space="preserve"> 0.5% cream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B2B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100gm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0D24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40 </w:t>
            </w:r>
          </w:p>
        </w:tc>
      </w:tr>
      <w:tr w:rsidR="00AF5BAC" w14:paraId="336A4BF1" w14:textId="77777777">
        <w:trPr>
          <w:trHeight w:val="29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2C5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66A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Ciprofloxacin - 250mg 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B8D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C98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</w:tr>
      <w:tr w:rsidR="00AF5BAC" w14:paraId="0D9C6B3F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2349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6CF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Cloxacillin Sodium - 500 mg - Capsule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B4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87DA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440F9646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1A71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30A0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Cotrimoxazole 240mg/5ml- Mixture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403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72DE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96 </w:t>
            </w:r>
          </w:p>
        </w:tc>
      </w:tr>
      <w:tr w:rsidR="00AF5BAC" w14:paraId="536F3383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DD4A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1BE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DNS 1000ml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335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1000 ml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D3A5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17B3C62F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8DF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C82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Diclofenac Sodium - 25mg/ml in 3ml ampoule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3DD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Amp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2942" w14:textId="77777777" w:rsidR="00AF5BAC" w:rsidRDefault="00FE42B7">
            <w:pPr>
              <w:spacing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</w:tr>
      <w:tr w:rsidR="00AF5BAC" w14:paraId="78783F92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0A1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CC3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Diclofenac Sodium - 50mg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B4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B8C5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</w:tr>
      <w:tr w:rsidR="00AF5BAC" w14:paraId="14E42D09" w14:textId="77777777">
        <w:trPr>
          <w:trHeight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B45B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EBAF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Digoxin - 0.25mg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969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FDD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6CF196E0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6D8B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149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Glibenclamide</w:t>
            </w:r>
            <w:proofErr w:type="spellEnd"/>
            <w:r>
              <w:rPr>
                <w:sz w:val="22"/>
              </w:rPr>
              <w:t xml:space="preserve"> - 5mg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777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057F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20 </w:t>
            </w:r>
          </w:p>
        </w:tc>
      </w:tr>
      <w:tr w:rsidR="00AF5BAC" w14:paraId="4DFA8CBD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2FE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883E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Hyoscine </w:t>
            </w:r>
            <w:proofErr w:type="spellStart"/>
            <w:r>
              <w:rPr>
                <w:sz w:val="22"/>
              </w:rPr>
              <w:t>Butylbromide</w:t>
            </w:r>
            <w:proofErr w:type="spellEnd"/>
            <w:r>
              <w:rPr>
                <w:sz w:val="22"/>
              </w:rPr>
              <w:t xml:space="preserve">, 10mg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E5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F151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</w:tr>
      <w:tr w:rsidR="00AF5BAC" w14:paraId="1F3E85DF" w14:textId="77777777">
        <w:trPr>
          <w:trHeight w:val="27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001C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6A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Metformin - 500mg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659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F64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</w:tr>
      <w:tr w:rsidR="00AF5BAC" w14:paraId="6BA305ED" w14:textId="77777777">
        <w:trPr>
          <w:trHeight w:val="2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DFC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CB72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Metronidazole - 250mg - Capsule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B88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391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</w:tr>
      <w:tr w:rsidR="00AF5BAC" w14:paraId="0BC01126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6CC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A22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Nifedipine - 20mg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850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BC0D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AF5BAC" w14:paraId="12909295" w14:textId="77777777">
        <w:trPr>
          <w:trHeight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AC9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2C2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Oral contraceptive pills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25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Cycle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2BB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54 </w:t>
            </w:r>
          </w:p>
        </w:tc>
      </w:tr>
      <w:tr w:rsidR="00AF5BAC" w14:paraId="6262A25D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F04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C1D4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Emergency contraceptive pills of 2 tab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D90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FED" w14:textId="77777777" w:rsidR="00AF5BAC" w:rsidRDefault="00FE42B7">
            <w:pPr>
              <w:spacing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120 </w:t>
            </w:r>
          </w:p>
        </w:tc>
      </w:tr>
      <w:tr w:rsidR="00AF5BAC" w14:paraId="16E49B42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D9F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75E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Oral Rehydration Salt - 21.8gm - Powder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DA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Sachet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03F5" w14:textId="77777777" w:rsidR="00AF5BAC" w:rsidRDefault="00FE42B7">
            <w:pPr>
              <w:spacing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200 </w:t>
            </w:r>
          </w:p>
        </w:tc>
      </w:tr>
      <w:tr w:rsidR="00AF5BAC" w14:paraId="64020FB1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0DE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4FD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Phenytoin - 50mg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A0C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80D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</w:tr>
      <w:tr w:rsidR="00AF5BAC" w14:paraId="224BC167" w14:textId="77777777">
        <w:trPr>
          <w:trHeight w:val="29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D264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F0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Prednisolone - 5mg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C53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5947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0C7E9052" w14:textId="77777777">
        <w:trPr>
          <w:trHeight w:val="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4045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6537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Propranolol - 40mg -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DA2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43E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</w:tr>
      <w:tr w:rsidR="00AF5BAC" w14:paraId="22975163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A31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37A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>Salbutamol (</w:t>
            </w:r>
            <w:proofErr w:type="spellStart"/>
            <w:r>
              <w:rPr>
                <w:sz w:val="22"/>
              </w:rPr>
              <w:t>Albuterol</w:t>
            </w:r>
            <w:proofErr w:type="spellEnd"/>
            <w:r>
              <w:rPr>
                <w:sz w:val="22"/>
              </w:rPr>
              <w:t xml:space="preserve">) - 200mcg - puff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923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200mcg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09B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</w:tr>
      <w:tr w:rsidR="00AF5BAC" w14:paraId="6E3B65E0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A7D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57BD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Sodium valproate, 200 mg Tablet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EB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3EC1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525D4D6A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490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1A0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TTC 1% eye ointment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BD9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15gm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7272" w14:textId="77777777" w:rsidR="00AF5BAC" w:rsidRDefault="00FE42B7">
            <w:pPr>
              <w:spacing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</w:tr>
      <w:tr w:rsidR="00AF5BAC" w14:paraId="2764070A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B8B8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432F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Warfarin 5mg tablet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1D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777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4CF2ED6F" w14:textId="77777777">
        <w:trPr>
          <w:trHeight w:val="31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70F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3EC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Adhesive Plaster Zinc Oxide - Size 7.5cm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A7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Roll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25AA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7D2EC2A8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CC6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4C69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Disposable Insulin Syringe- 1ml,30G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91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pcs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EB5" w14:textId="77777777" w:rsidR="00AF5BAC" w:rsidRDefault="00FE42B7">
            <w:pPr>
              <w:spacing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</w:tr>
      <w:tr w:rsidR="00AF5BAC" w14:paraId="74E8CC82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9F72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87FF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Disposable Syringe -  5ml with 21G needle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023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494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</w:tr>
      <w:tr w:rsidR="00AF5BAC" w14:paraId="49E3C188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80A7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00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IV Cannula - 18G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95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4D00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24F7AAA9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51A7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45F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IV Cannula- 24G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2F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9AFE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6D8989AD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EB90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8CE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Medical mask of 50 pcs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6A5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Box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DD6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AF5BAC" w14:paraId="771744BA" w14:textId="77777777">
        <w:trPr>
          <w:trHeight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102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lastRenderedPageBreak/>
              <w:t xml:space="preserve">32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793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Nasal prong adult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480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Each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85D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</w:tr>
      <w:tr w:rsidR="00AF5BAC" w14:paraId="222F5B8D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97D1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B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Nasal prong </w:t>
            </w:r>
            <w:proofErr w:type="spellStart"/>
            <w:r>
              <w:t>pediatric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F74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Each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234F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AF5BAC" w14:paraId="7D2A56BB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FF80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BB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Surgical Glove - No. 7.5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F0D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 pairs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C153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24 </w:t>
            </w:r>
          </w:p>
        </w:tc>
      </w:tr>
      <w:tr w:rsidR="00AF5BAC" w14:paraId="04816FAA" w14:textId="77777777">
        <w:trPr>
          <w:trHeight w:val="3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C02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E1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Tongue Depressor - wooden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26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 pairs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70E2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0971167C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CE6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B0D7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Glucometer strip of 50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D03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Pk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C876" w14:textId="77777777" w:rsidR="00AF5BAC" w:rsidRDefault="00FE42B7">
            <w:pPr>
              <w:spacing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4F273F0F" w14:textId="77777777">
        <w:trPr>
          <w:trHeight w:val="283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EB0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5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A64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HBsAg kit of 100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02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pack 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7278" w14:textId="77777777" w:rsidR="00AF5BAC" w:rsidRDefault="00FE42B7">
            <w:pPr>
              <w:spacing w:line="259" w:lineRule="auto"/>
              <w:ind w:left="0" w:right="5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59B9E462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7A5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3C9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Urine HCG strip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FC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Box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C79" w14:textId="77777777" w:rsidR="00AF5BAC" w:rsidRDefault="00FE42B7">
            <w:pPr>
              <w:spacing w:line="259" w:lineRule="auto"/>
              <w:ind w:left="0" w:right="5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6B474C83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921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F58C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BP cuff (adult)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E8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each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671" w14:textId="77777777" w:rsidR="00AF5BAC" w:rsidRDefault="00FE42B7">
            <w:pPr>
              <w:spacing w:line="259" w:lineRule="auto"/>
              <w:ind w:left="0" w:right="5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  <w:tr w:rsidR="00AF5BAC" w14:paraId="5C322577" w14:textId="77777777"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3807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774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>BP cuff (</w:t>
            </w:r>
            <w:proofErr w:type="spellStart"/>
            <w:r>
              <w:t>pedi</w:t>
            </w:r>
            <w:proofErr w:type="spellEnd"/>
            <w:r>
              <w:t xml:space="preserve">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ED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each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4F47" w14:textId="77777777" w:rsidR="00AF5BAC" w:rsidRDefault="00FE42B7">
            <w:pPr>
              <w:spacing w:line="259" w:lineRule="auto"/>
              <w:ind w:left="0" w:right="5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</w:tr>
      <w:tr w:rsidR="00AF5BAC" w14:paraId="202101EC" w14:textId="77777777">
        <w:trPr>
          <w:trHeight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BCC" w14:textId="77777777" w:rsidR="00AF5BAC" w:rsidRDefault="00FE42B7">
            <w:pPr>
              <w:spacing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B45D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Glucometer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108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each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6F9" w14:textId="77777777" w:rsidR="00AF5BAC" w:rsidRDefault="00FE42B7">
            <w:pPr>
              <w:spacing w:line="259" w:lineRule="auto"/>
              <w:ind w:left="0" w:right="5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</w:tr>
    </w:tbl>
    <w:p w14:paraId="2D53910E" w14:textId="77777777" w:rsidR="00AF5BAC" w:rsidRDefault="00FE42B7">
      <w:pPr>
        <w:spacing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br w:type="page"/>
      </w:r>
    </w:p>
    <w:p w14:paraId="79F08326" w14:textId="4C0EB463" w:rsidR="00AF5BAC" w:rsidRDefault="00FE42B7">
      <w:pPr>
        <w:spacing w:after="118" w:line="259" w:lineRule="auto"/>
        <w:ind w:left="524" w:right="0" w:firstLine="0"/>
        <w:jc w:val="left"/>
      </w:pPr>
      <w:r w:rsidRPr="00437279">
        <w:rPr>
          <w:rFonts w:ascii="Calibri" w:eastAsia="Calibri" w:hAnsi="Calibri" w:cs="Calibri"/>
          <w:b/>
          <w:sz w:val="22"/>
          <w:highlight w:val="yellow"/>
          <w:u w:val="single" w:color="000000"/>
        </w:rPr>
        <w:lastRenderedPageBreak/>
        <w:t xml:space="preserve">Table </w:t>
      </w:r>
      <w:r w:rsidR="00437279" w:rsidRPr="00437279">
        <w:rPr>
          <w:rFonts w:ascii="Calibri" w:eastAsia="Calibri" w:hAnsi="Calibri" w:cs="Calibri"/>
          <w:b/>
          <w:sz w:val="22"/>
          <w:highlight w:val="yellow"/>
          <w:u w:val="single" w:color="000000"/>
        </w:rPr>
        <w:t>S</w:t>
      </w:r>
      <w:r w:rsidRPr="00437279">
        <w:rPr>
          <w:rFonts w:ascii="Calibri" w:eastAsia="Calibri" w:hAnsi="Calibri" w:cs="Calibri"/>
          <w:b/>
          <w:sz w:val="22"/>
          <w:highlight w:val="yellow"/>
          <w:u w:val="single" w:color="000000"/>
        </w:rPr>
        <w:t>2.</w:t>
      </w:r>
      <w:r>
        <w:rPr>
          <w:rFonts w:ascii="Calibri" w:eastAsia="Calibri" w:hAnsi="Calibri" w:cs="Calibri"/>
          <w:b/>
          <w:sz w:val="22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u w:val="single" w:color="000000"/>
        </w:rPr>
        <w:t>2</w:t>
      </w:r>
      <w:r>
        <w:rPr>
          <w:rFonts w:ascii="Calibri" w:eastAsia="Calibri" w:hAnsi="Calibri" w:cs="Calibri"/>
          <w:b/>
          <w:vertAlign w:val="superscript"/>
        </w:rPr>
        <w:t>nd</w:t>
      </w:r>
      <w:r>
        <w:rPr>
          <w:rFonts w:ascii="Calibri" w:eastAsia="Calibri" w:hAnsi="Calibri" w:cs="Calibri"/>
          <w:b/>
          <w:u w:val="single" w:color="000000"/>
        </w:rPr>
        <w:t xml:space="preserve">  round</w:t>
      </w:r>
      <w:proofErr w:type="gramEnd"/>
      <w:r>
        <w:rPr>
          <w:rFonts w:ascii="Calibri" w:eastAsia="Calibri" w:hAnsi="Calibri" w:cs="Calibri"/>
          <w:b/>
          <w:u w:val="single" w:color="000000"/>
        </w:rPr>
        <w:t>- Medications and others supplies distributed to Mekelle IDP Clinics</w:t>
      </w:r>
      <w:r>
        <w:rPr>
          <w:rFonts w:ascii="Calibri" w:eastAsia="Calibri" w:hAnsi="Calibri" w:cs="Calibri"/>
          <w:b/>
        </w:rPr>
        <w:t xml:space="preserve">  </w:t>
      </w:r>
      <w:r>
        <w:rPr>
          <w:b/>
          <w:sz w:val="22"/>
        </w:rPr>
        <w:t xml:space="preserve"> </w:t>
      </w:r>
    </w:p>
    <w:p w14:paraId="1AE44A6F" w14:textId="77777777" w:rsidR="00AF5BAC" w:rsidRDefault="00FE42B7">
      <w:pPr>
        <w:spacing w:line="259" w:lineRule="auto"/>
        <w:ind w:left="1743" w:right="0" w:hanging="10"/>
        <w:jc w:val="left"/>
      </w:pPr>
      <w:r>
        <w:rPr>
          <w:b/>
        </w:rPr>
        <w:t>Date</w:t>
      </w:r>
      <w:r>
        <w:rPr>
          <w:b/>
          <w:vertAlign w:val="subscript"/>
        </w:rPr>
        <w:t xml:space="preserve"> </w:t>
      </w:r>
      <w:r>
        <w:rPr>
          <w:b/>
        </w:rPr>
        <w:t>on 13/9/2013 E.C</w:t>
      </w:r>
      <w:r>
        <w:rPr>
          <w:b/>
          <w:vertAlign w:val="subscript"/>
        </w:rPr>
        <w:t xml:space="preserve"> </w:t>
      </w:r>
    </w:p>
    <w:p w14:paraId="43084117" w14:textId="77777777" w:rsidR="00AF5BAC" w:rsidRDefault="00FE42B7">
      <w:pPr>
        <w:spacing w:line="259" w:lineRule="auto"/>
        <w:ind w:left="91" w:righ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257" w:type="dxa"/>
        <w:tblInd w:w="-14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4676"/>
        <w:gridCol w:w="2165"/>
        <w:gridCol w:w="2876"/>
      </w:tblGrid>
      <w:tr w:rsidR="00AF5BAC" w14:paraId="00D09231" w14:textId="77777777">
        <w:trPr>
          <w:trHeight w:val="3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B5F51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S.N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89004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Name of items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DC53BF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Unit 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85A9D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Quantity Distributed </w:t>
            </w:r>
          </w:p>
        </w:tc>
      </w:tr>
      <w:tr w:rsidR="00AF5BAC" w14:paraId="46ED996E" w14:textId="77777777">
        <w:trPr>
          <w:trHeight w:val="3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51E9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66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Amoxicillin - 250 mg/5 ml - Suspension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0286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C37F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3F07C4D7" w14:textId="77777777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6F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373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Azithromycin 200 mg/5ml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431F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BA74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2DB817CB" w14:textId="77777777">
        <w:trPr>
          <w:trHeight w:val="3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37A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1F4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Azithromycin 500 mg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0C4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10x3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299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30 </w:t>
            </w:r>
          </w:p>
        </w:tc>
      </w:tr>
      <w:tr w:rsidR="00AF5BAC" w14:paraId="2AEB9D0A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82E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1F6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Cephalexine</w:t>
            </w:r>
            <w:proofErr w:type="spellEnd"/>
            <w:r>
              <w:rPr>
                <w:sz w:val="22"/>
              </w:rPr>
              <w:t xml:space="preserve"> - 125mg/5ml - Suspension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3F3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E3C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65D881A7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8E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59B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Ciprofloxacin - 500mg 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62A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AD3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0215E3A6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BE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16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Clotrimazole - 1% - Cream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418F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 gm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177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5CB875BE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05E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4C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Cloxacillin Sodium - 500 mg - Capsule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AB13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50X10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486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</w:tr>
      <w:tr w:rsidR="00AF5BAC" w14:paraId="35AABE7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E00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1E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Cotrimoxazole 240mg/5ml- Mixture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5B1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AEB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</w:tr>
      <w:tr w:rsidR="00AF5BAC" w14:paraId="55798317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14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005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Dextrose - 40% in 20ml - IV Infusion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F80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20ml 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20C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519FF25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F40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89B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Diphenhydramine Hydrochloride - 12.5mg/5ml -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EA87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395A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90 </w:t>
            </w:r>
          </w:p>
        </w:tc>
      </w:tr>
      <w:tr w:rsidR="00AF5BAC" w14:paraId="130D5572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3E6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C52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Enalapril 5 mg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3927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AF4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5CFBC70E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FBE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AE6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Examination Glove - Medium size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00A8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4CE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24 </w:t>
            </w:r>
          </w:p>
        </w:tc>
      </w:tr>
      <w:tr w:rsidR="00AF5BAC" w14:paraId="3167E32F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4438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F3E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Guaifenesin - 100mg/5ml -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E3C6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A44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2725CB3A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98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B15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Hydrochlorothiazide 25mg  tablet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276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55C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90 </w:t>
            </w:r>
          </w:p>
        </w:tc>
      </w:tr>
      <w:tr w:rsidR="00AF5BAC" w14:paraId="665E8C45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2CC2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3A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Ibuprofen - 100 mg/5 ml -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B26C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626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90 </w:t>
            </w:r>
          </w:p>
        </w:tc>
      </w:tr>
      <w:tr w:rsidR="00AF5BAC" w14:paraId="7E23BB6E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234F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B4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Ibuprofen - 400mg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A457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68C3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</w:tr>
      <w:tr w:rsidR="00AF5BAC" w14:paraId="5E22844E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6CD0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92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Ketoconazole - 2% - Cream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AC51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 gm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71C6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30 </w:t>
            </w:r>
          </w:p>
        </w:tc>
      </w:tr>
      <w:tr w:rsidR="00AF5BAC" w14:paraId="18F6F050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A32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5A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Ketoconazole 200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8A50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0664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</w:tr>
      <w:tr w:rsidR="00AF5BAC" w14:paraId="2F79229C" w14:textId="77777777">
        <w:trPr>
          <w:trHeight w:val="2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F990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F49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Metformin - 1gm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2B5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1205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</w:tr>
      <w:tr w:rsidR="00AF5BAC" w14:paraId="3549AEE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783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C94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Metronidazole - 125mg/5ml - Oral Suspension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B0A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3BB0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3982C7A4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615C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72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Nifedipine - 20mg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B01D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66D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90 </w:t>
            </w:r>
          </w:p>
        </w:tc>
      </w:tr>
      <w:tr w:rsidR="00AF5BAC" w14:paraId="710F2EDD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A037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C5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Omeprazole - 20 mg - Capsule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BD34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3C33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53FDA59B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D948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8E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Paracetamol - 120mg/5ml -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04F7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60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60C8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5AEC84AB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A0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506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Paracetamol - 500mg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0D35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DEA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AF5BAC" w14:paraId="0E0840E0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C15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D40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Tinidazole - 500 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C911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60x4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2EC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AF5BAC" w14:paraId="2E1F96CD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A22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35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Tramadol  Hydrochloride - 50mg - Capsule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7BF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6BB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</w:tr>
      <w:tr w:rsidR="00AF5BAC" w14:paraId="68E0180F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FB69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2D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TTC 3% skin ointment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432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30gm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A497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650BC707" w14:textId="77777777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E42B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34F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Stethoscope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BE92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D4E3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t xml:space="preserve">6 </w:t>
            </w:r>
          </w:p>
        </w:tc>
      </w:tr>
      <w:tr w:rsidR="00AF5BAC" w14:paraId="49C68C4B" w14:textId="77777777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4B16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29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4D6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Thermometer-digital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5988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pack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156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t xml:space="preserve">6 </w:t>
            </w:r>
          </w:p>
        </w:tc>
      </w:tr>
      <w:tr w:rsidR="00AF5BAC" w14:paraId="0925EFAA" w14:textId="77777777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118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C7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IV stand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00B4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0F2" w14:textId="77777777" w:rsidR="00AF5BAC" w:rsidRDefault="00FE42B7">
            <w:pPr>
              <w:spacing w:line="259" w:lineRule="auto"/>
              <w:ind w:left="0" w:right="44" w:firstLine="0"/>
              <w:jc w:val="center"/>
            </w:pPr>
            <w:r>
              <w:t xml:space="preserve">6 </w:t>
            </w:r>
          </w:p>
        </w:tc>
      </w:tr>
      <w:tr w:rsidR="00AF5BAC" w14:paraId="75EA7377" w14:textId="77777777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7E1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24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Cetirizine - 10mg 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38D4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1175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</w:tr>
      <w:tr w:rsidR="00AF5BAC" w14:paraId="6096C7AF" w14:textId="77777777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4C0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1C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Hydrochlorothiazide - 25mg –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FCA1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9C0F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</w:tr>
      <w:tr w:rsidR="00AF5BAC" w14:paraId="70E74F84" w14:textId="77777777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56B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527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Ibuprofen - 400mg –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C8A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1EC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</w:tr>
      <w:tr w:rsidR="00AF5BAC" w14:paraId="731A5622" w14:textId="77777777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CE0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C6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Omeprazole - 20 mg - Capsule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0A94" w14:textId="77777777" w:rsidR="00AF5BAC" w:rsidRDefault="00FE42B7">
            <w:pPr>
              <w:spacing w:line="259" w:lineRule="auto"/>
              <w:ind w:left="5" w:right="0" w:firstLine="0"/>
              <w:jc w:val="left"/>
            </w:pPr>
            <w: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CBB3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</w:tr>
      <w:tr w:rsidR="00AF5BAC" w14:paraId="7F150EA8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5AD3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36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2FE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Amitriptyline - 25mg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C22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B7EE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7FCEBF4F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4421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A4F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Amoxicillin + Clavulanic Acid156.5mg/5ml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798A" w14:textId="77777777" w:rsidR="00AF5BAC" w:rsidRDefault="00FE42B7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9818" w14:textId="77777777" w:rsidR="00AF5BAC" w:rsidRDefault="00FE42B7">
            <w:pPr>
              <w:spacing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180 </w:t>
            </w:r>
          </w:p>
        </w:tc>
      </w:tr>
      <w:tr w:rsidR="00AF5BAC" w14:paraId="0B1594AF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DCC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9DF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Ciprofloxacin - 3% eye/ear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06F" w14:textId="77777777" w:rsidR="00AF5BAC" w:rsidRDefault="00FE42B7">
            <w:pPr>
              <w:spacing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98C" w14:textId="77777777" w:rsidR="00AF5BAC" w:rsidRDefault="00FE42B7">
            <w:pPr>
              <w:spacing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90 </w:t>
            </w:r>
          </w:p>
        </w:tc>
      </w:tr>
      <w:tr w:rsidR="00AF5BAC" w14:paraId="752130F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25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39 </w:t>
            </w:r>
          </w:p>
        </w:tc>
        <w:tc>
          <w:tcPr>
            <w:tcW w:w="46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AB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Clarithromycin - 500mg - Tablet </w:t>
            </w: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683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11C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68291A6A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3075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43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Diclofenac Sodium - 50mg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B4E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DF52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90 </w:t>
            </w:r>
          </w:p>
        </w:tc>
      </w:tr>
      <w:tr w:rsidR="00AF5BAC" w14:paraId="0D245A4F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53E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21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Digoxin - 0.25mg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B3B1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DFE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361549DF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44CB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D2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Hyoscine </w:t>
            </w:r>
            <w:proofErr w:type="spellStart"/>
            <w:r>
              <w:rPr>
                <w:sz w:val="22"/>
              </w:rPr>
              <w:t>Butylbromide</w:t>
            </w:r>
            <w:proofErr w:type="spellEnd"/>
            <w:r>
              <w:rPr>
                <w:sz w:val="22"/>
              </w:rPr>
              <w:t xml:space="preserve"> 10 mg tablet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96A3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97CD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AF5BAC" w14:paraId="02EA2932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C4E7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CA6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Insulin suspension - 100 Units/ml  - Injection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AE41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CF8C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40 </w:t>
            </w:r>
          </w:p>
        </w:tc>
      </w:tr>
      <w:tr w:rsidR="00AF5BAC" w14:paraId="40DE71F6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160A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44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Lidoccaine</w:t>
            </w:r>
            <w:proofErr w:type="spellEnd"/>
            <w:r>
              <w:rPr>
                <w:sz w:val="22"/>
              </w:rPr>
              <w:t xml:space="preserve"> + adrenaline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2F9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A359" w14:textId="77777777" w:rsidR="00AF5BAC" w:rsidRDefault="00FE42B7">
            <w:pPr>
              <w:spacing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</w:tr>
      <w:tr w:rsidR="00AF5BAC" w14:paraId="44736B44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C209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9AA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MultiVitamin</w:t>
            </w:r>
            <w:proofErr w:type="spellEnd"/>
            <w:r>
              <w:rPr>
                <w:sz w:val="22"/>
              </w:rPr>
              <w:t xml:space="preserve">  -  -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BCA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62C1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90 </w:t>
            </w:r>
          </w:p>
        </w:tc>
      </w:tr>
      <w:tr w:rsidR="00AF5BAC" w14:paraId="56CC70C4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1C9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7CF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Paracetamol - 120mg - Suppository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09FC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20x5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99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667A2BBB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E65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7C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Prednisolone - 5mg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886D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A7A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</w:tr>
      <w:tr w:rsidR="00AF5BAC" w14:paraId="7F866159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94B9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DB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Propronalol</w:t>
            </w:r>
            <w:proofErr w:type="spellEnd"/>
            <w:r>
              <w:rPr>
                <w:sz w:val="22"/>
              </w:rPr>
              <w:t xml:space="preserve"> 40 mg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660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10B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</w:tr>
      <w:tr w:rsidR="00AF5BAC" w14:paraId="246DA726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9E2C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49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EE2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Spironolactone - 25mg -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24C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BF6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1D7807E1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AEC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97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TTC 1% eye </w:t>
            </w:r>
            <w:proofErr w:type="spellStart"/>
            <w:r>
              <w:rPr>
                <w:sz w:val="22"/>
              </w:rPr>
              <w:t>ontiment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9E1" w14:textId="77777777" w:rsidR="00AF5BAC" w:rsidRDefault="00FE42B7">
            <w:pPr>
              <w:spacing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4gm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9CD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300 </w:t>
            </w:r>
          </w:p>
        </w:tc>
      </w:tr>
      <w:tr w:rsidR="00AF5BAC" w14:paraId="3CBE7357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0461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B53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Chlorampheramine</w:t>
            </w:r>
            <w:proofErr w:type="spellEnd"/>
            <w:r>
              <w:rPr>
                <w:sz w:val="22"/>
              </w:rPr>
              <w:t xml:space="preserve">  mg tablet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65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38F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49C0FF51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AF3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A0C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Frusemide - 10mg/ml in 2ml ampoule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038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C8B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</w:tr>
      <w:tr w:rsidR="00AF5BAC" w14:paraId="1D593C6D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92B5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9C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>Salbutamol (</w:t>
            </w:r>
            <w:proofErr w:type="spellStart"/>
            <w:r>
              <w:rPr>
                <w:sz w:val="22"/>
              </w:rPr>
              <w:t>Albuterol</w:t>
            </w:r>
            <w:proofErr w:type="spellEnd"/>
            <w:r>
              <w:rPr>
                <w:sz w:val="22"/>
              </w:rPr>
              <w:t xml:space="preserve">) - 2mg/5ml - Syrup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B80E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C83A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90 </w:t>
            </w:r>
          </w:p>
        </w:tc>
      </w:tr>
      <w:tr w:rsidR="00AF5BAC" w14:paraId="386F43B3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5E5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2E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Surgical Glove - No. 7.5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0BE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5DB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208 </w:t>
            </w:r>
          </w:p>
        </w:tc>
      </w:tr>
      <w:tr w:rsidR="00AF5BAC" w14:paraId="55B3EE13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0EA9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AB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Naso Gastric Tube -  CH 14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C70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DC22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 </w:t>
            </w:r>
          </w:p>
        </w:tc>
      </w:tr>
      <w:tr w:rsidR="00AF5BAC" w14:paraId="2553564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340E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DF2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Naso Gastric Tube -  CH 8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459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A5D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 </w:t>
            </w:r>
          </w:p>
        </w:tc>
      </w:tr>
      <w:tr w:rsidR="00AF5BAC" w14:paraId="70141250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65DF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E1B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Plaster Of Paris (POP)  - 15cm x 3m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0A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Dozen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273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</w:tr>
      <w:tr w:rsidR="00AF5BAC" w14:paraId="4BC47B64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6D6A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5A2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Insulin Syringe- with needle 1ml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00B9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BDC2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</w:tr>
      <w:tr w:rsidR="00AF5BAC" w14:paraId="13D93F5E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2D8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59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784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Tongue Depressor - wooden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806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pc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B728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36 </w:t>
            </w:r>
          </w:p>
        </w:tc>
      </w:tr>
      <w:tr w:rsidR="00AF5BAC" w14:paraId="1DB21FF0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B7B7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60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B4A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Urine Bag -2000ml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6E51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F8BC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90 </w:t>
            </w:r>
          </w:p>
        </w:tc>
      </w:tr>
      <w:tr w:rsidR="00AF5BAC" w14:paraId="51C3D529" w14:textId="77777777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348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AB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Glucometer strip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AF26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t xml:space="preserve">50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2F21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54 </w:t>
            </w:r>
          </w:p>
        </w:tc>
      </w:tr>
      <w:tr w:rsidR="00AF5BAC" w14:paraId="33E81836" w14:textId="77777777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D5E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A96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Glucometer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B95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t xml:space="preserve">Set 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FF3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</w:tr>
      <w:tr w:rsidR="00AF5BAC" w14:paraId="73D380E3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A110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63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CDA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Adhesive Plaster Zinc Oxide - Size 7.5cm X 10m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A6FB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Each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DC2E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108 </w:t>
            </w:r>
          </w:p>
        </w:tc>
      </w:tr>
      <w:tr w:rsidR="00AF5BAC" w14:paraId="0AE5B60B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CC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938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IV Cannula- 24G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475B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96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</w:tr>
      <w:tr w:rsidR="00AF5BAC" w14:paraId="2DAAE039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78BF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C6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IV Cannula - 22G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805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C69" w14:textId="77777777" w:rsidR="00AF5BAC" w:rsidRDefault="00FE42B7">
            <w:pPr>
              <w:spacing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</w:tr>
      <w:tr w:rsidR="00AF5BAC" w14:paraId="07E31387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9A6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66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0EF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IV Cannula - 18G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C0D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F98A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</w:tr>
      <w:tr w:rsidR="00AF5BAC" w14:paraId="26C1AE5D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E734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827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Syringe - 10ml with needle 21G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017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F0E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60 </w:t>
            </w:r>
          </w:p>
        </w:tc>
      </w:tr>
      <w:tr w:rsidR="00AF5BAC" w14:paraId="475B78B4" w14:textId="77777777">
        <w:trPr>
          <w:trHeight w:val="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B0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69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6B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Syringe -  5ml with 21G needle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263F" w14:textId="77777777" w:rsidR="00AF5BAC" w:rsidRDefault="00FE42B7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D3B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</w:tr>
      <w:tr w:rsidR="00AF5BAC" w14:paraId="159B27EC" w14:textId="77777777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7B0B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23D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Normal saline 0.9% solution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0C6C" w14:textId="77777777" w:rsidR="00AF5BAC" w:rsidRDefault="00FE42B7">
            <w:pPr>
              <w:spacing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1000ml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830B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144 </w:t>
            </w:r>
          </w:p>
        </w:tc>
      </w:tr>
      <w:tr w:rsidR="00AF5BAC" w14:paraId="078341AF" w14:textId="77777777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43ED" w14:textId="77777777" w:rsidR="00AF5BAC" w:rsidRDefault="00FE42B7">
            <w:pPr>
              <w:spacing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72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C7F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Ceftriaxone 1 gm injection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4C16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vial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D69" w14:textId="77777777" w:rsidR="00AF5BAC" w:rsidRDefault="00FE42B7">
            <w:pPr>
              <w:spacing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180 </w:t>
            </w:r>
          </w:p>
        </w:tc>
      </w:tr>
    </w:tbl>
    <w:p w14:paraId="517B9690" w14:textId="77777777" w:rsidR="00AF5BAC" w:rsidRDefault="00FE42B7">
      <w:pPr>
        <w:spacing w:after="141" w:line="259" w:lineRule="auto"/>
        <w:ind w:left="252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</w:p>
    <w:p w14:paraId="62A7F490" w14:textId="4CED52FC" w:rsidR="00AF5BAC" w:rsidRDefault="00FE42B7" w:rsidP="00437279">
      <w:pPr>
        <w:spacing w:after="247" w:line="259" w:lineRule="auto"/>
        <w:ind w:left="524" w:right="0" w:firstLine="0"/>
        <w:jc w:val="left"/>
      </w:pPr>
      <w:r>
        <w:t xml:space="preserve"> </w:t>
      </w:r>
    </w:p>
    <w:p w14:paraId="605E2D0D" w14:textId="4FC07006" w:rsidR="00AF5BAC" w:rsidRDefault="00FE42B7">
      <w:pPr>
        <w:pStyle w:val="Heading3"/>
        <w:ind w:left="519" w:right="442"/>
      </w:pPr>
      <w:r w:rsidRPr="00437279">
        <w:rPr>
          <w:highlight w:val="yellow"/>
        </w:rPr>
        <w:lastRenderedPageBreak/>
        <w:t xml:space="preserve">Table </w:t>
      </w:r>
      <w:r w:rsidR="00437279" w:rsidRPr="00437279">
        <w:rPr>
          <w:highlight w:val="yellow"/>
        </w:rPr>
        <w:t>S</w:t>
      </w:r>
      <w:r w:rsidRPr="00437279">
        <w:rPr>
          <w:highlight w:val="yellow"/>
        </w:rPr>
        <w:t>3.</w:t>
      </w:r>
      <w:r>
        <w:t xml:space="preserve"> </w:t>
      </w:r>
      <w:proofErr w:type="gramStart"/>
      <w:r>
        <w:t>3</w:t>
      </w:r>
      <w:r>
        <w:rPr>
          <w:u w:val="none"/>
          <w:vertAlign w:val="superscript"/>
        </w:rPr>
        <w:t>rd</w:t>
      </w:r>
      <w:r>
        <w:t xml:space="preserve">  round</w:t>
      </w:r>
      <w:proofErr w:type="gramEnd"/>
      <w:r>
        <w:t>- Medications and others supplies distributed to Mekelle IDP Clinics</w:t>
      </w:r>
      <w:r>
        <w:rPr>
          <w:u w:val="none"/>
        </w:rPr>
        <w:t xml:space="preserve">  </w:t>
      </w:r>
      <w:r>
        <w:rPr>
          <w:b w:val="0"/>
          <w:u w:val="none"/>
        </w:rPr>
        <w:t xml:space="preserve"> </w:t>
      </w:r>
    </w:p>
    <w:tbl>
      <w:tblPr>
        <w:tblStyle w:val="TableGrid"/>
        <w:tblW w:w="9077" w:type="dxa"/>
        <w:tblInd w:w="536" w:type="dxa"/>
        <w:tblCellMar>
          <w:top w:w="26" w:type="dxa"/>
          <w:left w:w="103" w:type="dxa"/>
          <w:bottom w:w="6" w:type="dxa"/>
          <w:right w:w="53" w:type="dxa"/>
        </w:tblCellMar>
        <w:tblLook w:val="04A0" w:firstRow="1" w:lastRow="0" w:firstColumn="1" w:lastColumn="0" w:noHBand="0" w:noVBand="1"/>
      </w:tblPr>
      <w:tblGrid>
        <w:gridCol w:w="526"/>
        <w:gridCol w:w="3874"/>
        <w:gridCol w:w="809"/>
        <w:gridCol w:w="3868"/>
      </w:tblGrid>
      <w:tr w:rsidR="00AF5BAC" w14:paraId="6EB13A85" w14:textId="77777777">
        <w:trPr>
          <w:trHeight w:val="38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bottom"/>
          </w:tcPr>
          <w:p w14:paraId="17F3256A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S.N 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14:paraId="65EF173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Name of items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14:paraId="205B8728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Unit 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14:paraId="725CD70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Quantity Distributed </w:t>
            </w:r>
          </w:p>
        </w:tc>
      </w:tr>
      <w:tr w:rsidR="00AF5BAC" w14:paraId="598ABA9C" w14:textId="77777777">
        <w:trPr>
          <w:trHeight w:val="3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F595" w14:textId="77777777" w:rsidR="00AF5BAC" w:rsidRDefault="00FE42B7">
            <w:pPr>
              <w:spacing w:line="259" w:lineRule="auto"/>
              <w:ind w:left="0" w:right="60" w:firstLine="0"/>
              <w:jc w:val="right"/>
            </w:pPr>
            <w:r>
              <w:t xml:space="preserve">1 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12F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Azithromycin 200mg/5ml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A223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t xml:space="preserve">Bottle 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27C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t xml:space="preserve">88 </w:t>
            </w:r>
          </w:p>
        </w:tc>
      </w:tr>
      <w:tr w:rsidR="00AF5BAC" w14:paraId="7109D601" w14:textId="77777777">
        <w:trPr>
          <w:trHeight w:val="3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B2A" w14:textId="77777777" w:rsidR="00AF5BAC" w:rsidRDefault="00FE42B7">
            <w:pPr>
              <w:spacing w:line="259" w:lineRule="auto"/>
              <w:ind w:left="0" w:right="60" w:firstLine="0"/>
              <w:jc w:val="right"/>
            </w:pPr>
            <w:r>
              <w:t xml:space="preserve">2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D19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BBL 25% lotions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4B2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t xml:space="preserve">Bottle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EE81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t xml:space="preserve">86 </w:t>
            </w:r>
          </w:p>
        </w:tc>
      </w:tr>
      <w:tr w:rsidR="00AF5BAC" w14:paraId="5F5ABFA7" w14:textId="77777777">
        <w:trPr>
          <w:trHeight w:val="3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A0B" w14:textId="77777777" w:rsidR="00AF5BAC" w:rsidRDefault="00FE42B7">
            <w:pPr>
              <w:spacing w:line="259" w:lineRule="auto"/>
              <w:ind w:left="0" w:right="60" w:firstLine="0"/>
              <w:jc w:val="right"/>
            </w:pPr>
            <w:r>
              <w:t xml:space="preserve">3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E3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Pregnancy test of 50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24D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t xml:space="preserve">Pk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7C8C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</w:tr>
      <w:tr w:rsidR="00AF5BAC" w14:paraId="56050CD9" w14:textId="77777777">
        <w:trPr>
          <w:trHeight w:val="3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5DBC" w14:textId="77777777" w:rsidR="00AF5BAC" w:rsidRDefault="00FE42B7">
            <w:pPr>
              <w:spacing w:line="259" w:lineRule="auto"/>
              <w:ind w:left="0" w:right="60" w:firstLine="0"/>
              <w:jc w:val="right"/>
            </w:pPr>
            <w:r>
              <w:t xml:space="preserve">4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6A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t>HBSag</w:t>
            </w:r>
            <w:proofErr w:type="spellEnd"/>
            <w:r>
              <w:t xml:space="preserve"> test of 100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DAE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t xml:space="preserve">Box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C42E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t xml:space="preserve">11 </w:t>
            </w:r>
          </w:p>
        </w:tc>
      </w:tr>
      <w:tr w:rsidR="00AF5BAC" w14:paraId="0F1EA9A6" w14:textId="77777777">
        <w:trPr>
          <w:trHeight w:val="3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F81" w14:textId="77777777" w:rsidR="00AF5BAC" w:rsidRDefault="00FE42B7">
            <w:pPr>
              <w:spacing w:line="259" w:lineRule="auto"/>
              <w:ind w:left="0" w:right="60" w:firstLine="0"/>
              <w:jc w:val="right"/>
            </w:pPr>
            <w:r>
              <w:t xml:space="preserve">5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463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HIV rapid test kit of 20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786" w14:textId="77777777" w:rsidR="00AF5BAC" w:rsidRDefault="00FE42B7">
            <w:pPr>
              <w:spacing w:line="259" w:lineRule="auto"/>
              <w:ind w:left="7" w:right="0" w:firstLine="0"/>
              <w:jc w:val="left"/>
            </w:pPr>
            <w:r>
              <w:t xml:space="preserve">Box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967" w14:textId="77777777" w:rsidR="00AF5BAC" w:rsidRDefault="00FE42B7">
            <w:pPr>
              <w:spacing w:line="259" w:lineRule="auto"/>
              <w:ind w:left="0" w:right="49" w:firstLine="0"/>
              <w:jc w:val="center"/>
            </w:pPr>
            <w:r>
              <w:t xml:space="preserve">36 </w:t>
            </w:r>
          </w:p>
        </w:tc>
      </w:tr>
      <w:tr w:rsidR="00AF5BAC" w14:paraId="2880A9E3" w14:textId="77777777">
        <w:trPr>
          <w:trHeight w:val="3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F07FE" w14:textId="77777777" w:rsidR="00AF5BAC" w:rsidRDefault="00AF5B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C26814" w14:textId="77777777" w:rsidR="00AF5BAC" w:rsidRDefault="00AF5B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1F81B7" w14:textId="77777777" w:rsidR="00AF5BAC" w:rsidRDefault="00AF5B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FF0AB" w14:textId="77777777" w:rsidR="00AF5BAC" w:rsidRDefault="00FE42B7">
            <w:pPr>
              <w:spacing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D9B9BBA" w14:textId="77777777" w:rsidR="00437279" w:rsidRDefault="00437279">
      <w:pPr>
        <w:pStyle w:val="Heading3"/>
        <w:ind w:left="519" w:right="442"/>
      </w:pPr>
    </w:p>
    <w:p w14:paraId="10CD6D88" w14:textId="77777777" w:rsidR="00437279" w:rsidRDefault="00FE42B7">
      <w:pPr>
        <w:pStyle w:val="Heading3"/>
        <w:ind w:left="519" w:right="442"/>
        <w:rPr>
          <w:u w:val="none"/>
        </w:rPr>
      </w:pPr>
      <w:r w:rsidRPr="00437279">
        <w:rPr>
          <w:highlight w:val="yellow"/>
        </w:rPr>
        <w:t xml:space="preserve">Table </w:t>
      </w:r>
      <w:r w:rsidR="00437279" w:rsidRPr="00437279">
        <w:rPr>
          <w:highlight w:val="yellow"/>
        </w:rPr>
        <w:t>S</w:t>
      </w:r>
      <w:r w:rsidRPr="00437279">
        <w:rPr>
          <w:highlight w:val="yellow"/>
        </w:rPr>
        <w:t>4.</w:t>
      </w:r>
      <w:r>
        <w:t xml:space="preserve"> </w:t>
      </w:r>
      <w:proofErr w:type="gramStart"/>
      <w:r>
        <w:t>4</w:t>
      </w:r>
      <w:r>
        <w:rPr>
          <w:u w:val="none"/>
          <w:vertAlign w:val="superscript"/>
        </w:rPr>
        <w:t>th</w:t>
      </w:r>
      <w:r>
        <w:t xml:space="preserve">  round</w:t>
      </w:r>
      <w:proofErr w:type="gramEnd"/>
      <w:r>
        <w:t>- Medications and others supplies distributed to Mekelle IDP Clinics</w:t>
      </w:r>
      <w:r>
        <w:rPr>
          <w:u w:val="none"/>
        </w:rPr>
        <w:t xml:space="preserve">  </w:t>
      </w:r>
    </w:p>
    <w:p w14:paraId="6B02342B" w14:textId="67CBCEE7" w:rsidR="00AF5BAC" w:rsidRDefault="00FE42B7">
      <w:pPr>
        <w:pStyle w:val="Heading3"/>
        <w:ind w:left="519" w:right="442"/>
      </w:pPr>
      <w:r>
        <w:rPr>
          <w:u w:val="none"/>
        </w:rPr>
        <w:t xml:space="preserve"> </w:t>
      </w:r>
    </w:p>
    <w:tbl>
      <w:tblPr>
        <w:tblStyle w:val="TableGrid"/>
        <w:tblW w:w="9267" w:type="dxa"/>
        <w:tblInd w:w="346" w:type="dxa"/>
        <w:tblCellMar>
          <w:top w:w="36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584"/>
        <w:gridCol w:w="5263"/>
        <w:gridCol w:w="1086"/>
        <w:gridCol w:w="2334"/>
      </w:tblGrid>
      <w:tr w:rsidR="00AF5BAC" w14:paraId="0434C11E" w14:textId="77777777">
        <w:trPr>
          <w:trHeight w:val="34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E983322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S.N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FEE6D34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Name of items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8E0332A" w14:textId="77777777" w:rsidR="00AF5BAC" w:rsidRDefault="00FE42B7">
            <w:pPr>
              <w:spacing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Unit 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0C17B2D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Quantity  Distributed </w:t>
            </w:r>
          </w:p>
        </w:tc>
      </w:tr>
      <w:tr w:rsidR="00AF5BAC" w14:paraId="0CCC885F" w14:textId="77777777">
        <w:trPr>
          <w:trHeight w:val="286"/>
        </w:trPr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5BA9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256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Acyclovir 200mg tablet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578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10*10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979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61572E1B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DF2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90B0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Amoxicillin - 500mg - Capsule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9D7B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50X10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71B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</w:tr>
      <w:tr w:rsidR="00AF5BAC" w14:paraId="31190AD1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9D9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BD9E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Amoxicillin + Clavulanic Acid 312.5mg/5ml suspension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115E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1B1D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2019A918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C141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9F7A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Azithromycin 200 mg/5ml syrup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BC07" w14:textId="77777777" w:rsidR="00AF5BAC" w:rsidRDefault="00FE42B7">
            <w:pPr>
              <w:spacing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15ml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0E90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7878C9FC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E16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698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Azithromycin 250 mg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BC54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10x3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A474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47 </w:t>
            </w:r>
          </w:p>
        </w:tc>
      </w:tr>
      <w:tr w:rsidR="00AF5BAC" w14:paraId="4BEF0904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9D7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28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Cephalexine</w:t>
            </w:r>
            <w:proofErr w:type="spellEnd"/>
            <w:r>
              <w:rPr>
                <w:sz w:val="22"/>
              </w:rPr>
              <w:t xml:space="preserve"> - 125mg/5ml - Powder for Suspension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B62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EFF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1BDB67D2" w14:textId="77777777">
        <w:trPr>
          <w:trHeight w:val="32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CC60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442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Ciprofloxacin - 500mg  - Tablet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976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5x10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6368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</w:tr>
      <w:tr w:rsidR="00AF5BAC" w14:paraId="6C4CE8B4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15D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0F7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Cloxacillin Sodium - 500 mg - Capsule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7F4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50X10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56A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</w:tr>
      <w:tr w:rsidR="00AF5BAC" w14:paraId="19F32F5B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403E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84B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Dexametasone</w:t>
            </w:r>
            <w:proofErr w:type="spellEnd"/>
            <w:r>
              <w:rPr>
                <w:sz w:val="22"/>
              </w:rPr>
              <w:t xml:space="preserve"> eye drop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B30F" w14:textId="77777777" w:rsidR="00AF5BAC" w:rsidRDefault="00FE42B7">
            <w:pPr>
              <w:spacing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9D0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2303CE91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71C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E9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Dextromethorphan syrup- 10mg/5ml - Elixir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DA2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216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328B5EBD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497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74A9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Doxycycline - 100mg - Capsule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8BC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20x10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46C3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</w:tr>
      <w:tr w:rsidR="00AF5BAC" w14:paraId="2251797A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F7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AB0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Enalapril 5 mg tablet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326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49A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6E797C29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F345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6F8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Gentamycin eye drop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DF71" w14:textId="77777777" w:rsidR="00AF5BAC" w:rsidRDefault="00FE42B7">
            <w:pPr>
              <w:spacing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A66E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4295347C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258F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B1B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Loratidine</w:t>
            </w:r>
            <w:proofErr w:type="spellEnd"/>
            <w:r>
              <w:rPr>
                <w:sz w:val="22"/>
              </w:rPr>
              <w:t xml:space="preserve"> 10 mg tablet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BB36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10x10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3C2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06FD0A9F" w14:textId="77777777">
        <w:trPr>
          <w:trHeight w:val="2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5CEC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CECE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Metoclopramide - 5mg/5ml - Syrup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573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60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2D35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AF5BAC" w14:paraId="34B72309" w14:textId="77777777">
        <w:trPr>
          <w:trHeight w:val="3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A5D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F8E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Metronidazole - 125mg/5ml - Oral Suspension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B21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100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4D6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  <w:tr w:rsidR="00AF5BAC" w14:paraId="09C7AA99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A12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18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Metformin 500mg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443" w14:textId="144E9C1F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>10</w:t>
            </w:r>
            <w:r w:rsidR="00AD096E">
              <w:rPr>
                <w:sz w:val="22"/>
              </w:rPr>
              <w:t>x</w:t>
            </w:r>
            <w:r>
              <w:rPr>
                <w:sz w:val="22"/>
              </w:rPr>
              <w:t xml:space="preserve">10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A2C1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</w:tr>
      <w:tr w:rsidR="00AF5BAC" w14:paraId="4C159CE4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9F3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C39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Paracetamol - 120mg/5ml - Syrup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7497" w14:textId="77777777" w:rsidR="00AF5BAC" w:rsidRDefault="00FE42B7">
            <w:pPr>
              <w:spacing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60 ml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B58C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200 </w:t>
            </w:r>
          </w:p>
        </w:tc>
      </w:tr>
      <w:tr w:rsidR="00AF5BAC" w14:paraId="6E9080A0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94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2ED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Paracetamol - 250mg - Suppository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3A3" w14:textId="77777777" w:rsidR="00AF5BAC" w:rsidRDefault="00FE42B7">
            <w:pPr>
              <w:spacing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20x5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E21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</w:tr>
      <w:tr w:rsidR="00AF5BAC" w14:paraId="6ACE07E9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75C2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6239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Salbutamol puff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13D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Pk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6CD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F5BAC" w14:paraId="3586EB6E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625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710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Spironolactone - 25mg - Tablet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D0C4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Pk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B68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AF5BAC" w14:paraId="73AA539F" w14:textId="77777777">
        <w:trPr>
          <w:trHeight w:val="3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9E2D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D53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TTC 1% eye ointment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FD9" w14:textId="77777777" w:rsidR="00AF5BAC" w:rsidRDefault="00FE42B7">
            <w:pPr>
              <w:spacing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E5F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200 </w:t>
            </w:r>
          </w:p>
        </w:tc>
      </w:tr>
      <w:tr w:rsidR="00AF5BAC" w14:paraId="4513DCF1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F50B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919E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Xylometazole</w:t>
            </w:r>
            <w:proofErr w:type="spellEnd"/>
            <w:r>
              <w:rPr>
                <w:sz w:val="22"/>
              </w:rPr>
              <w:t xml:space="preserve"> 0.05% nasal drop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4673" w14:textId="77777777" w:rsidR="00AF5BAC" w:rsidRDefault="00FE42B7">
            <w:pPr>
              <w:spacing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5A8E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</w:tr>
      <w:tr w:rsidR="00AF5BAC" w14:paraId="1EAE3464" w14:textId="77777777">
        <w:trPr>
          <w:trHeight w:val="32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F4DA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 xml:space="preserve">32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6DE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Xylometazole</w:t>
            </w:r>
            <w:proofErr w:type="spellEnd"/>
            <w:r>
              <w:rPr>
                <w:sz w:val="22"/>
              </w:rPr>
              <w:t xml:space="preserve"> 0.1% nasal drop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AE9" w14:textId="77777777" w:rsidR="00AF5BAC" w:rsidRDefault="00FE42B7">
            <w:pPr>
              <w:spacing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Tube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BCD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</w:tr>
      <w:tr w:rsidR="00AF5BAC" w14:paraId="32A31A42" w14:textId="77777777">
        <w:trPr>
          <w:trHeight w:val="3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DA8" w14:textId="77777777" w:rsidR="00AF5BAC" w:rsidRDefault="00FE42B7">
            <w:pPr>
              <w:spacing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CAE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Whitfield's field Ointment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3E4" w14:textId="77777777" w:rsidR="00AF5BAC" w:rsidRDefault="00FE42B7">
            <w:pPr>
              <w:spacing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20 gm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495" w14:textId="77777777" w:rsidR="00AF5BAC" w:rsidRDefault="00FE42B7">
            <w:pPr>
              <w:spacing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</w:tr>
    </w:tbl>
    <w:p w14:paraId="36331D4F" w14:textId="77777777" w:rsidR="00AF5BAC" w:rsidRDefault="00FE42B7">
      <w:pPr>
        <w:spacing w:after="50" w:line="259" w:lineRule="auto"/>
        <w:ind w:left="452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61F8368A" w14:textId="77777777" w:rsidR="00AF5BAC" w:rsidRDefault="00FE42B7">
      <w:pPr>
        <w:spacing w:after="115" w:line="259" w:lineRule="auto"/>
        <w:ind w:left="524" w:right="0" w:firstLine="0"/>
        <w:jc w:val="left"/>
      </w:pPr>
      <w:r>
        <w:t xml:space="preserve"> </w:t>
      </w:r>
    </w:p>
    <w:p w14:paraId="0A5139FB" w14:textId="77777777" w:rsidR="00AF5BAC" w:rsidRDefault="00FE42B7">
      <w:pPr>
        <w:spacing w:line="259" w:lineRule="auto"/>
        <w:ind w:left="524" w:right="0" w:firstLine="0"/>
        <w:jc w:val="left"/>
      </w:pPr>
      <w:r>
        <w:t xml:space="preserve"> </w:t>
      </w:r>
    </w:p>
    <w:p w14:paraId="692A1099" w14:textId="77777777" w:rsidR="00AF5BAC" w:rsidRDefault="00FE42B7">
      <w:pPr>
        <w:spacing w:line="259" w:lineRule="auto"/>
        <w:ind w:left="524" w:right="0" w:firstLine="0"/>
        <w:jc w:val="left"/>
      </w:pPr>
      <w:r>
        <w:t xml:space="preserve"> </w:t>
      </w:r>
    </w:p>
    <w:p w14:paraId="0DCBA330" w14:textId="46A32771" w:rsidR="00AF5BAC" w:rsidRDefault="00FE42B7">
      <w:pPr>
        <w:pStyle w:val="Heading3"/>
        <w:ind w:left="519" w:right="442"/>
      </w:pPr>
      <w:r w:rsidRPr="00437279">
        <w:rPr>
          <w:highlight w:val="yellow"/>
        </w:rPr>
        <w:t xml:space="preserve">Table </w:t>
      </w:r>
      <w:r w:rsidR="00437279" w:rsidRPr="00437279">
        <w:rPr>
          <w:highlight w:val="yellow"/>
        </w:rPr>
        <w:t>S</w:t>
      </w:r>
      <w:r w:rsidRPr="00437279">
        <w:rPr>
          <w:highlight w:val="yellow"/>
        </w:rPr>
        <w:t>5.</w:t>
      </w:r>
      <w:r>
        <w:t xml:space="preserve"> Distributed medical equipment’s, Furniture’s, stationary, and sanitation materials</w:t>
      </w:r>
      <w:r>
        <w:rPr>
          <w:u w:val="none"/>
        </w:rPr>
        <w:t xml:space="preserve"> </w:t>
      </w:r>
    </w:p>
    <w:p w14:paraId="5840279A" w14:textId="77777777" w:rsidR="00AF5BAC" w:rsidRDefault="00FE42B7">
      <w:pPr>
        <w:spacing w:line="259" w:lineRule="auto"/>
        <w:ind w:left="524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9450" w:type="dxa"/>
        <w:tblInd w:w="254" w:type="dxa"/>
        <w:tblCellMar>
          <w:top w:w="13" w:type="dxa"/>
          <w:left w:w="106" w:type="dxa"/>
        </w:tblCellMar>
        <w:tblLook w:val="04A0" w:firstRow="1" w:lastRow="0" w:firstColumn="1" w:lastColumn="0" w:noHBand="0" w:noVBand="1"/>
      </w:tblPr>
      <w:tblGrid>
        <w:gridCol w:w="582"/>
        <w:gridCol w:w="4098"/>
        <w:gridCol w:w="1981"/>
        <w:gridCol w:w="2789"/>
      </w:tblGrid>
      <w:tr w:rsidR="00AF5BAC" w14:paraId="26926A0B" w14:textId="77777777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3C1D82" w14:textId="77777777" w:rsidR="00AF5BAC" w:rsidRDefault="00FE42B7">
            <w:pPr>
              <w:spacing w:line="259" w:lineRule="auto"/>
              <w:ind w:left="0" w:right="0" w:firstLine="0"/>
            </w:pPr>
            <w:r>
              <w:rPr>
                <w:b/>
              </w:rPr>
              <w:t xml:space="preserve">S.N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44C08C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Item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9B76CE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b/>
              </w:rPr>
              <w:t xml:space="preserve">Unit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297C4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rPr>
                <w:b/>
              </w:rPr>
              <w:t xml:space="preserve">Quantity  </w:t>
            </w:r>
          </w:p>
        </w:tc>
      </w:tr>
      <w:tr w:rsidR="00AF5BAC" w14:paraId="25A818C6" w14:textId="77777777">
        <w:trPr>
          <w:trHeight w:val="28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A3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D9C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Classer (patient card)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CB0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Pack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8018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7E84A90B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27B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6642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Rubber sheet 1 meter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E1B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CD6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24  </w:t>
            </w:r>
          </w:p>
        </w:tc>
      </w:tr>
      <w:tr w:rsidR="00AF5BAC" w14:paraId="33D861D7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F9E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312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Registration Book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722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ECE7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11 </w:t>
            </w:r>
          </w:p>
        </w:tc>
      </w:tr>
      <w:tr w:rsidR="00AF5BAC" w14:paraId="0D51A1A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3BC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8CB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Stapler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EDF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A27E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11 </w:t>
            </w:r>
          </w:p>
        </w:tc>
      </w:tr>
      <w:tr w:rsidR="00AF5BAC" w14:paraId="31C8D74A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4E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68B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Staples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405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pack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148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17 </w:t>
            </w:r>
          </w:p>
        </w:tc>
      </w:tr>
      <w:tr w:rsidR="00AF5BAC" w14:paraId="7D58756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D7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A6E7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Paper clipper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99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pack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E57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39A3BCFB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76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009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Meseben</w:t>
            </w:r>
            <w:proofErr w:type="spellEnd"/>
            <w:r>
              <w:t xml:space="preserve"> ( large  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B03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B197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7C7F2D2C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BBD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9B44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Meseben</w:t>
            </w:r>
            <w:proofErr w:type="spellEnd"/>
            <w:r>
              <w:t xml:space="preserve"> (medium)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651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A740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11 </w:t>
            </w:r>
          </w:p>
        </w:tc>
      </w:tr>
      <w:tr w:rsidR="00AF5BAC" w14:paraId="578E0786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98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5D6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Meseben</w:t>
            </w:r>
            <w:proofErr w:type="spellEnd"/>
            <w:r>
              <w:t xml:space="preserve"> (small)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0A95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6BE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6C72B337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8D3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2FA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Monquet</w:t>
            </w:r>
            <w:proofErr w:type="spellEnd"/>
            <w:r>
              <w:t xml:space="preserve">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F09F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865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45ABC0B8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2DB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65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Mokoster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D9BE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1FC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3CC94FBA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3A51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FB6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Mewelweli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1D6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7ED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301D6CA7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67FE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172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Cleaning Towel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C8C4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E5B0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28 </w:t>
            </w:r>
          </w:p>
        </w:tc>
      </w:tr>
      <w:tr w:rsidR="00AF5BAC" w14:paraId="0BCD4FA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02B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A56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Rubber glove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EB4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5421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165A0676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9F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A8D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Berekina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CA5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180A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11 </w:t>
            </w:r>
          </w:p>
        </w:tc>
      </w:tr>
      <w:tr w:rsidR="00AF5BAC" w14:paraId="3A1B72A6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93A5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CBF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Soap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0D2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652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5D9B002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203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F7D8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Tapmeter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C9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DC9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3D5766B5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C5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119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Ehu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5E7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1AA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 </w:t>
            </w:r>
          </w:p>
        </w:tc>
      </w:tr>
      <w:tr w:rsidR="00AF5BAC" w14:paraId="6A430EFF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053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5070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Mobile card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9BD3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DE7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80 </w:t>
            </w:r>
          </w:p>
        </w:tc>
      </w:tr>
      <w:tr w:rsidR="00AF5BAC" w14:paraId="08C2AFA7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42C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771B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Copy ink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2F55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8B4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 </w:t>
            </w:r>
          </w:p>
        </w:tc>
      </w:tr>
      <w:tr w:rsidR="00AF5BAC" w14:paraId="7BFF3A1A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07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F4B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Layers for Shelf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27B7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9A3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14 </w:t>
            </w:r>
          </w:p>
        </w:tc>
      </w:tr>
      <w:tr w:rsidR="00AF5BAC" w14:paraId="1DE22167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A2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8B7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Shelf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3299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1889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4 </w:t>
            </w:r>
          </w:p>
        </w:tc>
      </w:tr>
      <w:tr w:rsidR="00AF5BAC" w14:paraId="000F68B3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39E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D8FD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Classer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30BC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Pack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96F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4 </w:t>
            </w:r>
          </w:p>
        </w:tc>
      </w:tr>
      <w:tr w:rsidR="00AF5BAC" w14:paraId="483A508F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588B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B35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Table(large)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825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AFC1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 </w:t>
            </w:r>
          </w:p>
        </w:tc>
      </w:tr>
      <w:tr w:rsidR="00AF5BAC" w14:paraId="53F5AD91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68C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34B4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Table (small)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81A9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EEF3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 </w:t>
            </w:r>
          </w:p>
        </w:tc>
      </w:tr>
      <w:tr w:rsidR="00AF5BAC" w14:paraId="0DAB8BED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683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BC7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Shelf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442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DE8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4 </w:t>
            </w:r>
          </w:p>
        </w:tc>
      </w:tr>
      <w:tr w:rsidR="00AF5BAC" w14:paraId="611191AA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0E2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0E7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Copy paper (sheet)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FD9A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D50F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10 </w:t>
            </w:r>
          </w:p>
        </w:tc>
      </w:tr>
      <w:tr w:rsidR="00AF5BAC" w14:paraId="238C7837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1234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40DE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Bed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E63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461C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5776D807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9DD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2DB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proofErr w:type="spellStart"/>
            <w:r>
              <w:t>Chupud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0C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F4B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</w:t>
            </w:r>
          </w:p>
        </w:tc>
      </w:tr>
      <w:tr w:rsidR="00AF5BAC" w14:paraId="3309D6EC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ED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E680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Foam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D2A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84BC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12  </w:t>
            </w:r>
          </w:p>
        </w:tc>
      </w:tr>
      <w:tr w:rsidR="00AF5BAC" w14:paraId="26977C8B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F2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lastRenderedPageBreak/>
              <w:t xml:space="preserve">31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C3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Chair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321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10F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7 </w:t>
            </w:r>
          </w:p>
        </w:tc>
      </w:tr>
      <w:tr w:rsidR="00AF5BAC" w14:paraId="15939EBA" w14:textId="77777777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B026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588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Common contagious illness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1744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3B5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30 </w:t>
            </w:r>
          </w:p>
        </w:tc>
      </w:tr>
      <w:tr w:rsidR="00AF5BAC" w14:paraId="0356C004" w14:textId="77777777">
        <w:trPr>
          <w:trHeight w:val="32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1358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05A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Guideline for STI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22E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each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7002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33 </w:t>
            </w:r>
          </w:p>
        </w:tc>
      </w:tr>
      <w:tr w:rsidR="00AF5BAC" w14:paraId="41A46A68" w14:textId="77777777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14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90A2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Patients card large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6767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 xml:space="preserve">Pcs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9803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6000 </w:t>
            </w:r>
          </w:p>
        </w:tc>
      </w:tr>
      <w:tr w:rsidR="00AF5BAC" w14:paraId="11878EBF" w14:textId="77777777">
        <w:trPr>
          <w:trHeight w:val="32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4EA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ACB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Patients card small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D8E8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4A1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9000 </w:t>
            </w:r>
          </w:p>
        </w:tc>
      </w:tr>
      <w:tr w:rsidR="00AF5BAC" w14:paraId="4E30DC3B" w14:textId="77777777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E917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D791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History sheet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910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6086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2400 </w:t>
            </w:r>
          </w:p>
        </w:tc>
      </w:tr>
      <w:tr w:rsidR="00AF5BAC" w14:paraId="09F654C1" w14:textId="77777777">
        <w:trPr>
          <w:trHeight w:val="3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9E79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5608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Referral sheet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551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136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2250 </w:t>
            </w:r>
          </w:p>
        </w:tc>
      </w:tr>
      <w:tr w:rsidR="00AF5BAC" w14:paraId="421482F7" w14:textId="77777777">
        <w:trPr>
          <w:trHeight w:val="32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2550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68F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Investigation sheet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CEB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A38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1500 </w:t>
            </w:r>
          </w:p>
        </w:tc>
      </w:tr>
      <w:tr w:rsidR="00AF5BAC" w14:paraId="7F6B0294" w14:textId="77777777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0ACC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39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3CC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Prescription sheet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216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BD4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2,100 </w:t>
            </w:r>
          </w:p>
        </w:tc>
      </w:tr>
      <w:tr w:rsidR="00AF5BAC" w14:paraId="69B6C942" w14:textId="77777777">
        <w:trPr>
          <w:trHeight w:val="32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DB4F" w14:textId="77777777" w:rsidR="00AF5BAC" w:rsidRDefault="00FE42B7">
            <w:pPr>
              <w:spacing w:line="259" w:lineRule="auto"/>
              <w:ind w:left="0" w:right="0" w:firstLine="0"/>
              <w:jc w:val="left"/>
            </w:pPr>
            <w:r>
              <w:t xml:space="preserve">40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33B3" w14:textId="77777777" w:rsidR="00AF5BAC" w:rsidRDefault="00FE42B7">
            <w:pPr>
              <w:spacing w:line="259" w:lineRule="auto"/>
              <w:ind w:left="2" w:right="0" w:firstLine="0"/>
              <w:jc w:val="left"/>
            </w:pPr>
            <w:r>
              <w:t xml:space="preserve">Consultation form, F/up sheet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373D" w14:textId="77777777" w:rsidR="00AF5BAC" w:rsidRDefault="00FE42B7">
            <w:pPr>
              <w:spacing w:line="259" w:lineRule="auto"/>
              <w:ind w:left="1" w:right="0" w:firstLine="0"/>
              <w:jc w:val="left"/>
            </w:pPr>
            <w:r>
              <w:t>Pcs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F780" w14:textId="77777777" w:rsidR="00AF5BAC" w:rsidRDefault="00FE42B7">
            <w:pPr>
              <w:spacing w:line="259" w:lineRule="auto"/>
              <w:ind w:left="0" w:right="109" w:firstLine="0"/>
              <w:jc w:val="right"/>
            </w:pPr>
            <w:r>
              <w:t xml:space="preserve">450 </w:t>
            </w:r>
          </w:p>
        </w:tc>
      </w:tr>
    </w:tbl>
    <w:p w14:paraId="2453C810" w14:textId="77777777" w:rsidR="00AF5BAC" w:rsidRDefault="00FE42B7">
      <w:pPr>
        <w:spacing w:line="259" w:lineRule="auto"/>
        <w:ind w:left="52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F5BAC">
      <w:footerReference w:type="even" r:id="rId11"/>
      <w:footerReference w:type="default" r:id="rId12"/>
      <w:footerReference w:type="first" r:id="rId13"/>
      <w:pgSz w:w="12240" w:h="15840"/>
      <w:pgMar w:top="1440" w:right="644" w:bottom="1463" w:left="917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CC3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CD0870" w16cex:dateUtc="2023-10-02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C35D7" w16cid:durableId="10CD08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CB5B5" w14:textId="77777777" w:rsidR="009924D3" w:rsidRDefault="009924D3" w:rsidP="00F00674">
      <w:pPr>
        <w:spacing w:line="240" w:lineRule="auto"/>
      </w:pPr>
      <w:r>
        <w:separator/>
      </w:r>
    </w:p>
  </w:endnote>
  <w:endnote w:type="continuationSeparator" w:id="0">
    <w:p w14:paraId="214BD5F1" w14:textId="77777777" w:rsidR="009924D3" w:rsidRDefault="009924D3" w:rsidP="00F00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CDAF" w14:textId="6B16EEED" w:rsidR="00F00674" w:rsidRDefault="00F0067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D8F32E" wp14:editId="4F07FE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04174274" name="Text Box 2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B83D8" w14:textId="099DB696" w:rsidR="00F00674" w:rsidRPr="00F00674" w:rsidRDefault="00F00674" w:rsidP="00F006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06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9D8F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B1B83D8" w14:textId="099DB696" w:rsidR="00F00674" w:rsidRPr="00F00674" w:rsidRDefault="00F00674" w:rsidP="00F006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06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D6B4" w14:textId="5AF725B7" w:rsidR="00F00674" w:rsidRDefault="00F0067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6EB17A" wp14:editId="685B3A12">
              <wp:simplePos x="581025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99082117" name="Text Box 3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9B9A8" w14:textId="735446E2" w:rsidR="00F00674" w:rsidRPr="00F00674" w:rsidRDefault="00F00674" w:rsidP="00F006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06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66EB1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CF9B9A8" w14:textId="735446E2" w:rsidR="00F00674" w:rsidRPr="00F00674" w:rsidRDefault="00F00674" w:rsidP="00F006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06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F86A" w14:textId="09B352EF" w:rsidR="00F00674" w:rsidRDefault="00F0067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147B5" wp14:editId="4D8668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5570896" name="Text Box 1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B5943" w14:textId="603C2E16" w:rsidR="00F00674" w:rsidRPr="00F00674" w:rsidRDefault="00F00674" w:rsidP="00F006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06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F8147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C1B5943" w14:textId="603C2E16" w:rsidR="00F00674" w:rsidRPr="00F00674" w:rsidRDefault="00F00674" w:rsidP="00F006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06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918E8" w14:textId="77777777" w:rsidR="009924D3" w:rsidRDefault="009924D3" w:rsidP="00F00674">
      <w:pPr>
        <w:spacing w:line="240" w:lineRule="auto"/>
      </w:pPr>
      <w:r>
        <w:separator/>
      </w:r>
    </w:p>
  </w:footnote>
  <w:footnote w:type="continuationSeparator" w:id="0">
    <w:p w14:paraId="6357D415" w14:textId="77777777" w:rsidR="009924D3" w:rsidRDefault="009924D3" w:rsidP="00F006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952"/>
    <w:multiLevelType w:val="hybridMultilevel"/>
    <w:tmpl w:val="AEB254A0"/>
    <w:lvl w:ilvl="0" w:tplc="D2DE18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68F30">
      <w:start w:val="1"/>
      <w:numFmt w:val="bullet"/>
      <w:lvlText w:val="o"/>
      <w:lvlJc w:val="left"/>
      <w:pPr>
        <w:ind w:left="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42">
      <w:start w:val="1"/>
      <w:numFmt w:val="bullet"/>
      <w:lvlRestart w:val="0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A82F06">
      <w:start w:val="1"/>
      <w:numFmt w:val="bullet"/>
      <w:lvlText w:val="•"/>
      <w:lvlJc w:val="left"/>
      <w:pPr>
        <w:ind w:left="2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4A9E6">
      <w:start w:val="1"/>
      <w:numFmt w:val="bullet"/>
      <w:lvlText w:val="o"/>
      <w:lvlJc w:val="left"/>
      <w:pPr>
        <w:ind w:left="3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A67A">
      <w:start w:val="1"/>
      <w:numFmt w:val="bullet"/>
      <w:lvlText w:val="▪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60134">
      <w:start w:val="1"/>
      <w:numFmt w:val="bullet"/>
      <w:lvlText w:val="•"/>
      <w:lvlJc w:val="left"/>
      <w:pPr>
        <w:ind w:left="4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842DC">
      <w:start w:val="1"/>
      <w:numFmt w:val="bullet"/>
      <w:lvlText w:val="o"/>
      <w:lvlJc w:val="left"/>
      <w:pPr>
        <w:ind w:left="5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CD77A">
      <w:start w:val="1"/>
      <w:numFmt w:val="bullet"/>
      <w:lvlText w:val="▪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1D797A"/>
    <w:multiLevelType w:val="hybridMultilevel"/>
    <w:tmpl w:val="3558C5B6"/>
    <w:lvl w:ilvl="0" w:tplc="885E001E">
      <w:start w:val="1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E9FF6">
      <w:start w:val="1"/>
      <w:numFmt w:val="bullet"/>
      <w:lvlText w:val="•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A7D1C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43852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65AE8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E50AC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0867A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C9066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C6B14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A36344"/>
    <w:multiLevelType w:val="hybridMultilevel"/>
    <w:tmpl w:val="EB4EA752"/>
    <w:lvl w:ilvl="0" w:tplc="8FEA8E20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61EE8">
      <w:start w:val="1"/>
      <w:numFmt w:val="bullet"/>
      <w:lvlText w:val="•"/>
      <w:lvlJc w:val="left"/>
      <w:pPr>
        <w:ind w:left="1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5A54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42D36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A51D4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68276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C8F32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AB37A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87D08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ton, Nicola">
    <w15:presenceInfo w15:providerId="AD" w15:userId="S::Nicola.Burton@informa.com::156c1d92-0dc8-482c-b024-85f015514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AC"/>
    <w:rsid w:val="00437279"/>
    <w:rsid w:val="007755C2"/>
    <w:rsid w:val="009924D3"/>
    <w:rsid w:val="00AD096E"/>
    <w:rsid w:val="00AF5BAC"/>
    <w:rsid w:val="00B9563A"/>
    <w:rsid w:val="00F00674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7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985" w:right="54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"/>
      <w:ind w:left="52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9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894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06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74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2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2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6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985" w:right="54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"/>
      <w:ind w:left="52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9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894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06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74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2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2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6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2</cp:revision>
  <dcterms:created xsi:type="dcterms:W3CDTF">2023-10-03T20:36:00Z</dcterms:created>
  <dcterms:modified xsi:type="dcterms:W3CDTF">2023-10-03T20:36:00Z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11057750,6b8983c2,7d1d7385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2023-10-02T22:59:31Z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9ec1fcea-8a05-40f8-bd41-2af112ffd8c0</vt:lpwstr>
  </property>
  <property fmtid="{D5CDD505-2E9C-101B-9397-08002B2CF9AE}" pid="11" name="MSIP_Label_2bbab825-a111-45e4-86a1-18cee0005896_ContentBits">
    <vt:lpwstr>2</vt:lpwstr>
  </property>
</Properties>
</file>