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2299" w14:textId="2B0CEAD0" w:rsidR="00931EE7" w:rsidRPr="005D5DD5" w:rsidRDefault="00931EE7" w:rsidP="005D5DD5">
      <w:pPr>
        <w:spacing w:line="360" w:lineRule="auto"/>
        <w:jc w:val="both"/>
        <w:rPr>
          <w:b/>
          <w:bCs/>
          <w:color w:val="000000"/>
          <w:sz w:val="32"/>
          <w:szCs w:val="32"/>
          <w:lang w:eastAsia="zh-CN"/>
        </w:rPr>
      </w:pPr>
      <w:r w:rsidRPr="00C21901">
        <w:rPr>
          <w:b/>
          <w:bCs/>
          <w:color w:val="000000"/>
          <w:sz w:val="32"/>
          <w:szCs w:val="32"/>
          <w:lang w:eastAsia="zh-CN"/>
        </w:rPr>
        <w:t>Supplementary Information</w:t>
      </w:r>
    </w:p>
    <w:tbl>
      <w:tblPr>
        <w:tblW w:w="8831" w:type="dxa"/>
        <w:tblLook w:val="04A0" w:firstRow="1" w:lastRow="0" w:firstColumn="1" w:lastColumn="0" w:noHBand="0" w:noVBand="1"/>
      </w:tblPr>
      <w:tblGrid>
        <w:gridCol w:w="1739"/>
        <w:gridCol w:w="6140"/>
        <w:gridCol w:w="961"/>
        <w:gridCol w:w="222"/>
      </w:tblGrid>
      <w:tr w:rsidR="0086208A" w:rsidRPr="0086208A" w14:paraId="5FA92A0B" w14:textId="77777777" w:rsidTr="0086208A">
        <w:trPr>
          <w:gridAfter w:val="1"/>
          <w:wAfter w:w="91" w:type="dxa"/>
          <w:trHeight w:val="290"/>
        </w:trPr>
        <w:tc>
          <w:tcPr>
            <w:tcW w:w="8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C1AE" w14:textId="79B85990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Supplementary Table1 </w:t>
            </w:r>
            <w:r w:rsidR="005D5DD5" w:rsidRPr="00C21901">
              <w:rPr>
                <w:color w:val="000000"/>
                <w:szCs w:val="20"/>
              </w:rPr>
              <w:t>Details of searches in each database</w:t>
            </w:r>
          </w:p>
        </w:tc>
      </w:tr>
      <w:tr w:rsidR="0086208A" w:rsidRPr="0086208A" w14:paraId="4AC7F8F2" w14:textId="77777777" w:rsidTr="0086208A">
        <w:trPr>
          <w:gridAfter w:val="1"/>
          <w:wAfter w:w="91" w:type="dxa"/>
          <w:trHeight w:val="280"/>
        </w:trPr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CF2B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Database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A964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Search strategy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5C70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Records</w:t>
            </w:r>
          </w:p>
        </w:tc>
      </w:tr>
      <w:tr w:rsidR="0086208A" w:rsidRPr="0086208A" w14:paraId="72F11183" w14:textId="77777777" w:rsidTr="0086208A">
        <w:trPr>
          <w:gridAfter w:val="1"/>
          <w:wAfter w:w="91" w:type="dxa"/>
          <w:trHeight w:val="173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47F5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PubMed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7F5C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("schizophrenia"[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MeSH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 Terms] OR "schizophrenia"[All Fields] OR "schizophrenias"[All Fields] OR "schizophrenia s"[All Fields] OR "schizophrenic Disorders"[All Fields OR "schizophrenic"[All Fields) AND ("3 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carboxamido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 4 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hydroxynaltrexone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"[Supplementary Concept] OR "3 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carboxamido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 4 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hydroxynaltrexone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"[All Fields] OR "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"[All Fields])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C1EB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42</w:t>
            </w:r>
          </w:p>
        </w:tc>
      </w:tr>
      <w:tr w:rsidR="0086208A" w:rsidRPr="0086208A" w14:paraId="7636F659" w14:textId="77777777" w:rsidTr="0086208A">
        <w:trPr>
          <w:gridAfter w:val="1"/>
          <w:wAfter w:w="91" w:type="dxa"/>
          <w:trHeight w:val="61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B0D3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Web of Science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4739" w14:textId="547B74ED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 (Topic)</w:t>
            </w:r>
            <w:r w:rsidRPr="0086208A">
              <w:rPr>
                <w:rFonts w:cs="Arial"/>
                <w:color w:val="616161"/>
                <w:szCs w:val="20"/>
                <w:lang w:eastAsia="zh-CN"/>
              </w:rPr>
              <w:t xml:space="preserve"> </w:t>
            </w:r>
            <w:r w:rsidRPr="0086208A">
              <w:rPr>
                <w:rFonts w:cs="Arial"/>
                <w:color w:val="000000"/>
                <w:szCs w:val="20"/>
                <w:lang w:eastAsia="zh-CN"/>
              </w:rPr>
              <w:t>and schizophrenia* (Topic)</w:t>
            </w:r>
            <w:r w:rsidRPr="0086208A">
              <w:rPr>
                <w:rFonts w:cs="Arial"/>
                <w:color w:val="616161"/>
                <w:szCs w:val="20"/>
                <w:lang w:eastAsia="zh-CN"/>
              </w:rPr>
              <w:t> </w:t>
            </w:r>
            <w:r w:rsidRPr="0086208A">
              <w:rPr>
                <w:rFonts w:cs="Arial"/>
                <w:color w:val="000000"/>
                <w:szCs w:val="20"/>
                <w:lang w:eastAsia="zh-CN"/>
              </w:rPr>
              <w:t>and Preprint Citation Index (Exclude – Database)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34DE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66</w:t>
            </w:r>
          </w:p>
        </w:tc>
      </w:tr>
      <w:tr w:rsidR="0086208A" w:rsidRPr="0086208A" w14:paraId="599557F8" w14:textId="77777777" w:rsidTr="0086208A">
        <w:trPr>
          <w:gridAfter w:val="1"/>
          <w:wAfter w:w="91" w:type="dxa"/>
          <w:trHeight w:val="56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9C09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val="fr-FR" w:eastAsia="zh-CN"/>
              </w:rPr>
              <w:t>Cochrane Library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C7BB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 in Title Abstract Keyword AND schizophrenia in Title Abstract Keyword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2F31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52</w:t>
            </w:r>
          </w:p>
        </w:tc>
      </w:tr>
      <w:tr w:rsidR="0086208A" w:rsidRPr="0086208A" w14:paraId="49B4B211" w14:textId="77777777" w:rsidTr="0086208A">
        <w:trPr>
          <w:gridAfter w:val="1"/>
          <w:wAfter w:w="91" w:type="dxa"/>
          <w:trHeight w:val="48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B7F5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val="fr-FR" w:eastAsia="zh-CN"/>
              </w:rPr>
              <w:t>Embase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1D4C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('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 xml:space="preserve">'/exp OR 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) AND olanzapine AND schizophrenia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F102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70</w:t>
            </w:r>
          </w:p>
        </w:tc>
      </w:tr>
      <w:tr w:rsidR="0086208A" w:rsidRPr="0086208A" w14:paraId="4F296BB2" w14:textId="77777777" w:rsidTr="0086208A">
        <w:trPr>
          <w:gridAfter w:val="1"/>
          <w:wAfter w:w="91" w:type="dxa"/>
          <w:trHeight w:val="64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15EF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CNKI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50E8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(''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Lybalvi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'' OR "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") AND ''schizophrenia''))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C160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86208A" w:rsidRPr="0086208A" w14:paraId="58A57DDD" w14:textId="77777777" w:rsidTr="0086208A">
        <w:trPr>
          <w:gridAfter w:val="1"/>
          <w:wAfter w:w="91" w:type="dxa"/>
          <w:trHeight w:val="312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431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Wanfang</w:t>
            </w:r>
            <w:proofErr w:type="spellEnd"/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3E2F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(''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Lybalvi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'' OR "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") AND ''schizophrenia''))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8EBB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</w:tr>
      <w:tr w:rsidR="0086208A" w:rsidRPr="0086208A" w14:paraId="4EBF9F34" w14:textId="77777777" w:rsidTr="0086208A">
        <w:trPr>
          <w:trHeight w:val="140"/>
        </w:trPr>
        <w:tc>
          <w:tcPr>
            <w:tcW w:w="17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A70A2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FDF86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F0E5E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FB34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6208A" w:rsidRPr="0086208A" w14:paraId="4887F7A8" w14:textId="77777777" w:rsidTr="0086208A">
        <w:trPr>
          <w:trHeight w:val="280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7944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VIP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7E457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(''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Lybalvi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'' OR "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") AND ''schizophrenia''))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D81C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1" w:type="dxa"/>
            <w:vAlign w:val="center"/>
            <w:hideMark/>
          </w:tcPr>
          <w:p w14:paraId="4F92A9C6" w14:textId="77777777" w:rsidR="0086208A" w:rsidRPr="0086208A" w:rsidRDefault="0086208A" w:rsidP="0086208A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</w:tr>
      <w:tr w:rsidR="0086208A" w:rsidRPr="0086208A" w14:paraId="0F33ED4B" w14:textId="77777777" w:rsidTr="0086208A">
        <w:trPr>
          <w:trHeight w:val="160"/>
        </w:trPr>
        <w:tc>
          <w:tcPr>
            <w:tcW w:w="17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C2FF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977BF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8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9C52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F000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86208A" w:rsidRPr="0086208A" w14:paraId="2EB361B2" w14:textId="77777777" w:rsidTr="0086208A">
        <w:trPr>
          <w:trHeight w:val="440"/>
        </w:trPr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200D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CBM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6958" w14:textId="77777777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(''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Lybalvi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'' OR "</w:t>
            </w:r>
            <w:proofErr w:type="spellStart"/>
            <w:r w:rsidRPr="0086208A">
              <w:rPr>
                <w:rFonts w:cs="Arial"/>
                <w:color w:val="000000"/>
                <w:szCs w:val="20"/>
                <w:lang w:eastAsia="zh-CN"/>
              </w:rPr>
              <w:t>Samidorphan</w:t>
            </w:r>
            <w:proofErr w:type="spellEnd"/>
            <w:r w:rsidRPr="0086208A">
              <w:rPr>
                <w:rFonts w:cs="Arial"/>
                <w:color w:val="000000"/>
                <w:szCs w:val="20"/>
                <w:lang w:eastAsia="zh-CN"/>
              </w:rPr>
              <w:t>") AND ''schizophrenia''))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3078C" w14:textId="77777777" w:rsidR="0086208A" w:rsidRPr="0086208A" w:rsidRDefault="0086208A" w:rsidP="0086208A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91" w:type="dxa"/>
            <w:vAlign w:val="center"/>
            <w:hideMark/>
          </w:tcPr>
          <w:p w14:paraId="6AC550A3" w14:textId="77777777" w:rsidR="0086208A" w:rsidRPr="0086208A" w:rsidRDefault="0086208A" w:rsidP="0086208A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</w:tr>
      <w:tr w:rsidR="0086208A" w:rsidRPr="0086208A" w14:paraId="06D5C590" w14:textId="77777777" w:rsidTr="0086208A">
        <w:trPr>
          <w:trHeight w:val="580"/>
        </w:trPr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B378" w14:textId="7F912D4D" w:rsidR="0086208A" w:rsidRPr="0086208A" w:rsidRDefault="0086208A" w:rsidP="0086208A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86208A">
              <w:rPr>
                <w:rFonts w:cs="Arial"/>
                <w:color w:val="000000"/>
                <w:szCs w:val="20"/>
                <w:lang w:eastAsia="zh-CN"/>
              </w:rPr>
              <w:t>Note: Literature search was conducted on 31 May, 2023.</w:t>
            </w:r>
            <w:r w:rsidR="005D5DD5">
              <w:rPr>
                <w:rFonts w:cs="Arial"/>
                <w:color w:val="000000"/>
                <w:szCs w:val="20"/>
                <w:lang w:eastAsia="zh-CN"/>
              </w:rPr>
              <w:t xml:space="preserve"> </w:t>
            </w:r>
            <w:r w:rsidRPr="0086208A">
              <w:rPr>
                <w:rFonts w:cs="Arial"/>
                <w:color w:val="000000"/>
                <w:szCs w:val="20"/>
                <w:lang w:eastAsia="zh-CN"/>
              </w:rPr>
              <w:t>CBM, Chinese Biology Medicine; CNKI, China National Knowledge Infrastructure.</w:t>
            </w:r>
          </w:p>
        </w:tc>
        <w:tc>
          <w:tcPr>
            <w:tcW w:w="91" w:type="dxa"/>
            <w:vAlign w:val="center"/>
            <w:hideMark/>
          </w:tcPr>
          <w:p w14:paraId="4C6CD936" w14:textId="77777777" w:rsidR="0086208A" w:rsidRPr="0086208A" w:rsidRDefault="0086208A" w:rsidP="0086208A">
            <w:pPr>
              <w:spacing w:line="24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</w:tr>
    </w:tbl>
    <w:p w14:paraId="78146A19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5D0F9C6B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3E42D861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667D98E5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198BABDC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0502E574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57874417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2E514898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58BD97AC" w14:textId="77777777" w:rsidR="00A26275" w:rsidRDefault="00A26275" w:rsidP="00A26275">
      <w:pPr>
        <w:widowControl w:val="0"/>
        <w:jc w:val="both"/>
        <w:rPr>
          <w:rFonts w:cs="Arial"/>
          <w:color w:val="000000"/>
        </w:rPr>
      </w:pPr>
    </w:p>
    <w:p w14:paraId="0EFDE73E" w14:textId="7C70861C" w:rsidR="009A0B96" w:rsidRDefault="00F555B7" w:rsidP="00A26275">
      <w:pPr>
        <w:widowControl w:val="0"/>
        <w:jc w:val="center"/>
        <w:rPr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Supplementary Figures 1-14</w:t>
      </w:r>
      <w:r w:rsidR="00931EE7" w:rsidRPr="00C21901">
        <w:rPr>
          <w:rFonts w:hint="eastAsia"/>
          <w:color w:val="000000"/>
          <w:szCs w:val="20"/>
          <w:lang w:eastAsia="zh-CN"/>
        </w:rPr>
        <w:t>:</w:t>
      </w:r>
      <w:r w:rsidR="00931EE7" w:rsidRPr="00C21901">
        <w:rPr>
          <w:color w:val="000000"/>
          <w:szCs w:val="20"/>
          <w:lang w:eastAsia="zh-CN"/>
        </w:rPr>
        <w:t xml:space="preserve"> </w:t>
      </w:r>
      <w:r w:rsidR="00931EE7" w:rsidRPr="00C21901">
        <w:rPr>
          <w:color w:val="000000"/>
          <w:szCs w:val="20"/>
        </w:rPr>
        <w:t>Estimating Reporting Bias with Funnel Plots</w:t>
      </w:r>
    </w:p>
    <w:p w14:paraId="498C20B0" w14:textId="6709462F" w:rsidR="009A0B96" w:rsidRDefault="00AE3C17" w:rsidP="009A0B96">
      <w:pPr>
        <w:jc w:val="both"/>
        <w:rPr>
          <w:rFonts w:cs="Arial"/>
          <w:color w:val="000000"/>
          <w:szCs w:val="20"/>
        </w:rPr>
      </w:pPr>
      <w:r w:rsidRPr="00AE3C17">
        <w:rPr>
          <w:rFonts w:cs="Arial"/>
          <w:b/>
          <w:bCs/>
          <w:noProof/>
          <w:color w:val="000000"/>
        </w:rPr>
        <w:drawing>
          <wp:inline distT="0" distB="0" distL="0" distR="0" wp14:anchorId="4C78B4FE" wp14:editId="5447ED7E">
            <wp:extent cx="5274310" cy="3515995"/>
            <wp:effectExtent l="0" t="0" r="2540" b="8255"/>
            <wp:docPr id="21372903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E14" w:rsidRPr="003D6E1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A0B96">
        <w:rPr>
          <w:rFonts w:cs="Arial"/>
          <w:color w:val="000000"/>
          <w:szCs w:val="20"/>
        </w:rPr>
        <w:t>Supplementary Figure1 Funnel plot: assessing the publication bias of the incidence of any adverse events</w:t>
      </w:r>
    </w:p>
    <w:p w14:paraId="50C95DCF" w14:textId="23C3180B" w:rsidR="00AE3C17" w:rsidRPr="009A0B96" w:rsidRDefault="003D6E14" w:rsidP="009A0B96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b/>
          <w:bCs/>
          <w:noProof/>
          <w:color w:val="000000"/>
        </w:rPr>
        <w:lastRenderedPageBreak/>
        <w:drawing>
          <wp:inline distT="0" distB="0" distL="0" distR="0" wp14:anchorId="618492BD" wp14:editId="06320D43">
            <wp:extent cx="5274310" cy="3514725"/>
            <wp:effectExtent l="0" t="0" r="2540" b="9525"/>
            <wp:docPr id="16734617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B96" w:rsidRPr="009A0B96">
        <w:rPr>
          <w:rFonts w:cs="Arial"/>
          <w:color w:val="000000"/>
          <w:szCs w:val="20"/>
        </w:rPr>
        <w:t xml:space="preserve"> </w:t>
      </w:r>
      <w:r w:rsidR="009A0B96">
        <w:rPr>
          <w:rFonts w:cs="Arial"/>
          <w:color w:val="000000"/>
          <w:szCs w:val="20"/>
        </w:rPr>
        <w:t>Supplementary Figure2 Funnel plot: assessing the publication bias of the incidence of serious adverse events</w:t>
      </w:r>
    </w:p>
    <w:p w14:paraId="49EFFC76" w14:textId="4C369914" w:rsidR="00111D78" w:rsidRDefault="003D6E14" w:rsidP="00111D78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1AEE10E6" wp14:editId="70A1B1E2">
            <wp:extent cx="5274310" cy="3683000"/>
            <wp:effectExtent l="0" t="0" r="2540" b="0"/>
            <wp:docPr id="162761950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D78" w:rsidRPr="00111D78">
        <w:rPr>
          <w:rFonts w:cs="Arial"/>
          <w:color w:val="000000"/>
          <w:szCs w:val="20"/>
        </w:rPr>
        <w:t xml:space="preserve"> </w:t>
      </w:r>
      <w:r w:rsidR="00111D78">
        <w:rPr>
          <w:rFonts w:cs="Arial"/>
          <w:color w:val="000000"/>
          <w:szCs w:val="20"/>
        </w:rPr>
        <w:t>Supplementary Figure3 Funnel plot: assessing the publication bias of the incidence of weight gain</w:t>
      </w:r>
    </w:p>
    <w:p w14:paraId="675FDA10" w14:textId="0BE406D7" w:rsidR="003D6E14" w:rsidRPr="00111D78" w:rsidRDefault="00111D78" w:rsidP="000C0D20">
      <w:pPr>
        <w:jc w:val="both"/>
        <w:rPr>
          <w:rFonts w:cs="Arial"/>
          <w:color w:val="000000"/>
          <w:szCs w:val="20"/>
          <w:lang w:eastAsia="zh-CN"/>
        </w:rPr>
      </w:pPr>
      <w:r w:rsidRPr="005B42C1">
        <w:rPr>
          <w:rFonts w:cs="Arial" w:hint="eastAsia"/>
          <w:color w:val="000000"/>
          <w:szCs w:val="20"/>
          <w:lang w:eastAsia="zh-CN"/>
        </w:rPr>
        <w:lastRenderedPageBreak/>
        <w:t>In terms of adverse events related to weight gain, subgroup analysis was conducted. The</w:t>
      </w:r>
      <w:r w:rsidRPr="005B42C1">
        <w:rPr>
          <w:rFonts w:cs="Arial" w:hint="eastAsia"/>
          <w:color w:val="FF0000"/>
          <w:szCs w:val="20"/>
          <w:lang w:eastAsia="zh-CN"/>
        </w:rPr>
        <w:t xml:space="preserve"> </w:t>
      </w:r>
      <w:r w:rsidRPr="005B42C1">
        <w:rPr>
          <w:rFonts w:cs="Arial" w:hint="eastAsia"/>
          <w:color w:val="FF0000"/>
          <w:szCs w:val="20"/>
          <w:lang w:eastAsia="zh-CN"/>
        </w:rPr>
        <w:t>◇</w:t>
      </w:r>
      <w:r w:rsidRPr="005B42C1">
        <w:rPr>
          <w:rFonts w:cs="Arial" w:hint="eastAsia"/>
          <w:color w:val="FF0000"/>
          <w:szCs w:val="20"/>
          <w:lang w:eastAsia="zh-CN"/>
        </w:rPr>
        <w:t xml:space="preserve"> </w:t>
      </w:r>
      <w:r w:rsidRPr="005B42C1">
        <w:rPr>
          <w:rFonts w:cs="Arial" w:hint="eastAsia"/>
          <w:color w:val="000000"/>
          <w:szCs w:val="20"/>
          <w:lang w:eastAsia="zh-CN"/>
        </w:rPr>
        <w:t xml:space="preserve">symbol represents the short follow-up time group, while the </w:t>
      </w:r>
      <w:r w:rsidRPr="005B42C1">
        <w:rPr>
          <w:rFonts w:cs="Arial" w:hint="eastAsia"/>
          <w:color w:val="000000"/>
          <w:szCs w:val="20"/>
          <w:lang w:eastAsia="zh-CN"/>
        </w:rPr>
        <w:t>○</w:t>
      </w:r>
      <w:r w:rsidRPr="005B42C1">
        <w:rPr>
          <w:rFonts w:cs="Arial" w:hint="eastAsia"/>
          <w:color w:val="000000"/>
          <w:szCs w:val="20"/>
          <w:lang w:eastAsia="zh-CN"/>
        </w:rPr>
        <w:t xml:space="preserve"> symbol represents the long follow-up time group.</w:t>
      </w:r>
      <w:r w:rsidRPr="00AE6A30">
        <w:rPr>
          <w:rFonts w:cs="Arial"/>
          <w:color w:val="000000"/>
          <w:szCs w:val="20"/>
          <w:lang w:eastAsia="zh-CN"/>
        </w:rPr>
        <w:t xml:space="preserve"> </w:t>
      </w:r>
    </w:p>
    <w:p w14:paraId="45E72AD1" w14:textId="43CE58A9" w:rsidR="0072096F" w:rsidRDefault="003D6E14" w:rsidP="0072096F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577D2FFF" wp14:editId="10AA4EE7">
            <wp:extent cx="5274310" cy="3514725"/>
            <wp:effectExtent l="0" t="0" r="2540" b="9525"/>
            <wp:docPr id="77680172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E1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2096F">
        <w:rPr>
          <w:rFonts w:cs="Arial"/>
          <w:color w:val="000000"/>
          <w:szCs w:val="20"/>
        </w:rPr>
        <w:t>Supplementary Figure4 Funnel plot: assessing the publication bias of the incidence of somnolence</w:t>
      </w:r>
    </w:p>
    <w:p w14:paraId="49D5E777" w14:textId="209BB268" w:rsidR="003D6E14" w:rsidRPr="0072096F" w:rsidRDefault="003D6E14" w:rsidP="000C0D20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noProof/>
          <w:color w:val="000000"/>
          <w:szCs w:val="20"/>
          <w:lang w:eastAsia="zh-CN"/>
        </w:rPr>
        <w:lastRenderedPageBreak/>
        <w:drawing>
          <wp:inline distT="0" distB="0" distL="0" distR="0" wp14:anchorId="0D04A311" wp14:editId="70B952CC">
            <wp:extent cx="5274310" cy="3514725"/>
            <wp:effectExtent l="0" t="0" r="2540" b="9525"/>
            <wp:docPr id="39077215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96F" w:rsidRPr="0072096F">
        <w:rPr>
          <w:rFonts w:cs="Arial"/>
          <w:color w:val="000000"/>
          <w:szCs w:val="20"/>
        </w:rPr>
        <w:t xml:space="preserve"> </w:t>
      </w:r>
      <w:r w:rsidR="0072096F">
        <w:rPr>
          <w:rFonts w:cs="Arial"/>
          <w:color w:val="000000"/>
          <w:szCs w:val="20"/>
        </w:rPr>
        <w:t>Supplementary Figure5 Funnel plot: assessing the publication bias of the incidence of headache</w:t>
      </w:r>
    </w:p>
    <w:p w14:paraId="10180E16" w14:textId="6887F98B" w:rsidR="0072096F" w:rsidRDefault="003D6E14" w:rsidP="0072096F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5F185F22" wp14:editId="573A4015">
            <wp:extent cx="5274310" cy="3514725"/>
            <wp:effectExtent l="0" t="0" r="2540" b="9525"/>
            <wp:docPr id="145795814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E1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2096F">
        <w:rPr>
          <w:rFonts w:cs="Arial"/>
          <w:color w:val="000000"/>
          <w:szCs w:val="20"/>
        </w:rPr>
        <w:t xml:space="preserve">Supplementary Figure6 </w:t>
      </w:r>
      <w:bookmarkStart w:id="0" w:name="_Hlk147505666"/>
      <w:r w:rsidR="0072096F">
        <w:rPr>
          <w:rFonts w:cs="Arial"/>
          <w:color w:val="000000"/>
          <w:szCs w:val="20"/>
        </w:rPr>
        <w:t>Funnel plot: assessing the publication bias of the incidence of death</w:t>
      </w:r>
    </w:p>
    <w:bookmarkEnd w:id="0"/>
    <w:p w14:paraId="4E020B02" w14:textId="134F21CC" w:rsidR="0072096F" w:rsidRDefault="003D6E14" w:rsidP="0072096F">
      <w:pPr>
        <w:jc w:val="both"/>
        <w:rPr>
          <w:rFonts w:cs="Arial"/>
          <w:color w:val="000000"/>
          <w:szCs w:val="20"/>
        </w:rPr>
      </w:pPr>
      <w:r w:rsidRPr="003D6E14">
        <w:rPr>
          <w:rFonts w:cs="Arial"/>
          <w:noProof/>
          <w:color w:val="000000"/>
          <w:szCs w:val="20"/>
          <w:lang w:eastAsia="zh-CN"/>
        </w:rPr>
        <w:lastRenderedPageBreak/>
        <w:drawing>
          <wp:inline distT="0" distB="0" distL="0" distR="0" wp14:anchorId="6A2168B0" wp14:editId="2854C5F0">
            <wp:extent cx="5274310" cy="3514725"/>
            <wp:effectExtent l="0" t="0" r="2540" b="9525"/>
            <wp:docPr id="2759280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96F" w:rsidRPr="0072096F">
        <w:rPr>
          <w:rFonts w:cs="Arial"/>
          <w:color w:val="000000"/>
          <w:szCs w:val="20"/>
        </w:rPr>
        <w:t xml:space="preserve"> </w:t>
      </w:r>
      <w:r w:rsidR="0072096F">
        <w:rPr>
          <w:rFonts w:cs="Arial"/>
          <w:color w:val="000000"/>
          <w:szCs w:val="20"/>
        </w:rPr>
        <w:t>Supplementary Figure7 Funnel plot: assessing the publication bias of the incidence of dry mouth</w:t>
      </w:r>
    </w:p>
    <w:p w14:paraId="5D3A0278" w14:textId="33A97B07" w:rsidR="0072096F" w:rsidRDefault="001C53B1" w:rsidP="0072096F">
      <w:pPr>
        <w:jc w:val="both"/>
        <w:rPr>
          <w:rFonts w:cs="Arial"/>
          <w:color w:val="000000"/>
          <w:szCs w:val="20"/>
        </w:rPr>
      </w:pPr>
      <w:r w:rsidRPr="001C53B1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73BC10E3" wp14:editId="0D48B573">
            <wp:extent cx="5274310" cy="3514725"/>
            <wp:effectExtent l="0" t="0" r="2540" b="9525"/>
            <wp:docPr id="30591278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3B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2096F">
        <w:rPr>
          <w:rFonts w:cs="Arial"/>
          <w:color w:val="000000"/>
          <w:szCs w:val="20"/>
        </w:rPr>
        <w:t>Supplementary Figure</w:t>
      </w:r>
      <w:r w:rsidR="00744A26">
        <w:rPr>
          <w:rFonts w:cs="Arial"/>
          <w:color w:val="000000"/>
          <w:szCs w:val="20"/>
        </w:rPr>
        <w:t>8</w:t>
      </w:r>
      <w:r w:rsidR="0072096F">
        <w:rPr>
          <w:rFonts w:cs="Arial"/>
          <w:color w:val="000000"/>
          <w:szCs w:val="20"/>
        </w:rPr>
        <w:t xml:space="preserve"> Funnel plot: assessing the publication bias of the incidence of suicide perception</w:t>
      </w:r>
    </w:p>
    <w:p w14:paraId="409E9694" w14:textId="6E46E276" w:rsidR="001C53B1" w:rsidRPr="00744A26" w:rsidRDefault="001C53B1" w:rsidP="000C0D20">
      <w:pPr>
        <w:jc w:val="both"/>
        <w:rPr>
          <w:rFonts w:cs="Arial"/>
          <w:color w:val="000000"/>
          <w:szCs w:val="20"/>
        </w:rPr>
      </w:pPr>
      <w:r w:rsidRPr="001C53B1">
        <w:rPr>
          <w:rFonts w:cs="Arial"/>
          <w:noProof/>
          <w:color w:val="000000"/>
          <w:szCs w:val="20"/>
          <w:lang w:eastAsia="zh-CN"/>
        </w:rPr>
        <w:lastRenderedPageBreak/>
        <w:drawing>
          <wp:inline distT="0" distB="0" distL="0" distR="0" wp14:anchorId="54DCDA6D" wp14:editId="617980A2">
            <wp:extent cx="5274310" cy="3514725"/>
            <wp:effectExtent l="0" t="0" r="2540" b="9525"/>
            <wp:docPr id="132108828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A26" w:rsidRPr="00744A26">
        <w:rPr>
          <w:rFonts w:cs="Arial"/>
          <w:color w:val="000000"/>
          <w:szCs w:val="20"/>
        </w:rPr>
        <w:t xml:space="preserve"> </w:t>
      </w:r>
      <w:r w:rsidR="00744A26">
        <w:rPr>
          <w:rFonts w:cs="Arial"/>
          <w:color w:val="000000"/>
          <w:szCs w:val="20"/>
        </w:rPr>
        <w:t>Supplementary Figure9 Funnel plot: assessing the publication bias of total cholesterol (mg/dL)</w:t>
      </w:r>
    </w:p>
    <w:p w14:paraId="306ABC7C" w14:textId="5E3547B5" w:rsidR="00744A26" w:rsidRDefault="001C53B1" w:rsidP="00744A26">
      <w:pPr>
        <w:jc w:val="both"/>
        <w:rPr>
          <w:rFonts w:cs="Arial"/>
          <w:color w:val="000000"/>
          <w:szCs w:val="20"/>
        </w:rPr>
      </w:pPr>
      <w:r w:rsidRPr="001C53B1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56C8C556" wp14:editId="20A1279D">
            <wp:extent cx="5274310" cy="3514725"/>
            <wp:effectExtent l="0" t="0" r="2540" b="9525"/>
            <wp:docPr id="60837779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960" w:rsidRPr="00F1396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44A26">
        <w:rPr>
          <w:rFonts w:cs="Arial"/>
          <w:color w:val="000000"/>
          <w:szCs w:val="20"/>
        </w:rPr>
        <w:t>Supplementary Figure10 Funnel plot: assessing the publication bias of low density lipoprotein (mg/dL)</w:t>
      </w:r>
    </w:p>
    <w:p w14:paraId="7EA32FF2" w14:textId="7BA684E5" w:rsidR="00744A26" w:rsidRDefault="00AE1601" w:rsidP="00744A26">
      <w:pPr>
        <w:jc w:val="both"/>
        <w:rPr>
          <w:rFonts w:cs="Arial"/>
          <w:color w:val="000000"/>
          <w:szCs w:val="20"/>
        </w:rPr>
      </w:pPr>
      <w:r w:rsidRPr="00F13960">
        <w:rPr>
          <w:rFonts w:cs="Arial"/>
          <w:noProof/>
          <w:color w:val="000000"/>
          <w:szCs w:val="20"/>
          <w:lang w:eastAsia="zh-CN"/>
        </w:rPr>
        <w:lastRenderedPageBreak/>
        <w:drawing>
          <wp:anchor distT="0" distB="0" distL="114300" distR="114300" simplePos="0" relativeHeight="251658240" behindDoc="0" locked="0" layoutInCell="1" allowOverlap="1" wp14:anchorId="096E0F6A" wp14:editId="11C3D917">
            <wp:simplePos x="0" y="0"/>
            <wp:positionH relativeFrom="margin">
              <wp:posOffset>17780</wp:posOffset>
            </wp:positionH>
            <wp:positionV relativeFrom="paragraph">
              <wp:posOffset>3905250</wp:posOffset>
            </wp:positionV>
            <wp:extent cx="5274310" cy="3514725"/>
            <wp:effectExtent l="0" t="0" r="2540" b="9525"/>
            <wp:wrapNone/>
            <wp:docPr id="19551227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960" w:rsidRPr="00F13960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48B9F692" wp14:editId="32152FBF">
            <wp:extent cx="5274310" cy="3514725"/>
            <wp:effectExtent l="0" t="0" r="2540" b="9525"/>
            <wp:docPr id="10702036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A26" w:rsidRPr="00744A26">
        <w:rPr>
          <w:rFonts w:cs="Arial"/>
          <w:color w:val="000000"/>
          <w:szCs w:val="20"/>
        </w:rPr>
        <w:t xml:space="preserve"> </w:t>
      </w:r>
      <w:r w:rsidR="00744A26">
        <w:rPr>
          <w:rFonts w:cs="Arial"/>
          <w:color w:val="000000"/>
          <w:szCs w:val="20"/>
        </w:rPr>
        <w:t>Supplementary Figure11 Funnel plot: assessing the publication bias of Triglycerides (mg/dL)</w:t>
      </w:r>
    </w:p>
    <w:p w14:paraId="564C1DB6" w14:textId="418DE567" w:rsidR="00F13960" w:rsidRPr="00744A26" w:rsidRDefault="00F13960" w:rsidP="000C0D20">
      <w:pPr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7DA5F05" w14:textId="59EC9227" w:rsidR="00F13960" w:rsidRDefault="00F13960" w:rsidP="000C0D20">
      <w:pPr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A2218FC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6C379B5F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258BE594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460098CD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41E914FC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409418FF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04E22CC9" w14:textId="77777777" w:rsidR="00AE1601" w:rsidRDefault="00AE1601" w:rsidP="00744A26">
      <w:pPr>
        <w:jc w:val="both"/>
        <w:rPr>
          <w:rFonts w:cs="Arial"/>
          <w:color w:val="000000"/>
          <w:szCs w:val="20"/>
        </w:rPr>
      </w:pPr>
    </w:p>
    <w:p w14:paraId="01BA47C5" w14:textId="0C8FD4C4" w:rsidR="00744A26" w:rsidRDefault="00744A26" w:rsidP="00744A26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Supplementary Figure12 Funnel plot: assessing the publication bias of Glucose (mg/dL)</w:t>
      </w:r>
    </w:p>
    <w:p w14:paraId="40006C24" w14:textId="2D2AE28A" w:rsidR="00F13960" w:rsidRPr="00744A26" w:rsidRDefault="00F13960" w:rsidP="000C0D20">
      <w:pPr>
        <w:jc w:val="both"/>
        <w:rPr>
          <w:rFonts w:cs="Arial"/>
          <w:color w:val="000000"/>
          <w:szCs w:val="20"/>
        </w:rPr>
      </w:pPr>
      <w:r w:rsidRPr="00F13960">
        <w:rPr>
          <w:rFonts w:cs="Arial"/>
          <w:noProof/>
          <w:color w:val="000000"/>
          <w:szCs w:val="20"/>
          <w:lang w:eastAsia="zh-CN"/>
        </w:rPr>
        <w:lastRenderedPageBreak/>
        <w:drawing>
          <wp:inline distT="0" distB="0" distL="0" distR="0" wp14:anchorId="187B0F6B" wp14:editId="2D3BECF6">
            <wp:extent cx="5274310" cy="3514725"/>
            <wp:effectExtent l="0" t="0" r="2540" b="9525"/>
            <wp:docPr id="59549113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A26" w:rsidRPr="00744A26">
        <w:rPr>
          <w:rFonts w:cs="Arial"/>
          <w:color w:val="000000"/>
          <w:szCs w:val="20"/>
        </w:rPr>
        <w:t xml:space="preserve"> </w:t>
      </w:r>
      <w:r w:rsidR="00744A26">
        <w:rPr>
          <w:rFonts w:cs="Arial"/>
          <w:color w:val="000000"/>
          <w:szCs w:val="20"/>
        </w:rPr>
        <w:t>Supplementary Figure13 Funnel plot: assessing the publication bias of Insulin (</w:t>
      </w:r>
      <w:proofErr w:type="spellStart"/>
      <w:r w:rsidR="00744A26">
        <w:rPr>
          <w:rFonts w:cs="Arial"/>
          <w:color w:val="000000"/>
          <w:szCs w:val="20"/>
        </w:rPr>
        <w:t>mIU</w:t>
      </w:r>
      <w:proofErr w:type="spellEnd"/>
      <w:r w:rsidR="00744A26">
        <w:rPr>
          <w:rFonts w:cs="Arial"/>
          <w:color w:val="000000"/>
          <w:szCs w:val="20"/>
        </w:rPr>
        <w:t>/dL)</w:t>
      </w:r>
    </w:p>
    <w:p w14:paraId="47357C26" w14:textId="64D0CE68" w:rsidR="00F13960" w:rsidRDefault="00F13960" w:rsidP="000C0D20">
      <w:pPr>
        <w:jc w:val="both"/>
      </w:pPr>
      <w:r w:rsidRPr="00F13960">
        <w:rPr>
          <w:rFonts w:cs="Arial"/>
          <w:noProof/>
          <w:color w:val="000000"/>
          <w:szCs w:val="20"/>
          <w:lang w:eastAsia="zh-CN"/>
        </w:rPr>
        <w:drawing>
          <wp:inline distT="0" distB="0" distL="0" distR="0" wp14:anchorId="164F0CEC" wp14:editId="304A4B6A">
            <wp:extent cx="5274310" cy="3514725"/>
            <wp:effectExtent l="0" t="0" r="2540" b="9525"/>
            <wp:docPr id="17906024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A26" w:rsidRPr="00744A26">
        <w:rPr>
          <w:rFonts w:cs="Arial"/>
          <w:color w:val="000000"/>
          <w:szCs w:val="20"/>
        </w:rPr>
        <w:t xml:space="preserve"> </w:t>
      </w:r>
      <w:r w:rsidR="00744A26">
        <w:rPr>
          <w:rFonts w:cs="Arial"/>
          <w:color w:val="000000"/>
          <w:szCs w:val="20"/>
        </w:rPr>
        <w:t>Supplementary Figure1</w:t>
      </w:r>
      <w:r w:rsidR="00AE1601">
        <w:rPr>
          <w:rFonts w:cs="Arial"/>
          <w:color w:val="000000"/>
          <w:szCs w:val="20"/>
        </w:rPr>
        <w:t>4</w:t>
      </w:r>
      <w:r w:rsidR="00744A26">
        <w:rPr>
          <w:rFonts w:cs="Arial"/>
          <w:color w:val="000000"/>
          <w:szCs w:val="20"/>
        </w:rPr>
        <w:t xml:space="preserve"> Funnel plot: assessing the publication bias of high density lipoprotein (mg/dL)</w:t>
      </w:r>
      <w:r w:rsidR="00744A26" w:rsidRPr="00A86819">
        <w:rPr>
          <w:rFonts w:hint="eastAsia"/>
        </w:rPr>
        <w:t xml:space="preserve"> </w:t>
      </w:r>
    </w:p>
    <w:p w14:paraId="10940DDE" w14:textId="77777777" w:rsidR="00406EF3" w:rsidRPr="00744A26" w:rsidRDefault="00406EF3" w:rsidP="000C0D20">
      <w:pPr>
        <w:jc w:val="both"/>
        <w:rPr>
          <w:color w:val="FF0000"/>
        </w:rPr>
      </w:pPr>
    </w:p>
    <w:sectPr w:rsidR="00406EF3" w:rsidRPr="00744A26">
      <w:footerReference w:type="even" r:id="rId20"/>
      <w:footerReference w:type="defaul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EB92" w14:textId="77777777" w:rsidR="00EE64C0" w:rsidRDefault="00EE64C0" w:rsidP="00E33460">
      <w:pPr>
        <w:spacing w:line="240" w:lineRule="auto"/>
      </w:pPr>
      <w:r>
        <w:separator/>
      </w:r>
    </w:p>
  </w:endnote>
  <w:endnote w:type="continuationSeparator" w:id="0">
    <w:p w14:paraId="237EDFC3" w14:textId="77777777" w:rsidR="00EE64C0" w:rsidRDefault="00EE64C0" w:rsidP="00E33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6997" w14:textId="6BABDA99" w:rsidR="00E33460" w:rsidRDefault="00E3346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EE2208" wp14:editId="24CBBD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024296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BB27F" w14:textId="0B4BAE26" w:rsidR="00E33460" w:rsidRPr="00E33460" w:rsidRDefault="00E33460" w:rsidP="00E334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4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E22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8BB27F" w14:textId="0B4BAE26" w:rsidR="00E33460" w:rsidRPr="00E33460" w:rsidRDefault="00E33460" w:rsidP="00E334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4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9023" w14:textId="6CC74D7E" w:rsidR="00E33460" w:rsidRDefault="00E3346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F4BB95" wp14:editId="55CCBEDD">
              <wp:simplePos x="1143000" y="9918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121482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F8D85" w14:textId="53552B44" w:rsidR="00E33460" w:rsidRPr="00E33460" w:rsidRDefault="00E33460" w:rsidP="00E334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4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4B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82F8D85" w14:textId="53552B44" w:rsidR="00E33460" w:rsidRPr="00E33460" w:rsidRDefault="00E33460" w:rsidP="00E334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4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2B83" w14:textId="2EAF312C" w:rsidR="00E33460" w:rsidRDefault="00E3346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E274D" wp14:editId="69406F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167513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EE0D" w14:textId="06C45419" w:rsidR="00E33460" w:rsidRPr="00E33460" w:rsidRDefault="00E33460" w:rsidP="00E334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334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E27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EE0D" w14:textId="06C45419" w:rsidR="00E33460" w:rsidRPr="00E33460" w:rsidRDefault="00E33460" w:rsidP="00E334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334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519A" w14:textId="77777777" w:rsidR="00EE64C0" w:rsidRDefault="00EE64C0" w:rsidP="00E33460">
      <w:pPr>
        <w:spacing w:line="240" w:lineRule="auto"/>
      </w:pPr>
      <w:r>
        <w:separator/>
      </w:r>
    </w:p>
  </w:footnote>
  <w:footnote w:type="continuationSeparator" w:id="0">
    <w:p w14:paraId="1A1F772F" w14:textId="77777777" w:rsidR="00EE64C0" w:rsidRDefault="00EE64C0" w:rsidP="00E334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MDG3NDIzMjczNjZV0lEKTi0uzszPAykwqwUANN2F+SwAAAA="/>
  </w:docVars>
  <w:rsids>
    <w:rsidRoot w:val="00931EE7"/>
    <w:rsid w:val="00005856"/>
    <w:rsid w:val="000356D3"/>
    <w:rsid w:val="0009557A"/>
    <w:rsid w:val="000C0D20"/>
    <w:rsid w:val="00111D78"/>
    <w:rsid w:val="0017131E"/>
    <w:rsid w:val="00195725"/>
    <w:rsid w:val="001C53B1"/>
    <w:rsid w:val="00240A5F"/>
    <w:rsid w:val="002453DE"/>
    <w:rsid w:val="00297537"/>
    <w:rsid w:val="00327DDC"/>
    <w:rsid w:val="00335842"/>
    <w:rsid w:val="0038073C"/>
    <w:rsid w:val="003D3D2A"/>
    <w:rsid w:val="003D6E14"/>
    <w:rsid w:val="00406EF3"/>
    <w:rsid w:val="00491F7A"/>
    <w:rsid w:val="004B16B4"/>
    <w:rsid w:val="004C2F46"/>
    <w:rsid w:val="0055219C"/>
    <w:rsid w:val="00561CE4"/>
    <w:rsid w:val="005B42C1"/>
    <w:rsid w:val="005D5DD5"/>
    <w:rsid w:val="00651C7F"/>
    <w:rsid w:val="006F5EFC"/>
    <w:rsid w:val="0072096F"/>
    <w:rsid w:val="00744A26"/>
    <w:rsid w:val="007F2965"/>
    <w:rsid w:val="008110B3"/>
    <w:rsid w:val="008468DB"/>
    <w:rsid w:val="0086208A"/>
    <w:rsid w:val="00866EC7"/>
    <w:rsid w:val="00870B7C"/>
    <w:rsid w:val="008D785C"/>
    <w:rsid w:val="009151C4"/>
    <w:rsid w:val="00931EE7"/>
    <w:rsid w:val="0096360E"/>
    <w:rsid w:val="009A0B96"/>
    <w:rsid w:val="009D2C6D"/>
    <w:rsid w:val="00A26275"/>
    <w:rsid w:val="00A86819"/>
    <w:rsid w:val="00AE1601"/>
    <w:rsid w:val="00AE3C17"/>
    <w:rsid w:val="00AE6A30"/>
    <w:rsid w:val="00AF12F5"/>
    <w:rsid w:val="00B65FCE"/>
    <w:rsid w:val="00BA671A"/>
    <w:rsid w:val="00C03B7F"/>
    <w:rsid w:val="00C40994"/>
    <w:rsid w:val="00C5436B"/>
    <w:rsid w:val="00DC0DDD"/>
    <w:rsid w:val="00DF5FC2"/>
    <w:rsid w:val="00E03ACA"/>
    <w:rsid w:val="00E33460"/>
    <w:rsid w:val="00ED1CB8"/>
    <w:rsid w:val="00ED72BB"/>
    <w:rsid w:val="00EE64C0"/>
    <w:rsid w:val="00F13960"/>
    <w:rsid w:val="00F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DF463"/>
  <w15:chartTrackingRefBased/>
  <w15:docId w15:val="{92F13BE0-C95E-4B50-B448-4D330172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E7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rsid w:val="00931EE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1EE7"/>
    <w:rPr>
      <w:rFonts w:ascii="Arial" w:eastAsia="DengXian" w:hAnsi="Arial" w:cs="Times New Roman"/>
      <w:kern w:val="0"/>
      <w:sz w:val="20"/>
      <w:szCs w:val="20"/>
      <w:lang w:eastAsia="en-US"/>
      <w14:ligatures w14:val="none"/>
    </w:rPr>
  </w:style>
  <w:style w:type="character" w:styleId="Hyperlink">
    <w:name w:val="Hyperlink"/>
    <w:qFormat/>
    <w:rsid w:val="00931EE7"/>
    <w:rPr>
      <w:color w:val="0000FF"/>
      <w:u w:val="single"/>
    </w:rPr>
  </w:style>
  <w:style w:type="character" w:styleId="CommentReference">
    <w:name w:val="annotation reference"/>
    <w:semiHidden/>
    <w:qFormat/>
    <w:rsid w:val="00931EE7"/>
    <w:rPr>
      <w:sz w:val="16"/>
      <w:szCs w:val="16"/>
    </w:rPr>
  </w:style>
  <w:style w:type="paragraph" w:styleId="Revision">
    <w:name w:val="Revision"/>
    <w:hidden/>
    <w:uiPriority w:val="99"/>
    <w:semiHidden/>
    <w:rsid w:val="00931EE7"/>
    <w:rPr>
      <w:rFonts w:ascii="Arial" w:eastAsia="DengXian" w:hAnsi="Arial" w:cs="Times New Roman"/>
      <w:kern w:val="0"/>
      <w:sz w:val="20"/>
      <w:szCs w:val="24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C17"/>
    <w:rPr>
      <w:b/>
      <w:bCs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C17"/>
    <w:rPr>
      <w:rFonts w:ascii="Arial" w:eastAsia="DengXian" w:hAnsi="Arial" w:cs="Times New Roman"/>
      <w:b/>
      <w:bCs/>
      <w:kern w:val="0"/>
      <w:sz w:val="20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  <w:rPr>
      <w:rFonts w:ascii="Arial" w:eastAsia="DengXian" w:hAnsi="Arial" w:cs="Times New Roman"/>
      <w:kern w:val="0"/>
      <w:sz w:val="20"/>
      <w:szCs w:val="24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72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D72BB"/>
    <w:rPr>
      <w:rFonts w:ascii="Arial" w:eastAsia="DengXian" w:hAnsi="Arial" w:cs="Times New Roman"/>
      <w:kern w:val="0"/>
      <w:sz w:val="18"/>
      <w:szCs w:val="18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D72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7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Smith, Jessica</cp:lastModifiedBy>
  <cp:revision>52</cp:revision>
  <dcterms:created xsi:type="dcterms:W3CDTF">2023-10-04T13:32:00Z</dcterms:created>
  <dcterms:modified xsi:type="dcterms:W3CDTF">2023-10-12T01:13:00Z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2ab8c1e4,4da17fcf,77eef1ef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2023-10-05T19:39:14Z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473edff0-30ec-43e4-978d-fd85775a06f4</vt:lpwstr>
  </property>
  <property fmtid="{D5CDD505-2E9C-101B-9397-08002B2CF9AE}" pid="11" name="MSIP_Label_2bbab825-a111-45e4-86a1-18cee0005896_ContentBits">
    <vt:lpwstr>2</vt:lpwstr>
  </property>
</Properties>
</file>