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8E3DC" w14:textId="5D11D475" w:rsidR="00EC7355" w:rsidRPr="00B00707" w:rsidRDefault="00EC7355" w:rsidP="00BD412D">
      <w:pPr>
        <w:pStyle w:val="Heading1"/>
        <w:spacing w:line="480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lk149557988"/>
      <w:bookmarkStart w:id="1" w:name="_Hlk149718818"/>
      <w:bookmarkStart w:id="2" w:name="_GoBack"/>
      <w:r w:rsidRPr="00B00707">
        <w:rPr>
          <w:rFonts w:ascii="Arial" w:hAnsi="Arial" w:cs="Arial"/>
          <w:b/>
          <w:bCs/>
          <w:color w:val="auto"/>
          <w:sz w:val="20"/>
          <w:szCs w:val="20"/>
        </w:rPr>
        <w:t>Supplementary file 1</w:t>
      </w:r>
    </w:p>
    <w:p w14:paraId="05092B19" w14:textId="5133FD9A" w:rsidR="00EC7355" w:rsidRPr="00B00707" w:rsidRDefault="006A1BEA" w:rsidP="00BD412D">
      <w:pPr>
        <w:spacing w:line="480" w:lineRule="auto"/>
        <w:rPr>
          <w:rFonts w:ascii="Arial" w:hAnsi="Arial" w:cs="Arial"/>
          <w:sz w:val="20"/>
          <w:szCs w:val="20"/>
        </w:rPr>
      </w:pPr>
      <w:r w:rsidRPr="00B00707">
        <w:rPr>
          <w:rFonts w:ascii="Arial" w:hAnsi="Arial" w:cs="Arial"/>
          <w:sz w:val="20"/>
          <w:szCs w:val="20"/>
        </w:rPr>
        <w:t xml:space="preserve">The business intelligence tool utilized in this context is the system provided by the Data Health for Analysis section within the Faculty of Medicine at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Hospital. This section's services provide data warehouse services through Microsoft Power Business Intelligence (BI). The authors provided the International Classification of Disease (ICD)-9 and ICD-10 codes, along with keywords such as "cardiopulmonary resuscitation," "mortality," and "ICU transfer rate." Subsequently, </w:t>
      </w:r>
      <w:r w:rsidR="00BD412D" w:rsidRPr="00B00707">
        <w:rPr>
          <w:rFonts w:ascii="Arial" w:hAnsi="Arial" w:cs="Arial"/>
          <w:sz w:val="20"/>
          <w:szCs w:val="20"/>
        </w:rPr>
        <w:t>this section's staff collected the data using</w:t>
      </w:r>
      <w:r w:rsidRPr="00B00707">
        <w:rPr>
          <w:rFonts w:ascii="Arial" w:hAnsi="Arial" w:cs="Arial"/>
          <w:sz w:val="20"/>
          <w:szCs w:val="20"/>
        </w:rPr>
        <w:t xml:space="preserve"> Microsoft Power BI</w:t>
      </w:r>
      <w:r w:rsidR="00BD412D" w:rsidRPr="00B00707">
        <w:rPr>
          <w:rFonts w:ascii="Arial" w:hAnsi="Arial" w:cs="Arial"/>
          <w:sz w:val="20"/>
          <w:szCs w:val="20"/>
        </w:rPr>
        <w:t xml:space="preserve"> and sent it to the investigators.</w:t>
      </w:r>
      <w:r w:rsidRPr="00B00707">
        <w:rPr>
          <w:rFonts w:ascii="Arial" w:hAnsi="Arial" w:cs="Arial"/>
          <w:sz w:val="20"/>
          <w:szCs w:val="20"/>
        </w:rPr>
        <w:t xml:space="preserve"> Microsoft Power BI, a component of the Microsoft Power Platform, is a data visualization platform primarily employed for business intelligence purposes.</w:t>
      </w:r>
    </w:p>
    <w:bookmarkEnd w:id="1"/>
    <w:p w14:paraId="2B26CEF4" w14:textId="0ADE394A" w:rsidR="00EC7355" w:rsidRPr="00B00707" w:rsidRDefault="00EC7355" w:rsidP="00BD412D">
      <w:pPr>
        <w:pStyle w:val="Heading1"/>
        <w:spacing w:line="48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00707">
        <w:rPr>
          <w:rFonts w:ascii="Arial" w:hAnsi="Arial" w:cs="Arial"/>
          <w:b/>
          <w:bCs/>
          <w:color w:val="auto"/>
          <w:sz w:val="20"/>
          <w:szCs w:val="20"/>
        </w:rPr>
        <w:t>Supplementary file 2</w:t>
      </w:r>
    </w:p>
    <w:bookmarkEnd w:id="0"/>
    <w:p w14:paraId="56B325AD" w14:textId="700FD9E3" w:rsidR="00DE2565" w:rsidRPr="00B00707" w:rsidRDefault="00DE2565" w:rsidP="00BD412D">
      <w:pPr>
        <w:pStyle w:val="Heading1"/>
        <w:spacing w:line="480" w:lineRule="auto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B00707">
        <w:rPr>
          <w:rFonts w:ascii="Arial" w:hAnsi="Arial" w:cs="Arial"/>
          <w:b/>
          <w:bCs/>
          <w:color w:val="auto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b/>
          <w:bCs/>
          <w:color w:val="auto"/>
          <w:sz w:val="20"/>
          <w:szCs w:val="20"/>
        </w:rPr>
        <w:t xml:space="preserve"> rapid response system committee</w:t>
      </w:r>
    </w:p>
    <w:p w14:paraId="1512B05C" w14:textId="261D8CE6" w:rsidR="00DA667D" w:rsidRPr="00B00707" w:rsidRDefault="00A8713A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Yuda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Sutherasan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MD, Division of </w:t>
      </w:r>
      <w:r w:rsidR="005165D5" w:rsidRPr="00B00707">
        <w:rPr>
          <w:rFonts w:ascii="Arial" w:hAnsi="Arial" w:cs="Arial"/>
          <w:sz w:val="20"/>
          <w:szCs w:val="20"/>
        </w:rPr>
        <w:t>P</w:t>
      </w:r>
      <w:r w:rsidRPr="00B00707">
        <w:rPr>
          <w:rFonts w:ascii="Arial" w:hAnsi="Arial" w:cs="Arial"/>
          <w:sz w:val="20"/>
          <w:szCs w:val="20"/>
        </w:rPr>
        <w:t xml:space="preserve">ulmonary and </w:t>
      </w:r>
      <w:r w:rsidR="005165D5" w:rsidRPr="00B00707">
        <w:rPr>
          <w:rFonts w:ascii="Arial" w:hAnsi="Arial" w:cs="Arial"/>
          <w:sz w:val="20"/>
          <w:szCs w:val="20"/>
        </w:rPr>
        <w:t>P</w:t>
      </w:r>
      <w:r w:rsidRPr="00B00707">
        <w:rPr>
          <w:rFonts w:ascii="Arial" w:hAnsi="Arial" w:cs="Arial"/>
          <w:sz w:val="20"/>
          <w:szCs w:val="20"/>
        </w:rPr>
        <w:t xml:space="preserve">ulmonary </w:t>
      </w:r>
      <w:r w:rsidR="005165D5" w:rsidRPr="00B00707">
        <w:rPr>
          <w:rFonts w:ascii="Arial" w:hAnsi="Arial" w:cs="Arial"/>
          <w:sz w:val="20"/>
          <w:szCs w:val="20"/>
        </w:rPr>
        <w:t>C</w:t>
      </w:r>
      <w:r w:rsidRPr="00B00707">
        <w:rPr>
          <w:rFonts w:ascii="Arial" w:hAnsi="Arial" w:cs="Arial"/>
          <w:sz w:val="20"/>
          <w:szCs w:val="20"/>
        </w:rPr>
        <w:t xml:space="preserve">ritical </w:t>
      </w:r>
      <w:r w:rsidR="005165D5" w:rsidRPr="00B00707">
        <w:rPr>
          <w:rFonts w:ascii="Arial" w:hAnsi="Arial" w:cs="Arial"/>
          <w:sz w:val="20"/>
          <w:szCs w:val="20"/>
        </w:rPr>
        <w:t>C</w:t>
      </w:r>
      <w:r w:rsidRPr="00B00707">
        <w:rPr>
          <w:rFonts w:ascii="Arial" w:hAnsi="Arial" w:cs="Arial"/>
          <w:sz w:val="20"/>
          <w:szCs w:val="20"/>
        </w:rPr>
        <w:t>are, Department of Medicine,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</w:t>
      </w:r>
      <w:r w:rsidR="00297B44" w:rsidRPr="00B00707">
        <w:rPr>
          <w:rFonts w:ascii="Arial" w:hAnsi="Arial" w:cs="Arial"/>
          <w:sz w:val="20"/>
          <w:szCs w:val="20"/>
        </w:rPr>
        <w:t>.</w:t>
      </w:r>
    </w:p>
    <w:p w14:paraId="62272EF8" w14:textId="77777777" w:rsidR="00DA667D" w:rsidRPr="00B00707" w:rsidRDefault="00391704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Detajin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Junhasavasdikul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MD, Division of Pulmonary and Pulmonary Critical Care, Department of Medicine, Faculty 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7B57A9AC" w14:textId="77777777" w:rsidR="00DA667D" w:rsidRPr="00B00707" w:rsidRDefault="00BB272F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Pongsasit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Singhatas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MD, </w:t>
      </w:r>
      <w:r w:rsidR="00A3693E" w:rsidRPr="00B00707">
        <w:rPr>
          <w:rFonts w:ascii="Arial" w:hAnsi="Arial" w:cs="Arial"/>
          <w:sz w:val="20"/>
          <w:szCs w:val="20"/>
        </w:rPr>
        <w:t xml:space="preserve">Division of </w:t>
      </w:r>
      <w:r w:rsidR="00203B24" w:rsidRPr="00B00707">
        <w:rPr>
          <w:rFonts w:ascii="Arial" w:hAnsi="Arial" w:cs="Arial"/>
          <w:sz w:val="20"/>
          <w:szCs w:val="20"/>
        </w:rPr>
        <w:t>Trauma</w:t>
      </w:r>
      <w:r w:rsidR="00A3693E" w:rsidRPr="00B00707">
        <w:rPr>
          <w:rFonts w:ascii="Arial" w:hAnsi="Arial" w:cs="Arial"/>
          <w:sz w:val="20"/>
          <w:szCs w:val="20"/>
        </w:rPr>
        <w:t xml:space="preserve"> </w:t>
      </w:r>
      <w:r w:rsidR="00203B24" w:rsidRPr="00B00707">
        <w:rPr>
          <w:rFonts w:ascii="Arial" w:hAnsi="Arial" w:cs="Arial"/>
          <w:sz w:val="20"/>
          <w:szCs w:val="20"/>
        </w:rPr>
        <w:t>Surgery and Surgical Critical Care,</w:t>
      </w:r>
      <w:r w:rsidR="00203B24"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Department of Surgery, Faculty 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3D204AD3" w14:textId="77777777" w:rsidR="00DA667D" w:rsidRPr="00B00707" w:rsidRDefault="00DE65EA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Nattachai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Anantaait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MD, Division of Pediatric Critical Care Medicine, Department of Pediatrics, Faculty 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4539E75E" w14:textId="77777777" w:rsidR="00DA667D" w:rsidRPr="00B00707" w:rsidRDefault="00256E24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Pharuhad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Pongmee</w:t>
      </w:r>
      <w:proofErr w:type="spellEnd"/>
      <w:r w:rsidRPr="00B00707">
        <w:rPr>
          <w:rFonts w:ascii="Arial" w:hAnsi="Arial" w:cs="Arial"/>
          <w:sz w:val="20"/>
          <w:szCs w:val="20"/>
        </w:rPr>
        <w:t>, MD, Division of</w:t>
      </w:r>
      <w:r w:rsidR="00891022" w:rsidRPr="00B00707">
        <w:rPr>
          <w:rFonts w:ascii="Arial" w:hAnsi="Arial" w:cs="Arial"/>
          <w:sz w:val="20"/>
          <w:szCs w:val="20"/>
          <w:cs/>
        </w:rPr>
        <w:t xml:space="preserve"> </w:t>
      </w:r>
      <w:r w:rsidR="006371E1" w:rsidRPr="00B00707">
        <w:rPr>
          <w:rFonts w:ascii="Arial" w:hAnsi="Arial" w:cs="Arial"/>
          <w:sz w:val="20"/>
          <w:szCs w:val="20"/>
        </w:rPr>
        <w:t>Neonatology</w:t>
      </w:r>
      <w:r w:rsidR="00891022" w:rsidRPr="00B00707">
        <w:rPr>
          <w:rFonts w:ascii="Arial" w:hAnsi="Arial" w:cs="Arial"/>
          <w:sz w:val="20"/>
          <w:szCs w:val="20"/>
        </w:rPr>
        <w:t xml:space="preserve">, </w:t>
      </w:r>
      <w:r w:rsidRPr="00B00707">
        <w:rPr>
          <w:rFonts w:ascii="Arial" w:hAnsi="Arial" w:cs="Arial"/>
          <w:sz w:val="20"/>
          <w:szCs w:val="20"/>
        </w:rPr>
        <w:t xml:space="preserve">Department of Pediatrics, Faculty 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67BBBEF7" w14:textId="77777777" w:rsidR="00DA667D" w:rsidRPr="00B00707" w:rsidRDefault="00297B44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Wirada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Hansahiranwadee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MD, Division of </w:t>
      </w:r>
      <w:r w:rsidR="00030D65" w:rsidRPr="00B00707">
        <w:rPr>
          <w:rFonts w:ascii="Arial" w:hAnsi="Arial" w:cs="Arial"/>
          <w:sz w:val="20"/>
          <w:szCs w:val="20"/>
        </w:rPr>
        <w:t>M</w:t>
      </w:r>
      <w:r w:rsidRPr="00B00707">
        <w:rPr>
          <w:rFonts w:ascii="Arial" w:hAnsi="Arial" w:cs="Arial"/>
          <w:sz w:val="20"/>
          <w:szCs w:val="20"/>
        </w:rPr>
        <w:t xml:space="preserve">aternal </w:t>
      </w:r>
      <w:r w:rsidR="00030D65" w:rsidRPr="00B00707">
        <w:rPr>
          <w:rFonts w:ascii="Arial" w:hAnsi="Arial" w:cs="Arial"/>
          <w:sz w:val="20"/>
          <w:szCs w:val="20"/>
        </w:rPr>
        <w:t>F</w:t>
      </w:r>
      <w:r w:rsidRPr="00B00707">
        <w:rPr>
          <w:rFonts w:ascii="Arial" w:hAnsi="Arial" w:cs="Arial"/>
          <w:sz w:val="20"/>
          <w:szCs w:val="20"/>
        </w:rPr>
        <w:t xml:space="preserve">etal </w:t>
      </w:r>
      <w:r w:rsidR="00030D65" w:rsidRPr="00B00707">
        <w:rPr>
          <w:rFonts w:ascii="Arial" w:hAnsi="Arial" w:cs="Arial"/>
          <w:sz w:val="20"/>
          <w:szCs w:val="20"/>
        </w:rPr>
        <w:t>M</w:t>
      </w:r>
      <w:r w:rsidRPr="00B00707">
        <w:rPr>
          <w:rFonts w:ascii="Arial" w:hAnsi="Arial" w:cs="Arial"/>
          <w:sz w:val="20"/>
          <w:szCs w:val="20"/>
        </w:rPr>
        <w:t xml:space="preserve">edicine, Department of Obstetrics &amp; </w:t>
      </w:r>
      <w:proofErr w:type="spellStart"/>
      <w:r w:rsidR="00D63F93" w:rsidRPr="00B00707">
        <w:rPr>
          <w:rFonts w:ascii="Arial" w:hAnsi="Arial" w:cs="Arial"/>
          <w:sz w:val="20"/>
          <w:szCs w:val="20"/>
        </w:rPr>
        <w:t>G</w:t>
      </w:r>
      <w:r w:rsidRPr="00B00707">
        <w:rPr>
          <w:rFonts w:ascii="Arial" w:hAnsi="Arial" w:cs="Arial"/>
          <w:sz w:val="20"/>
          <w:szCs w:val="20"/>
        </w:rPr>
        <w:t>ynaecology</w:t>
      </w:r>
      <w:proofErr w:type="spellEnd"/>
      <w:r w:rsidRPr="00B00707">
        <w:rPr>
          <w:rFonts w:ascii="Arial" w:hAnsi="Arial" w:cs="Arial"/>
          <w:sz w:val="20"/>
          <w:szCs w:val="20"/>
        </w:rPr>
        <w:t>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  <w:r w:rsidR="00EC18C7" w:rsidRPr="00B00707">
        <w:rPr>
          <w:rFonts w:ascii="Arial" w:hAnsi="Arial" w:cs="Arial"/>
          <w:b/>
          <w:bCs/>
          <w:sz w:val="20"/>
          <w:szCs w:val="20"/>
          <w:lang w:eastAsia="en-GB"/>
        </w:rPr>
        <w:t xml:space="preserve">          </w:t>
      </w:r>
    </w:p>
    <w:p w14:paraId="379E9174" w14:textId="77777777" w:rsidR="00DA667D" w:rsidRPr="00B00707" w:rsidRDefault="00C23199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Norachart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Sirisreetreerux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MD, Division of </w:t>
      </w:r>
      <w:proofErr w:type="spellStart"/>
      <w:r w:rsidRPr="00B00707">
        <w:rPr>
          <w:rFonts w:ascii="Arial" w:hAnsi="Arial" w:cs="Arial"/>
          <w:sz w:val="20"/>
          <w:szCs w:val="20"/>
        </w:rPr>
        <w:t>Orthopaedic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Trauma, Department of </w:t>
      </w:r>
      <w:proofErr w:type="spellStart"/>
      <w:r w:rsidRPr="00B00707">
        <w:rPr>
          <w:rFonts w:ascii="Arial" w:hAnsi="Arial" w:cs="Arial"/>
          <w:sz w:val="20"/>
          <w:szCs w:val="20"/>
        </w:rPr>
        <w:t>Orthopaedics</w:t>
      </w:r>
      <w:proofErr w:type="spellEnd"/>
      <w:r w:rsidRPr="00B00707">
        <w:rPr>
          <w:rFonts w:ascii="Arial" w:hAnsi="Arial" w:cs="Arial"/>
          <w:sz w:val="20"/>
          <w:szCs w:val="20"/>
        </w:rPr>
        <w:t>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  <w:r w:rsidR="00EC18C7" w:rsidRPr="00B00707">
        <w:rPr>
          <w:rFonts w:ascii="Arial" w:hAnsi="Arial" w:cs="Arial"/>
          <w:b/>
          <w:bCs/>
          <w:sz w:val="20"/>
          <w:szCs w:val="20"/>
          <w:lang w:eastAsia="en-GB"/>
        </w:rPr>
        <w:t xml:space="preserve">                                 </w:t>
      </w:r>
    </w:p>
    <w:p w14:paraId="45A395C5" w14:textId="77777777" w:rsidR="00DA667D" w:rsidRPr="00B00707" w:rsidRDefault="00C910C8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Kasamon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Aramvanitch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</w:t>
      </w:r>
      <w:r w:rsidR="00402EF2" w:rsidRPr="00B00707">
        <w:rPr>
          <w:rFonts w:ascii="Arial" w:hAnsi="Arial" w:cs="Arial"/>
          <w:sz w:val="20"/>
          <w:szCs w:val="20"/>
        </w:rPr>
        <w:t>MD,</w:t>
      </w:r>
      <w:r w:rsidR="004B27B2" w:rsidRPr="00B00707">
        <w:rPr>
          <w:rFonts w:ascii="Arial" w:hAnsi="Arial" w:cs="Arial"/>
          <w:sz w:val="20"/>
          <w:szCs w:val="20"/>
        </w:rPr>
        <w:t xml:space="preserve"> </w:t>
      </w:r>
      <w:r w:rsidR="00402EF2" w:rsidRPr="00B00707">
        <w:rPr>
          <w:rFonts w:ascii="Arial" w:hAnsi="Arial" w:cs="Arial"/>
          <w:sz w:val="20"/>
          <w:szCs w:val="20"/>
        </w:rPr>
        <w:t>Department of Emergency</w:t>
      </w:r>
      <w:r w:rsidR="00A52EA6" w:rsidRPr="00B00707">
        <w:rPr>
          <w:rFonts w:ascii="Arial" w:hAnsi="Arial" w:cs="Arial"/>
          <w:sz w:val="20"/>
          <w:szCs w:val="20"/>
        </w:rPr>
        <w:t xml:space="preserve"> Medicine</w:t>
      </w:r>
      <w:r w:rsidR="00402EF2" w:rsidRPr="00B00707">
        <w:rPr>
          <w:rFonts w:ascii="Arial" w:hAnsi="Arial" w:cs="Arial"/>
          <w:sz w:val="20"/>
          <w:szCs w:val="20"/>
        </w:rPr>
        <w:t>, Faculty</w:t>
      </w:r>
      <w:r w:rsidR="00402EF2" w:rsidRPr="00B00707">
        <w:rPr>
          <w:rFonts w:ascii="Arial" w:hAnsi="Arial" w:cs="Arial"/>
          <w:sz w:val="20"/>
          <w:szCs w:val="20"/>
          <w:cs/>
        </w:rPr>
        <w:t xml:space="preserve"> </w:t>
      </w:r>
      <w:r w:rsidR="00402EF2"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="00402EF2"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="00402EF2"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66AD36EA" w14:textId="77777777" w:rsidR="00DA667D" w:rsidRPr="00B00707" w:rsidRDefault="00BE5542" w:rsidP="00BD412D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Bunyada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Putthirangsiwong</w:t>
      </w:r>
      <w:proofErr w:type="spellEnd"/>
      <w:r w:rsidRPr="00B00707">
        <w:rPr>
          <w:rFonts w:ascii="Arial" w:hAnsi="Arial" w:cs="Arial"/>
          <w:sz w:val="20"/>
          <w:szCs w:val="20"/>
        </w:rPr>
        <w:t>, MD, Division of Ophthalmic Plastic and Reconstructive Surgery, Department of Ophthalmology,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01272DD6" w14:textId="20603DB9" w:rsidR="00B519E1" w:rsidRPr="00B00707" w:rsidRDefault="00945C48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lastRenderedPageBreak/>
        <w:t>Natdanai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Mankasetkit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MD,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Medical School, Faculty 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6898212E" w14:textId="7DE38DA0" w:rsidR="00BD30DA" w:rsidRPr="00B00707" w:rsidRDefault="0057581F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Vatinee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Kutchamach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Department of Nursing Service, </w:t>
      </w:r>
      <w:proofErr w:type="spellStart"/>
      <w:r w:rsidRPr="00B00707">
        <w:rPr>
          <w:rFonts w:ascii="Arial" w:hAnsi="Arial" w:cs="Arial"/>
          <w:sz w:val="20"/>
          <w:szCs w:val="20"/>
        </w:rPr>
        <w:t>Somdech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Phra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Debaratana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Medical Center,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7E782E7C" w14:textId="1352063C" w:rsidR="00BD30DA" w:rsidRPr="00B00707" w:rsidRDefault="00BD30DA" w:rsidP="00BD412D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spacing w:line="480" w:lineRule="auto"/>
        <w:ind w:left="270" w:hanging="270"/>
        <w:rPr>
          <w:rFonts w:ascii="Arial" w:hAnsi="Arial" w:cs="Arial"/>
          <w:sz w:val="20"/>
          <w:szCs w:val="20"/>
          <w:cs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Wanna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Kongvivegkachornkij</w:t>
      </w:r>
      <w:proofErr w:type="spellEnd"/>
      <w:r w:rsidRPr="00B00707">
        <w:rPr>
          <w:rFonts w:ascii="Arial" w:hAnsi="Arial" w:cs="Arial"/>
          <w:sz w:val="20"/>
          <w:szCs w:val="20"/>
        </w:rPr>
        <w:t>, RN, Department of Nursing Service,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1DBD33C8" w14:textId="2B1653F8" w:rsidR="00BD30DA" w:rsidRPr="00B00707" w:rsidRDefault="0062747C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Supanee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Wilainumchokechai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Department of Nursing Service, Queen </w:t>
      </w:r>
      <w:proofErr w:type="spellStart"/>
      <w:r w:rsidRPr="00B00707">
        <w:rPr>
          <w:rFonts w:ascii="Arial" w:hAnsi="Arial" w:cs="Arial"/>
          <w:sz w:val="20"/>
          <w:szCs w:val="20"/>
        </w:rPr>
        <w:t>Sirikit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Medical Center,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6E8B83AD" w14:textId="77777777" w:rsidR="00DA667D" w:rsidRPr="00B00707" w:rsidRDefault="00EB5D75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Sompit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Pongvirat</w:t>
      </w:r>
      <w:proofErr w:type="spellEnd"/>
      <w:r w:rsidRPr="00B00707">
        <w:rPr>
          <w:rFonts w:ascii="Arial" w:hAnsi="Arial" w:cs="Arial"/>
          <w:sz w:val="20"/>
          <w:szCs w:val="20"/>
        </w:rPr>
        <w:t>, RN, Division of Medicine Nursing,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7683725F" w14:textId="7CB006F7" w:rsidR="00DA667D" w:rsidRPr="00B00707" w:rsidRDefault="00B821C9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Achara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Jongjareonkumchok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Division of Surgical </w:t>
      </w:r>
      <w:r w:rsidR="00387AFC" w:rsidRPr="00B00707">
        <w:rPr>
          <w:rFonts w:ascii="Arial" w:hAnsi="Arial" w:cs="Arial"/>
          <w:sz w:val="20"/>
          <w:szCs w:val="20"/>
        </w:rPr>
        <w:t>Nursing,</w:t>
      </w:r>
      <w:r w:rsidRPr="00B00707">
        <w:rPr>
          <w:rFonts w:ascii="Arial" w:hAnsi="Arial" w:cs="Arial"/>
          <w:sz w:val="20"/>
          <w:szCs w:val="20"/>
        </w:rPr>
        <w:t xml:space="preserve">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058F1237" w14:textId="77777777" w:rsidR="00DA667D" w:rsidRPr="00B00707" w:rsidRDefault="006C61D9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Montira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​ </w:t>
      </w:r>
      <w:proofErr w:type="spellStart"/>
      <w:r w:rsidR="004736DB" w:rsidRPr="00B00707">
        <w:rPr>
          <w:rFonts w:ascii="Arial" w:hAnsi="Arial" w:cs="Arial"/>
          <w:sz w:val="20"/>
          <w:szCs w:val="20"/>
        </w:rPr>
        <w:t>N</w:t>
      </w:r>
      <w:r w:rsidRPr="00B00707">
        <w:rPr>
          <w:rFonts w:ascii="Arial" w:hAnsi="Arial" w:cs="Arial"/>
          <w:sz w:val="20"/>
          <w:szCs w:val="20"/>
        </w:rPr>
        <w:t>uangkanya</w:t>
      </w:r>
      <w:proofErr w:type="spellEnd"/>
      <w:r w:rsidRPr="00B00707">
        <w:rPr>
          <w:rFonts w:ascii="Arial" w:hAnsi="Arial" w:cs="Arial"/>
          <w:sz w:val="20"/>
          <w:szCs w:val="20"/>
        </w:rPr>
        <w:t>​, RN, Division of Surgical Nursing​,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376DFC24" w14:textId="77777777" w:rsidR="00773617" w:rsidRPr="00B00707" w:rsidRDefault="00DE65EA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Somying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Goonthon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Division of Pediatric Nursing, Faculty 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5F7B6478" w14:textId="77777777" w:rsidR="00773617" w:rsidRPr="00B00707" w:rsidRDefault="00616212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Somporn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Poolpanitoopatum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Division of Pediatric Nursing, Faculty 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551493B2" w14:textId="77777777" w:rsidR="00773617" w:rsidRPr="00B00707" w:rsidRDefault="005A72EB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Chayada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Piyakhachornrot</w:t>
      </w:r>
      <w:proofErr w:type="spellEnd"/>
      <w:r w:rsidRPr="00B00707">
        <w:rPr>
          <w:rFonts w:ascii="Arial" w:hAnsi="Arial" w:cs="Arial"/>
          <w:sz w:val="20"/>
          <w:szCs w:val="20"/>
        </w:rPr>
        <w:t>, RN, Division of​ Orthopedics Nursing,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268361F6" w14:textId="77777777" w:rsidR="00773617" w:rsidRPr="00B00707" w:rsidRDefault="00BA6E72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Jomsri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​ </w:t>
      </w:r>
      <w:proofErr w:type="spellStart"/>
      <w:r w:rsidRPr="00B00707">
        <w:rPr>
          <w:rFonts w:ascii="Arial" w:hAnsi="Arial" w:cs="Arial"/>
          <w:sz w:val="20"/>
          <w:szCs w:val="20"/>
        </w:rPr>
        <w:t>Potisan</w:t>
      </w:r>
      <w:proofErr w:type="spellEnd"/>
      <w:r w:rsidRPr="00B00707">
        <w:rPr>
          <w:rFonts w:ascii="Arial" w:hAnsi="Arial" w:cs="Arial"/>
          <w:sz w:val="20"/>
          <w:szCs w:val="20"/>
        </w:rPr>
        <w:t>, RN, Division of​ Orthopedics Nursing,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57E58ADC" w14:textId="77777777" w:rsidR="00773617" w:rsidRPr="00B00707" w:rsidRDefault="002A0BEB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Aree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​ </w:t>
      </w:r>
      <w:proofErr w:type="spellStart"/>
      <w:r w:rsidRPr="00B00707">
        <w:rPr>
          <w:rFonts w:ascii="Arial" w:hAnsi="Arial" w:cs="Arial"/>
          <w:sz w:val="20"/>
          <w:szCs w:val="20"/>
        </w:rPr>
        <w:t>Saebae</w:t>
      </w:r>
      <w:proofErr w:type="spellEnd"/>
      <w:r w:rsidRPr="00B00707">
        <w:rPr>
          <w:rFonts w:ascii="Arial" w:hAnsi="Arial" w:cs="Arial"/>
          <w:sz w:val="20"/>
          <w:szCs w:val="20"/>
        </w:rPr>
        <w:t>, RN, Division of​ Specific Service Nursing,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0C274655" w14:textId="5D0A8488" w:rsidR="00773617" w:rsidRPr="00B00707" w:rsidRDefault="00745529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Worrawan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Chanyagorn</w:t>
      </w:r>
      <w:proofErr w:type="spellEnd"/>
      <w:r w:rsidR="00387AFC" w:rsidRPr="00B00707">
        <w:rPr>
          <w:rFonts w:ascii="Arial" w:hAnsi="Arial" w:cs="Arial"/>
          <w:sz w:val="20"/>
          <w:szCs w:val="20"/>
        </w:rPr>
        <w:t xml:space="preserve">, RN, Division of Eye Ear Nose </w:t>
      </w:r>
      <w:r w:rsidRPr="00B00707">
        <w:rPr>
          <w:rFonts w:ascii="Arial" w:hAnsi="Arial" w:cs="Arial"/>
          <w:sz w:val="20"/>
          <w:szCs w:val="20"/>
        </w:rPr>
        <w:t xml:space="preserve">and Throat </w:t>
      </w:r>
      <w:r w:rsidR="00477EC6" w:rsidRPr="00B00707">
        <w:rPr>
          <w:rFonts w:ascii="Arial" w:hAnsi="Arial" w:cs="Arial"/>
          <w:sz w:val="20"/>
          <w:szCs w:val="20"/>
        </w:rPr>
        <w:t>N</w:t>
      </w:r>
      <w:r w:rsidRPr="00B00707">
        <w:rPr>
          <w:rFonts w:ascii="Arial" w:hAnsi="Arial" w:cs="Arial"/>
          <w:sz w:val="20"/>
          <w:szCs w:val="20"/>
        </w:rPr>
        <w:t>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315218B6" w14:textId="77777777" w:rsidR="00773617" w:rsidRPr="00B00707" w:rsidRDefault="005033E6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Suleeporn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Pittayanon</w:t>
      </w:r>
      <w:proofErr w:type="spellEnd"/>
      <w:r w:rsidRPr="00B00707">
        <w:rPr>
          <w:rFonts w:ascii="Arial" w:hAnsi="Arial" w:cs="Arial"/>
          <w:sz w:val="20"/>
          <w:szCs w:val="20"/>
        </w:rPr>
        <w:t>, RN, D</w:t>
      </w:r>
      <w:r w:rsidR="00190E2B" w:rsidRPr="00B00707">
        <w:rPr>
          <w:rFonts w:ascii="Arial" w:hAnsi="Arial" w:cs="Arial"/>
          <w:sz w:val="20"/>
          <w:szCs w:val="20"/>
        </w:rPr>
        <w:t>i</w:t>
      </w:r>
      <w:r w:rsidRPr="00B00707">
        <w:rPr>
          <w:rFonts w:ascii="Arial" w:hAnsi="Arial" w:cs="Arial"/>
          <w:sz w:val="20"/>
          <w:szCs w:val="20"/>
        </w:rPr>
        <w:t xml:space="preserve">vision of </w:t>
      </w:r>
      <w:r w:rsidR="00477EC6" w:rsidRPr="00B00707">
        <w:rPr>
          <w:rFonts w:ascii="Arial" w:hAnsi="Arial" w:cs="Arial"/>
          <w:sz w:val="20"/>
          <w:szCs w:val="20"/>
        </w:rPr>
        <w:t>E</w:t>
      </w:r>
      <w:r w:rsidRPr="00B00707">
        <w:rPr>
          <w:rFonts w:ascii="Arial" w:hAnsi="Arial" w:cs="Arial"/>
          <w:sz w:val="20"/>
          <w:szCs w:val="20"/>
        </w:rPr>
        <w:t xml:space="preserve">mergency </w:t>
      </w:r>
      <w:r w:rsidR="00477EC6" w:rsidRPr="00B00707">
        <w:rPr>
          <w:rFonts w:ascii="Arial" w:hAnsi="Arial" w:cs="Arial"/>
          <w:sz w:val="20"/>
          <w:szCs w:val="20"/>
        </w:rPr>
        <w:t>N</w:t>
      </w:r>
      <w:r w:rsidRPr="00B00707">
        <w:rPr>
          <w:rFonts w:ascii="Arial" w:hAnsi="Arial" w:cs="Arial"/>
          <w:sz w:val="20"/>
          <w:szCs w:val="20"/>
        </w:rPr>
        <w:t>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70A46B0E" w14:textId="77777777" w:rsidR="00773617" w:rsidRPr="00B00707" w:rsidRDefault="009040F1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Saowalak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Sukawattana</w:t>
      </w:r>
      <w:proofErr w:type="spellEnd"/>
      <w:r w:rsidRPr="00B00707">
        <w:rPr>
          <w:rFonts w:ascii="Arial" w:hAnsi="Arial" w:cs="Arial"/>
          <w:sz w:val="20"/>
          <w:szCs w:val="20"/>
        </w:rPr>
        <w:t>,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RN, Department of Nursing Service, </w:t>
      </w:r>
      <w:r w:rsidR="00813099" w:rsidRPr="00B00707">
        <w:rPr>
          <w:rFonts w:ascii="Arial" w:hAnsi="Arial" w:cs="Arial"/>
          <w:sz w:val="20"/>
          <w:szCs w:val="20"/>
        </w:rPr>
        <w:t xml:space="preserve">Queen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Sirikit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Medical Center</w:t>
      </w:r>
      <w:r w:rsidRPr="00B00707">
        <w:rPr>
          <w:rFonts w:ascii="Arial" w:hAnsi="Arial" w:cs="Arial"/>
          <w:sz w:val="20"/>
          <w:szCs w:val="20"/>
        </w:rPr>
        <w:t>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  <w:r w:rsidR="006E7BF3" w:rsidRPr="00B00707">
        <w:rPr>
          <w:rFonts w:ascii="Arial" w:hAnsi="Arial" w:cs="Arial"/>
          <w:sz w:val="20"/>
          <w:szCs w:val="20"/>
          <w:cs/>
        </w:rPr>
        <w:tab/>
      </w:r>
    </w:p>
    <w:p w14:paraId="0639D22C" w14:textId="77777777" w:rsidR="00773617" w:rsidRPr="00B00707" w:rsidRDefault="009040F1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lastRenderedPageBreak/>
        <w:t>Kanya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junjai</w:t>
      </w:r>
      <w:proofErr w:type="spellEnd"/>
      <w:r w:rsidRPr="00B00707">
        <w:rPr>
          <w:rFonts w:ascii="Arial" w:hAnsi="Arial" w:cs="Arial"/>
          <w:sz w:val="20"/>
          <w:szCs w:val="20"/>
        </w:rPr>
        <w:t>,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RN, Department of Nursing Service, </w:t>
      </w:r>
      <w:r w:rsidR="00813099" w:rsidRPr="00B00707">
        <w:rPr>
          <w:rFonts w:ascii="Arial" w:hAnsi="Arial" w:cs="Arial"/>
          <w:sz w:val="20"/>
          <w:szCs w:val="20"/>
        </w:rPr>
        <w:t xml:space="preserve">Queen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Sirikit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Medical Center</w:t>
      </w:r>
      <w:r w:rsidRPr="00B00707">
        <w:rPr>
          <w:rFonts w:ascii="Arial" w:hAnsi="Arial" w:cs="Arial"/>
          <w:sz w:val="20"/>
          <w:szCs w:val="20"/>
        </w:rPr>
        <w:t>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174CB883" w14:textId="77777777" w:rsidR="00773617" w:rsidRPr="00B00707" w:rsidRDefault="00030736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  <w:shd w:val="clear" w:color="auto" w:fill="FFFFFF"/>
        </w:rPr>
        <w:t>Wachiraporn</w:t>
      </w:r>
      <w:proofErr w:type="spellEnd"/>
      <w:r w:rsidRPr="00B0070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  <w:shd w:val="clear" w:color="auto" w:fill="FFFFFF"/>
        </w:rPr>
        <w:t>Phuengsripheng</w:t>
      </w:r>
      <w:proofErr w:type="spellEnd"/>
      <w:r w:rsidR="00F87DE7" w:rsidRPr="00B00707">
        <w:rPr>
          <w:rFonts w:ascii="Arial" w:hAnsi="Arial" w:cs="Arial"/>
          <w:sz w:val="20"/>
          <w:szCs w:val="20"/>
        </w:rPr>
        <w:t>,</w:t>
      </w:r>
      <w:r w:rsidR="00F87DE7" w:rsidRPr="00B00707">
        <w:rPr>
          <w:rFonts w:ascii="Arial" w:hAnsi="Arial" w:cs="Arial"/>
          <w:sz w:val="20"/>
          <w:szCs w:val="20"/>
          <w:cs/>
        </w:rPr>
        <w:t xml:space="preserve"> </w:t>
      </w:r>
      <w:r w:rsidR="00F87DE7" w:rsidRPr="00B00707">
        <w:rPr>
          <w:rFonts w:ascii="Arial" w:hAnsi="Arial" w:cs="Arial"/>
          <w:sz w:val="20"/>
          <w:szCs w:val="20"/>
        </w:rPr>
        <w:t xml:space="preserve">RN, Department of Nursing Service, Queen </w:t>
      </w:r>
      <w:proofErr w:type="spellStart"/>
      <w:r w:rsidR="00F87DE7" w:rsidRPr="00B00707">
        <w:rPr>
          <w:rFonts w:ascii="Arial" w:hAnsi="Arial" w:cs="Arial"/>
          <w:sz w:val="20"/>
          <w:szCs w:val="20"/>
        </w:rPr>
        <w:t>Sirikit</w:t>
      </w:r>
      <w:proofErr w:type="spellEnd"/>
      <w:r w:rsidR="00F87DE7" w:rsidRPr="00B00707">
        <w:rPr>
          <w:rFonts w:ascii="Arial" w:hAnsi="Arial" w:cs="Arial"/>
          <w:sz w:val="20"/>
          <w:szCs w:val="20"/>
        </w:rPr>
        <w:t xml:space="preserve"> Medical Center, Faculty</w:t>
      </w:r>
      <w:r w:rsidR="00F87DE7" w:rsidRPr="00B00707">
        <w:rPr>
          <w:rFonts w:ascii="Arial" w:hAnsi="Arial" w:cs="Arial"/>
          <w:sz w:val="20"/>
          <w:szCs w:val="20"/>
          <w:cs/>
        </w:rPr>
        <w:t xml:space="preserve"> </w:t>
      </w:r>
      <w:r w:rsidR="00F87DE7"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="00F87DE7"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="00F87DE7"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38C0010B" w14:textId="77777777" w:rsidR="00773617" w:rsidRPr="00B00707" w:rsidRDefault="007E6808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Noppakan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Wannakansophon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</w:t>
      </w:r>
      <w:r w:rsidR="00813099" w:rsidRPr="00B00707">
        <w:rPr>
          <w:rFonts w:ascii="Arial" w:hAnsi="Arial" w:cs="Arial"/>
          <w:sz w:val="20"/>
          <w:szCs w:val="20"/>
        </w:rPr>
        <w:t xml:space="preserve">Department of Nursing Service,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Somdech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Phra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Debaratana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Medical Center, Faculty</w:t>
      </w:r>
      <w:r w:rsidR="00813099" w:rsidRPr="00B00707">
        <w:rPr>
          <w:rFonts w:ascii="Arial" w:hAnsi="Arial" w:cs="Arial"/>
          <w:sz w:val="20"/>
          <w:szCs w:val="20"/>
          <w:cs/>
        </w:rPr>
        <w:t xml:space="preserve"> </w:t>
      </w:r>
      <w:r w:rsidR="00813099"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305AF6CE" w14:textId="77777777" w:rsidR="00773617" w:rsidRPr="00B00707" w:rsidRDefault="008A1082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Sommanee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Krungthongchan</w:t>
      </w:r>
      <w:proofErr w:type="spellEnd"/>
      <w:r w:rsidRPr="00B00707">
        <w:rPr>
          <w:rFonts w:ascii="Arial" w:hAnsi="Arial" w:cs="Arial"/>
          <w:sz w:val="20"/>
          <w:szCs w:val="20"/>
        </w:rPr>
        <w:t>, RN, Department of Nursing Service,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Somdech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Phra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Debaratana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Medical Center, Faculty</w:t>
      </w:r>
      <w:r w:rsidR="00813099" w:rsidRPr="00B00707">
        <w:rPr>
          <w:rFonts w:ascii="Arial" w:hAnsi="Arial" w:cs="Arial"/>
          <w:sz w:val="20"/>
          <w:szCs w:val="20"/>
          <w:cs/>
        </w:rPr>
        <w:t xml:space="preserve"> </w:t>
      </w:r>
      <w:r w:rsidR="00813099"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60BD270C" w14:textId="77777777" w:rsidR="00773617" w:rsidRPr="00B00707" w:rsidRDefault="00E37DFA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Taweerat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Chawiwan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</w:t>
      </w:r>
      <w:r w:rsidR="00813099" w:rsidRPr="00B00707">
        <w:rPr>
          <w:rFonts w:ascii="Arial" w:hAnsi="Arial" w:cs="Arial"/>
          <w:sz w:val="20"/>
          <w:szCs w:val="20"/>
        </w:rPr>
        <w:t xml:space="preserve">Department of Nursing Service,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Somdech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Phra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Debaratana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Medical Center, Faculty</w:t>
      </w:r>
      <w:r w:rsidR="00813099" w:rsidRPr="00B00707">
        <w:rPr>
          <w:rFonts w:ascii="Arial" w:hAnsi="Arial" w:cs="Arial"/>
          <w:sz w:val="20"/>
          <w:szCs w:val="20"/>
          <w:cs/>
        </w:rPr>
        <w:t xml:space="preserve"> </w:t>
      </w:r>
      <w:r w:rsidR="00813099"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251C5F52" w14:textId="77777777" w:rsidR="00773617" w:rsidRPr="00B00707" w:rsidRDefault="008A1082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Boontawee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Soontornlimsiri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</w:t>
      </w:r>
      <w:r w:rsidR="00813099" w:rsidRPr="00B00707">
        <w:rPr>
          <w:rFonts w:ascii="Arial" w:hAnsi="Arial" w:cs="Arial"/>
          <w:sz w:val="20"/>
          <w:szCs w:val="20"/>
        </w:rPr>
        <w:t xml:space="preserve">Department of Nursing Service,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Somdech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Phra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Debaratana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Medical Center, Faculty</w:t>
      </w:r>
      <w:r w:rsidR="00813099" w:rsidRPr="00B00707">
        <w:rPr>
          <w:rFonts w:ascii="Arial" w:hAnsi="Arial" w:cs="Arial"/>
          <w:sz w:val="20"/>
          <w:szCs w:val="20"/>
          <w:cs/>
        </w:rPr>
        <w:t xml:space="preserve"> </w:t>
      </w:r>
      <w:r w:rsidR="00813099"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="00813099"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="00813099"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67F6A488" w14:textId="77777777" w:rsidR="00773617" w:rsidRPr="00B00707" w:rsidRDefault="00DA2B98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Teepatad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Chintapanyakun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, RN, Ph.D., Senior Nurse Professional Level, Intensive Care Unit, </w:t>
      </w:r>
      <w:r w:rsidR="00B318FA" w:rsidRPr="00B00707">
        <w:rPr>
          <w:rFonts w:ascii="Arial" w:hAnsi="Arial" w:cs="Arial"/>
          <w:sz w:val="20"/>
          <w:szCs w:val="20"/>
        </w:rPr>
        <w:t xml:space="preserve">Department of Nursing Service, </w:t>
      </w:r>
      <w:proofErr w:type="spellStart"/>
      <w:r w:rsidR="00B318FA" w:rsidRPr="00B00707">
        <w:rPr>
          <w:rFonts w:ascii="Arial" w:hAnsi="Arial" w:cs="Arial"/>
          <w:sz w:val="20"/>
          <w:szCs w:val="20"/>
        </w:rPr>
        <w:t>Somdech</w:t>
      </w:r>
      <w:proofErr w:type="spellEnd"/>
      <w:r w:rsidR="00B318FA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1663" w:rsidRPr="00B00707">
        <w:rPr>
          <w:rFonts w:ascii="Arial" w:hAnsi="Arial" w:cs="Arial"/>
          <w:sz w:val="20"/>
          <w:szCs w:val="20"/>
        </w:rPr>
        <w:t>Phra</w:t>
      </w:r>
      <w:proofErr w:type="spellEnd"/>
      <w:r w:rsidR="004E1663"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1663" w:rsidRPr="00B00707">
        <w:rPr>
          <w:rFonts w:ascii="Arial" w:hAnsi="Arial" w:cs="Arial"/>
          <w:sz w:val="20"/>
          <w:szCs w:val="20"/>
        </w:rPr>
        <w:t>Debaratana</w:t>
      </w:r>
      <w:proofErr w:type="spellEnd"/>
      <w:r w:rsidR="004E1663" w:rsidRPr="00B00707">
        <w:rPr>
          <w:rFonts w:ascii="Arial" w:hAnsi="Arial" w:cs="Arial"/>
          <w:sz w:val="20"/>
          <w:szCs w:val="20"/>
        </w:rPr>
        <w:t xml:space="preserve"> Medical Center</w:t>
      </w:r>
      <w:r w:rsidR="00B318FA" w:rsidRPr="00B00707">
        <w:rPr>
          <w:rFonts w:ascii="Arial" w:hAnsi="Arial" w:cs="Arial"/>
          <w:sz w:val="20"/>
          <w:szCs w:val="20"/>
        </w:rPr>
        <w:t>, Faculty</w:t>
      </w:r>
      <w:r w:rsidR="00B318FA" w:rsidRPr="00B00707">
        <w:rPr>
          <w:rFonts w:ascii="Arial" w:hAnsi="Arial" w:cs="Arial"/>
          <w:sz w:val="20"/>
          <w:szCs w:val="20"/>
          <w:cs/>
        </w:rPr>
        <w:t xml:space="preserve"> </w:t>
      </w:r>
      <w:r w:rsidR="00B318FA"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="00B318FA"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="00B318FA"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789390C0" w14:textId="77777777" w:rsidR="00773617" w:rsidRPr="00B00707" w:rsidRDefault="00945C48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Suchada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Pangam</w:t>
      </w:r>
      <w:proofErr w:type="spellEnd"/>
      <w:r w:rsidRPr="00B00707">
        <w:rPr>
          <w:rFonts w:ascii="Arial" w:hAnsi="Arial" w:cs="Arial"/>
          <w:sz w:val="20"/>
          <w:szCs w:val="20"/>
        </w:rPr>
        <w:t>, RN, Division of Pediatric Nursing,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4695B1B7" w14:textId="27F8BF67" w:rsidR="00945C48" w:rsidRPr="00B00707" w:rsidRDefault="00945C48" w:rsidP="00BD412D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Fonts w:ascii="Arial" w:hAnsi="Arial" w:cs="Arial"/>
          <w:sz w:val="20"/>
          <w:szCs w:val="20"/>
        </w:rPr>
      </w:pPr>
      <w:proofErr w:type="spellStart"/>
      <w:r w:rsidRPr="00B00707">
        <w:rPr>
          <w:rFonts w:ascii="Arial" w:hAnsi="Arial" w:cs="Arial"/>
          <w:sz w:val="20"/>
          <w:szCs w:val="20"/>
        </w:rPr>
        <w:t>Orathai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07">
        <w:rPr>
          <w:rFonts w:ascii="Arial" w:hAnsi="Arial" w:cs="Arial"/>
          <w:sz w:val="20"/>
          <w:szCs w:val="20"/>
        </w:rPr>
        <w:t>Khunpituk</w:t>
      </w:r>
      <w:proofErr w:type="spellEnd"/>
      <w:r w:rsidRPr="00B00707">
        <w:rPr>
          <w:rFonts w:ascii="Arial" w:hAnsi="Arial" w:cs="Arial"/>
          <w:sz w:val="20"/>
          <w:szCs w:val="20"/>
        </w:rPr>
        <w:t>, RN, Division of Pediatric Nursing, Faculty</w:t>
      </w:r>
      <w:r w:rsidRPr="00B00707">
        <w:rPr>
          <w:rFonts w:ascii="Arial" w:hAnsi="Arial" w:cs="Arial"/>
          <w:sz w:val="20"/>
          <w:szCs w:val="20"/>
          <w:cs/>
        </w:rPr>
        <w:t xml:space="preserve"> </w:t>
      </w:r>
      <w:r w:rsidRPr="00B00707">
        <w:rPr>
          <w:rFonts w:ascii="Arial" w:hAnsi="Arial" w:cs="Arial"/>
          <w:sz w:val="20"/>
          <w:szCs w:val="20"/>
        </w:rPr>
        <w:t xml:space="preserve">of Medicine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Hospital, Mahidol University.</w:t>
      </w:r>
    </w:p>
    <w:p w14:paraId="03DB32B0" w14:textId="0B3436F9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D2DA84D" w14:textId="0B9E7482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58E84D4E" w14:textId="62EA9E5F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5DCA9813" w14:textId="4038EA84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289AD15" w14:textId="56C1E461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76350B3" w14:textId="681BDFB5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10620630" w14:textId="1B941457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1ADD0A3A" w14:textId="2CDE0486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5C605E06" w14:textId="7803E1BF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47F846DC" w14:textId="1AC3441C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74C662A7" w14:textId="79C3A104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4BFB5B61" w14:textId="77777777" w:rsidR="001A5A79" w:rsidRPr="00B00707" w:rsidRDefault="001A5A79" w:rsidP="00BD412D">
      <w:pPr>
        <w:spacing w:line="480" w:lineRule="auto"/>
        <w:rPr>
          <w:rFonts w:ascii="Arial" w:hAnsi="Arial" w:cs="Arial"/>
          <w:sz w:val="20"/>
          <w:szCs w:val="20"/>
        </w:rPr>
      </w:pPr>
      <w:r w:rsidRPr="00B00707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Figure 1. </w:t>
      </w:r>
      <w:r w:rsidRPr="00B00707">
        <w:rPr>
          <w:rFonts w:ascii="Arial" w:hAnsi="Arial" w:cs="Arial"/>
          <w:sz w:val="20"/>
          <w:szCs w:val="20"/>
        </w:rPr>
        <w:t xml:space="preserve">The likelihood of transferring to the intensive care unit (ICU) rose as the total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early warning score (REWS) at admission increased (from logistic regression equation). </w:t>
      </w:r>
    </w:p>
    <w:p w14:paraId="61051C80" w14:textId="77777777" w:rsidR="001A5A79" w:rsidRPr="00B00707" w:rsidRDefault="001A5A79" w:rsidP="00BD412D">
      <w:pPr>
        <w:tabs>
          <w:tab w:val="left" w:pos="36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13AE24C6" w14:textId="1AB724A2" w:rsidR="001A5A79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  <w:r w:rsidRPr="00B007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45FEA0E" wp14:editId="67217520">
            <wp:extent cx="5730875" cy="4590415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59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C3EA5" w14:textId="2DC57A5A" w:rsidR="001A5A79" w:rsidRPr="00B00707" w:rsidRDefault="001A5A79" w:rsidP="00BD412D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14:paraId="0BF38A6B" w14:textId="1911D56F" w:rsidR="00BD412D" w:rsidRPr="00B00707" w:rsidRDefault="00BD412D" w:rsidP="00BD412D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14:paraId="5C35BD64" w14:textId="14AF9CC4" w:rsidR="00BD412D" w:rsidRPr="00B00707" w:rsidRDefault="00BD412D" w:rsidP="00BD412D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14:paraId="301DD336" w14:textId="033C8774" w:rsidR="00BD412D" w:rsidRPr="00B00707" w:rsidRDefault="00BD412D" w:rsidP="00BD412D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14:paraId="44250F88" w14:textId="5CD1BC8F" w:rsidR="00BD412D" w:rsidRPr="00B00707" w:rsidRDefault="00BD412D" w:rsidP="00BD412D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14:paraId="753B96DB" w14:textId="0A1758C2" w:rsidR="00BD412D" w:rsidRPr="00B00707" w:rsidRDefault="00BD412D" w:rsidP="00BD412D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14:paraId="3CB4AE11" w14:textId="77777777" w:rsidR="00BD412D" w:rsidRPr="00B00707" w:rsidRDefault="00BD412D" w:rsidP="00BD412D">
      <w:pPr>
        <w:spacing w:line="480" w:lineRule="auto"/>
        <w:rPr>
          <w:rFonts w:ascii="Arial" w:hAnsi="Arial" w:cs="Arial"/>
          <w:noProof/>
          <w:sz w:val="20"/>
          <w:szCs w:val="20"/>
        </w:rPr>
      </w:pPr>
    </w:p>
    <w:p w14:paraId="207348AF" w14:textId="13F80321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2C9CBB6B" w14:textId="13CEB4B7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7BF796D6" w14:textId="64627F15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31B245D6" w14:textId="1F2DEA3A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3F7F717C" w14:textId="173187A7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622DD0D5" w14:textId="7F052673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  <w:r w:rsidRPr="00B00707">
        <w:rPr>
          <w:rFonts w:ascii="Arial" w:hAnsi="Arial" w:cs="Arial"/>
          <w:b/>
          <w:bCs/>
          <w:sz w:val="20"/>
          <w:szCs w:val="20"/>
        </w:rPr>
        <w:t xml:space="preserve">Supplementary Figure 2. </w:t>
      </w:r>
      <w:r w:rsidRPr="00B00707">
        <w:rPr>
          <w:rFonts w:ascii="Arial" w:hAnsi="Arial" w:cs="Arial"/>
          <w:sz w:val="20"/>
          <w:szCs w:val="20"/>
        </w:rPr>
        <w:t xml:space="preserve">The likelihood of in-hospital death increased with a rise in the total </w:t>
      </w:r>
      <w:proofErr w:type="spellStart"/>
      <w:r w:rsidRPr="00B00707">
        <w:rPr>
          <w:rFonts w:ascii="Arial" w:hAnsi="Arial" w:cs="Arial"/>
          <w:sz w:val="20"/>
          <w:szCs w:val="20"/>
        </w:rPr>
        <w:t>Ramathibodi</w:t>
      </w:r>
      <w:proofErr w:type="spellEnd"/>
      <w:r w:rsidRPr="00B00707">
        <w:rPr>
          <w:rFonts w:ascii="Arial" w:hAnsi="Arial" w:cs="Arial"/>
          <w:sz w:val="20"/>
          <w:szCs w:val="20"/>
        </w:rPr>
        <w:t xml:space="preserve"> early warning score (REWS) at admission (from logistic regression equation).</w:t>
      </w:r>
    </w:p>
    <w:p w14:paraId="38D42EDE" w14:textId="3F16DCF4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6B276277" w14:textId="3B94CAA0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562E2195" w14:textId="77777777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5B57711A" w14:textId="069DE753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  <w:r w:rsidRPr="00B007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6CC48D" wp14:editId="37746044">
            <wp:extent cx="5730875" cy="4590415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59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0D4F1" w14:textId="3D65CA50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050F31B6" w14:textId="32F2D402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28BC0FBE" w14:textId="51B4BCA5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1DB5F0DE" w14:textId="67E62FD7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04C637FB" w14:textId="435E48BD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p w14:paraId="1319491D" w14:textId="4C1697D4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bookmarkEnd w:id="2"/>
    <w:p w14:paraId="64EB8D33" w14:textId="77777777" w:rsidR="00BD412D" w:rsidRPr="00B00707" w:rsidRDefault="00BD412D" w:rsidP="00BD412D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BD412D" w:rsidRPr="00B00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E0DA7"/>
    <w:multiLevelType w:val="hybridMultilevel"/>
    <w:tmpl w:val="A7B0B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3MDYwNTI2NzM3MTFS0lEKTi0uzszPAykwqQUAZGeKKiwAAAA="/>
  </w:docVars>
  <w:rsids>
    <w:rsidRoot w:val="006E7BF3"/>
    <w:rsid w:val="00010877"/>
    <w:rsid w:val="00030736"/>
    <w:rsid w:val="00030D65"/>
    <w:rsid w:val="001019EE"/>
    <w:rsid w:val="00190E2B"/>
    <w:rsid w:val="001A2702"/>
    <w:rsid w:val="001A5A79"/>
    <w:rsid w:val="001F2D03"/>
    <w:rsid w:val="00203B24"/>
    <w:rsid w:val="00256E24"/>
    <w:rsid w:val="00277E91"/>
    <w:rsid w:val="00297B44"/>
    <w:rsid w:val="002A0BEB"/>
    <w:rsid w:val="002A59B4"/>
    <w:rsid w:val="002D28F3"/>
    <w:rsid w:val="002F5F29"/>
    <w:rsid w:val="00341422"/>
    <w:rsid w:val="00343EB5"/>
    <w:rsid w:val="00387AFC"/>
    <w:rsid w:val="00391704"/>
    <w:rsid w:val="003D59F9"/>
    <w:rsid w:val="00402EF2"/>
    <w:rsid w:val="004736DB"/>
    <w:rsid w:val="00477EC6"/>
    <w:rsid w:val="004B27B2"/>
    <w:rsid w:val="004E1663"/>
    <w:rsid w:val="005033E6"/>
    <w:rsid w:val="005165D5"/>
    <w:rsid w:val="00517296"/>
    <w:rsid w:val="0057581F"/>
    <w:rsid w:val="005812B8"/>
    <w:rsid w:val="005A49CC"/>
    <w:rsid w:val="005A72EB"/>
    <w:rsid w:val="00616212"/>
    <w:rsid w:val="0062747C"/>
    <w:rsid w:val="006371E1"/>
    <w:rsid w:val="006A1BEA"/>
    <w:rsid w:val="006C61D9"/>
    <w:rsid w:val="006E5BFD"/>
    <w:rsid w:val="006E7BF3"/>
    <w:rsid w:val="00723E16"/>
    <w:rsid w:val="00745529"/>
    <w:rsid w:val="00773617"/>
    <w:rsid w:val="00780586"/>
    <w:rsid w:val="007E6808"/>
    <w:rsid w:val="00813099"/>
    <w:rsid w:val="008779C0"/>
    <w:rsid w:val="00877C29"/>
    <w:rsid w:val="00891022"/>
    <w:rsid w:val="008A1082"/>
    <w:rsid w:val="008E6264"/>
    <w:rsid w:val="009040F1"/>
    <w:rsid w:val="00945C48"/>
    <w:rsid w:val="00982D44"/>
    <w:rsid w:val="00A3693E"/>
    <w:rsid w:val="00A52EA6"/>
    <w:rsid w:val="00A8713A"/>
    <w:rsid w:val="00B0001C"/>
    <w:rsid w:val="00B00707"/>
    <w:rsid w:val="00B318FA"/>
    <w:rsid w:val="00B519E1"/>
    <w:rsid w:val="00B81837"/>
    <w:rsid w:val="00B821C9"/>
    <w:rsid w:val="00BA6E72"/>
    <w:rsid w:val="00BB1725"/>
    <w:rsid w:val="00BB272F"/>
    <w:rsid w:val="00BD1630"/>
    <w:rsid w:val="00BD30DA"/>
    <w:rsid w:val="00BD412D"/>
    <w:rsid w:val="00BE5542"/>
    <w:rsid w:val="00C23199"/>
    <w:rsid w:val="00C910C8"/>
    <w:rsid w:val="00CB2A00"/>
    <w:rsid w:val="00D3703B"/>
    <w:rsid w:val="00D42A1D"/>
    <w:rsid w:val="00D63F93"/>
    <w:rsid w:val="00DA2B98"/>
    <w:rsid w:val="00DA667D"/>
    <w:rsid w:val="00DB6EF9"/>
    <w:rsid w:val="00DB7960"/>
    <w:rsid w:val="00DE2565"/>
    <w:rsid w:val="00DE65EA"/>
    <w:rsid w:val="00E37DFA"/>
    <w:rsid w:val="00E42088"/>
    <w:rsid w:val="00E74DE1"/>
    <w:rsid w:val="00EB5D75"/>
    <w:rsid w:val="00EC18C7"/>
    <w:rsid w:val="00EC7355"/>
    <w:rsid w:val="00F67F76"/>
    <w:rsid w:val="00F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198B"/>
  <w15:chartTrackingRefBased/>
  <w15:docId w15:val="{BF574288-9798-334A-96E9-2135A245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BF3"/>
    <w:rPr>
      <w:rFonts w:ascii="Times New Roman" w:eastAsia="Times New Roman" w:hAnsi="Times New Roman" w:cs="Angsana New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BB272F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27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03B24"/>
    <w:pPr>
      <w:spacing w:before="100" w:beforeAutospacing="1" w:after="100" w:afterAutospacing="1"/>
    </w:pPr>
    <w:rPr>
      <w:rFonts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A66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25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taweerat chawiwan</dc:creator>
  <cp:keywords/>
  <dc:description/>
  <cp:lastModifiedBy>ยุดา สุธีรศานต์</cp:lastModifiedBy>
  <cp:revision>9</cp:revision>
  <dcterms:created xsi:type="dcterms:W3CDTF">2022-06-09T01:00:00Z</dcterms:created>
  <dcterms:modified xsi:type="dcterms:W3CDTF">2023-11-01T01:18:00Z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04fa3e6ceb5f8101d39396ab4b72bc99829411aaccf74b50436361c6f3668067</vt:lpwstr>
  </property>
</Properties>
</file>