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1C09" w14:textId="77777777" w:rsidR="00357760" w:rsidRDefault="00357760" w:rsidP="00357760">
      <w:pPr>
        <w:spacing w:line="480" w:lineRule="auto"/>
        <w:jc w:val="center"/>
        <w:rPr>
          <w:rFonts w:eastAsia="微软雅黑" w:cs="Times New Roman"/>
          <w:b/>
          <w:bCs/>
          <w:sz w:val="24"/>
          <w:szCs w:val="24"/>
        </w:rPr>
      </w:pPr>
      <w:r w:rsidRPr="005A6145">
        <w:rPr>
          <w:rFonts w:eastAsia="微软雅黑" w:cs="Times New Roman"/>
          <w:b/>
          <w:bCs/>
          <w:sz w:val="24"/>
          <w:szCs w:val="24"/>
        </w:rPr>
        <w:t>Supplemental material</w:t>
      </w:r>
    </w:p>
    <w:p w14:paraId="58484086" w14:textId="77777777" w:rsidR="00525E8A" w:rsidRDefault="00525E8A" w:rsidP="00357760">
      <w:pPr>
        <w:spacing w:line="480" w:lineRule="auto"/>
        <w:jc w:val="center"/>
        <w:rPr>
          <w:rFonts w:eastAsia="微软雅黑" w:cs="Times New Roman"/>
          <w:b/>
          <w:bCs/>
          <w:sz w:val="24"/>
          <w:szCs w:val="24"/>
        </w:rPr>
      </w:pPr>
    </w:p>
    <w:p w14:paraId="43B136C9" w14:textId="0042C183" w:rsidR="00525E8A" w:rsidRDefault="00525E8A" w:rsidP="00525E8A">
      <w:pPr>
        <w:rPr>
          <w:rFonts w:cs="Times New Roman"/>
          <w:sz w:val="22"/>
          <w:szCs w:val="24"/>
        </w:rPr>
      </w:pPr>
      <w:r w:rsidRPr="00357760">
        <w:rPr>
          <w:rFonts w:cs="Times New Roman"/>
          <w:sz w:val="22"/>
        </w:rPr>
        <w:t xml:space="preserve">Supplementary </w:t>
      </w:r>
      <w:r w:rsidRPr="00C06B25">
        <w:rPr>
          <w:rFonts w:cs="Times New Roman" w:hint="eastAsia"/>
          <w:sz w:val="22"/>
          <w:szCs w:val="24"/>
        </w:rPr>
        <w:t>T</w:t>
      </w:r>
      <w:r w:rsidRPr="00C06B25">
        <w:rPr>
          <w:rFonts w:cs="Times New Roman"/>
          <w:sz w:val="22"/>
          <w:szCs w:val="24"/>
        </w:rPr>
        <w:t xml:space="preserve">able </w:t>
      </w:r>
      <w:r>
        <w:rPr>
          <w:rFonts w:cs="Times New Roman"/>
          <w:sz w:val="22"/>
          <w:szCs w:val="24"/>
        </w:rPr>
        <w:t>1</w:t>
      </w:r>
      <w:r w:rsidRPr="00C06B25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Outcomes of endovascular </w:t>
      </w:r>
      <w:r>
        <w:rPr>
          <w:rFonts w:cs="Times New Roman" w:hint="eastAsia"/>
          <w:sz w:val="22"/>
          <w:szCs w:val="24"/>
        </w:rPr>
        <w:t>treatment</w:t>
      </w:r>
      <w:r>
        <w:rPr>
          <w:rFonts w:cs="Times New Roman"/>
          <w:sz w:val="22"/>
          <w:szCs w:val="24"/>
        </w:rPr>
        <w:t xml:space="preserve"> in different collateral status</w:t>
      </w:r>
    </w:p>
    <w:tbl>
      <w:tblPr>
        <w:tblW w:w="7799" w:type="dxa"/>
        <w:tblLook w:val="04A0" w:firstRow="1" w:lastRow="0" w:firstColumn="1" w:lastColumn="0" w:noHBand="0" w:noVBand="1"/>
      </w:tblPr>
      <w:tblGrid>
        <w:gridCol w:w="3402"/>
        <w:gridCol w:w="1278"/>
        <w:gridCol w:w="1274"/>
        <w:gridCol w:w="1134"/>
        <w:gridCol w:w="711"/>
      </w:tblGrid>
      <w:tr w:rsidR="00525E8A" w:rsidRPr="001A1573" w14:paraId="42A706E6" w14:textId="77777777" w:rsidTr="006B1F5E"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86E7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370324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Total</w:t>
            </w:r>
            <w:r w:rsidRPr="001A1573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br/>
            </w: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(n = 545)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050E5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Collateral Status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C5E35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5E8A" w:rsidRPr="001A1573" w14:paraId="2CDF1D5B" w14:textId="77777777" w:rsidTr="006B1F5E">
        <w:trPr>
          <w:trHeight w:val="56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071E9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DEAEA5" w14:textId="77777777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EAFDC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Good</w:t>
            </w:r>
            <w:r w:rsidRPr="001A1573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br/>
            </w: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(n = 347)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D3C13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Poor</w:t>
            </w:r>
            <w:r w:rsidRPr="001A1573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br/>
            </w: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(n = 198)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C684BC" w14:textId="77777777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</w:tr>
      <w:tr w:rsidR="00525E8A" w:rsidRPr="001A1573" w14:paraId="3FCA5B0E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E5AF" w14:textId="77777777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3-month </w:t>
            </w:r>
            <w:proofErr w:type="spellStart"/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mRS</w:t>
            </w:r>
            <w:proofErr w:type="spellEnd"/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, Mean ± SD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11D5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3.5 ± 2.1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1F7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3.3 ± 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51F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3.7 ± 2.1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C8AE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0.051</w:t>
            </w:r>
          </w:p>
        </w:tc>
      </w:tr>
      <w:tr w:rsidR="00525E8A" w:rsidRPr="001A1573" w14:paraId="20DAE680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097E" w14:textId="77777777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3-month </w:t>
            </w:r>
            <w:proofErr w:type="spellStart"/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mRS</w:t>
            </w:r>
            <w:proofErr w:type="spellEnd"/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, n (%)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112D" w14:textId="77777777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9C20" w14:textId="77777777" w:rsidR="00525E8A" w:rsidRPr="001A1573" w:rsidRDefault="00525E8A" w:rsidP="006B1F5E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5AFA" w14:textId="77777777" w:rsidR="00525E8A" w:rsidRPr="001A1573" w:rsidRDefault="00525E8A" w:rsidP="006B1F5E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237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0.216</w:t>
            </w:r>
          </w:p>
        </w:tc>
      </w:tr>
      <w:tr w:rsidR="00525E8A" w:rsidRPr="001A1573" w14:paraId="445E28BE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748D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F39B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68 (12.5)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457F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44 (12.7)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D7D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24 (12.1)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A14F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5E8A" w:rsidRPr="001A1573" w14:paraId="3CD3E10A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E114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B73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69 (12.7)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E264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49 (14.1)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0A9F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20 (10.1)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25A5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5E8A" w:rsidRPr="001A1573" w14:paraId="66A7F62C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C05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A810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47 ( 8.6)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22C9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34 (9.8)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62F7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13 (6.6)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97CB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5E8A" w:rsidRPr="001A1573" w14:paraId="03EDEFA6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55D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D988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82 (15.0)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340F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57 (16.4)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14D2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25 (12.6)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68F1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5E8A" w:rsidRPr="001A1573" w14:paraId="41199F63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5DC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E7D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63 (11.6)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4506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35 (10.1)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E52D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28 (14.1)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BBB3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5E8A" w:rsidRPr="001A1573" w14:paraId="511CE82F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7F3F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450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57 (10.5)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7078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32 (9.2)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6B49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25 (12.6)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9222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5E8A" w:rsidRPr="001A1573" w14:paraId="57600FCA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3800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4B8B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159 (29.2)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CA6B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96 (27.7)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4A2E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63 (31.8)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A25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5E8A" w:rsidRPr="001A1573" w14:paraId="246DD1DF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A1F6" w14:textId="77777777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Unfavorable outcome, n (%)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0B39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408 (74.9)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4DA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254 (73.2)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694C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154 (77.8)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49E0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0.279</w:t>
            </w:r>
          </w:p>
        </w:tc>
      </w:tr>
      <w:tr w:rsidR="00525E8A" w:rsidRPr="001A1573" w14:paraId="64C198F3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1408" w14:textId="0A930641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 xml:space="preserve">3-month </w:t>
            </w:r>
            <w:r w:rsidR="003E526D">
              <w:rPr>
                <w:rFonts w:eastAsia="等线" w:cs="Times New Roman" w:hint="eastAsia"/>
                <w:color w:val="000000"/>
                <w:kern w:val="0"/>
                <w:sz w:val="22"/>
              </w:rPr>
              <w:t>mortality</w:t>
            </w: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, n (%)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3D56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159 (29.2)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028E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96 (27.7)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D43B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63 (31.8)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C2B0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0.354</w:t>
            </w:r>
          </w:p>
        </w:tc>
      </w:tr>
      <w:tr w:rsidR="00525E8A" w:rsidRPr="001A1573" w14:paraId="4379DF96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9943" w14:textId="77777777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END, n (%)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8A43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113 (20.9)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0DFA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71 (20.6)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D6F0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42 (21.4)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619F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0.915</w:t>
            </w:r>
          </w:p>
        </w:tc>
      </w:tr>
      <w:tr w:rsidR="00525E8A" w:rsidRPr="001A1573" w14:paraId="3E6FBA94" w14:textId="77777777" w:rsidTr="006B1F5E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35AA1" w14:textId="07BE8A4D" w:rsidR="00525E8A" w:rsidRPr="001A1573" w:rsidRDefault="00525E8A" w:rsidP="006B1F5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Hemorrhag</w:t>
            </w:r>
            <w:r w:rsidR="003E526D">
              <w:rPr>
                <w:rFonts w:eastAsia="等线" w:cs="Times New Roman" w:hint="eastAsia"/>
                <w:color w:val="000000"/>
                <w:kern w:val="0"/>
                <w:sz w:val="22"/>
              </w:rPr>
              <w:t>ic</w:t>
            </w: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 xml:space="preserve"> transformation, n (%)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8A3DD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130 (23.9)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312CE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83 (24)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52130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47 (23.9)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6D254" w14:textId="77777777" w:rsidR="00525E8A" w:rsidRPr="001A1573" w:rsidRDefault="00525E8A" w:rsidP="006B1F5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1A1573">
              <w:rPr>
                <w:rFonts w:eastAsia="等线" w:cs="Times New Roman"/>
                <w:color w:val="000000"/>
                <w:kern w:val="0"/>
                <w:sz w:val="22"/>
              </w:rPr>
              <w:t>0.997</w:t>
            </w:r>
          </w:p>
        </w:tc>
      </w:tr>
    </w:tbl>
    <w:p w14:paraId="5F55A657" w14:textId="77777777" w:rsidR="00525E8A" w:rsidRDefault="00525E8A" w:rsidP="00525E8A">
      <w:r w:rsidRPr="00E019AC">
        <w:rPr>
          <w:rFonts w:cs="Times New Roman"/>
          <w:sz w:val="24"/>
          <w:szCs w:val="24"/>
        </w:rPr>
        <w:t>Footnotes:</w:t>
      </w:r>
      <w:r w:rsidRPr="000E56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SD, standard deviation; END, early neurological deterioration</w:t>
      </w:r>
    </w:p>
    <w:p w14:paraId="1FA7E55F" w14:textId="77777777" w:rsid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55B5F7D7" w14:textId="77777777" w:rsid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1897E2D8" w14:textId="77777777" w:rsid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3E750371" w14:textId="77777777" w:rsid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0BBE3462" w14:textId="77777777" w:rsid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73FFAC7D" w14:textId="77777777" w:rsid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53A6251C" w14:textId="77777777" w:rsid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6D096862" w14:textId="77777777" w:rsid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360B8F69" w14:textId="77777777" w:rsidR="00525E8A" w:rsidRPr="00525E8A" w:rsidRDefault="00525E8A" w:rsidP="00525E8A">
      <w:pPr>
        <w:spacing w:line="480" w:lineRule="auto"/>
        <w:jc w:val="left"/>
        <w:rPr>
          <w:rFonts w:eastAsia="微软雅黑" w:cs="Times New Roman"/>
          <w:b/>
          <w:bCs/>
          <w:sz w:val="24"/>
          <w:szCs w:val="24"/>
        </w:rPr>
      </w:pPr>
    </w:p>
    <w:p w14:paraId="08E44E2E" w14:textId="266E7B2B" w:rsidR="00357760" w:rsidRPr="00357760" w:rsidRDefault="003E22A4" w:rsidP="00357760">
      <w:pPr>
        <w:spacing w:line="480" w:lineRule="auto"/>
        <w:rPr>
          <w:rFonts w:cs="Times New Roman"/>
          <w:sz w:val="22"/>
        </w:rPr>
      </w:pPr>
      <w:r w:rsidRPr="00357760">
        <w:rPr>
          <w:rFonts w:cs="Times New Roman"/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 wp14:anchorId="20559E01" wp14:editId="1BEC2CF3">
            <wp:simplePos x="0" y="0"/>
            <wp:positionH relativeFrom="margin">
              <wp:align>center</wp:align>
            </wp:positionH>
            <wp:positionV relativeFrom="paragraph">
              <wp:posOffset>800644</wp:posOffset>
            </wp:positionV>
            <wp:extent cx="5558790" cy="2468880"/>
            <wp:effectExtent l="0" t="0" r="3810" b="7620"/>
            <wp:wrapTight wrapText="bothSides">
              <wp:wrapPolygon edited="0">
                <wp:start x="0" y="0"/>
                <wp:lineTo x="0" y="21500"/>
                <wp:lineTo x="21541" y="21500"/>
                <wp:lineTo x="21541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760" w:rsidRPr="00357760">
        <w:rPr>
          <w:rFonts w:cs="Times New Roman"/>
          <w:sz w:val="22"/>
        </w:rPr>
        <w:t xml:space="preserve">Supplementary </w:t>
      </w:r>
      <w:r w:rsidR="003E526D">
        <w:rPr>
          <w:rFonts w:cs="Times New Roman"/>
          <w:sz w:val="22"/>
        </w:rPr>
        <w:t>F</w:t>
      </w:r>
      <w:r w:rsidR="00357760" w:rsidRPr="00357760">
        <w:rPr>
          <w:rFonts w:cs="Times New Roman"/>
          <w:sz w:val="22"/>
        </w:rPr>
        <w:t>igure 1</w:t>
      </w:r>
      <w:r>
        <w:rPr>
          <w:rFonts w:cs="Times New Roman"/>
          <w:sz w:val="22"/>
        </w:rPr>
        <w:t>:</w:t>
      </w:r>
      <w:r w:rsidR="00357760" w:rsidRPr="00357760">
        <w:rPr>
          <w:rFonts w:cs="Times New Roman"/>
          <w:sz w:val="22"/>
        </w:rPr>
        <w:t xml:space="preserve"> Collateral status modification on</w:t>
      </w:r>
      <w:r w:rsidR="00357760">
        <w:rPr>
          <w:rFonts w:cs="Times New Roman"/>
          <w:sz w:val="22"/>
        </w:rPr>
        <w:t xml:space="preserve"> the</w:t>
      </w:r>
      <w:r w:rsidR="00357760" w:rsidRPr="00357760">
        <w:rPr>
          <w:rFonts w:cs="Times New Roman"/>
          <w:sz w:val="22"/>
        </w:rPr>
        <w:t xml:space="preserve"> association between </w:t>
      </w:r>
      <w:r>
        <w:rPr>
          <w:rFonts w:cs="Times New Roman"/>
          <w:sz w:val="22"/>
        </w:rPr>
        <w:t>BPV</w:t>
      </w:r>
      <w:r w:rsidR="00357760" w:rsidRPr="00357760">
        <w:rPr>
          <w:rFonts w:cs="Times New Roman"/>
          <w:sz w:val="22"/>
        </w:rPr>
        <w:t xml:space="preserve"> within </w:t>
      </w:r>
      <w:r w:rsidR="00357760" w:rsidRPr="00621645">
        <w:rPr>
          <w:rFonts w:cs="Times New Roman"/>
          <w:sz w:val="24"/>
          <w:szCs w:val="24"/>
        </w:rPr>
        <w:t>72</w:t>
      </w:r>
      <w:r w:rsidR="00357760">
        <w:rPr>
          <w:rFonts w:eastAsia="等线" w:cs="Times New Roman"/>
          <w:sz w:val="24"/>
          <w:szCs w:val="24"/>
        </w:rPr>
        <w:t xml:space="preserve"> hours</w:t>
      </w:r>
      <w:r w:rsidR="00357760" w:rsidRPr="00621645">
        <w:rPr>
          <w:rFonts w:cs="Times New Roman"/>
          <w:sz w:val="24"/>
          <w:szCs w:val="24"/>
        </w:rPr>
        <w:t xml:space="preserve"> post endovascular </w:t>
      </w:r>
      <w:r w:rsidR="00357760">
        <w:rPr>
          <w:rFonts w:cs="Times New Roman" w:hint="eastAsia"/>
          <w:sz w:val="24"/>
          <w:szCs w:val="24"/>
        </w:rPr>
        <w:t>treatment</w:t>
      </w:r>
      <w:r w:rsidR="00357760" w:rsidRPr="00621645">
        <w:rPr>
          <w:rFonts w:cs="Times New Roman"/>
          <w:sz w:val="24"/>
          <w:szCs w:val="24"/>
        </w:rPr>
        <w:t xml:space="preserve"> and</w:t>
      </w:r>
      <w:r w:rsidR="00357760" w:rsidRPr="00357760">
        <w:rPr>
          <w:rFonts w:cs="Times New Roman"/>
          <w:sz w:val="22"/>
        </w:rPr>
        <w:t xml:space="preserve"> END</w:t>
      </w:r>
    </w:p>
    <w:p w14:paraId="7C0FB6C3" w14:textId="77777777" w:rsidR="003E22A4" w:rsidRDefault="003E22A4" w:rsidP="00357760">
      <w:pPr>
        <w:spacing w:line="480" w:lineRule="auto"/>
        <w:rPr>
          <w:rFonts w:cs="Times New Roman"/>
          <w:sz w:val="22"/>
        </w:rPr>
      </w:pPr>
    </w:p>
    <w:p w14:paraId="2BCB7391" w14:textId="4B8C2F31" w:rsidR="00AE0348" w:rsidRPr="00357760" w:rsidRDefault="003E22A4" w:rsidP="00357760">
      <w:pPr>
        <w:spacing w:line="480" w:lineRule="auto"/>
        <w:rPr>
          <w:sz w:val="22"/>
        </w:rPr>
      </w:pPr>
      <w:r w:rsidRPr="00357760">
        <w:rPr>
          <w:rFonts w:cs="Times New Roman"/>
          <w:noProof/>
          <w:sz w:val="22"/>
        </w:rPr>
        <w:drawing>
          <wp:anchor distT="0" distB="0" distL="114300" distR="114300" simplePos="0" relativeHeight="251661312" behindDoc="1" locked="0" layoutInCell="1" allowOverlap="1" wp14:anchorId="1B5A1A10" wp14:editId="21EAFE33">
            <wp:simplePos x="0" y="0"/>
            <wp:positionH relativeFrom="margin">
              <wp:align>center</wp:align>
            </wp:positionH>
            <wp:positionV relativeFrom="paragraph">
              <wp:posOffset>862330</wp:posOffset>
            </wp:positionV>
            <wp:extent cx="5497195" cy="2452370"/>
            <wp:effectExtent l="0" t="0" r="8255" b="5080"/>
            <wp:wrapTight wrapText="bothSides">
              <wp:wrapPolygon edited="0">
                <wp:start x="0" y="0"/>
                <wp:lineTo x="0" y="21477"/>
                <wp:lineTo x="21558" y="21477"/>
                <wp:lineTo x="21558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760" w:rsidRPr="00357760">
        <w:rPr>
          <w:rFonts w:cs="Times New Roman"/>
          <w:sz w:val="22"/>
        </w:rPr>
        <w:t xml:space="preserve">Supplementary </w:t>
      </w:r>
      <w:r w:rsidR="003E526D">
        <w:rPr>
          <w:rFonts w:cs="Times New Roman"/>
          <w:sz w:val="22"/>
        </w:rPr>
        <w:t>F</w:t>
      </w:r>
      <w:r w:rsidR="00357760" w:rsidRPr="00357760">
        <w:rPr>
          <w:rFonts w:cs="Times New Roman"/>
          <w:sz w:val="22"/>
        </w:rPr>
        <w:t>igure 2</w:t>
      </w:r>
      <w:r>
        <w:rPr>
          <w:rFonts w:cs="Times New Roman"/>
          <w:sz w:val="22"/>
        </w:rPr>
        <w:t>:</w:t>
      </w:r>
      <w:r w:rsidR="00357760" w:rsidRPr="00357760">
        <w:rPr>
          <w:rFonts w:cs="Times New Roman"/>
          <w:sz w:val="22"/>
        </w:rPr>
        <w:t xml:space="preserve"> </w:t>
      </w:r>
      <w:r w:rsidRPr="00357760">
        <w:rPr>
          <w:rFonts w:cs="Times New Roman"/>
          <w:sz w:val="22"/>
        </w:rPr>
        <w:t>Collateral status modification on</w:t>
      </w:r>
      <w:r>
        <w:rPr>
          <w:rFonts w:cs="Times New Roman"/>
          <w:sz w:val="22"/>
        </w:rPr>
        <w:t xml:space="preserve"> the</w:t>
      </w:r>
      <w:r w:rsidRPr="00357760">
        <w:rPr>
          <w:rFonts w:cs="Times New Roman"/>
          <w:sz w:val="22"/>
        </w:rPr>
        <w:t xml:space="preserve"> association between </w:t>
      </w:r>
      <w:r>
        <w:rPr>
          <w:rFonts w:cs="Times New Roman"/>
          <w:sz w:val="22"/>
        </w:rPr>
        <w:t>BPV</w:t>
      </w:r>
      <w:r w:rsidRPr="00357760">
        <w:rPr>
          <w:rFonts w:cs="Times New Roman"/>
          <w:sz w:val="22"/>
        </w:rPr>
        <w:t xml:space="preserve"> within </w:t>
      </w:r>
      <w:r w:rsidRPr="00621645">
        <w:rPr>
          <w:rFonts w:cs="Times New Roman"/>
          <w:sz w:val="24"/>
          <w:szCs w:val="24"/>
        </w:rPr>
        <w:t>72</w:t>
      </w:r>
      <w:r>
        <w:rPr>
          <w:rFonts w:eastAsia="等线" w:cs="Times New Roman"/>
          <w:sz w:val="24"/>
          <w:szCs w:val="24"/>
        </w:rPr>
        <w:t xml:space="preserve"> hours</w:t>
      </w:r>
      <w:r w:rsidRPr="00621645">
        <w:rPr>
          <w:rFonts w:cs="Times New Roman"/>
          <w:sz w:val="24"/>
          <w:szCs w:val="24"/>
        </w:rPr>
        <w:t xml:space="preserve"> post endovascular </w:t>
      </w:r>
      <w:r>
        <w:rPr>
          <w:rFonts w:cs="Times New Roman" w:hint="eastAsia"/>
          <w:sz w:val="24"/>
          <w:szCs w:val="24"/>
        </w:rPr>
        <w:t>treatment</w:t>
      </w:r>
      <w:r w:rsidR="00357760" w:rsidRPr="00357760">
        <w:rPr>
          <w:rFonts w:cs="Times New Roman"/>
          <w:sz w:val="22"/>
        </w:rPr>
        <w:t xml:space="preserve"> and hemorrhagic transformation</w:t>
      </w:r>
    </w:p>
    <w:sectPr w:rsidR="00AE0348" w:rsidRPr="00357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D3D1" w14:textId="77777777" w:rsidR="00F512C0" w:rsidRDefault="00F512C0" w:rsidP="00357760">
      <w:r>
        <w:separator/>
      </w:r>
    </w:p>
  </w:endnote>
  <w:endnote w:type="continuationSeparator" w:id="0">
    <w:p w14:paraId="3E156D5E" w14:textId="77777777" w:rsidR="00F512C0" w:rsidRDefault="00F512C0" w:rsidP="0035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999D" w14:textId="77777777" w:rsidR="00F512C0" w:rsidRDefault="00F512C0" w:rsidP="00357760">
      <w:r>
        <w:separator/>
      </w:r>
    </w:p>
  </w:footnote>
  <w:footnote w:type="continuationSeparator" w:id="0">
    <w:p w14:paraId="1A645574" w14:textId="77777777" w:rsidR="00F512C0" w:rsidRDefault="00F512C0" w:rsidP="0035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F0"/>
    <w:rsid w:val="00124730"/>
    <w:rsid w:val="001C77F0"/>
    <w:rsid w:val="00357760"/>
    <w:rsid w:val="003E22A4"/>
    <w:rsid w:val="003E526D"/>
    <w:rsid w:val="00525E8A"/>
    <w:rsid w:val="005A6145"/>
    <w:rsid w:val="00992BAC"/>
    <w:rsid w:val="00AE0348"/>
    <w:rsid w:val="00F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225A"/>
  <w15:chartTrackingRefBased/>
  <w15:docId w15:val="{563F0F51-C373-4970-909D-44FCB610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华文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昕</dc:creator>
  <cp:keywords/>
  <dc:description/>
  <cp:lastModifiedBy>江 昕</cp:lastModifiedBy>
  <cp:revision>6</cp:revision>
  <dcterms:created xsi:type="dcterms:W3CDTF">2023-06-01T07:07:00Z</dcterms:created>
  <dcterms:modified xsi:type="dcterms:W3CDTF">2023-06-04T05:46:00Z</dcterms:modified>
</cp:coreProperties>
</file>