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930AF" w14:textId="18E3DDA3" w:rsidR="009A50AF" w:rsidRPr="006314AF" w:rsidRDefault="009A50AF" w:rsidP="009A50AF">
      <w:pPr>
        <w:pStyle w:val="Heading2"/>
        <w:rPr>
          <w:rFonts w:eastAsia="Times New Roman"/>
          <w:color w:val="auto"/>
          <w:lang w:val="en-US"/>
        </w:rPr>
      </w:pPr>
      <w:r w:rsidRPr="006314AF">
        <w:rPr>
          <w:rFonts w:eastAsia="Times New Roman"/>
          <w:color w:val="auto"/>
          <w:lang w:val="en-US"/>
        </w:rPr>
        <w:t>Supplementa</w:t>
      </w:r>
      <w:r w:rsidR="006314AF">
        <w:rPr>
          <w:rFonts w:eastAsia="Times New Roman"/>
          <w:color w:val="auto"/>
          <w:lang w:val="en-US"/>
        </w:rPr>
        <w:t>ry</w:t>
      </w:r>
      <w:r w:rsidRPr="006314AF">
        <w:rPr>
          <w:rFonts w:eastAsia="Times New Roman"/>
          <w:color w:val="auto"/>
          <w:lang w:val="en-US"/>
        </w:rPr>
        <w:t xml:space="preserve"> material</w:t>
      </w:r>
    </w:p>
    <w:p w14:paraId="160DA01D" w14:textId="77777777" w:rsidR="009A50AF" w:rsidRPr="009A50AF" w:rsidRDefault="009A50AF" w:rsidP="009A50AF">
      <w:pPr>
        <w:rPr>
          <w:lang w:val="en-US"/>
        </w:rPr>
      </w:pPr>
    </w:p>
    <w:p w14:paraId="23C439CD" w14:textId="77777777" w:rsidR="009A50AF" w:rsidRPr="00C21BDD" w:rsidRDefault="009A50AF" w:rsidP="009A50AF">
      <w:pPr>
        <w:spacing w:after="160"/>
        <w:jc w:val="both"/>
        <w:rPr>
          <w:rFonts w:asciiTheme="minorHAnsi" w:eastAsia="Times New Roman" w:hAnsiTheme="minorHAnsi" w:cstheme="minorHAnsi"/>
          <w:b/>
          <w:bCs/>
          <w:iCs/>
          <w:color w:val="000000"/>
          <w:lang w:val="en-US"/>
        </w:rPr>
      </w:pPr>
      <w:r>
        <w:rPr>
          <w:rFonts w:asciiTheme="minorHAnsi" w:eastAsia="Times New Roman" w:hAnsiTheme="minorHAnsi" w:cstheme="minorHAnsi"/>
          <w:b/>
          <w:bCs/>
          <w:iCs/>
          <w:color w:val="000000"/>
          <w:lang w:val="en-US"/>
        </w:rPr>
        <w:t xml:space="preserve">Table S1 - </w:t>
      </w:r>
      <w:r w:rsidRPr="0098104B">
        <w:rPr>
          <w:rFonts w:asciiTheme="minorHAnsi" w:hAnsiTheme="minorHAnsi" w:cstheme="minorHAnsi"/>
          <w:b/>
          <w:bCs/>
          <w:lang w:val="en-US"/>
        </w:rPr>
        <w:t xml:space="preserve">Co-treatments of interest in patients under </w:t>
      </w:r>
      <w:r>
        <w:rPr>
          <w:rFonts w:asciiTheme="minorHAnsi" w:hAnsiTheme="minorHAnsi" w:cstheme="minorHAnsi"/>
          <w:b/>
          <w:bCs/>
          <w:lang w:val="en-US"/>
        </w:rPr>
        <w:t>Bx/TSD</w:t>
      </w:r>
      <w:r w:rsidRPr="0098104B">
        <w:rPr>
          <w:rFonts w:asciiTheme="minorHAnsi" w:hAnsiTheme="minorHAnsi" w:cstheme="minorHAnsi"/>
          <w:b/>
          <w:bCs/>
          <w:lang w:val="en-US"/>
        </w:rPr>
        <w:t xml:space="preserve"> classified in one disease</w:t>
      </w:r>
    </w:p>
    <w:p w14:paraId="39EA28F7" w14:textId="77777777" w:rsidR="009A50AF" w:rsidRPr="0098104B" w:rsidRDefault="009A50AF" w:rsidP="009A50AF">
      <w:pPr>
        <w:spacing w:after="160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2262"/>
        <w:gridCol w:w="1956"/>
        <w:gridCol w:w="1956"/>
        <w:gridCol w:w="1475"/>
      </w:tblGrid>
      <w:tr w:rsidR="009A50AF" w:rsidRPr="0098104B" w14:paraId="02AFAB3E" w14:textId="77777777" w:rsidTr="004773E9">
        <w:tc>
          <w:tcPr>
            <w:tcW w:w="1413" w:type="dxa"/>
            <w:vAlign w:val="center"/>
          </w:tcPr>
          <w:p w14:paraId="67326E1C" w14:textId="77777777" w:rsidR="009A50AF" w:rsidRPr="0098104B" w:rsidRDefault="009A50AF" w:rsidP="004773E9">
            <w:pPr>
              <w:spacing w:after="160"/>
              <w:jc w:val="both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8104B">
              <w:rPr>
                <w:rFonts w:asciiTheme="minorHAnsi" w:hAnsiTheme="minorHAnsi" w:cstheme="minorHAnsi"/>
                <w:b/>
                <w:bCs/>
                <w:lang w:val="en-US"/>
              </w:rPr>
              <w:t>Disease</w:t>
            </w:r>
          </w:p>
        </w:tc>
        <w:tc>
          <w:tcPr>
            <w:tcW w:w="2262" w:type="dxa"/>
            <w:vAlign w:val="center"/>
          </w:tcPr>
          <w:p w14:paraId="14B714F9" w14:textId="77777777" w:rsidR="009A50AF" w:rsidRPr="0098104B" w:rsidRDefault="009A50AF" w:rsidP="004773E9">
            <w:pPr>
              <w:jc w:val="both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8104B">
              <w:rPr>
                <w:rFonts w:asciiTheme="minorHAnsi" w:hAnsiTheme="minorHAnsi" w:cstheme="minorHAnsi"/>
                <w:b/>
                <w:bCs/>
                <w:lang w:val="en-US"/>
              </w:rPr>
              <w:t>AD</w:t>
            </w:r>
          </w:p>
          <w:p w14:paraId="4EAC3E0B" w14:textId="77777777" w:rsidR="009A50AF" w:rsidRPr="0098104B" w:rsidRDefault="009A50AF" w:rsidP="004773E9">
            <w:pPr>
              <w:jc w:val="both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8104B">
              <w:rPr>
                <w:rFonts w:asciiTheme="minorHAnsi" w:hAnsiTheme="minorHAnsi" w:cstheme="minorHAnsi"/>
                <w:b/>
                <w:bCs/>
                <w:lang w:val="en-US"/>
              </w:rPr>
              <w:t>n=3,981</w:t>
            </w:r>
          </w:p>
        </w:tc>
        <w:tc>
          <w:tcPr>
            <w:tcW w:w="0" w:type="auto"/>
            <w:vAlign w:val="center"/>
          </w:tcPr>
          <w:p w14:paraId="40D4FE91" w14:textId="77777777" w:rsidR="009A50AF" w:rsidRPr="0098104B" w:rsidRDefault="009A50AF" w:rsidP="004773E9">
            <w:pPr>
              <w:jc w:val="both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CRSwNP</w:t>
            </w:r>
          </w:p>
          <w:p w14:paraId="4636E0F5" w14:textId="77777777" w:rsidR="009A50AF" w:rsidRPr="0098104B" w:rsidRDefault="009A50AF" w:rsidP="004773E9">
            <w:pPr>
              <w:jc w:val="both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8104B">
              <w:rPr>
                <w:rFonts w:asciiTheme="minorHAnsi" w:hAnsiTheme="minorHAnsi" w:cstheme="minorHAnsi"/>
                <w:b/>
                <w:bCs/>
                <w:lang w:val="en-US"/>
              </w:rPr>
              <w:t>n=333</w:t>
            </w:r>
          </w:p>
        </w:tc>
        <w:tc>
          <w:tcPr>
            <w:tcW w:w="0" w:type="auto"/>
            <w:vAlign w:val="center"/>
          </w:tcPr>
          <w:p w14:paraId="42610081" w14:textId="77777777" w:rsidR="009A50AF" w:rsidRPr="0098104B" w:rsidRDefault="009A50AF" w:rsidP="004773E9">
            <w:pPr>
              <w:jc w:val="both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8104B">
              <w:rPr>
                <w:rFonts w:asciiTheme="minorHAnsi" w:hAnsiTheme="minorHAnsi" w:cstheme="minorHAnsi"/>
                <w:b/>
                <w:bCs/>
                <w:lang w:val="en-US"/>
              </w:rPr>
              <w:t>SA</w:t>
            </w:r>
          </w:p>
          <w:p w14:paraId="1E5D251D" w14:textId="77777777" w:rsidR="009A50AF" w:rsidRPr="0098104B" w:rsidRDefault="009A50AF" w:rsidP="004773E9">
            <w:pPr>
              <w:jc w:val="both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8104B">
              <w:rPr>
                <w:rFonts w:asciiTheme="minorHAnsi" w:hAnsiTheme="minorHAnsi" w:cstheme="minorHAnsi"/>
                <w:b/>
                <w:bCs/>
                <w:lang w:val="en-US"/>
              </w:rPr>
              <w:t>n=12,889</w:t>
            </w:r>
          </w:p>
        </w:tc>
        <w:tc>
          <w:tcPr>
            <w:tcW w:w="0" w:type="auto"/>
            <w:vAlign w:val="center"/>
          </w:tcPr>
          <w:p w14:paraId="7665919D" w14:textId="77777777" w:rsidR="009A50AF" w:rsidRPr="0098104B" w:rsidRDefault="009A50AF" w:rsidP="004773E9">
            <w:pPr>
              <w:jc w:val="both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CS</w:t>
            </w:r>
            <w:r w:rsidRPr="0098104B">
              <w:rPr>
                <w:rFonts w:asciiTheme="minorHAnsi" w:hAnsiTheme="minorHAnsi" w:cstheme="minorHAnsi"/>
                <w:b/>
                <w:bCs/>
                <w:lang w:val="en-US"/>
              </w:rPr>
              <w:t>U</w:t>
            </w:r>
          </w:p>
          <w:p w14:paraId="31902A33" w14:textId="77777777" w:rsidR="009A50AF" w:rsidRPr="0098104B" w:rsidRDefault="009A50AF" w:rsidP="004773E9">
            <w:pPr>
              <w:jc w:val="both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8104B">
              <w:rPr>
                <w:rFonts w:asciiTheme="minorHAnsi" w:hAnsiTheme="minorHAnsi" w:cstheme="minorHAnsi"/>
                <w:b/>
                <w:bCs/>
                <w:lang w:val="en-US"/>
              </w:rPr>
              <w:t>N=2,681</w:t>
            </w:r>
          </w:p>
        </w:tc>
      </w:tr>
      <w:tr w:rsidR="009A50AF" w:rsidRPr="0098104B" w14:paraId="0233C5D3" w14:textId="77777777" w:rsidTr="004773E9">
        <w:tc>
          <w:tcPr>
            <w:tcW w:w="1413" w:type="dxa"/>
            <w:vAlign w:val="center"/>
          </w:tcPr>
          <w:p w14:paraId="28490C4B" w14:textId="77777777" w:rsidR="009A50AF" w:rsidRPr="0098104B" w:rsidRDefault="009A50AF" w:rsidP="004773E9">
            <w:pPr>
              <w:spacing w:after="160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8104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Co-treatments*,° (%)</w:t>
            </w:r>
          </w:p>
        </w:tc>
        <w:tc>
          <w:tcPr>
            <w:tcW w:w="2262" w:type="dxa"/>
            <w:vAlign w:val="center"/>
          </w:tcPr>
          <w:p w14:paraId="15695784" w14:textId="77777777" w:rsidR="009A50AF" w:rsidRPr="0098104B" w:rsidRDefault="009A50AF" w:rsidP="004773E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8104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</w:t>
            </w:r>
            <w:r w:rsidRPr="0098104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mmunosuppressants</w:t>
            </w:r>
          </w:p>
          <w:p w14:paraId="054F2B43" w14:textId="77777777" w:rsidR="009A50AF" w:rsidRPr="0098104B" w:rsidRDefault="009A50AF" w:rsidP="004773E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8104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Ciclosporin: 5.8</w:t>
            </w:r>
          </w:p>
          <w:p w14:paraId="493B67AE" w14:textId="77777777" w:rsidR="009A50AF" w:rsidRDefault="009A50AF" w:rsidP="004773E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8104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Methotrexate: 6.2</w:t>
            </w:r>
          </w:p>
          <w:p w14:paraId="07055CD9" w14:textId="77777777" w:rsidR="009A50AF" w:rsidRDefault="009A50AF" w:rsidP="004773E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73C7B41D" w14:textId="77777777" w:rsidR="009A50AF" w:rsidRPr="0098104B" w:rsidRDefault="009A50AF" w:rsidP="004773E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4F55C115" w14:textId="77777777" w:rsidR="009A50AF" w:rsidRPr="0098104B" w:rsidRDefault="009A50AF" w:rsidP="004773E9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98104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Cutaneous treatment</w:t>
            </w:r>
          </w:p>
          <w:p w14:paraId="27DD28E8" w14:textId="77777777" w:rsidR="009A50AF" w:rsidRPr="0098104B" w:rsidRDefault="009A50AF" w:rsidP="004773E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8104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Alitretinoin: 0.7</w:t>
            </w:r>
          </w:p>
          <w:p w14:paraId="6A7723CC" w14:textId="77777777" w:rsidR="009A50AF" w:rsidRPr="0098104B" w:rsidRDefault="009A50AF" w:rsidP="004773E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8104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Clobetasone: 25.7</w:t>
            </w:r>
          </w:p>
          <w:p w14:paraId="77A528F1" w14:textId="77777777" w:rsidR="009A50AF" w:rsidRPr="0098104B" w:rsidRDefault="009A50AF" w:rsidP="004773E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8104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Corticoids: 66.8</w:t>
            </w:r>
          </w:p>
          <w:p w14:paraId="16208B9B" w14:textId="77777777" w:rsidR="009A50AF" w:rsidRPr="0098104B" w:rsidRDefault="009A50AF" w:rsidP="004773E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8104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Emollient: 17.8</w:t>
            </w:r>
          </w:p>
          <w:p w14:paraId="79987C11" w14:textId="77777777" w:rsidR="009A50AF" w:rsidRPr="0098104B" w:rsidRDefault="009A50AF" w:rsidP="004773E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8104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Fusidic acid: 2.0</w:t>
            </w:r>
          </w:p>
          <w:p w14:paraId="69DC924F" w14:textId="77777777" w:rsidR="009A50AF" w:rsidRPr="0098104B" w:rsidRDefault="009A50AF" w:rsidP="004773E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8104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Topic tacrolimus: 23.3</w:t>
            </w:r>
          </w:p>
          <w:p w14:paraId="4DE5BD89" w14:textId="77777777" w:rsidR="009A50AF" w:rsidRPr="0098104B" w:rsidRDefault="009A50AF" w:rsidP="004773E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1A50CA3" w14:textId="77777777" w:rsidR="009A50AF" w:rsidRPr="0098104B" w:rsidRDefault="009A50AF" w:rsidP="004773E9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98104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Inhaled treatment</w:t>
            </w:r>
          </w:p>
          <w:p w14:paraId="33E270DA" w14:textId="77777777" w:rsidR="009A50AF" w:rsidRPr="0098104B" w:rsidRDefault="009A50AF" w:rsidP="004773E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8104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LABA/LAMA/ICS: 2.1</w:t>
            </w:r>
          </w:p>
          <w:p w14:paraId="11103869" w14:textId="77777777" w:rsidR="009A50AF" w:rsidRPr="0098104B" w:rsidRDefault="009A50AF" w:rsidP="004773E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8104B">
              <w:rPr>
                <w:rFonts w:asciiTheme="minorHAnsi" w:hAnsiTheme="minorHAnsi" w:cstheme="minorHAnsi"/>
                <w:sz w:val="20"/>
                <w:szCs w:val="20"/>
              </w:rPr>
              <w:t>ICS/LABA: 47.1</w:t>
            </w:r>
          </w:p>
          <w:p w14:paraId="3650D1A0" w14:textId="77777777" w:rsidR="009A50AF" w:rsidRPr="0098104B" w:rsidRDefault="009A50AF" w:rsidP="004773E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8104B">
              <w:rPr>
                <w:rFonts w:asciiTheme="minorHAnsi" w:hAnsiTheme="minorHAnsi" w:cstheme="minorHAnsi"/>
                <w:sz w:val="20"/>
                <w:szCs w:val="20"/>
              </w:rPr>
              <w:t>ICS: 33.3</w:t>
            </w:r>
          </w:p>
          <w:p w14:paraId="5586AF2B" w14:textId="77777777" w:rsidR="009A50AF" w:rsidRPr="0098104B" w:rsidRDefault="009A50AF" w:rsidP="004773E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8104B">
              <w:rPr>
                <w:rFonts w:asciiTheme="minorHAnsi" w:hAnsiTheme="minorHAnsi" w:cstheme="minorHAnsi"/>
                <w:sz w:val="20"/>
                <w:szCs w:val="20"/>
              </w:rPr>
              <w:t>LABA: 1.5</w:t>
            </w:r>
          </w:p>
          <w:p w14:paraId="2AFAE415" w14:textId="77777777" w:rsidR="009A50AF" w:rsidRPr="0098104B" w:rsidRDefault="009A50AF" w:rsidP="004773E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8104B">
              <w:rPr>
                <w:rFonts w:asciiTheme="minorHAnsi" w:hAnsiTheme="minorHAnsi" w:cstheme="minorHAnsi"/>
                <w:sz w:val="20"/>
                <w:szCs w:val="20"/>
              </w:rPr>
              <w:t>LAMA: 6.9</w:t>
            </w:r>
          </w:p>
          <w:p w14:paraId="760CBCD6" w14:textId="77777777" w:rsidR="009A50AF" w:rsidRDefault="009A50AF" w:rsidP="004773E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8104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≥1 whatever the type: 140**</w:t>
            </w:r>
          </w:p>
          <w:p w14:paraId="61B55B52" w14:textId="77777777" w:rsidR="009A50AF" w:rsidRDefault="009A50AF" w:rsidP="004773E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057D431E" w14:textId="77777777" w:rsidR="009A50AF" w:rsidRPr="0098104B" w:rsidRDefault="009A50AF" w:rsidP="004773E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31847FB6" w14:textId="77777777" w:rsidR="009A50AF" w:rsidRPr="0098104B" w:rsidRDefault="009A50AF" w:rsidP="004773E9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98104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Corticosteroids</w:t>
            </w:r>
          </w:p>
          <w:p w14:paraId="43242A3B" w14:textId="77777777" w:rsidR="009A50AF" w:rsidRPr="0098104B" w:rsidRDefault="009A50AF" w:rsidP="004773E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8104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Nasal: 33.0</w:t>
            </w:r>
          </w:p>
          <w:p w14:paraId="5D74ED5A" w14:textId="77777777" w:rsidR="009A50AF" w:rsidRPr="0098104B" w:rsidRDefault="009A50AF" w:rsidP="004773E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8104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Oral: 66.4</w:t>
            </w:r>
          </w:p>
        </w:tc>
        <w:tc>
          <w:tcPr>
            <w:tcW w:w="0" w:type="auto"/>
            <w:vAlign w:val="center"/>
          </w:tcPr>
          <w:p w14:paraId="69C28051" w14:textId="77777777" w:rsidR="009A50AF" w:rsidRPr="0098104B" w:rsidRDefault="009A50AF" w:rsidP="004773E9">
            <w:pPr>
              <w:tabs>
                <w:tab w:val="left" w:pos="945"/>
              </w:tabs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98104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Inhaled treatment</w:t>
            </w:r>
          </w:p>
          <w:p w14:paraId="65C18F78" w14:textId="77777777" w:rsidR="009A50AF" w:rsidRPr="0098104B" w:rsidRDefault="009A50AF" w:rsidP="004773E9">
            <w:pPr>
              <w:tabs>
                <w:tab w:val="left" w:pos="945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8104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LABA/LAMA/ICS: 9.0</w:t>
            </w:r>
          </w:p>
          <w:p w14:paraId="4DA9EBF3" w14:textId="77777777" w:rsidR="009A50AF" w:rsidRPr="0098104B" w:rsidRDefault="009A50AF" w:rsidP="004773E9">
            <w:pPr>
              <w:tabs>
                <w:tab w:val="left" w:pos="945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8104B">
              <w:rPr>
                <w:rFonts w:asciiTheme="minorHAnsi" w:hAnsiTheme="minorHAnsi" w:cstheme="minorHAnsi"/>
                <w:sz w:val="20"/>
                <w:szCs w:val="20"/>
              </w:rPr>
              <w:t>ICS/LABA: 81.2</w:t>
            </w:r>
          </w:p>
          <w:p w14:paraId="0ACD9EB3" w14:textId="77777777" w:rsidR="009A50AF" w:rsidRPr="0098104B" w:rsidRDefault="009A50AF" w:rsidP="004773E9">
            <w:pPr>
              <w:tabs>
                <w:tab w:val="left" w:pos="945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8104B">
              <w:rPr>
                <w:rFonts w:asciiTheme="minorHAnsi" w:hAnsiTheme="minorHAnsi" w:cstheme="minorHAnsi"/>
                <w:sz w:val="20"/>
                <w:szCs w:val="20"/>
              </w:rPr>
              <w:t>ICS: 18.7</w:t>
            </w:r>
          </w:p>
          <w:p w14:paraId="0D4DEF34" w14:textId="77777777" w:rsidR="009A50AF" w:rsidRPr="0098104B" w:rsidRDefault="009A50AF" w:rsidP="004773E9">
            <w:pPr>
              <w:tabs>
                <w:tab w:val="left" w:pos="945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8104B">
              <w:rPr>
                <w:rFonts w:asciiTheme="minorHAnsi" w:hAnsiTheme="minorHAnsi" w:cstheme="minorHAnsi"/>
                <w:sz w:val="20"/>
                <w:szCs w:val="20"/>
              </w:rPr>
              <w:t>LABA: 4.9</w:t>
            </w:r>
          </w:p>
          <w:p w14:paraId="01DE5DE2" w14:textId="77777777" w:rsidR="009A50AF" w:rsidRPr="0098104B" w:rsidRDefault="009A50AF" w:rsidP="004773E9">
            <w:pPr>
              <w:tabs>
                <w:tab w:val="left" w:pos="945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8104B">
              <w:rPr>
                <w:rFonts w:asciiTheme="minorHAnsi" w:hAnsiTheme="minorHAnsi" w:cstheme="minorHAnsi"/>
                <w:sz w:val="20"/>
                <w:szCs w:val="20"/>
              </w:rPr>
              <w:t>LAMA: 50.4</w:t>
            </w:r>
          </w:p>
          <w:p w14:paraId="4AC45F39" w14:textId="77777777" w:rsidR="009A50AF" w:rsidRPr="0098104B" w:rsidRDefault="009A50AF" w:rsidP="004773E9">
            <w:pPr>
              <w:tabs>
                <w:tab w:val="left" w:pos="945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8104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≥1 whatever the type: 166**</w:t>
            </w:r>
          </w:p>
          <w:p w14:paraId="6A85E96B" w14:textId="77777777" w:rsidR="009A50AF" w:rsidRPr="0098104B" w:rsidRDefault="009A50AF" w:rsidP="004773E9">
            <w:pPr>
              <w:tabs>
                <w:tab w:val="left" w:pos="945"/>
              </w:tabs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98104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Corticosteroids</w:t>
            </w:r>
          </w:p>
          <w:p w14:paraId="2E58AB4D" w14:textId="77777777" w:rsidR="009A50AF" w:rsidRPr="0098104B" w:rsidRDefault="009A50AF" w:rsidP="004773E9">
            <w:pPr>
              <w:tabs>
                <w:tab w:val="left" w:pos="945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8104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Nasal: 13.3</w:t>
            </w:r>
          </w:p>
          <w:p w14:paraId="1AB0855D" w14:textId="77777777" w:rsidR="009A50AF" w:rsidRPr="0098104B" w:rsidRDefault="009A50AF" w:rsidP="004773E9">
            <w:pPr>
              <w:tabs>
                <w:tab w:val="left" w:pos="945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8104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Oral: 58.7</w:t>
            </w:r>
          </w:p>
          <w:p w14:paraId="00F8F2D7" w14:textId="77777777" w:rsidR="009A50AF" w:rsidRPr="0098104B" w:rsidRDefault="009A50AF" w:rsidP="004773E9">
            <w:pPr>
              <w:tabs>
                <w:tab w:val="left" w:pos="945"/>
              </w:tabs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98104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Others treatments</w:t>
            </w:r>
          </w:p>
          <w:p w14:paraId="6988E277" w14:textId="77777777" w:rsidR="009A50AF" w:rsidRPr="0098104B" w:rsidRDefault="009A50AF" w:rsidP="004773E9">
            <w:pPr>
              <w:tabs>
                <w:tab w:val="left" w:pos="945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8104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Montelukast: 41.1</w:t>
            </w:r>
          </w:p>
          <w:p w14:paraId="4364F08F" w14:textId="77777777" w:rsidR="009A50AF" w:rsidRPr="0098104B" w:rsidRDefault="009A50AF" w:rsidP="004773E9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98104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Theophylline: 1.6</w:t>
            </w:r>
          </w:p>
        </w:tc>
        <w:tc>
          <w:tcPr>
            <w:tcW w:w="0" w:type="auto"/>
            <w:vAlign w:val="center"/>
          </w:tcPr>
          <w:p w14:paraId="126D7086" w14:textId="77777777" w:rsidR="009A50AF" w:rsidRPr="0098104B" w:rsidRDefault="009A50AF" w:rsidP="004773E9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98104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Corticosteroids</w:t>
            </w:r>
          </w:p>
          <w:p w14:paraId="0B827E9A" w14:textId="77777777" w:rsidR="009A50AF" w:rsidRPr="0098104B" w:rsidRDefault="009A50AF" w:rsidP="004773E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8104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Oral: 27.6</w:t>
            </w:r>
          </w:p>
          <w:p w14:paraId="283F9D15" w14:textId="77777777" w:rsidR="009A50AF" w:rsidRPr="0098104B" w:rsidRDefault="009A50AF" w:rsidP="004773E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8104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Nasal: 33.0</w:t>
            </w:r>
          </w:p>
          <w:p w14:paraId="2B79FEE1" w14:textId="77777777" w:rsidR="009A50AF" w:rsidRPr="0098104B" w:rsidRDefault="009A50AF" w:rsidP="004773E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</w:tbl>
    <w:p w14:paraId="1738D917" w14:textId="77777777" w:rsidR="009A50AF" w:rsidRPr="0098104B" w:rsidRDefault="009A50AF" w:rsidP="009A50AF">
      <w:pPr>
        <w:spacing w:after="160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val="en-US"/>
        </w:rPr>
      </w:pPr>
      <w:r w:rsidRPr="0098104B">
        <w:rPr>
          <w:rFonts w:asciiTheme="minorHAnsi" w:eastAsia="Times New Roman" w:hAnsiTheme="minorHAnsi" w:cstheme="minorHAnsi"/>
          <w:color w:val="000000"/>
          <w:sz w:val="20"/>
          <w:szCs w:val="20"/>
          <w:lang w:val="en-US"/>
        </w:rPr>
        <w:t>AD: atopic dermatitis, ATC: anatomical therapeutic chemical, [</w:t>
      </w:r>
      <w:r>
        <w:rPr>
          <w:rFonts w:asciiTheme="minorHAnsi" w:eastAsia="Times New Roman" w:hAnsiTheme="minorHAnsi" w:cstheme="minorHAnsi"/>
          <w:color w:val="000000"/>
          <w:sz w:val="20"/>
          <w:szCs w:val="20"/>
          <w:lang w:val="en-US"/>
        </w:rPr>
        <w:t>Bx/TSD</w:t>
      </w:r>
      <w:r w:rsidRPr="0098104B">
        <w:rPr>
          <w:rFonts w:asciiTheme="minorHAnsi" w:eastAsia="Times New Roman" w:hAnsiTheme="minorHAnsi" w:cstheme="minorHAnsi"/>
          <w:color w:val="000000"/>
          <w:sz w:val="20"/>
          <w:szCs w:val="20"/>
          <w:lang w:val="en-US"/>
        </w:rPr>
        <w:t xml:space="preserve">: biologic / targeted synthetic treatments, ICS: inhaled corticosteroids, LABA:  long-acting beta-2 agonist, LAMA: long-acting muscarinic antagonist, </w:t>
      </w:r>
      <w:r>
        <w:rPr>
          <w:rFonts w:asciiTheme="minorHAnsi" w:eastAsia="Times New Roman" w:hAnsiTheme="minorHAnsi" w:cstheme="minorHAnsi"/>
          <w:color w:val="000000"/>
          <w:sz w:val="20"/>
          <w:szCs w:val="20"/>
          <w:lang w:val="en-US"/>
        </w:rPr>
        <w:t>CRSwNP</w:t>
      </w:r>
      <w:r w:rsidRPr="0098104B">
        <w:rPr>
          <w:rFonts w:asciiTheme="minorHAnsi" w:eastAsia="Times New Roman" w:hAnsiTheme="minorHAnsi" w:cstheme="minorHAnsi"/>
          <w:color w:val="000000"/>
          <w:sz w:val="20"/>
          <w:szCs w:val="20"/>
          <w:lang w:val="en-US"/>
        </w:rPr>
        <w:t xml:space="preserve">: </w:t>
      </w:r>
      <w:r>
        <w:rPr>
          <w:rFonts w:asciiTheme="minorHAnsi" w:eastAsia="Times New Roman" w:hAnsiTheme="minorHAnsi" w:cstheme="minorHAnsi"/>
          <w:color w:val="000000"/>
          <w:sz w:val="20"/>
          <w:szCs w:val="20"/>
          <w:lang w:val="en-US"/>
        </w:rPr>
        <w:t>Chronic Rhinosinusitis with N</w:t>
      </w:r>
      <w:r w:rsidRPr="0098104B">
        <w:rPr>
          <w:rFonts w:asciiTheme="minorHAnsi" w:eastAsia="Times New Roman" w:hAnsiTheme="minorHAnsi" w:cstheme="minorHAnsi"/>
          <w:color w:val="000000"/>
          <w:sz w:val="20"/>
          <w:szCs w:val="20"/>
          <w:lang w:val="en-US"/>
        </w:rPr>
        <w:t xml:space="preserve">asal </w:t>
      </w:r>
      <w:r>
        <w:rPr>
          <w:rFonts w:asciiTheme="minorHAnsi" w:eastAsia="Times New Roman" w:hAnsiTheme="minorHAnsi" w:cstheme="minorHAnsi"/>
          <w:color w:val="000000"/>
          <w:sz w:val="20"/>
          <w:szCs w:val="20"/>
          <w:lang w:val="en-US"/>
        </w:rPr>
        <w:t>P</w:t>
      </w:r>
      <w:r w:rsidRPr="0098104B">
        <w:rPr>
          <w:rFonts w:asciiTheme="minorHAnsi" w:eastAsia="Times New Roman" w:hAnsiTheme="minorHAnsi" w:cstheme="minorHAnsi"/>
          <w:color w:val="000000"/>
          <w:sz w:val="20"/>
          <w:szCs w:val="20"/>
          <w:lang w:val="en-US"/>
        </w:rPr>
        <w:t xml:space="preserve">olyposis, SA:  severe asthma, </w:t>
      </w:r>
      <w:r>
        <w:rPr>
          <w:rFonts w:asciiTheme="minorHAnsi" w:eastAsia="Times New Roman" w:hAnsiTheme="minorHAnsi" w:cstheme="minorHAnsi"/>
          <w:color w:val="000000"/>
          <w:sz w:val="20"/>
          <w:szCs w:val="20"/>
          <w:lang w:val="en-US"/>
        </w:rPr>
        <w:t>CS</w:t>
      </w:r>
      <w:r w:rsidRPr="0098104B">
        <w:rPr>
          <w:rFonts w:asciiTheme="minorHAnsi" w:eastAsia="Times New Roman" w:hAnsiTheme="minorHAnsi" w:cstheme="minorHAnsi"/>
          <w:color w:val="000000"/>
          <w:sz w:val="20"/>
          <w:szCs w:val="20"/>
          <w:lang w:val="en-US"/>
        </w:rPr>
        <w:t xml:space="preserve">U: </w:t>
      </w:r>
      <w:r>
        <w:rPr>
          <w:rFonts w:asciiTheme="minorHAnsi" w:eastAsia="Times New Roman" w:hAnsiTheme="minorHAnsi" w:cstheme="minorHAnsi"/>
          <w:color w:val="000000"/>
          <w:sz w:val="20"/>
          <w:szCs w:val="20"/>
          <w:lang w:val="en-US"/>
        </w:rPr>
        <w:t>Chronic Spontaneous U</w:t>
      </w:r>
      <w:r w:rsidRPr="0098104B">
        <w:rPr>
          <w:rFonts w:asciiTheme="minorHAnsi" w:eastAsia="Times New Roman" w:hAnsiTheme="minorHAnsi" w:cstheme="minorHAnsi"/>
          <w:color w:val="000000"/>
          <w:sz w:val="20"/>
          <w:szCs w:val="20"/>
          <w:lang w:val="en-US"/>
        </w:rPr>
        <w:t xml:space="preserve">rticaria, * at least 1 delivery during the study period from April 2021 to March 2022, ** </w:t>
      </w:r>
      <w:r w:rsidRPr="00E817EC">
        <w:rPr>
          <w:rFonts w:asciiTheme="minorHAnsi" w:eastAsia="Times New Roman" w:hAnsiTheme="minorHAnsi" w:cstheme="minorHAnsi"/>
          <w:color w:val="000000"/>
          <w:sz w:val="20"/>
          <w:szCs w:val="20"/>
          <w:lang w:val="en-US"/>
        </w:rPr>
        <w:t>the % could be higher than 100% because at least one inhaled treatment delivered was considered during the study period.</w:t>
      </w:r>
    </w:p>
    <w:p w14:paraId="7AED0BFD" w14:textId="77777777" w:rsidR="00D104B9" w:rsidRDefault="00D104B9"/>
    <w:sectPr w:rsidR="00D104B9">
      <w:footerReference w:type="even" r:id="rId6"/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35C3E" w14:textId="77777777" w:rsidR="0023242D" w:rsidRDefault="0023242D" w:rsidP="006314AF">
      <w:r>
        <w:separator/>
      </w:r>
    </w:p>
  </w:endnote>
  <w:endnote w:type="continuationSeparator" w:id="0">
    <w:p w14:paraId="04C4CF05" w14:textId="77777777" w:rsidR="0023242D" w:rsidRDefault="0023242D" w:rsidP="00631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7864D" w14:textId="3B547D6D" w:rsidR="006314AF" w:rsidRDefault="006314A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35C8196" wp14:editId="30A315E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55761877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7827F2" w14:textId="30A13A98" w:rsidR="006314AF" w:rsidRPr="006314AF" w:rsidRDefault="006314AF" w:rsidP="006314AF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314A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5C819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247827F2" w14:textId="30A13A98" w:rsidR="006314AF" w:rsidRPr="006314AF" w:rsidRDefault="006314AF" w:rsidP="006314AF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314A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B8EC3" w14:textId="465FB603" w:rsidR="006314AF" w:rsidRDefault="006314A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0D67D36" wp14:editId="1855E61B">
              <wp:simplePos x="904875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623980558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CDB3BA" w14:textId="6A74A309" w:rsidR="006314AF" w:rsidRPr="006314AF" w:rsidRDefault="006314AF" w:rsidP="006314AF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314A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D67D3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2CCDB3BA" w14:textId="6A74A309" w:rsidR="006314AF" w:rsidRPr="006314AF" w:rsidRDefault="006314AF" w:rsidP="006314AF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314A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4AFF1" w14:textId="4B981798" w:rsidR="006314AF" w:rsidRDefault="006314A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4CE0CD8" wp14:editId="2A37CB5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674687010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420D50" w14:textId="4B059299" w:rsidR="006314AF" w:rsidRPr="006314AF" w:rsidRDefault="006314AF" w:rsidP="006314AF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314A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CE0CD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52420D50" w14:textId="4B059299" w:rsidR="006314AF" w:rsidRPr="006314AF" w:rsidRDefault="006314AF" w:rsidP="006314AF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314A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82FF6" w14:textId="77777777" w:rsidR="0023242D" w:rsidRDefault="0023242D" w:rsidP="006314AF">
      <w:r>
        <w:separator/>
      </w:r>
    </w:p>
  </w:footnote>
  <w:footnote w:type="continuationSeparator" w:id="0">
    <w:p w14:paraId="54124A2C" w14:textId="77777777" w:rsidR="0023242D" w:rsidRDefault="0023242D" w:rsidP="006314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636"/>
    <w:rsid w:val="0023242D"/>
    <w:rsid w:val="006314AF"/>
    <w:rsid w:val="00676636"/>
    <w:rsid w:val="009A50AF"/>
    <w:rsid w:val="00D1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EF085"/>
  <w15:chartTrackingRefBased/>
  <w15:docId w15:val="{A89897AD-E955-46DB-9643-B9B3ADB73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0AF"/>
    <w:pPr>
      <w:spacing w:after="0" w:line="240" w:lineRule="auto"/>
    </w:pPr>
    <w:rPr>
      <w:rFonts w:ascii="Calibri" w:hAnsi="Calibri" w:cs="Calibri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50A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A50A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9A5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314A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14AF"/>
    <w:rPr>
      <w:rFonts w:ascii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1109</Characters>
  <Application>Microsoft Office Word</Application>
  <DocSecurity>0</DocSecurity>
  <Lines>9</Lines>
  <Paragraphs>2</Paragraphs>
  <ScaleCrop>false</ScaleCrop>
  <Company>CHU Montpellier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CHARRIOT JEREMY</dc:creator>
  <cp:keywords/>
  <dc:description/>
  <cp:lastModifiedBy>Thadani, Lavina</cp:lastModifiedBy>
  <cp:revision>3</cp:revision>
  <dcterms:created xsi:type="dcterms:W3CDTF">2023-03-31T14:03:00Z</dcterms:created>
  <dcterms:modified xsi:type="dcterms:W3CDTF">2023-10-12T03:25:00Z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63d1b222,948bcd5,2531300e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2023-10-12T03:25:13Z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1a771ff5-b7ca-4ab1-8469-7f9db72e7623</vt:lpwstr>
  </property>
  <property fmtid="{D5CDD505-2E9C-101B-9397-08002B2CF9AE}" pid="11" name="MSIP_Label_2bbab825-a111-45e4-86a1-18cee0005896_ContentBits">
    <vt:lpwstr>2</vt:lpwstr>
  </property>
</Properties>
</file>