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AA13" w14:textId="77777777" w:rsidR="00DB5C82" w:rsidRPr="00D30001" w:rsidRDefault="00DB5C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9653A1" w14:textId="59C03D3D" w:rsidR="003F5D57" w:rsidRPr="001038B3" w:rsidRDefault="003F5D57" w:rsidP="003F5D5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038B3">
        <w:rPr>
          <w:rFonts w:ascii="Times New Roman" w:hAnsi="Times New Roman" w:cs="Times New Roman"/>
          <w:b/>
          <w:bCs/>
          <w:sz w:val="24"/>
          <w:szCs w:val="24"/>
        </w:rPr>
        <w:t>Supplement</w:t>
      </w:r>
      <w:r w:rsidR="003E627E">
        <w:rPr>
          <w:rFonts w:ascii="Times New Roman" w:hAnsi="Times New Roman" w:cs="Times New Roman"/>
          <w:b/>
          <w:bCs/>
          <w:sz w:val="24"/>
          <w:szCs w:val="24"/>
        </w:rPr>
        <w:t>ary</w:t>
      </w:r>
      <w:r w:rsidRPr="001038B3">
        <w:rPr>
          <w:rFonts w:ascii="Times New Roman" w:hAnsi="Times New Roman" w:cs="Times New Roman"/>
          <w:b/>
          <w:bCs/>
          <w:sz w:val="24"/>
          <w:szCs w:val="24"/>
        </w:rPr>
        <w:t xml:space="preserve"> Table 1. Antibodies used in this study.</w:t>
      </w:r>
    </w:p>
    <w:tbl>
      <w:tblPr>
        <w:tblStyle w:val="TableGrid"/>
        <w:tblW w:w="8647" w:type="dxa"/>
        <w:tblLook w:val="04A0" w:firstRow="1" w:lastRow="0" w:firstColumn="1" w:lastColumn="0" w:noHBand="0" w:noVBand="1"/>
      </w:tblPr>
      <w:tblGrid>
        <w:gridCol w:w="1850"/>
        <w:gridCol w:w="1285"/>
        <w:gridCol w:w="1287"/>
        <w:gridCol w:w="1287"/>
        <w:gridCol w:w="1287"/>
        <w:gridCol w:w="1651"/>
      </w:tblGrid>
      <w:tr w:rsidR="003F5D57" w14:paraId="4E9D101E" w14:textId="77777777" w:rsidTr="002C1DB5">
        <w:tc>
          <w:tcPr>
            <w:tcW w:w="1850" w:type="dxa"/>
            <w:tcBorders>
              <w:left w:val="nil"/>
              <w:bottom w:val="single" w:sz="4" w:space="0" w:color="auto"/>
              <w:right w:val="nil"/>
            </w:tcBorders>
          </w:tcPr>
          <w:p w14:paraId="54133C9A" w14:textId="77777777" w:rsidR="003F5D57" w:rsidRPr="00FF2171" w:rsidRDefault="003F5D57" w:rsidP="002C1DB5">
            <w:r w:rsidRPr="00FF21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antibodies</w:t>
            </w:r>
          </w:p>
        </w:tc>
        <w:tc>
          <w:tcPr>
            <w:tcW w:w="1285" w:type="dxa"/>
            <w:tcBorders>
              <w:left w:val="nil"/>
              <w:bottom w:val="single" w:sz="4" w:space="0" w:color="auto"/>
              <w:right w:val="nil"/>
            </w:tcBorders>
          </w:tcPr>
          <w:p w14:paraId="0108B61E" w14:textId="77777777" w:rsidR="003F5D57" w:rsidRPr="00DA5A8E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8E">
              <w:rPr>
                <w:rFonts w:ascii="Times New Roman" w:hAnsi="Times New Roman" w:cs="Times New Roman"/>
                <w:sz w:val="24"/>
                <w:szCs w:val="24"/>
              </w:rPr>
              <w:t>Host</w:t>
            </w:r>
          </w:p>
        </w:tc>
        <w:tc>
          <w:tcPr>
            <w:tcW w:w="1287" w:type="dxa"/>
            <w:tcBorders>
              <w:left w:val="nil"/>
              <w:bottom w:val="single" w:sz="4" w:space="0" w:color="auto"/>
              <w:right w:val="nil"/>
            </w:tcBorders>
          </w:tcPr>
          <w:p w14:paraId="463F4C07" w14:textId="77777777" w:rsidR="003F5D57" w:rsidRPr="00DA5A8E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8E">
              <w:rPr>
                <w:rFonts w:ascii="Times New Roman" w:hAnsi="Times New Roman" w:cs="Times New Roman"/>
                <w:sz w:val="24"/>
                <w:szCs w:val="24"/>
              </w:rPr>
              <w:t xml:space="preserve">Dilution </w:t>
            </w:r>
          </w:p>
          <w:p w14:paraId="05548C0E" w14:textId="77777777" w:rsidR="003F5D57" w:rsidRPr="00DA5A8E" w:rsidRDefault="003F5D57" w:rsidP="002C1DB5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A5A8E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  <w:tc>
          <w:tcPr>
            <w:tcW w:w="1287" w:type="dxa"/>
            <w:tcBorders>
              <w:left w:val="nil"/>
              <w:bottom w:val="single" w:sz="4" w:space="0" w:color="auto"/>
              <w:right w:val="nil"/>
            </w:tcBorders>
          </w:tcPr>
          <w:p w14:paraId="178D960F" w14:textId="77777777" w:rsidR="003F5D57" w:rsidRPr="00DA5A8E" w:rsidRDefault="003F5D57" w:rsidP="002C1DB5">
            <w:pPr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A5A8E">
              <w:rPr>
                <w:rFonts w:ascii="Times New Roman" w:hAnsi="Times New Roman" w:cs="Times New Roman"/>
                <w:sz w:val="24"/>
                <w:szCs w:val="24"/>
              </w:rPr>
              <w:t>Dilution IHC</w:t>
            </w:r>
          </w:p>
        </w:tc>
        <w:tc>
          <w:tcPr>
            <w:tcW w:w="1287" w:type="dxa"/>
            <w:tcBorders>
              <w:left w:val="nil"/>
              <w:bottom w:val="single" w:sz="4" w:space="0" w:color="auto"/>
              <w:right w:val="nil"/>
            </w:tcBorders>
          </w:tcPr>
          <w:p w14:paraId="2DC26DEE" w14:textId="77777777" w:rsidR="003F5D57" w:rsidRPr="00DA5A8E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8E">
              <w:rPr>
                <w:rFonts w:ascii="Times New Roman" w:hAnsi="Times New Roman" w:cs="Times New Roman"/>
                <w:sz w:val="24"/>
                <w:szCs w:val="24"/>
              </w:rPr>
              <w:t>Dilution</w:t>
            </w:r>
          </w:p>
          <w:p w14:paraId="17000AF2" w14:textId="77777777" w:rsidR="003F5D57" w:rsidRPr="00DA5A8E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8E"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1651" w:type="dxa"/>
            <w:tcBorders>
              <w:left w:val="nil"/>
              <w:bottom w:val="single" w:sz="4" w:space="0" w:color="auto"/>
              <w:right w:val="nil"/>
            </w:tcBorders>
          </w:tcPr>
          <w:p w14:paraId="77B0A454" w14:textId="77777777" w:rsidR="003F5D57" w:rsidRPr="00DA5A8E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8E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</w:p>
        </w:tc>
      </w:tr>
      <w:tr w:rsidR="003F5D57" w:rsidRPr="004119FF" w14:paraId="74152D50" w14:textId="77777777" w:rsidTr="002C1DB5">
        <w:tc>
          <w:tcPr>
            <w:tcW w:w="1850" w:type="dxa"/>
            <w:tcBorders>
              <w:left w:val="nil"/>
              <w:bottom w:val="nil"/>
              <w:right w:val="nil"/>
            </w:tcBorders>
          </w:tcPr>
          <w:p w14:paraId="7A80346C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OPTN</w:t>
            </w:r>
          </w:p>
        </w:tc>
        <w:tc>
          <w:tcPr>
            <w:tcW w:w="1285" w:type="dxa"/>
            <w:tcBorders>
              <w:left w:val="nil"/>
              <w:bottom w:val="nil"/>
              <w:right w:val="nil"/>
            </w:tcBorders>
          </w:tcPr>
          <w:p w14:paraId="23681829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Rabbit</w:t>
            </w: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</w:tcPr>
          <w:p w14:paraId="6B73995C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:1000</w:t>
            </w: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</w:tcPr>
          <w:p w14:paraId="4CCF4EAA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</w:tcPr>
          <w:p w14:paraId="4809AD7E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:200</w:t>
            </w:r>
          </w:p>
        </w:tc>
        <w:tc>
          <w:tcPr>
            <w:tcW w:w="1651" w:type="dxa"/>
            <w:tcBorders>
              <w:left w:val="nil"/>
              <w:bottom w:val="nil"/>
              <w:right w:val="nil"/>
            </w:tcBorders>
          </w:tcPr>
          <w:p w14:paraId="36519D88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Proteintech</w:t>
            </w:r>
          </w:p>
        </w:tc>
      </w:tr>
      <w:tr w:rsidR="003F5D57" w:rsidRPr="004119FF" w14:paraId="50AF3041" w14:textId="77777777" w:rsidTr="002C1DB5"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6B785E21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LC3-II/I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03C012CD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Rabbit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7A9DEADB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:500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1747D018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3906D800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56994314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</w:tr>
      <w:tr w:rsidR="003F5D57" w:rsidRPr="004119FF" w14:paraId="0567A5D7" w14:textId="77777777" w:rsidTr="002C1DB5"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6BDB0D38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TOMM20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4D9714DB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3807E49C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:500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21DA005A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434C41B4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:200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5F817B64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</w:tr>
      <w:tr w:rsidR="003F5D57" w:rsidRPr="004119FF" w14:paraId="1359B8C7" w14:textId="77777777" w:rsidTr="002C1DB5"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7451DBE7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p-STAT3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036E32F8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35A605EC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:1000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3D3E008E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0EA82EEA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651C8CFD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Cell Signaling</w:t>
            </w:r>
          </w:p>
        </w:tc>
      </w:tr>
      <w:tr w:rsidR="003F5D57" w:rsidRPr="004119FF" w14:paraId="6C1BF846" w14:textId="77777777" w:rsidTr="002C1DB5"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74126F39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STAT3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0241E21C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348BFE26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:1000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79A1D790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50D7A566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7BF11E15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Cell Signaling</w:t>
            </w:r>
          </w:p>
        </w:tc>
      </w:tr>
      <w:tr w:rsidR="003F5D57" w:rsidRPr="004119FF" w14:paraId="2590F7A5" w14:textId="77777777" w:rsidTr="002C1DB5"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08107DF5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 w:hint="eastAsia"/>
                <w:sz w:val="24"/>
                <w:szCs w:val="24"/>
              </w:rPr>
              <w:t>Z</w:t>
            </w: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O-1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7BBCE276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Rabbit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1848CD7E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3C0021BB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6C1ADD4B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:200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5DA888B2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</w:tr>
      <w:tr w:rsidR="003F5D57" w:rsidRPr="004119FF" w14:paraId="45AF3F71" w14:textId="77777777" w:rsidTr="002C1DB5"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45794CC2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TNF-α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598283D2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Rabbit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7F07E4DB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:500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6CE39007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:100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71196117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75AE95A1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Proteintech</w:t>
            </w:r>
          </w:p>
        </w:tc>
      </w:tr>
      <w:tr w:rsidR="003F5D57" w:rsidRPr="004119FF" w14:paraId="0AA6BC56" w14:textId="77777777" w:rsidTr="002C1DB5"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6F21B8ED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7BC044FE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1A23CFDE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6AEA3A68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:200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36CFA1EA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56836AD8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ervicebio</w:t>
            </w:r>
          </w:p>
        </w:tc>
      </w:tr>
      <w:tr w:rsidR="003F5D57" w:rsidRPr="004119FF" w14:paraId="699523D4" w14:textId="77777777" w:rsidTr="002C1DB5">
        <w:tc>
          <w:tcPr>
            <w:tcW w:w="1850" w:type="dxa"/>
            <w:tcBorders>
              <w:top w:val="nil"/>
              <w:left w:val="nil"/>
              <w:right w:val="nil"/>
            </w:tcBorders>
          </w:tcPr>
          <w:p w14:paraId="3993D6E1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GAPDH</w:t>
            </w:r>
          </w:p>
        </w:tc>
        <w:tc>
          <w:tcPr>
            <w:tcW w:w="1285" w:type="dxa"/>
            <w:tcBorders>
              <w:top w:val="nil"/>
              <w:left w:val="nil"/>
              <w:right w:val="nil"/>
            </w:tcBorders>
          </w:tcPr>
          <w:p w14:paraId="77A752F2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Rabbit</w:t>
            </w: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</w:tcPr>
          <w:p w14:paraId="69260C9E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:5000</w:t>
            </w: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</w:tcPr>
          <w:p w14:paraId="73BEE93B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</w:tcPr>
          <w:p w14:paraId="7E06627C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nil"/>
              <w:left w:val="nil"/>
              <w:right w:val="nil"/>
            </w:tcBorders>
          </w:tcPr>
          <w:p w14:paraId="55FD182C" w14:textId="77777777" w:rsidR="003F5D57" w:rsidRPr="00034C99" w:rsidRDefault="003F5D57" w:rsidP="002C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99">
              <w:rPr>
                <w:rFonts w:ascii="Times New Roman" w:hAnsi="Times New Roman" w:cs="Times New Roman"/>
                <w:sz w:val="24"/>
                <w:szCs w:val="24"/>
              </w:rPr>
              <w:t>Proteintech</w:t>
            </w:r>
          </w:p>
        </w:tc>
      </w:tr>
    </w:tbl>
    <w:p w14:paraId="198C5FAC" w14:textId="77777777" w:rsidR="003F5D57" w:rsidRDefault="003F5D57" w:rsidP="003F5D5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AE791" w14:textId="77777777" w:rsidR="00CE7B4B" w:rsidRDefault="00CE7B4B" w:rsidP="003F5D5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39006" w14:textId="77777777" w:rsidR="00CE7B4B" w:rsidRDefault="00CE7B4B" w:rsidP="003F5D5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DDAC3" w14:textId="77777777" w:rsidR="00CE7B4B" w:rsidRDefault="00CE7B4B" w:rsidP="003F5D5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DBE3E" w14:textId="77777777" w:rsidR="00CE7B4B" w:rsidRDefault="00CE7B4B" w:rsidP="003F5D5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F0CC6" w14:textId="77777777" w:rsidR="00CE7B4B" w:rsidRDefault="00CE7B4B" w:rsidP="003F5D5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F28D1" w14:textId="77777777" w:rsidR="00CE7B4B" w:rsidRDefault="00CE7B4B" w:rsidP="003F5D5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AA7D7" w14:textId="77777777" w:rsidR="00CE7B4B" w:rsidRDefault="00CE7B4B" w:rsidP="003F5D5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5B793" w14:textId="77777777" w:rsidR="00CE7B4B" w:rsidRDefault="00CE7B4B" w:rsidP="003F5D5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FB9DB" w14:textId="77777777" w:rsidR="00CE7B4B" w:rsidRDefault="00CE7B4B" w:rsidP="003F5D5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12AF4" w14:textId="77777777" w:rsidR="00CE7B4B" w:rsidRDefault="00CE7B4B" w:rsidP="003F5D5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E8654" w14:textId="77777777" w:rsidR="00CE7B4B" w:rsidRDefault="00CE7B4B" w:rsidP="003F5D5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CACA7" w14:textId="08B78AFC" w:rsidR="00216C81" w:rsidRPr="001038B3" w:rsidRDefault="003F5D57" w:rsidP="001038B3">
      <w:pPr>
        <w:jc w:val="center"/>
        <w:rPr>
          <w:b/>
          <w:bCs/>
        </w:rPr>
      </w:pPr>
      <w:r w:rsidRPr="001038B3">
        <w:rPr>
          <w:rFonts w:ascii="Times New Roman" w:hAnsi="Times New Roman" w:cs="Times New Roman"/>
          <w:b/>
          <w:bCs/>
          <w:sz w:val="24"/>
          <w:szCs w:val="24"/>
        </w:rPr>
        <w:t>Supplement figure 1</w:t>
      </w:r>
    </w:p>
    <w:p w14:paraId="797EEFBB" w14:textId="3D89D681" w:rsidR="00216C81" w:rsidRDefault="00DB5C82">
      <w:r>
        <w:rPr>
          <w:noProof/>
        </w:rPr>
        <w:lastRenderedPageBreak/>
        <w:drawing>
          <wp:inline distT="0" distB="0" distL="0" distR="0" wp14:anchorId="6BF6E967" wp14:editId="29C35DF8">
            <wp:extent cx="5274310" cy="20535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A7603" w14:textId="7F4C52D7" w:rsidR="00263D74" w:rsidRPr="008D7E78" w:rsidRDefault="00263D74" w:rsidP="00263D74">
      <w:pPr>
        <w:pStyle w:val="p"/>
        <w:shd w:val="clear" w:color="auto" w:fill="FFFFFF"/>
        <w:spacing w:before="166" w:beforeAutospacing="0" w:after="166" w:afterAutospacing="0" w:line="480" w:lineRule="auto"/>
        <w:rPr>
          <w:rFonts w:ascii="Times New Roman" w:hAnsi="Times New Roman" w:cs="Times New Roman"/>
          <w:b/>
          <w:bCs/>
          <w:color w:val="000000"/>
        </w:rPr>
      </w:pPr>
      <w:r w:rsidRPr="008935B0">
        <w:rPr>
          <w:rFonts w:ascii="Times New Roman" w:hAnsi="Times New Roman" w:cs="Times New Roman" w:hint="eastAsia"/>
          <w:b/>
          <w:bCs/>
          <w:color w:val="000000"/>
        </w:rPr>
        <w:t>F</w:t>
      </w:r>
      <w:r w:rsidRPr="008935B0">
        <w:rPr>
          <w:rFonts w:ascii="Times New Roman" w:hAnsi="Times New Roman" w:cs="Times New Roman"/>
          <w:b/>
          <w:bCs/>
          <w:color w:val="000000"/>
        </w:rPr>
        <w:t>ig.</w:t>
      </w:r>
      <w:r w:rsidR="00FE3DA3">
        <w:rPr>
          <w:rFonts w:ascii="Times New Roman" w:hAnsi="Times New Roman" w:cs="Times New Roman"/>
          <w:b/>
          <w:bCs/>
          <w:color w:val="000000"/>
        </w:rPr>
        <w:t xml:space="preserve"> S</w:t>
      </w:r>
      <w:r w:rsidR="007848C4">
        <w:rPr>
          <w:rFonts w:ascii="Times New Roman" w:hAnsi="Times New Roman" w:cs="Times New Roman"/>
          <w:b/>
          <w:bCs/>
          <w:color w:val="000000"/>
        </w:rPr>
        <w:t>1</w:t>
      </w:r>
      <w:r w:rsidRPr="008935B0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A409C">
        <w:rPr>
          <w:rFonts w:ascii="Times New Roman" w:hAnsi="Times New Roman" w:cs="Times New Roman"/>
          <w:b/>
          <w:bCs/>
          <w:color w:val="000000"/>
        </w:rPr>
        <w:t xml:space="preserve">Total cells and protein were </w:t>
      </w:r>
      <w:r w:rsidR="000E0B46" w:rsidRPr="000E0B46">
        <w:rPr>
          <w:rFonts w:ascii="Times New Roman" w:hAnsi="Times New Roman" w:cs="Times New Roman"/>
          <w:b/>
          <w:bCs/>
        </w:rPr>
        <w:t>increase</w:t>
      </w:r>
      <w:r w:rsidR="004A409C">
        <w:rPr>
          <w:rFonts w:ascii="Times New Roman" w:hAnsi="Times New Roman" w:cs="Times New Roman"/>
          <w:b/>
          <w:bCs/>
        </w:rPr>
        <w:t>d</w:t>
      </w:r>
      <w:r w:rsidR="000E0B46" w:rsidRPr="000E0B46">
        <w:rPr>
          <w:rFonts w:ascii="Times New Roman" w:hAnsi="Times New Roman" w:cs="Times New Roman"/>
          <w:b/>
          <w:bCs/>
        </w:rPr>
        <w:t xml:space="preserve"> in the BALF </w:t>
      </w:r>
      <w:r w:rsidR="004A409C">
        <w:rPr>
          <w:rFonts w:ascii="Times New Roman" w:hAnsi="Times New Roman" w:cs="Times New Roman"/>
          <w:b/>
          <w:bCs/>
        </w:rPr>
        <w:t>of CLP induce ALI</w:t>
      </w:r>
      <w:r w:rsidR="000E0B46" w:rsidRPr="000E0B46">
        <w:rPr>
          <w:rFonts w:ascii="Times New Roman" w:hAnsi="Times New Roman" w:cs="Times New Roman"/>
          <w:b/>
          <w:bCs/>
        </w:rPr>
        <w:t>.</w:t>
      </w:r>
    </w:p>
    <w:p w14:paraId="36D08B30" w14:textId="10973DE3" w:rsidR="00CE7B4B" w:rsidRDefault="00263D74" w:rsidP="00CE7B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5B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A-</w:t>
      </w:r>
      <w:r w:rsidR="007848C4">
        <w:rPr>
          <w:rFonts w:ascii="Times New Roman" w:hAnsi="Times New Roman" w:cs="Times New Roman" w:hint="eastAsia"/>
          <w:sz w:val="24"/>
          <w:szCs w:val="24"/>
        </w:rPr>
        <w:t>C</w:t>
      </w:r>
      <w:r w:rsidRPr="008935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7E3">
        <w:rPr>
          <w:rFonts w:ascii="Times New Roman" w:hAnsi="Times New Roman" w:cs="Times New Roman"/>
          <w:sz w:val="24"/>
          <w:szCs w:val="24"/>
        </w:rPr>
        <w:t xml:space="preserve">lung tissues from indicated groups were measured for total cells </w:t>
      </w:r>
      <w:r w:rsidR="007848C4">
        <w:rPr>
          <w:rFonts w:ascii="Times New Roman" w:hAnsi="Times New Roman" w:cs="Times New Roman"/>
          <w:sz w:val="24"/>
          <w:szCs w:val="24"/>
        </w:rPr>
        <w:t>(A-B) and protein (C)</w:t>
      </w:r>
      <w:r w:rsidR="007848C4" w:rsidRPr="00E867E3">
        <w:rPr>
          <w:rFonts w:ascii="Times New Roman" w:hAnsi="Times New Roman" w:cs="Times New Roman"/>
          <w:sz w:val="24"/>
          <w:szCs w:val="24"/>
        </w:rPr>
        <w:t xml:space="preserve"> </w:t>
      </w:r>
      <w:r w:rsidRPr="00E867E3">
        <w:rPr>
          <w:rFonts w:ascii="Times New Roman" w:hAnsi="Times New Roman" w:cs="Times New Roman"/>
          <w:sz w:val="24"/>
          <w:szCs w:val="24"/>
        </w:rPr>
        <w:t>in BALF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35B0">
        <w:rPr>
          <w:rFonts w:ascii="Times New Roman" w:hAnsi="Times New Roman" w:cs="Times New Roman"/>
          <w:sz w:val="24"/>
          <w:szCs w:val="24"/>
        </w:rPr>
        <w:t xml:space="preserve">All data are shown as mean ± SEM. </w:t>
      </w:r>
      <w:r w:rsidR="007848C4">
        <w:rPr>
          <w:rFonts w:ascii="Times New Roman" w:hAnsi="Times New Roman" w:cs="Times New Roman"/>
          <w:sz w:val="24"/>
          <w:szCs w:val="24"/>
        </w:rPr>
        <w:t>U</w:t>
      </w:r>
      <w:r w:rsidR="007848C4" w:rsidRPr="00347B0A">
        <w:rPr>
          <w:rFonts w:ascii="Times New Roman" w:hAnsi="Times New Roman" w:cs="Times New Roman"/>
          <w:sz w:val="24"/>
          <w:szCs w:val="24"/>
        </w:rPr>
        <w:t>npaired Student’s t tests</w:t>
      </w:r>
      <w:r w:rsidR="007848C4" w:rsidRPr="008935B0">
        <w:rPr>
          <w:rFonts w:ascii="Times New Roman" w:hAnsi="Times New Roman" w:cs="Times New Roman"/>
          <w:sz w:val="24"/>
          <w:szCs w:val="24"/>
        </w:rPr>
        <w:t>,</w:t>
      </w:r>
      <w:r w:rsidRPr="008935B0">
        <w:rPr>
          <w:rFonts w:ascii="Times New Roman" w:hAnsi="Times New Roman" w:cs="Times New Roman"/>
          <w:sz w:val="24"/>
          <w:szCs w:val="24"/>
        </w:rPr>
        <w:t xml:space="preserve"> ***, </w:t>
      </w:r>
      <w:r w:rsidRPr="008935B0">
        <w:rPr>
          <w:rFonts w:ascii="Times New Roman" w:hAnsi="Times New Roman" w:cs="Times New Roman"/>
          <w:i/>
          <w:iCs/>
          <w:sz w:val="24"/>
          <w:szCs w:val="24"/>
        </w:rPr>
        <w:t>p&lt;</w:t>
      </w:r>
      <w:r w:rsidRPr="008935B0">
        <w:rPr>
          <w:rFonts w:ascii="Times New Roman" w:hAnsi="Times New Roman" w:cs="Times New Roman"/>
          <w:sz w:val="24"/>
          <w:szCs w:val="24"/>
        </w:rPr>
        <w:t xml:space="preserve">0.001, ****, </w:t>
      </w:r>
      <w:r w:rsidRPr="008935B0">
        <w:rPr>
          <w:rFonts w:ascii="Times New Roman" w:hAnsi="Times New Roman" w:cs="Times New Roman"/>
          <w:i/>
          <w:iCs/>
          <w:sz w:val="24"/>
          <w:szCs w:val="24"/>
        </w:rPr>
        <w:t>p&lt;</w:t>
      </w:r>
      <w:r w:rsidRPr="008935B0">
        <w:rPr>
          <w:rFonts w:ascii="Times New Roman" w:hAnsi="Times New Roman" w:cs="Times New Roman"/>
          <w:sz w:val="24"/>
          <w:szCs w:val="24"/>
        </w:rPr>
        <w:t>0.0001.</w:t>
      </w:r>
    </w:p>
    <w:p w14:paraId="6648C415" w14:textId="1C4F0CE6" w:rsidR="00CE7B4B" w:rsidRPr="00CE7B4B" w:rsidRDefault="00CE7B4B" w:rsidP="00CE7B4B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11B2CF" w14:textId="3A17A5B0" w:rsidR="001038B3" w:rsidRPr="001038B3" w:rsidRDefault="001038B3" w:rsidP="001038B3">
      <w:pPr>
        <w:jc w:val="center"/>
        <w:rPr>
          <w:b/>
          <w:bCs/>
        </w:rPr>
      </w:pPr>
      <w:r w:rsidRPr="001038B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 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</w:p>
    <w:p w14:paraId="51E6577A" w14:textId="0CB6B67F" w:rsidR="00216C81" w:rsidRDefault="00216C81"/>
    <w:p w14:paraId="6CB18A5B" w14:textId="62F7F653" w:rsidR="00216C81" w:rsidRDefault="00216C81">
      <w:r>
        <w:rPr>
          <w:noProof/>
        </w:rPr>
        <w:drawing>
          <wp:inline distT="0" distB="0" distL="0" distR="0" wp14:anchorId="3F20D510" wp14:editId="7A87D5EE">
            <wp:extent cx="5183205" cy="3084394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002" cy="308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210AF" w14:textId="68A2B263" w:rsidR="000E0B46" w:rsidRPr="008D7E78" w:rsidRDefault="000E0B46" w:rsidP="000E0B46">
      <w:pPr>
        <w:pStyle w:val="p"/>
        <w:shd w:val="clear" w:color="auto" w:fill="FFFFFF"/>
        <w:spacing w:before="166" w:beforeAutospacing="0" w:after="166" w:afterAutospacing="0" w:line="480" w:lineRule="auto"/>
        <w:rPr>
          <w:rFonts w:ascii="Times New Roman" w:hAnsi="Times New Roman" w:cs="Times New Roman"/>
          <w:b/>
          <w:bCs/>
          <w:color w:val="000000"/>
        </w:rPr>
      </w:pPr>
      <w:r w:rsidRPr="008935B0">
        <w:rPr>
          <w:rFonts w:ascii="Times New Roman" w:hAnsi="Times New Roman" w:cs="Times New Roman" w:hint="eastAsia"/>
          <w:b/>
          <w:bCs/>
          <w:color w:val="000000"/>
        </w:rPr>
        <w:t>F</w:t>
      </w:r>
      <w:r w:rsidRPr="008935B0">
        <w:rPr>
          <w:rFonts w:ascii="Times New Roman" w:hAnsi="Times New Roman" w:cs="Times New Roman"/>
          <w:b/>
          <w:bCs/>
          <w:color w:val="000000"/>
        </w:rPr>
        <w:t>ig.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857DA">
        <w:rPr>
          <w:rFonts w:ascii="Times New Roman" w:hAnsi="Times New Roman" w:cs="Times New Roman" w:hint="eastAsia"/>
          <w:b/>
          <w:bCs/>
          <w:color w:val="000000"/>
        </w:rPr>
        <w:t>S2</w:t>
      </w:r>
      <w:r w:rsidR="007857D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A409C">
        <w:rPr>
          <w:rFonts w:ascii="Times New Roman" w:hAnsi="Times New Roman" w:cs="Times New Roman"/>
          <w:b/>
          <w:bCs/>
        </w:rPr>
        <w:t>ALI induced by CLP</w:t>
      </w:r>
      <w:r w:rsidRPr="000E0B46">
        <w:rPr>
          <w:rFonts w:ascii="Times New Roman" w:hAnsi="Times New Roman" w:cs="Times New Roman"/>
          <w:b/>
          <w:bCs/>
        </w:rPr>
        <w:t xml:space="preserve"> were significantly attenuated by treatment with Melatonin.</w:t>
      </w:r>
    </w:p>
    <w:p w14:paraId="1806BA5B" w14:textId="57EC0576" w:rsidR="000E0B46" w:rsidRDefault="002B6371" w:rsidP="000E0B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L</w:t>
      </w:r>
      <w:r w:rsidRPr="00C83C21">
        <w:rPr>
          <w:rFonts w:ascii="Times New Roman" w:hAnsi="Times New Roman" w:cs="Times New Roman"/>
          <w:sz w:val="24"/>
          <w:szCs w:val="24"/>
        </w:rPr>
        <w:t xml:space="preserve">ung injury was scored and compared </w:t>
      </w:r>
      <w:r w:rsidR="005F2D4B">
        <w:rPr>
          <w:rFonts w:ascii="Times New Roman" w:hAnsi="Times New Roman" w:cs="Times New Roman"/>
          <w:sz w:val="24"/>
          <w:szCs w:val="24"/>
        </w:rPr>
        <w:t>in</w:t>
      </w:r>
      <w:r w:rsidRPr="00C83C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each</w:t>
      </w:r>
      <w:r w:rsidRPr="00C83C21">
        <w:rPr>
          <w:rFonts w:ascii="Times New Roman" w:hAnsi="Times New Roman" w:cs="Times New Roman"/>
          <w:sz w:val="24"/>
          <w:szCs w:val="24"/>
        </w:rPr>
        <w:t xml:space="preserve"> gro</w:t>
      </w:r>
      <w:r>
        <w:rPr>
          <w:rFonts w:ascii="Times New Roman" w:hAnsi="Times New Roman" w:cs="Times New Roman"/>
          <w:sz w:val="24"/>
          <w:szCs w:val="24"/>
        </w:rPr>
        <w:t>up</w:t>
      </w:r>
      <w:r w:rsidRPr="008935B0">
        <w:rPr>
          <w:rFonts w:ascii="Times New Roman" w:hAnsi="Times New Roman" w:cs="Times New Roman"/>
          <w:sz w:val="24"/>
          <w:szCs w:val="24"/>
        </w:rPr>
        <w:t xml:space="preserve">. </w:t>
      </w:r>
      <w:r w:rsidR="000E0B46" w:rsidRPr="008935B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</w:t>
      </w:r>
      <w:r w:rsidR="000E0B46">
        <w:rPr>
          <w:rFonts w:ascii="Times New Roman" w:hAnsi="Times New Roman" w:cs="Times New Roman" w:hint="eastAsia"/>
          <w:sz w:val="24"/>
          <w:szCs w:val="24"/>
        </w:rPr>
        <w:t>-C</w:t>
      </w:r>
      <w:r w:rsidR="000E0B46" w:rsidRPr="008935B0">
        <w:rPr>
          <w:rFonts w:ascii="Times New Roman" w:hAnsi="Times New Roman" w:cs="Times New Roman"/>
          <w:sz w:val="24"/>
          <w:szCs w:val="24"/>
        </w:rPr>
        <w:t>)</w:t>
      </w:r>
      <w:r w:rsidR="000E0B46">
        <w:rPr>
          <w:rFonts w:ascii="Times New Roman" w:hAnsi="Times New Roman" w:cs="Times New Roman"/>
          <w:sz w:val="24"/>
          <w:szCs w:val="24"/>
        </w:rPr>
        <w:t xml:space="preserve"> </w:t>
      </w:r>
      <w:r w:rsidR="000E0B46" w:rsidRPr="00E867E3">
        <w:rPr>
          <w:rFonts w:ascii="Times New Roman" w:hAnsi="Times New Roman" w:cs="Times New Roman"/>
          <w:sz w:val="24"/>
          <w:szCs w:val="24"/>
        </w:rPr>
        <w:t xml:space="preserve">lung tissues from indicated groups were measured for </w:t>
      </w:r>
      <w:r w:rsidRPr="00E867E3">
        <w:rPr>
          <w:rFonts w:ascii="Times New Roman" w:hAnsi="Times New Roman" w:cs="Times New Roman"/>
          <w:sz w:val="24"/>
          <w:szCs w:val="24"/>
        </w:rPr>
        <w:t xml:space="preserve">total cells </w:t>
      </w:r>
      <w:r>
        <w:rPr>
          <w:rFonts w:ascii="Times New Roman" w:hAnsi="Times New Roman" w:cs="Times New Roman"/>
          <w:sz w:val="24"/>
          <w:szCs w:val="24"/>
        </w:rPr>
        <w:t>(B) and protein (C)</w:t>
      </w:r>
      <w:r w:rsidRPr="00E867E3">
        <w:rPr>
          <w:rFonts w:ascii="Times New Roman" w:hAnsi="Times New Roman" w:cs="Times New Roman"/>
          <w:sz w:val="24"/>
          <w:szCs w:val="24"/>
        </w:rPr>
        <w:t xml:space="preserve"> in BALF</w:t>
      </w:r>
      <w:r>
        <w:rPr>
          <w:rFonts w:ascii="Times New Roman" w:hAnsi="Times New Roman" w:cs="Times New Roman"/>
          <w:sz w:val="24"/>
          <w:szCs w:val="24"/>
        </w:rPr>
        <w:t>.</w:t>
      </w:r>
      <w:r w:rsidR="000E0B46">
        <w:rPr>
          <w:rFonts w:ascii="Times New Roman" w:hAnsi="Times New Roman" w:cs="Times New Roman"/>
          <w:sz w:val="24"/>
          <w:szCs w:val="24"/>
        </w:rPr>
        <w:t xml:space="preserve"> </w:t>
      </w:r>
      <w:r w:rsidR="000E0B46" w:rsidRPr="008935B0">
        <w:rPr>
          <w:rFonts w:ascii="Times New Roman" w:hAnsi="Times New Roman" w:cs="Times New Roman"/>
          <w:sz w:val="24"/>
          <w:szCs w:val="24"/>
        </w:rPr>
        <w:t xml:space="preserve">All data are shown as mean ± SEM. </w:t>
      </w:r>
      <w:r w:rsidR="00586448" w:rsidRPr="00072DE8">
        <w:rPr>
          <w:rFonts w:ascii="Times New Roman" w:hAnsi="Times New Roman" w:cs="Times New Roman"/>
          <w:sz w:val="24"/>
          <w:szCs w:val="24"/>
        </w:rPr>
        <w:t>One-way ANOVA test followed by Tukey’s post hoc test</w:t>
      </w:r>
      <w:r w:rsidR="000E0B46" w:rsidRPr="008935B0">
        <w:rPr>
          <w:rFonts w:ascii="Times New Roman" w:hAnsi="Times New Roman" w:cs="Times New Roman"/>
          <w:sz w:val="24"/>
          <w:szCs w:val="24"/>
        </w:rPr>
        <w:t xml:space="preserve">, </w:t>
      </w:r>
      <w:r w:rsidR="00586448" w:rsidRPr="008935B0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586448" w:rsidRPr="008935B0">
        <w:rPr>
          <w:rFonts w:ascii="Times New Roman" w:hAnsi="Times New Roman" w:cs="Times New Roman"/>
          <w:iCs/>
          <w:sz w:val="24"/>
          <w:szCs w:val="24"/>
        </w:rPr>
        <w:t>,</w:t>
      </w:r>
      <w:r w:rsidR="00586448" w:rsidRPr="008935B0">
        <w:rPr>
          <w:rFonts w:ascii="Times New Roman" w:hAnsi="Times New Roman" w:cs="Times New Roman"/>
          <w:i/>
          <w:iCs/>
          <w:sz w:val="24"/>
          <w:szCs w:val="24"/>
        </w:rPr>
        <w:t xml:space="preserve"> p &lt;</w:t>
      </w:r>
      <w:r w:rsidR="00586448" w:rsidRPr="008935B0">
        <w:rPr>
          <w:rFonts w:ascii="Times New Roman" w:hAnsi="Times New Roman" w:cs="Times New Roman"/>
          <w:sz w:val="24"/>
          <w:szCs w:val="24"/>
        </w:rPr>
        <w:t xml:space="preserve"> 0.05, </w:t>
      </w:r>
      <w:r w:rsidR="000E0B46" w:rsidRPr="008935B0">
        <w:rPr>
          <w:rFonts w:ascii="Times New Roman" w:hAnsi="Times New Roman" w:cs="Times New Roman"/>
          <w:sz w:val="24"/>
          <w:szCs w:val="24"/>
        </w:rPr>
        <w:t xml:space="preserve">**, </w:t>
      </w:r>
      <w:r w:rsidR="000E0B46" w:rsidRPr="008935B0">
        <w:rPr>
          <w:rFonts w:ascii="Times New Roman" w:hAnsi="Times New Roman" w:cs="Times New Roman"/>
          <w:i/>
          <w:iCs/>
          <w:sz w:val="24"/>
          <w:szCs w:val="24"/>
        </w:rPr>
        <w:t>p&lt;</w:t>
      </w:r>
      <w:r w:rsidR="000E0B46" w:rsidRPr="008935B0">
        <w:rPr>
          <w:rFonts w:ascii="Times New Roman" w:hAnsi="Times New Roman" w:cs="Times New Roman"/>
          <w:sz w:val="24"/>
          <w:szCs w:val="24"/>
        </w:rPr>
        <w:t xml:space="preserve">0.01, ****, </w:t>
      </w:r>
      <w:r w:rsidR="000E0B46" w:rsidRPr="008935B0">
        <w:rPr>
          <w:rFonts w:ascii="Times New Roman" w:hAnsi="Times New Roman" w:cs="Times New Roman"/>
          <w:i/>
          <w:iCs/>
          <w:sz w:val="24"/>
          <w:szCs w:val="24"/>
        </w:rPr>
        <w:t>p&lt;</w:t>
      </w:r>
      <w:r w:rsidR="000E0B46" w:rsidRPr="008935B0">
        <w:rPr>
          <w:rFonts w:ascii="Times New Roman" w:hAnsi="Times New Roman" w:cs="Times New Roman"/>
          <w:sz w:val="24"/>
          <w:szCs w:val="24"/>
        </w:rPr>
        <w:t>0.0001.</w:t>
      </w:r>
    </w:p>
    <w:p w14:paraId="5DB1CAE8" w14:textId="77777777" w:rsidR="000E0B46" w:rsidRPr="000E0B46" w:rsidRDefault="000E0B46"/>
    <w:sectPr w:rsidR="000E0B46" w:rsidRPr="000E0B46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46C2" w14:textId="77777777" w:rsidR="00CD42D5" w:rsidRDefault="00CD42D5" w:rsidP="00216C81">
      <w:r>
        <w:separator/>
      </w:r>
    </w:p>
  </w:endnote>
  <w:endnote w:type="continuationSeparator" w:id="0">
    <w:p w14:paraId="368DCD6F" w14:textId="77777777" w:rsidR="00CD42D5" w:rsidRDefault="00CD42D5" w:rsidP="0021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Bold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38FF" w14:textId="546A5BF7" w:rsidR="003E627E" w:rsidRDefault="003E62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56ECB9" wp14:editId="4EA8D6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1518003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08ADB" w14:textId="37FBDEA2" w:rsidR="003E627E" w:rsidRPr="003E627E" w:rsidRDefault="003E627E" w:rsidP="003E627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E627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6EC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6A08ADB" w14:textId="37FBDEA2" w:rsidR="003E627E" w:rsidRPr="003E627E" w:rsidRDefault="003E627E" w:rsidP="003E627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E627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550F" w14:textId="78E38E28" w:rsidR="003E627E" w:rsidRDefault="003E62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D19808" wp14:editId="2691DB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5336398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03615" w14:textId="66B7B4B2" w:rsidR="003E627E" w:rsidRPr="003E627E" w:rsidRDefault="003E627E" w:rsidP="003E627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E627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198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8D03615" w14:textId="66B7B4B2" w:rsidR="003E627E" w:rsidRPr="003E627E" w:rsidRDefault="003E627E" w:rsidP="003E627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E627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D76E" w14:textId="11C7D134" w:rsidR="003E627E" w:rsidRDefault="003E62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B16898" wp14:editId="4E1BD7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9849334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82CEE" w14:textId="11E0A7CA" w:rsidR="003E627E" w:rsidRPr="003E627E" w:rsidRDefault="003E627E" w:rsidP="003E627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E627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168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EF82CEE" w14:textId="11E0A7CA" w:rsidR="003E627E" w:rsidRPr="003E627E" w:rsidRDefault="003E627E" w:rsidP="003E627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E627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31B70" w14:textId="77777777" w:rsidR="00CD42D5" w:rsidRDefault="00CD42D5" w:rsidP="00216C81">
      <w:r>
        <w:separator/>
      </w:r>
    </w:p>
  </w:footnote>
  <w:footnote w:type="continuationSeparator" w:id="0">
    <w:p w14:paraId="3FEDC6C7" w14:textId="77777777" w:rsidR="00CD42D5" w:rsidRDefault="00CD42D5" w:rsidP="00216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DF"/>
    <w:rsid w:val="000632C3"/>
    <w:rsid w:val="000A159C"/>
    <w:rsid w:val="000E0B46"/>
    <w:rsid w:val="001038B3"/>
    <w:rsid w:val="00216C81"/>
    <w:rsid w:val="00263D74"/>
    <w:rsid w:val="002B6371"/>
    <w:rsid w:val="003E627E"/>
    <w:rsid w:val="003F5D57"/>
    <w:rsid w:val="004A1EDF"/>
    <w:rsid w:val="004A409C"/>
    <w:rsid w:val="00566B1A"/>
    <w:rsid w:val="00586448"/>
    <w:rsid w:val="005F2D4B"/>
    <w:rsid w:val="005F7426"/>
    <w:rsid w:val="00637539"/>
    <w:rsid w:val="007848C4"/>
    <w:rsid w:val="007857DA"/>
    <w:rsid w:val="00975929"/>
    <w:rsid w:val="00BC17B7"/>
    <w:rsid w:val="00CD1B26"/>
    <w:rsid w:val="00CD42D5"/>
    <w:rsid w:val="00CE7B4B"/>
    <w:rsid w:val="00D30001"/>
    <w:rsid w:val="00DB5C82"/>
    <w:rsid w:val="00F61640"/>
    <w:rsid w:val="00FE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61FFC"/>
  <w15:chartTrackingRefBased/>
  <w15:docId w15:val="{67F39F06-6FC6-48D7-98D0-5282AF2F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16C8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16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16C81"/>
    <w:rPr>
      <w:sz w:val="18"/>
      <w:szCs w:val="18"/>
    </w:rPr>
  </w:style>
  <w:style w:type="paragraph" w:customStyle="1" w:styleId="p">
    <w:name w:val="p"/>
    <w:basedOn w:val="Normal"/>
    <w:rsid w:val="00263D7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2B6371"/>
    <w:pPr>
      <w:ind w:firstLineChars="200" w:firstLine="420"/>
    </w:pPr>
  </w:style>
  <w:style w:type="table" w:styleId="TableGrid">
    <w:name w:val="Table Grid"/>
    <w:basedOn w:val="TableNormal"/>
    <w:uiPriority w:val="39"/>
    <w:rsid w:val="003F5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30001"/>
    <w:rPr>
      <w:rFonts w:ascii="Times-Bold" w:hAnsi="Times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yanqing</dc:creator>
  <cp:keywords/>
  <dc:description/>
  <cp:lastModifiedBy>Thadani, Lavina</cp:lastModifiedBy>
  <cp:revision>4</cp:revision>
  <dcterms:created xsi:type="dcterms:W3CDTF">2023-05-28T03:53:00Z</dcterms:created>
  <dcterms:modified xsi:type="dcterms:W3CDTF">2023-08-30T22:42:00Z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7128b5a0,3096a905,38d32e10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2023-08-30T22:42:37Z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5e1b3155-d514-4271-b788-a011d45a4e4e</vt:lpwstr>
  </property>
  <property fmtid="{D5CDD505-2E9C-101B-9397-08002B2CF9AE}" pid="11" name="MSIP_Label_2bbab825-a111-45e4-86a1-18cee0005896_ContentBits">
    <vt:lpwstr>2</vt:lpwstr>
  </property>
</Properties>
</file>