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573E" w14:textId="2B2B9076" w:rsidR="000758BC" w:rsidRPr="00D1715C" w:rsidRDefault="000758BC" w:rsidP="000758BC">
      <w:pPr>
        <w:rPr>
          <w:rFonts w:ascii="Times New Roman" w:hAnsi="Times New Roman" w:cs="Times New Roman"/>
          <w:sz w:val="24"/>
          <w:szCs w:val="24"/>
        </w:rPr>
      </w:pPr>
      <w:bookmarkStart w:id="0" w:name="_Hlk140693857"/>
      <w:r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>S</w:t>
      </w:r>
      <w:r w:rsidRPr="000758BC"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 xml:space="preserve">upplementary </w:t>
      </w:r>
      <w:r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>T</w:t>
      </w:r>
      <w:r w:rsidRPr="000758BC"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>able</w:t>
      </w:r>
      <w:r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 xml:space="preserve"> 1</w:t>
      </w:r>
      <w:bookmarkEnd w:id="0"/>
      <w:r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1715C">
        <w:rPr>
          <w:rFonts w:ascii="Times New Roman" w:hAnsi="Times New Roman" w:cs="Times New Roman"/>
          <w:sz w:val="24"/>
          <w:szCs w:val="24"/>
        </w:rPr>
        <w:t xml:space="preserve">haracteristics of the included </w:t>
      </w:r>
      <w:r>
        <w:rPr>
          <w:rFonts w:ascii="Times New Roman" w:hAnsi="Times New Roman" w:cs="Times New Roman"/>
          <w:sz w:val="24"/>
          <w:szCs w:val="24"/>
        </w:rPr>
        <w:t>study</w:t>
      </w:r>
    </w:p>
    <w:tbl>
      <w:tblPr>
        <w:tblpPr w:leftFromText="180" w:rightFromText="180" w:vertAnchor="text" w:horzAnchor="margin" w:tblpXSpec="center" w:tblpY="556"/>
        <w:tblW w:w="1034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814"/>
        <w:gridCol w:w="3399"/>
        <w:gridCol w:w="2976"/>
        <w:gridCol w:w="2410"/>
      </w:tblGrid>
      <w:tr w:rsidR="000758BC" w:rsidRPr="00A92D12" w14:paraId="3CDD7B31" w14:textId="77777777" w:rsidTr="004A574E">
        <w:tc>
          <w:tcPr>
            <w:tcW w:w="749" w:type="dxa"/>
            <w:tcBorders>
              <w:top w:val="single" w:sz="12" w:space="0" w:color="auto"/>
              <w:bottom w:val="single" w:sz="4" w:space="0" w:color="auto"/>
            </w:tcBorders>
          </w:tcPr>
          <w:p w14:paraId="647AC9B3" w14:textId="77777777" w:rsidR="000758BC" w:rsidRDefault="000758BC" w:rsidP="004A5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o.</w:t>
            </w:r>
          </w:p>
        </w:tc>
        <w:tc>
          <w:tcPr>
            <w:tcW w:w="8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598D29C" w14:textId="77777777" w:rsidR="000758BC" w:rsidRPr="00A92D12" w:rsidRDefault="000758BC" w:rsidP="004A574E">
            <w:pP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33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2D48ACE" w14:textId="77777777" w:rsidR="000758BC" w:rsidRPr="00A92D12" w:rsidRDefault="000758BC" w:rsidP="004A574E">
            <w:pP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1715C">
              <w:rPr>
                <w:rFonts w:ascii="Times New Roman" w:hAnsi="Times New Roman" w:cs="Times New Roman"/>
                <w:sz w:val="24"/>
                <w:szCs w:val="24"/>
              </w:rPr>
              <w:t xml:space="preserve">Acupuncture </w:t>
            </w:r>
            <w:r w:rsidRPr="00D65733">
              <w:rPr>
                <w:rFonts w:ascii="Times New Roman" w:hAnsi="Times New Roman" w:cs="Times New Roman"/>
                <w:sz w:val="24"/>
                <w:szCs w:val="24"/>
              </w:rPr>
              <w:t>technique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15C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auto"/>
            </w:tcBorders>
          </w:tcPr>
          <w:p w14:paraId="0EDDDC67" w14:textId="77777777" w:rsidR="000758BC" w:rsidRDefault="000758BC" w:rsidP="004A5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1715C">
              <w:rPr>
                <w:rFonts w:ascii="Times New Roman" w:hAnsi="Times New Roman" w:cs="Times New Roman"/>
                <w:sz w:val="24"/>
                <w:szCs w:val="24"/>
              </w:rPr>
              <w:t>elevant variables or factors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14:paraId="705D0D8B" w14:textId="77777777" w:rsidR="000758BC" w:rsidRPr="00D1715C" w:rsidRDefault="000758BC" w:rsidP="004A5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28EF">
              <w:rPr>
                <w:rFonts w:ascii="Times New Roman" w:hAnsi="Times New Roman" w:cs="Times New Roman"/>
                <w:sz w:val="24"/>
                <w:szCs w:val="24"/>
              </w:rPr>
              <w:t xml:space="preserve">orresponding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65733">
              <w:rPr>
                <w:rFonts w:ascii="Times New Roman" w:hAnsi="Times New Roman" w:cs="Times New Roman"/>
                <w:sz w:val="24"/>
                <w:szCs w:val="24"/>
              </w:rPr>
              <w:t>esults</w:t>
            </w:r>
          </w:p>
        </w:tc>
      </w:tr>
      <w:tr w:rsidR="000758BC" w:rsidRPr="00A92D12" w14:paraId="250360E0" w14:textId="77777777" w:rsidTr="004A574E">
        <w:tc>
          <w:tcPr>
            <w:tcW w:w="749" w:type="dxa"/>
            <w:tcBorders>
              <w:top w:val="nil"/>
              <w:bottom w:val="single" w:sz="12" w:space="0" w:color="auto"/>
            </w:tcBorders>
          </w:tcPr>
          <w:p w14:paraId="17CBDDA5" w14:textId="77777777" w:rsidR="000758BC" w:rsidRPr="00A92D12" w:rsidRDefault="000758BC" w:rsidP="004A5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0302CA6D" w14:textId="77777777" w:rsidR="000758BC" w:rsidRPr="00A92D12" w:rsidRDefault="000758BC" w:rsidP="004A5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1D1C7604" w14:textId="77777777" w:rsidR="000758BC" w:rsidRPr="00D1715C" w:rsidRDefault="000758BC" w:rsidP="004A574E">
            <w:pP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bottom w:val="single" w:sz="12" w:space="0" w:color="auto"/>
            </w:tcBorders>
          </w:tcPr>
          <w:p w14:paraId="67E836B1" w14:textId="77777777" w:rsidR="000758BC" w:rsidRPr="00D1715C" w:rsidRDefault="000758BC" w:rsidP="004A574E">
            <w:pP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12" w:space="0" w:color="auto"/>
            </w:tcBorders>
          </w:tcPr>
          <w:p w14:paraId="528720D5" w14:textId="77777777" w:rsidR="000758BC" w:rsidRPr="00D1715C" w:rsidRDefault="000758BC" w:rsidP="004A574E">
            <w:pP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DA82E85" w14:textId="77777777" w:rsidR="000758BC" w:rsidRPr="002F5F75" w:rsidRDefault="000758BC" w:rsidP="000758BC">
      <w:pPr>
        <w:widowControl/>
        <w:jc w:val="left"/>
        <w:rPr>
          <w:rFonts w:ascii="Times New Roman" w:eastAsia="DengXian" w:hAnsi="Times New Roman" w:cs="Times New Roman"/>
          <w:color w:val="000000"/>
          <w:sz w:val="24"/>
          <w:szCs w:val="24"/>
        </w:rPr>
      </w:pPr>
    </w:p>
    <w:p w14:paraId="080D6030" w14:textId="77777777" w:rsidR="000758BC" w:rsidRPr="00F85412" w:rsidRDefault="000758BC" w:rsidP="000758BC">
      <w:pPr>
        <w:widowControl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2FC9F0" w14:textId="77777777" w:rsidR="000758BC" w:rsidRDefault="000758BC" w:rsidP="000758BC">
      <w:pPr>
        <w:widowControl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3862AE04" w14:textId="243D4D95" w:rsidR="000758BC" w:rsidRPr="00093993" w:rsidRDefault="000758BC" w:rsidP="000758BC">
      <w:pPr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0758BC"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lastRenderedPageBreak/>
        <w:t xml:space="preserve">Supplementary Table </w:t>
      </w:r>
      <w:r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>2</w:t>
      </w:r>
      <w:r w:rsidRPr="00093993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 Frequency of acupoint application for </w:t>
      </w:r>
      <w:r>
        <w:rPr>
          <w:rFonts w:ascii="Times New Roman" w:eastAsia="DengXian" w:hAnsi="Times New Roman" w:cs="Times New Roman"/>
          <w:color w:val="000000"/>
          <w:sz w:val="24"/>
          <w:szCs w:val="24"/>
        </w:rPr>
        <w:t>P</w:t>
      </w:r>
      <w:r w:rsidRPr="00093993">
        <w:rPr>
          <w:rFonts w:ascii="Times New Roman" w:eastAsia="DengXian" w:hAnsi="Times New Roman" w:cs="Times New Roman"/>
          <w:color w:val="000000"/>
          <w:sz w:val="24"/>
          <w:szCs w:val="24"/>
        </w:rPr>
        <w:t>S treatment</w:t>
      </w:r>
    </w:p>
    <w:tbl>
      <w:tblPr>
        <w:tblW w:w="5436" w:type="dxa"/>
        <w:tblInd w:w="93" w:type="dxa"/>
        <w:tblLook w:val="04A0" w:firstRow="1" w:lastRow="0" w:firstColumn="1" w:lastColumn="0" w:noHBand="0" w:noVBand="1"/>
      </w:tblPr>
      <w:tblGrid>
        <w:gridCol w:w="1080"/>
        <w:gridCol w:w="1976"/>
        <w:gridCol w:w="2380"/>
      </w:tblGrid>
      <w:tr w:rsidR="000758BC" w:rsidRPr="00093993" w14:paraId="06009C5F" w14:textId="77777777" w:rsidTr="004A574E">
        <w:trPr>
          <w:trHeight w:val="300"/>
        </w:trPr>
        <w:tc>
          <w:tcPr>
            <w:tcW w:w="10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CBAA146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99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</w:t>
            </w:r>
            <w:r w:rsidRPr="0009399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976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EC9E1C1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99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Acupoint</w:t>
            </w:r>
          </w:p>
        </w:tc>
        <w:tc>
          <w:tcPr>
            <w:tcW w:w="23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1E69577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99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Frequency (%)</w:t>
            </w:r>
          </w:p>
        </w:tc>
      </w:tr>
      <w:tr w:rsidR="000758BC" w:rsidRPr="00093993" w14:paraId="69180A08" w14:textId="77777777" w:rsidTr="004A574E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07BAD72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3B9E372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D574C55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A45B4BD" w14:textId="77777777" w:rsidR="000758BC" w:rsidRPr="00093993" w:rsidRDefault="000758BC" w:rsidP="000758BC">
      <w:pPr>
        <w:widowControl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93993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3F339CB6" w14:textId="08E05D2B" w:rsidR="000758BC" w:rsidRPr="00093993" w:rsidRDefault="000758BC" w:rsidP="000758BC">
      <w:pPr>
        <w:rPr>
          <w:rFonts w:ascii="Times New Roman" w:eastAsia="DengXian" w:hAnsi="Times New Roman" w:cs="Times New Roman"/>
          <w:color w:val="000000"/>
          <w:sz w:val="24"/>
          <w:szCs w:val="24"/>
        </w:rPr>
      </w:pPr>
      <w:r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lastRenderedPageBreak/>
        <w:t>S</w:t>
      </w:r>
      <w:r w:rsidRPr="000758BC"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 xml:space="preserve">upplementary </w:t>
      </w:r>
      <w:r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>T</w:t>
      </w:r>
      <w:r w:rsidRPr="000758BC"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>able</w:t>
      </w:r>
      <w:r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 xml:space="preserve"> 3</w:t>
      </w:r>
      <w:r w:rsidRPr="00093993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 Frequency of meridian application for </w:t>
      </w:r>
      <w:r>
        <w:rPr>
          <w:rFonts w:ascii="Times New Roman" w:eastAsia="DengXian" w:hAnsi="Times New Roman" w:cs="Times New Roman"/>
          <w:color w:val="000000"/>
          <w:sz w:val="24"/>
          <w:szCs w:val="24"/>
        </w:rPr>
        <w:t>P</w:t>
      </w:r>
      <w:r w:rsidRPr="00093993">
        <w:rPr>
          <w:rFonts w:ascii="Times New Roman" w:eastAsia="DengXian" w:hAnsi="Times New Roman" w:cs="Times New Roman"/>
          <w:color w:val="000000"/>
          <w:sz w:val="24"/>
          <w:szCs w:val="24"/>
        </w:rPr>
        <w:t>S treatment</w:t>
      </w:r>
    </w:p>
    <w:tbl>
      <w:tblPr>
        <w:tblW w:w="8866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1559"/>
        <w:gridCol w:w="3621"/>
      </w:tblGrid>
      <w:tr w:rsidR="000758BC" w:rsidRPr="00093993" w14:paraId="0E535542" w14:textId="77777777" w:rsidTr="004A574E">
        <w:trPr>
          <w:trHeight w:val="358"/>
          <w:jc w:val="center"/>
        </w:trPr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A0FDB18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99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Meridian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D54ED8E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99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Frequency (%)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E2A1F28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99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Amount (%)</w:t>
            </w:r>
          </w:p>
        </w:tc>
        <w:tc>
          <w:tcPr>
            <w:tcW w:w="36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0F9E859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99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Acupoints</w:t>
            </w:r>
          </w:p>
        </w:tc>
      </w:tr>
      <w:tr w:rsidR="000758BC" w:rsidRPr="00093993" w14:paraId="36E84279" w14:textId="77777777" w:rsidTr="004A574E">
        <w:trPr>
          <w:trHeight w:val="540"/>
          <w:jc w:val="center"/>
        </w:trPr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DFA7DED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BDADDF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C4321E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C392EC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74AF487" w14:textId="77777777" w:rsidR="000758BC" w:rsidRPr="00093993" w:rsidRDefault="000758BC" w:rsidP="000758BC">
      <w:pPr>
        <w:widowControl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93993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619386FA" w14:textId="1238D534" w:rsidR="000758BC" w:rsidRPr="00093993" w:rsidRDefault="000758BC" w:rsidP="000758BC">
      <w:pPr>
        <w:rPr>
          <w:rFonts w:ascii="Times New Roman" w:eastAsia="DengXian" w:hAnsi="Times New Roman" w:cs="Times New Roman"/>
          <w:color w:val="000000"/>
          <w:sz w:val="24"/>
          <w:szCs w:val="24"/>
        </w:rPr>
      </w:pPr>
      <w:r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lastRenderedPageBreak/>
        <w:t>S</w:t>
      </w:r>
      <w:r w:rsidRPr="000758BC"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 xml:space="preserve">upplementary </w:t>
      </w:r>
      <w:r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>T</w:t>
      </w:r>
      <w:r w:rsidRPr="000758BC"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>able</w:t>
      </w:r>
      <w:r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 xml:space="preserve"> 4</w:t>
      </w:r>
      <w:r w:rsidRPr="00093993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 Frequency of site of point</w:t>
      </w:r>
      <w:r>
        <w:rPr>
          <w:rFonts w:ascii="Times New Roman" w:eastAsia="DengXian" w:hAnsi="Times New Roman" w:cs="Times New Roman"/>
          <w:color w:val="000000"/>
          <w:sz w:val="24"/>
          <w:szCs w:val="24"/>
        </w:rPr>
        <w:t>s</w:t>
      </w:r>
      <w:r w:rsidRPr="00093993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 application for </w:t>
      </w:r>
      <w:r>
        <w:rPr>
          <w:rFonts w:ascii="Times New Roman" w:eastAsia="DengXian" w:hAnsi="Times New Roman" w:cs="Times New Roman"/>
          <w:color w:val="000000"/>
          <w:sz w:val="24"/>
          <w:szCs w:val="24"/>
        </w:rPr>
        <w:t>P</w:t>
      </w:r>
      <w:r w:rsidRPr="00093993">
        <w:rPr>
          <w:rFonts w:ascii="Times New Roman" w:eastAsia="DengXian" w:hAnsi="Times New Roman" w:cs="Times New Roman"/>
          <w:color w:val="000000"/>
          <w:sz w:val="24"/>
          <w:szCs w:val="24"/>
        </w:rPr>
        <w:t>S treatment</w:t>
      </w:r>
    </w:p>
    <w:tbl>
      <w:tblPr>
        <w:tblW w:w="8329" w:type="dxa"/>
        <w:tblInd w:w="-420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889"/>
        <w:gridCol w:w="1792"/>
        <w:gridCol w:w="1559"/>
        <w:gridCol w:w="3089"/>
      </w:tblGrid>
      <w:tr w:rsidR="000758BC" w:rsidRPr="00093993" w14:paraId="4EBF504D" w14:textId="77777777" w:rsidTr="004A574E">
        <w:trPr>
          <w:trHeight w:val="75"/>
        </w:trPr>
        <w:tc>
          <w:tcPr>
            <w:tcW w:w="188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3AE1DE7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93993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Site of points</w:t>
            </w:r>
          </w:p>
        </w:tc>
        <w:tc>
          <w:tcPr>
            <w:tcW w:w="179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9BE1522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93993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Frequency (%)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C3DC10D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93993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Amount (%)</w:t>
            </w:r>
          </w:p>
        </w:tc>
        <w:tc>
          <w:tcPr>
            <w:tcW w:w="308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823C167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93993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Acupoints</w:t>
            </w:r>
          </w:p>
        </w:tc>
      </w:tr>
      <w:tr w:rsidR="000758BC" w:rsidRPr="00093993" w14:paraId="39778486" w14:textId="77777777" w:rsidTr="004A574E">
        <w:trPr>
          <w:trHeight w:val="178"/>
        </w:trPr>
        <w:tc>
          <w:tcPr>
            <w:tcW w:w="18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C78898B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7415EBB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1DBFF7C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FE4D976" w14:textId="77777777" w:rsidR="000758BC" w:rsidRPr="00093993" w:rsidRDefault="000758BC" w:rsidP="004A574E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923CE70" w14:textId="77777777" w:rsidR="000758BC" w:rsidRPr="00093993" w:rsidRDefault="000758BC" w:rsidP="000758BC">
      <w:pPr>
        <w:widowControl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2DB37CA6" w14:textId="77777777" w:rsidR="000758BC" w:rsidRPr="00093993" w:rsidRDefault="000758BC" w:rsidP="000758BC">
      <w:pPr>
        <w:widowControl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93993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59C1BD9A" w14:textId="25F4EF5F" w:rsidR="000758BC" w:rsidRPr="00093993" w:rsidRDefault="000758BC" w:rsidP="000758BC">
      <w:pPr>
        <w:rPr>
          <w:rFonts w:ascii="Times New Roman" w:eastAsia="DengXian" w:hAnsi="Times New Roman" w:cs="Times New Roman"/>
          <w:color w:val="000000"/>
          <w:sz w:val="24"/>
          <w:szCs w:val="24"/>
        </w:rPr>
      </w:pPr>
      <w:r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lastRenderedPageBreak/>
        <w:t>S</w:t>
      </w:r>
      <w:r w:rsidRPr="000758BC"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 xml:space="preserve">upplementary </w:t>
      </w:r>
      <w:r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>T</w:t>
      </w:r>
      <w:r w:rsidRPr="000758BC"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>able</w:t>
      </w:r>
      <w:r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 xml:space="preserve"> 5</w:t>
      </w:r>
      <w:r w:rsidRPr="00093993"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772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Frequency of Specific </w:t>
      </w:r>
      <w:r>
        <w:rPr>
          <w:rFonts w:ascii="Times New Roman" w:eastAsia="DengXian" w:hAnsi="Times New Roman" w:cs="Times New Roman"/>
          <w:color w:val="000000"/>
          <w:sz w:val="24"/>
          <w:szCs w:val="24"/>
        </w:rPr>
        <w:t>p</w:t>
      </w:r>
      <w:r w:rsidRPr="0079772A">
        <w:rPr>
          <w:rFonts w:ascii="Times New Roman" w:eastAsia="DengXian" w:hAnsi="Times New Roman" w:cs="Times New Roman"/>
          <w:color w:val="000000"/>
          <w:sz w:val="24"/>
          <w:szCs w:val="24"/>
        </w:rPr>
        <w:t>oint for PS treatment</w:t>
      </w:r>
    </w:p>
    <w:tbl>
      <w:tblPr>
        <w:tblW w:w="8329" w:type="dxa"/>
        <w:tblInd w:w="-420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889"/>
        <w:gridCol w:w="1792"/>
        <w:gridCol w:w="1559"/>
        <w:gridCol w:w="3089"/>
      </w:tblGrid>
      <w:tr w:rsidR="000758BC" w:rsidRPr="00093993" w14:paraId="06262FD2" w14:textId="77777777" w:rsidTr="004A574E">
        <w:trPr>
          <w:trHeight w:val="50"/>
        </w:trPr>
        <w:tc>
          <w:tcPr>
            <w:tcW w:w="188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89399DA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B507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Specific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</w:t>
            </w:r>
            <w:r w:rsidRPr="009B507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oint</w:t>
            </w:r>
          </w:p>
        </w:tc>
        <w:tc>
          <w:tcPr>
            <w:tcW w:w="179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1824963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93993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Frequency (%)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E464B49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93993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Amount (%)</w:t>
            </w:r>
          </w:p>
        </w:tc>
        <w:tc>
          <w:tcPr>
            <w:tcW w:w="308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9C2EDB6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93993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Acupoints</w:t>
            </w:r>
          </w:p>
        </w:tc>
      </w:tr>
      <w:tr w:rsidR="000758BC" w:rsidRPr="00093993" w14:paraId="0ECF3189" w14:textId="77777777" w:rsidTr="004A574E">
        <w:trPr>
          <w:trHeight w:val="178"/>
        </w:trPr>
        <w:tc>
          <w:tcPr>
            <w:tcW w:w="18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2053075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C20AF94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CFC87A7" w14:textId="77777777" w:rsidR="000758BC" w:rsidRPr="00093993" w:rsidRDefault="000758BC" w:rsidP="004A57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EECD5B3" w14:textId="77777777" w:rsidR="000758BC" w:rsidRPr="00093993" w:rsidRDefault="000758BC" w:rsidP="004A574E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DAC11D6" w14:textId="77777777" w:rsidR="000758BC" w:rsidRPr="00093993" w:rsidRDefault="000758BC" w:rsidP="000758BC">
      <w:pPr>
        <w:widowControl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0D351A02" w14:textId="77777777" w:rsidR="000758BC" w:rsidRPr="00093993" w:rsidRDefault="000758BC" w:rsidP="000758BC">
      <w:pPr>
        <w:widowControl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93993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49337B58" w14:textId="3A8521C3" w:rsidR="000758BC" w:rsidRPr="00093993" w:rsidRDefault="000758BC" w:rsidP="000758BC">
      <w:pPr>
        <w:rPr>
          <w:rFonts w:ascii="Times New Roman" w:eastAsia="DengXian" w:hAnsi="Times New Roman" w:cs="Times New Roman"/>
          <w:color w:val="000000"/>
          <w:sz w:val="24"/>
          <w:szCs w:val="24"/>
        </w:rPr>
      </w:pPr>
      <w:r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lastRenderedPageBreak/>
        <w:t>S</w:t>
      </w:r>
      <w:r w:rsidRPr="000758BC"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 xml:space="preserve">upplementary </w:t>
      </w:r>
      <w:r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>T</w:t>
      </w:r>
      <w:r w:rsidRPr="000758BC"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>able</w:t>
      </w:r>
      <w:r>
        <w:rPr>
          <w:rFonts w:ascii="Times New Roman" w:eastAsia="DengXian" w:hAnsi="Times New Roman" w:cs="Times New Roman"/>
          <w:b/>
          <w:bCs/>
          <w:color w:val="000000"/>
          <w:sz w:val="24"/>
          <w:szCs w:val="24"/>
        </w:rPr>
        <w:t xml:space="preserve"> 6</w:t>
      </w:r>
      <w:r w:rsidRPr="00093993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 Association rules of acupoints for </w:t>
      </w:r>
      <w:r>
        <w:rPr>
          <w:rFonts w:ascii="Times New Roman" w:eastAsia="DengXian" w:hAnsi="Times New Roman" w:cs="Times New Roman"/>
          <w:color w:val="000000"/>
          <w:sz w:val="24"/>
          <w:szCs w:val="24"/>
        </w:rPr>
        <w:t>P</w:t>
      </w:r>
      <w:r w:rsidRPr="00093993">
        <w:rPr>
          <w:rFonts w:ascii="Times New Roman" w:eastAsia="DengXian" w:hAnsi="Times New Roman" w:cs="Times New Roman"/>
          <w:color w:val="000000"/>
          <w:sz w:val="24"/>
          <w:szCs w:val="24"/>
        </w:rPr>
        <w:t>S treatment</w:t>
      </w:r>
    </w:p>
    <w:tbl>
      <w:tblPr>
        <w:tblW w:w="8798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080"/>
        <w:gridCol w:w="1216"/>
        <w:gridCol w:w="1384"/>
        <w:gridCol w:w="1229"/>
        <w:gridCol w:w="1470"/>
        <w:gridCol w:w="1843"/>
        <w:gridCol w:w="576"/>
      </w:tblGrid>
      <w:tr w:rsidR="000758BC" w:rsidRPr="00093993" w14:paraId="7C1AFA76" w14:textId="77777777" w:rsidTr="004A574E">
        <w:trPr>
          <w:trHeight w:val="330"/>
          <w:jc w:val="center"/>
        </w:trPr>
        <w:tc>
          <w:tcPr>
            <w:tcW w:w="108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570FB6C9" w14:textId="77777777" w:rsidR="000758BC" w:rsidRPr="00093993" w:rsidRDefault="000758BC" w:rsidP="004A57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99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NO.</w:t>
            </w:r>
          </w:p>
        </w:tc>
        <w:tc>
          <w:tcPr>
            <w:tcW w:w="121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10E4125E" w14:textId="77777777" w:rsidR="000758BC" w:rsidRPr="00093993" w:rsidRDefault="000758BC" w:rsidP="004A57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99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Latteritem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18A14F5B" w14:textId="77777777" w:rsidR="000758BC" w:rsidRPr="00093993" w:rsidRDefault="000758BC" w:rsidP="004A57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99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Formeritem</w:t>
            </w:r>
          </w:p>
        </w:tc>
        <w:tc>
          <w:tcPr>
            <w:tcW w:w="122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F6E1A2A" w14:textId="77777777" w:rsidR="000758BC" w:rsidRPr="00093993" w:rsidRDefault="000758BC" w:rsidP="004A57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99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Frequency</w:t>
            </w:r>
          </w:p>
        </w:tc>
        <w:tc>
          <w:tcPr>
            <w:tcW w:w="147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3DEEC1BB" w14:textId="77777777" w:rsidR="000758BC" w:rsidRPr="00093993" w:rsidRDefault="000758BC" w:rsidP="004A57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99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Support (%)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0B8B022C" w14:textId="77777777" w:rsidR="000758BC" w:rsidRPr="00093993" w:rsidRDefault="000758BC" w:rsidP="004A57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99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Confidence (%)</w:t>
            </w:r>
          </w:p>
        </w:tc>
        <w:tc>
          <w:tcPr>
            <w:tcW w:w="57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6EDF004A" w14:textId="77777777" w:rsidR="000758BC" w:rsidRPr="00093993" w:rsidRDefault="000758BC" w:rsidP="004A57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99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Lift</w:t>
            </w:r>
          </w:p>
        </w:tc>
      </w:tr>
      <w:tr w:rsidR="000758BC" w:rsidRPr="00093993" w14:paraId="760C6F95" w14:textId="77777777" w:rsidTr="004A574E">
        <w:trPr>
          <w:trHeight w:val="300"/>
          <w:jc w:val="center"/>
        </w:trPr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2076A25" w14:textId="77777777" w:rsidR="000758BC" w:rsidRPr="00093993" w:rsidRDefault="000758BC" w:rsidP="004A57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17FC8DC" w14:textId="77777777" w:rsidR="000758BC" w:rsidRPr="00093993" w:rsidRDefault="000758BC" w:rsidP="004A57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E497B55" w14:textId="77777777" w:rsidR="000758BC" w:rsidRPr="00093993" w:rsidRDefault="000758BC" w:rsidP="004A57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40D5CCB" w14:textId="77777777" w:rsidR="000758BC" w:rsidRPr="00093993" w:rsidRDefault="000758BC" w:rsidP="004A57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FADCDC1" w14:textId="77777777" w:rsidR="000758BC" w:rsidRPr="00093993" w:rsidRDefault="000758BC" w:rsidP="004A57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9BB6889" w14:textId="77777777" w:rsidR="000758BC" w:rsidRPr="00093993" w:rsidRDefault="000758BC" w:rsidP="004A57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5A640B0" w14:textId="77777777" w:rsidR="000758BC" w:rsidRPr="00093993" w:rsidRDefault="000758BC" w:rsidP="004A57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BA2C021" w14:textId="206CF7C7" w:rsidR="00B004CE" w:rsidRPr="000758BC" w:rsidRDefault="000758BC" w:rsidP="000758BC">
      <w:pPr>
        <w:widowControl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93993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sectPr w:rsidR="00B004CE" w:rsidRPr="000758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670A" w14:textId="77777777" w:rsidR="00716A56" w:rsidRDefault="00716A56" w:rsidP="000758BC">
      <w:r>
        <w:separator/>
      </w:r>
    </w:p>
  </w:endnote>
  <w:endnote w:type="continuationSeparator" w:id="0">
    <w:p w14:paraId="23E50763" w14:textId="77777777" w:rsidR="00716A56" w:rsidRDefault="00716A56" w:rsidP="0007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8F7B" w14:textId="77777777" w:rsidR="00CE5934" w:rsidRDefault="00CE59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44F43" w14:textId="611C139B" w:rsidR="00CE5934" w:rsidRDefault="00CE59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D29098A" wp14:editId="49B16639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265c4dd290a910c76a59f22f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3A0970" w14:textId="22F9CD87" w:rsidR="00CE5934" w:rsidRPr="00CE5934" w:rsidRDefault="00CE5934" w:rsidP="00CE5934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CE593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9098A" id="_x0000_t202" coordsize="21600,21600" o:spt="202" path="m,l,21600r21600,l21600,xe">
              <v:stroke joinstyle="miter"/>
              <v:path gradientshapeok="t" o:connecttype="rect"/>
            </v:shapetype>
            <v:shape id="MSIPCM265c4dd290a910c76a59f22f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5C3A0970" w14:textId="22F9CD87" w:rsidR="00CE5934" w:rsidRPr="00CE5934" w:rsidRDefault="00CE5934" w:rsidP="00CE5934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CE593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D1A6" w14:textId="77777777" w:rsidR="00CE5934" w:rsidRDefault="00CE5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C14F" w14:textId="77777777" w:rsidR="00716A56" w:rsidRDefault="00716A56" w:rsidP="000758BC">
      <w:r>
        <w:separator/>
      </w:r>
    </w:p>
  </w:footnote>
  <w:footnote w:type="continuationSeparator" w:id="0">
    <w:p w14:paraId="1F372128" w14:textId="77777777" w:rsidR="00716A56" w:rsidRDefault="00716A56" w:rsidP="00075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A14E" w14:textId="77777777" w:rsidR="00CE5934" w:rsidRDefault="00CE59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9325" w14:textId="77777777" w:rsidR="00CE5934" w:rsidRDefault="00CE59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09B1" w14:textId="77777777" w:rsidR="00CE5934" w:rsidRDefault="00CE59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CE"/>
    <w:rsid w:val="000758BC"/>
    <w:rsid w:val="0047556A"/>
    <w:rsid w:val="00635402"/>
    <w:rsid w:val="00716A56"/>
    <w:rsid w:val="00B004CE"/>
    <w:rsid w:val="00CE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E1A1E"/>
  <w15:chartTrackingRefBased/>
  <w15:docId w15:val="{719E5480-492C-47D0-A251-C54889BB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B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758B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75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758BC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58BC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8BC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8B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758B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56A"/>
    <w:rPr>
      <w:b/>
      <w:bCs/>
      <w:sz w:val="21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5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灰 烬</dc:creator>
  <cp:keywords/>
  <dc:description/>
  <cp:lastModifiedBy>Bartle, Claudia</cp:lastModifiedBy>
  <cp:revision>4</cp:revision>
  <dcterms:created xsi:type="dcterms:W3CDTF">2023-07-19T13:16:00Z</dcterms:created>
  <dcterms:modified xsi:type="dcterms:W3CDTF">2023-07-19T21:27:00Z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2023-07-19T21:27:01Z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ead2b51e-4c5b-4153-aea8-a05ea90b3cbf</vt:lpwstr>
  </property>
  <property fmtid="{D5CDD505-2E9C-101B-9397-08002B2CF9AE}" pid="8" name="MSIP_Label_2bbab825-a111-45e4-86a1-18cee0005896_ContentBits">
    <vt:lpwstr>2</vt:lpwstr>
  </property>
</Properties>
</file>