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693D" w14:textId="77777777" w:rsidR="002A10C1" w:rsidRPr="00507E22" w:rsidRDefault="002A10C1" w:rsidP="002A10C1">
      <w:pPr>
        <w:pStyle w:val="Heading1"/>
        <w:rPr>
          <w:sz w:val="32"/>
          <w:szCs w:val="40"/>
        </w:rPr>
      </w:pPr>
      <w:r w:rsidRPr="00507E22">
        <w:rPr>
          <w:sz w:val="32"/>
          <w:szCs w:val="40"/>
        </w:rPr>
        <w:t xml:space="preserve">Supplemental </w:t>
      </w:r>
      <w:r>
        <w:rPr>
          <w:sz w:val="32"/>
          <w:szCs w:val="40"/>
        </w:rPr>
        <w:t>m</w:t>
      </w:r>
      <w:r w:rsidRPr="00507E22">
        <w:rPr>
          <w:sz w:val="32"/>
          <w:szCs w:val="40"/>
        </w:rPr>
        <w:t>aterial</w:t>
      </w:r>
    </w:p>
    <w:p w14:paraId="09BA16F0" w14:textId="77777777" w:rsidR="002A10C1" w:rsidRPr="00507E22" w:rsidRDefault="002A10C1" w:rsidP="002A10C1">
      <w:pPr>
        <w:pStyle w:val="Caption"/>
        <w:keepNext/>
        <w:rPr>
          <w:sz w:val="20"/>
          <w:szCs w:val="20"/>
        </w:rPr>
      </w:pPr>
      <w:r w:rsidRPr="00507E22">
        <w:rPr>
          <w:sz w:val="20"/>
          <w:szCs w:val="20"/>
        </w:rPr>
        <w:t xml:space="preserve">Supplementary Table </w:t>
      </w:r>
      <w:r w:rsidRPr="00507E22">
        <w:rPr>
          <w:noProof/>
          <w:sz w:val="20"/>
          <w:szCs w:val="20"/>
        </w:rPr>
        <w:t>1</w:t>
      </w:r>
      <w:r w:rsidRPr="00507E22">
        <w:rPr>
          <w:sz w:val="20"/>
          <w:szCs w:val="20"/>
        </w:rPr>
        <w:t>. Patient survey questionnaire components</w:t>
      </w:r>
    </w:p>
    <w:tbl>
      <w:tblPr>
        <w:tblStyle w:val="TableGrid"/>
        <w:tblW w:w="0" w:type="auto"/>
        <w:tblLook w:val="04A0" w:firstRow="1" w:lastRow="0" w:firstColumn="1" w:lastColumn="0" w:noHBand="0" w:noVBand="1"/>
      </w:tblPr>
      <w:tblGrid>
        <w:gridCol w:w="4151"/>
        <w:gridCol w:w="4145"/>
      </w:tblGrid>
      <w:tr w:rsidR="002A10C1" w:rsidRPr="00394416" w14:paraId="382979F5" w14:textId="77777777" w:rsidTr="006C3410">
        <w:tc>
          <w:tcPr>
            <w:tcW w:w="4508" w:type="dxa"/>
          </w:tcPr>
          <w:p w14:paraId="430EBD7E" w14:textId="77777777" w:rsidR="002A10C1" w:rsidRPr="00507E22" w:rsidRDefault="002A10C1" w:rsidP="006C3410">
            <w:pPr>
              <w:rPr>
                <w:b/>
                <w:bCs/>
                <w:sz w:val="20"/>
                <w:szCs w:val="20"/>
              </w:rPr>
            </w:pPr>
            <w:r w:rsidRPr="00507E22">
              <w:rPr>
                <w:b/>
                <w:bCs/>
                <w:sz w:val="20"/>
                <w:szCs w:val="20"/>
              </w:rPr>
              <w:t>Survey Component</w:t>
            </w:r>
          </w:p>
        </w:tc>
        <w:tc>
          <w:tcPr>
            <w:tcW w:w="4508" w:type="dxa"/>
          </w:tcPr>
          <w:p w14:paraId="27886F7B" w14:textId="77777777" w:rsidR="002A10C1" w:rsidRPr="00507E22" w:rsidRDefault="002A10C1" w:rsidP="006C3410">
            <w:pPr>
              <w:rPr>
                <w:b/>
                <w:bCs/>
                <w:sz w:val="20"/>
                <w:szCs w:val="20"/>
              </w:rPr>
            </w:pPr>
            <w:r w:rsidRPr="00507E22">
              <w:rPr>
                <w:b/>
                <w:bCs/>
                <w:sz w:val="20"/>
                <w:szCs w:val="20"/>
              </w:rPr>
              <w:t>Description</w:t>
            </w:r>
          </w:p>
        </w:tc>
      </w:tr>
      <w:tr w:rsidR="002A10C1" w:rsidRPr="00394416" w14:paraId="22639A61" w14:textId="77777777" w:rsidTr="006C3410">
        <w:tc>
          <w:tcPr>
            <w:tcW w:w="4508" w:type="dxa"/>
          </w:tcPr>
          <w:p w14:paraId="2A386F4B" w14:textId="77777777" w:rsidR="002A10C1" w:rsidRPr="00507E22" w:rsidRDefault="002A10C1" w:rsidP="006C3410">
            <w:pPr>
              <w:rPr>
                <w:sz w:val="20"/>
                <w:szCs w:val="20"/>
              </w:rPr>
            </w:pPr>
            <w:r w:rsidRPr="00507E22">
              <w:rPr>
                <w:sz w:val="20"/>
                <w:szCs w:val="20"/>
              </w:rPr>
              <w:t>Patient screening criteria to confirm eligibility</w:t>
            </w:r>
          </w:p>
        </w:tc>
        <w:tc>
          <w:tcPr>
            <w:tcW w:w="4508" w:type="dxa"/>
          </w:tcPr>
          <w:p w14:paraId="52124811" w14:textId="77777777" w:rsidR="002A10C1" w:rsidRPr="00507E22" w:rsidRDefault="002A10C1" w:rsidP="006C3410">
            <w:pPr>
              <w:rPr>
                <w:sz w:val="20"/>
                <w:szCs w:val="20"/>
              </w:rPr>
            </w:pPr>
          </w:p>
        </w:tc>
      </w:tr>
      <w:tr w:rsidR="002A10C1" w:rsidRPr="00394416" w14:paraId="268DD323" w14:textId="77777777" w:rsidTr="006C3410">
        <w:tc>
          <w:tcPr>
            <w:tcW w:w="4508" w:type="dxa"/>
          </w:tcPr>
          <w:p w14:paraId="62264BC9" w14:textId="77777777" w:rsidR="002A10C1" w:rsidRPr="00507E22" w:rsidRDefault="002A10C1" w:rsidP="006C3410">
            <w:pPr>
              <w:rPr>
                <w:sz w:val="20"/>
                <w:szCs w:val="20"/>
              </w:rPr>
            </w:pPr>
            <w:r w:rsidRPr="00507E22">
              <w:rPr>
                <w:sz w:val="20"/>
                <w:szCs w:val="20"/>
              </w:rPr>
              <w:t>Patient demographics</w:t>
            </w:r>
          </w:p>
        </w:tc>
        <w:tc>
          <w:tcPr>
            <w:tcW w:w="4508" w:type="dxa"/>
          </w:tcPr>
          <w:p w14:paraId="723641F9" w14:textId="77777777" w:rsidR="002A10C1" w:rsidRPr="00507E22" w:rsidRDefault="002A10C1" w:rsidP="006C3410">
            <w:pPr>
              <w:rPr>
                <w:sz w:val="20"/>
                <w:szCs w:val="20"/>
              </w:rPr>
            </w:pPr>
            <w:r w:rsidRPr="00507E22">
              <w:rPr>
                <w:sz w:val="20"/>
                <w:szCs w:val="20"/>
              </w:rPr>
              <w:t>Age, sex, race, geographic region, education, employment, household income, and insurance status</w:t>
            </w:r>
          </w:p>
        </w:tc>
      </w:tr>
      <w:tr w:rsidR="002A10C1" w:rsidRPr="00394416" w14:paraId="25A96A04" w14:textId="77777777" w:rsidTr="006C3410">
        <w:tc>
          <w:tcPr>
            <w:tcW w:w="4508" w:type="dxa"/>
          </w:tcPr>
          <w:p w14:paraId="29E9ABED" w14:textId="77777777" w:rsidR="002A10C1" w:rsidRPr="00507E22" w:rsidRDefault="002A10C1" w:rsidP="006C3410">
            <w:pPr>
              <w:rPr>
                <w:sz w:val="20"/>
                <w:szCs w:val="20"/>
              </w:rPr>
            </w:pPr>
            <w:r w:rsidRPr="00507E22">
              <w:rPr>
                <w:sz w:val="20"/>
                <w:szCs w:val="20"/>
              </w:rPr>
              <w:t>Overall health status</w:t>
            </w:r>
          </w:p>
        </w:tc>
        <w:tc>
          <w:tcPr>
            <w:tcW w:w="4508" w:type="dxa"/>
          </w:tcPr>
          <w:p w14:paraId="04755E25" w14:textId="77777777" w:rsidR="002A10C1" w:rsidRPr="00507E22" w:rsidRDefault="002A10C1" w:rsidP="006C3410">
            <w:pPr>
              <w:rPr>
                <w:sz w:val="20"/>
                <w:szCs w:val="20"/>
              </w:rPr>
            </w:pPr>
            <w:r w:rsidRPr="00507E22">
              <w:rPr>
                <w:sz w:val="20"/>
                <w:szCs w:val="20"/>
              </w:rPr>
              <w:t>Comorbidities and EQ-5D-5L</w:t>
            </w:r>
          </w:p>
        </w:tc>
      </w:tr>
      <w:tr w:rsidR="002A10C1" w:rsidRPr="00394416" w14:paraId="7B4A1A0D" w14:textId="77777777" w:rsidTr="006C3410">
        <w:tc>
          <w:tcPr>
            <w:tcW w:w="4508" w:type="dxa"/>
          </w:tcPr>
          <w:p w14:paraId="6F54D43F" w14:textId="77777777" w:rsidR="002A10C1" w:rsidRPr="00507E22" w:rsidRDefault="002A10C1" w:rsidP="006C3410">
            <w:pPr>
              <w:rPr>
                <w:sz w:val="20"/>
                <w:szCs w:val="20"/>
              </w:rPr>
            </w:pPr>
            <w:r w:rsidRPr="00507E22">
              <w:rPr>
                <w:sz w:val="20"/>
                <w:szCs w:val="20"/>
              </w:rPr>
              <w:t>Disease characteristics</w:t>
            </w:r>
          </w:p>
        </w:tc>
        <w:tc>
          <w:tcPr>
            <w:tcW w:w="4508" w:type="dxa"/>
          </w:tcPr>
          <w:p w14:paraId="245F68F4" w14:textId="77777777" w:rsidR="002A10C1" w:rsidRPr="00507E22" w:rsidRDefault="002A10C1" w:rsidP="006C3410">
            <w:pPr>
              <w:rPr>
                <w:sz w:val="20"/>
                <w:szCs w:val="20"/>
              </w:rPr>
            </w:pPr>
            <w:r w:rsidRPr="00507E22">
              <w:rPr>
                <w:sz w:val="20"/>
                <w:szCs w:val="20"/>
              </w:rPr>
              <w:t xml:space="preserve">Time since AML diagnosis, </w:t>
            </w:r>
            <w:r w:rsidRPr="00507E22">
              <w:rPr>
                <w:i/>
                <w:iCs/>
                <w:sz w:val="20"/>
                <w:szCs w:val="20"/>
              </w:rPr>
              <w:t>FLT3</w:t>
            </w:r>
            <w:r w:rsidRPr="00507E22">
              <w:rPr>
                <w:sz w:val="20"/>
                <w:szCs w:val="20"/>
              </w:rPr>
              <w:t xml:space="preserve"> mutation status, AML treatment history, and monthly out-of-pocket cost of AML treatment among US patients</w:t>
            </w:r>
          </w:p>
        </w:tc>
      </w:tr>
      <w:tr w:rsidR="002A10C1" w:rsidRPr="00394416" w14:paraId="62432DE6" w14:textId="77777777" w:rsidTr="006C3410">
        <w:tc>
          <w:tcPr>
            <w:tcW w:w="4508" w:type="dxa"/>
          </w:tcPr>
          <w:p w14:paraId="64D65484" w14:textId="77777777" w:rsidR="002A10C1" w:rsidRPr="00507E22" w:rsidRDefault="002A10C1" w:rsidP="006C3410">
            <w:pPr>
              <w:rPr>
                <w:sz w:val="20"/>
                <w:szCs w:val="20"/>
              </w:rPr>
            </w:pPr>
            <w:r w:rsidRPr="00507E22">
              <w:rPr>
                <w:sz w:val="20"/>
                <w:szCs w:val="20"/>
              </w:rPr>
              <w:t>Experience of blood transfusion and hospitalization in the past 3 months</w:t>
            </w:r>
          </w:p>
        </w:tc>
        <w:tc>
          <w:tcPr>
            <w:tcW w:w="4508" w:type="dxa"/>
          </w:tcPr>
          <w:p w14:paraId="0D752618" w14:textId="77777777" w:rsidR="002A10C1" w:rsidRPr="00507E22" w:rsidRDefault="002A10C1" w:rsidP="006C3410">
            <w:pPr>
              <w:rPr>
                <w:sz w:val="20"/>
                <w:szCs w:val="20"/>
              </w:rPr>
            </w:pPr>
            <w:r w:rsidRPr="00507E22">
              <w:rPr>
                <w:sz w:val="20"/>
                <w:szCs w:val="20"/>
              </w:rPr>
              <w:t>Frequency of blood transfusion, QoL impairment due to blood transfusion, monthly OOP cost of blood transfusion among US patients, and work productivity and activity impairment associated with blood transfusion measured by WPAI questionnaire</w:t>
            </w:r>
          </w:p>
        </w:tc>
      </w:tr>
      <w:tr w:rsidR="002A10C1" w:rsidRPr="00394416" w14:paraId="009033E9" w14:textId="77777777" w:rsidTr="006C3410">
        <w:tc>
          <w:tcPr>
            <w:tcW w:w="4508" w:type="dxa"/>
          </w:tcPr>
          <w:p w14:paraId="4644BFD3" w14:textId="77777777" w:rsidR="002A10C1" w:rsidRPr="00507E22" w:rsidRDefault="002A10C1" w:rsidP="006C3410">
            <w:pPr>
              <w:rPr>
                <w:sz w:val="20"/>
                <w:szCs w:val="20"/>
              </w:rPr>
            </w:pPr>
            <w:r w:rsidRPr="00507E22">
              <w:rPr>
                <w:sz w:val="20"/>
                <w:szCs w:val="20"/>
              </w:rPr>
              <w:t>DCE choice tasks</w:t>
            </w:r>
          </w:p>
        </w:tc>
        <w:tc>
          <w:tcPr>
            <w:tcW w:w="4508" w:type="dxa"/>
          </w:tcPr>
          <w:p w14:paraId="567FD160" w14:textId="77777777" w:rsidR="002A10C1" w:rsidRPr="00507E22" w:rsidRDefault="002A10C1" w:rsidP="006C3410">
            <w:pPr>
              <w:rPr>
                <w:sz w:val="20"/>
                <w:szCs w:val="20"/>
              </w:rPr>
            </w:pPr>
            <w:r w:rsidRPr="00507E22">
              <w:rPr>
                <w:sz w:val="20"/>
                <w:szCs w:val="20"/>
              </w:rPr>
              <w:t>To assess AML treatment preferences</w:t>
            </w:r>
          </w:p>
        </w:tc>
      </w:tr>
    </w:tbl>
    <w:p w14:paraId="37241191" w14:textId="77777777" w:rsidR="002A10C1" w:rsidRPr="00507E22" w:rsidRDefault="002A10C1" w:rsidP="002A10C1">
      <w:pPr>
        <w:rPr>
          <w:rStyle w:val="eop"/>
          <w:rFonts w:cs="Arial"/>
          <w:sz w:val="20"/>
          <w:szCs w:val="20"/>
        </w:rPr>
      </w:pPr>
      <w:r w:rsidRPr="00507E22">
        <w:rPr>
          <w:b/>
          <w:bCs/>
          <w:sz w:val="20"/>
          <w:szCs w:val="20"/>
        </w:rPr>
        <w:t>Abbreviations:</w:t>
      </w:r>
      <w:r w:rsidRPr="00507E22">
        <w:rPr>
          <w:sz w:val="20"/>
          <w:szCs w:val="20"/>
        </w:rPr>
        <w:t xml:space="preserve"> AML, acute myeloid leukemia; DCE, discrete choice experiment; </w:t>
      </w:r>
      <w:r w:rsidRPr="00507E22">
        <w:rPr>
          <w:i/>
          <w:iCs/>
          <w:sz w:val="20"/>
          <w:szCs w:val="20"/>
        </w:rPr>
        <w:t>FLT3</w:t>
      </w:r>
      <w:r w:rsidRPr="00507E22">
        <w:rPr>
          <w:sz w:val="20"/>
          <w:szCs w:val="20"/>
        </w:rPr>
        <w:t xml:space="preserve">, </w:t>
      </w:r>
      <w:r w:rsidRPr="00507E22">
        <w:rPr>
          <w:sz w:val="20"/>
          <w:szCs w:val="20"/>
          <w:lang w:eastAsia="ja-JP"/>
        </w:rPr>
        <w:t xml:space="preserve">FMS-like tyrosine kinase 3; OOP, out-of-pocket; QoL, quality of life; US, United States; WPAI, </w:t>
      </w:r>
      <w:r w:rsidRPr="00507E22">
        <w:rPr>
          <w:rStyle w:val="eop"/>
          <w:rFonts w:cs="Arial"/>
          <w:sz w:val="20"/>
          <w:szCs w:val="20"/>
        </w:rPr>
        <w:t>Work Productivity and Activity Impairment.</w:t>
      </w:r>
    </w:p>
    <w:p w14:paraId="7DC2A9AF" w14:textId="77777777" w:rsidR="002A10C1" w:rsidRPr="00507E22" w:rsidRDefault="002A10C1" w:rsidP="002A10C1">
      <w:pPr>
        <w:rPr>
          <w:rStyle w:val="eop"/>
          <w:rFonts w:cs="Arial"/>
          <w:sz w:val="20"/>
          <w:szCs w:val="20"/>
        </w:rPr>
      </w:pPr>
    </w:p>
    <w:p w14:paraId="2FF4AB37" w14:textId="77777777" w:rsidR="002A10C1" w:rsidRDefault="002A10C1" w:rsidP="002A10C1">
      <w:pPr>
        <w:pStyle w:val="Caption"/>
      </w:pPr>
      <w:bookmarkStart w:id="0" w:name="_Ref113375263"/>
      <w:r>
        <w:br w:type="page"/>
      </w:r>
    </w:p>
    <w:p w14:paraId="58593492" w14:textId="77777777" w:rsidR="002A10C1" w:rsidRPr="00507E22" w:rsidRDefault="002A10C1" w:rsidP="002A10C1">
      <w:pPr>
        <w:pStyle w:val="Caption"/>
        <w:rPr>
          <w:sz w:val="20"/>
          <w:szCs w:val="20"/>
        </w:rPr>
      </w:pPr>
      <w:r w:rsidRPr="00507E22">
        <w:rPr>
          <w:sz w:val="20"/>
          <w:szCs w:val="20"/>
        </w:rPr>
        <w:lastRenderedPageBreak/>
        <w:t xml:space="preserve">Supplementary Table </w:t>
      </w:r>
      <w:r w:rsidRPr="00507E22">
        <w:rPr>
          <w:noProof/>
          <w:sz w:val="20"/>
          <w:szCs w:val="20"/>
        </w:rPr>
        <w:t>2</w:t>
      </w:r>
      <w:bookmarkEnd w:id="0"/>
      <w:r w:rsidRPr="00507E22">
        <w:rPr>
          <w:sz w:val="20"/>
          <w:szCs w:val="20"/>
        </w:rPr>
        <w:t xml:space="preserve">. Physician </w:t>
      </w:r>
      <w:r>
        <w:rPr>
          <w:sz w:val="20"/>
          <w:szCs w:val="20"/>
        </w:rPr>
        <w:t>c</w:t>
      </w:r>
      <w:r w:rsidRPr="00507E22">
        <w:rPr>
          <w:sz w:val="20"/>
          <w:szCs w:val="20"/>
        </w:rPr>
        <w:t>haracteristics</w:t>
      </w:r>
    </w:p>
    <w:tbl>
      <w:tblPr>
        <w:tblStyle w:val="TableGrid"/>
        <w:tblW w:w="4891" w:type="pct"/>
        <w:tblBorders>
          <w:insideV w:val="none" w:sz="0" w:space="0" w:color="auto"/>
        </w:tblBorders>
        <w:tblLook w:val="04A0" w:firstRow="1" w:lastRow="0" w:firstColumn="1" w:lastColumn="0" w:noHBand="0" w:noVBand="1"/>
      </w:tblPr>
      <w:tblGrid>
        <w:gridCol w:w="6582"/>
        <w:gridCol w:w="1714"/>
      </w:tblGrid>
      <w:tr w:rsidR="002A10C1" w:rsidRPr="00394416" w14:paraId="66E3F7B1" w14:textId="77777777" w:rsidTr="006C3410">
        <w:trPr>
          <w:trHeight w:val="302"/>
        </w:trPr>
        <w:tc>
          <w:tcPr>
            <w:tcW w:w="3878" w:type="pct"/>
            <w:hideMark/>
          </w:tcPr>
          <w:p w14:paraId="7142ABD7"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 </w:t>
            </w:r>
          </w:p>
        </w:tc>
        <w:tc>
          <w:tcPr>
            <w:tcW w:w="1122" w:type="pct"/>
            <w:hideMark/>
          </w:tcPr>
          <w:p w14:paraId="25C7390A" w14:textId="77777777" w:rsidR="002A10C1" w:rsidRPr="00394416" w:rsidRDefault="002A10C1" w:rsidP="006C3410">
            <w:pPr>
              <w:jc w:val="center"/>
              <w:rPr>
                <w:rFonts w:eastAsia="Times New Roman"/>
                <w:b/>
                <w:bCs/>
                <w:color w:val="000000"/>
                <w:sz w:val="20"/>
                <w:szCs w:val="20"/>
                <w:lang w:eastAsia="ko-KR"/>
              </w:rPr>
            </w:pPr>
            <w:r w:rsidRPr="00394416">
              <w:rPr>
                <w:rFonts w:eastAsia="Times New Roman"/>
                <w:b/>
                <w:bCs/>
                <w:color w:val="000000"/>
                <w:sz w:val="20"/>
                <w:szCs w:val="20"/>
                <w:lang w:eastAsia="ko-KR"/>
              </w:rPr>
              <w:t>N=145</w:t>
            </w:r>
          </w:p>
        </w:tc>
      </w:tr>
      <w:tr w:rsidR="002A10C1" w:rsidRPr="00394416" w14:paraId="330BCE53" w14:textId="77777777" w:rsidTr="006C3410">
        <w:trPr>
          <w:trHeight w:val="302"/>
        </w:trPr>
        <w:tc>
          <w:tcPr>
            <w:tcW w:w="3878" w:type="pct"/>
            <w:noWrap/>
            <w:hideMark/>
          </w:tcPr>
          <w:p w14:paraId="52A230F1"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Age (years)</w:t>
            </w:r>
          </w:p>
        </w:tc>
        <w:tc>
          <w:tcPr>
            <w:tcW w:w="1122" w:type="pct"/>
            <w:noWrap/>
            <w:hideMark/>
          </w:tcPr>
          <w:p w14:paraId="333C801E" w14:textId="77777777" w:rsidR="002A10C1" w:rsidRPr="00394416" w:rsidRDefault="002A10C1" w:rsidP="006C3410">
            <w:pPr>
              <w:ind w:firstLineChars="100" w:firstLine="201"/>
              <w:rPr>
                <w:rFonts w:eastAsia="Times New Roman"/>
                <w:b/>
                <w:bCs/>
                <w:sz w:val="20"/>
                <w:szCs w:val="20"/>
                <w:lang w:eastAsia="ko-KR"/>
              </w:rPr>
            </w:pPr>
          </w:p>
        </w:tc>
      </w:tr>
      <w:tr w:rsidR="002A10C1" w:rsidRPr="00394416" w14:paraId="4C13931B" w14:textId="77777777" w:rsidTr="006C3410">
        <w:trPr>
          <w:trHeight w:val="302"/>
        </w:trPr>
        <w:tc>
          <w:tcPr>
            <w:tcW w:w="3878" w:type="pct"/>
            <w:noWrap/>
            <w:hideMark/>
          </w:tcPr>
          <w:p w14:paraId="66F70E4E"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Mean ± SD</w:t>
            </w:r>
          </w:p>
        </w:tc>
        <w:tc>
          <w:tcPr>
            <w:tcW w:w="1122" w:type="pct"/>
            <w:noWrap/>
            <w:hideMark/>
          </w:tcPr>
          <w:p w14:paraId="2EECC378"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50.1 ± 8.3</w:t>
            </w:r>
          </w:p>
        </w:tc>
      </w:tr>
      <w:tr w:rsidR="002A10C1" w:rsidRPr="00394416" w14:paraId="2A016D3C" w14:textId="77777777" w:rsidTr="006C3410">
        <w:trPr>
          <w:trHeight w:val="302"/>
        </w:trPr>
        <w:tc>
          <w:tcPr>
            <w:tcW w:w="3878" w:type="pct"/>
            <w:noWrap/>
            <w:hideMark/>
          </w:tcPr>
          <w:p w14:paraId="25FF5BB6"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Median (range)</w:t>
            </w:r>
          </w:p>
        </w:tc>
        <w:tc>
          <w:tcPr>
            <w:tcW w:w="1122" w:type="pct"/>
            <w:noWrap/>
            <w:hideMark/>
          </w:tcPr>
          <w:p w14:paraId="506E13FB"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49.0 (</w:t>
            </w:r>
            <w:proofErr w:type="gramStart"/>
            <w:r w:rsidRPr="00394416">
              <w:rPr>
                <w:rFonts w:eastAsia="Times New Roman"/>
                <w:color w:val="000000"/>
                <w:sz w:val="20"/>
                <w:szCs w:val="20"/>
                <w:lang w:eastAsia="ko-KR"/>
              </w:rPr>
              <w:t>31.0 ,</w:t>
            </w:r>
            <w:proofErr w:type="gramEnd"/>
            <w:r w:rsidRPr="00394416">
              <w:rPr>
                <w:rFonts w:eastAsia="Times New Roman"/>
                <w:color w:val="000000"/>
                <w:sz w:val="20"/>
                <w:szCs w:val="20"/>
                <w:lang w:eastAsia="ko-KR"/>
              </w:rPr>
              <w:t xml:space="preserve"> 73.0)</w:t>
            </w:r>
          </w:p>
        </w:tc>
      </w:tr>
      <w:tr w:rsidR="002A10C1" w:rsidRPr="00394416" w14:paraId="1E1E5AE2" w14:textId="77777777" w:rsidTr="006C3410">
        <w:trPr>
          <w:trHeight w:val="302"/>
        </w:trPr>
        <w:tc>
          <w:tcPr>
            <w:tcW w:w="3878" w:type="pct"/>
            <w:noWrap/>
            <w:hideMark/>
          </w:tcPr>
          <w:p w14:paraId="13C8639A"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Gender, n (%)</w:t>
            </w:r>
          </w:p>
        </w:tc>
        <w:tc>
          <w:tcPr>
            <w:tcW w:w="1122" w:type="pct"/>
            <w:noWrap/>
            <w:hideMark/>
          </w:tcPr>
          <w:p w14:paraId="09A1C565" w14:textId="77777777" w:rsidR="002A10C1" w:rsidRPr="00394416" w:rsidRDefault="002A10C1" w:rsidP="006C3410">
            <w:pPr>
              <w:ind w:firstLineChars="100" w:firstLine="201"/>
              <w:rPr>
                <w:rFonts w:eastAsia="Times New Roman"/>
                <w:b/>
                <w:bCs/>
                <w:sz w:val="20"/>
                <w:szCs w:val="20"/>
                <w:lang w:eastAsia="ko-KR"/>
              </w:rPr>
            </w:pPr>
          </w:p>
        </w:tc>
      </w:tr>
      <w:tr w:rsidR="002A10C1" w:rsidRPr="00394416" w14:paraId="1CEC7630" w14:textId="77777777" w:rsidTr="006C3410">
        <w:trPr>
          <w:trHeight w:val="302"/>
        </w:trPr>
        <w:tc>
          <w:tcPr>
            <w:tcW w:w="3878" w:type="pct"/>
            <w:noWrap/>
            <w:hideMark/>
          </w:tcPr>
          <w:p w14:paraId="0D914381"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Female</w:t>
            </w:r>
          </w:p>
        </w:tc>
        <w:tc>
          <w:tcPr>
            <w:tcW w:w="1122" w:type="pct"/>
            <w:noWrap/>
            <w:hideMark/>
          </w:tcPr>
          <w:p w14:paraId="18D77692"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32 (22.1%)</w:t>
            </w:r>
          </w:p>
        </w:tc>
      </w:tr>
      <w:tr w:rsidR="002A10C1" w:rsidRPr="00394416" w14:paraId="54A9F21D" w14:textId="77777777" w:rsidTr="006C3410">
        <w:trPr>
          <w:trHeight w:val="302"/>
        </w:trPr>
        <w:tc>
          <w:tcPr>
            <w:tcW w:w="3878" w:type="pct"/>
            <w:noWrap/>
            <w:hideMark/>
          </w:tcPr>
          <w:p w14:paraId="367EDD4A"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Male</w:t>
            </w:r>
          </w:p>
        </w:tc>
        <w:tc>
          <w:tcPr>
            <w:tcW w:w="1122" w:type="pct"/>
            <w:noWrap/>
            <w:hideMark/>
          </w:tcPr>
          <w:p w14:paraId="3BFC2F28"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110 (75.9%)</w:t>
            </w:r>
          </w:p>
        </w:tc>
      </w:tr>
      <w:tr w:rsidR="002A10C1" w:rsidRPr="00394416" w14:paraId="59823EB4" w14:textId="77777777" w:rsidTr="006C3410">
        <w:trPr>
          <w:trHeight w:val="302"/>
        </w:trPr>
        <w:tc>
          <w:tcPr>
            <w:tcW w:w="3878" w:type="pct"/>
            <w:noWrap/>
            <w:hideMark/>
          </w:tcPr>
          <w:p w14:paraId="16BA218C"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Do not wish to disclose</w:t>
            </w:r>
          </w:p>
        </w:tc>
        <w:tc>
          <w:tcPr>
            <w:tcW w:w="1122" w:type="pct"/>
            <w:noWrap/>
            <w:hideMark/>
          </w:tcPr>
          <w:p w14:paraId="7DA5B79F"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3 (2.1%)</w:t>
            </w:r>
          </w:p>
        </w:tc>
      </w:tr>
      <w:tr w:rsidR="002A10C1" w:rsidRPr="00394416" w14:paraId="1DDB965C" w14:textId="77777777" w:rsidTr="006C3410">
        <w:trPr>
          <w:trHeight w:val="302"/>
        </w:trPr>
        <w:tc>
          <w:tcPr>
            <w:tcW w:w="3878" w:type="pct"/>
            <w:noWrap/>
            <w:hideMark/>
          </w:tcPr>
          <w:p w14:paraId="74AC679D"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Country of practice, n (%)</w:t>
            </w:r>
          </w:p>
        </w:tc>
        <w:tc>
          <w:tcPr>
            <w:tcW w:w="1122" w:type="pct"/>
            <w:noWrap/>
            <w:hideMark/>
          </w:tcPr>
          <w:p w14:paraId="150FE547" w14:textId="77777777" w:rsidR="002A10C1" w:rsidRPr="00394416" w:rsidRDefault="002A10C1" w:rsidP="006C3410">
            <w:pPr>
              <w:ind w:firstLineChars="100" w:firstLine="201"/>
              <w:rPr>
                <w:rFonts w:eastAsia="Times New Roman"/>
                <w:b/>
                <w:bCs/>
                <w:sz w:val="20"/>
                <w:szCs w:val="20"/>
                <w:lang w:eastAsia="ko-KR"/>
              </w:rPr>
            </w:pPr>
          </w:p>
        </w:tc>
      </w:tr>
      <w:tr w:rsidR="002A10C1" w:rsidRPr="00394416" w14:paraId="66D6B311" w14:textId="77777777" w:rsidTr="006C3410">
        <w:trPr>
          <w:trHeight w:val="302"/>
        </w:trPr>
        <w:tc>
          <w:tcPr>
            <w:tcW w:w="3878" w:type="pct"/>
            <w:noWrap/>
            <w:hideMark/>
          </w:tcPr>
          <w:p w14:paraId="0C23F86E"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Australia</w:t>
            </w:r>
          </w:p>
        </w:tc>
        <w:tc>
          <w:tcPr>
            <w:tcW w:w="1122" w:type="pct"/>
            <w:noWrap/>
            <w:hideMark/>
          </w:tcPr>
          <w:p w14:paraId="5AFE3F7E"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16 (11.0%)</w:t>
            </w:r>
          </w:p>
        </w:tc>
      </w:tr>
      <w:tr w:rsidR="002A10C1" w:rsidRPr="00394416" w14:paraId="20118406" w14:textId="77777777" w:rsidTr="006C3410">
        <w:trPr>
          <w:trHeight w:val="302"/>
        </w:trPr>
        <w:tc>
          <w:tcPr>
            <w:tcW w:w="3878" w:type="pct"/>
            <w:noWrap/>
            <w:hideMark/>
          </w:tcPr>
          <w:p w14:paraId="55A07B66"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Canada</w:t>
            </w:r>
          </w:p>
        </w:tc>
        <w:tc>
          <w:tcPr>
            <w:tcW w:w="1122" w:type="pct"/>
            <w:noWrap/>
            <w:hideMark/>
          </w:tcPr>
          <w:p w14:paraId="08AAEB4C"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29 (20.0%)</w:t>
            </w:r>
          </w:p>
        </w:tc>
      </w:tr>
      <w:tr w:rsidR="002A10C1" w:rsidRPr="00394416" w14:paraId="5C59FFBE" w14:textId="77777777" w:rsidTr="006C3410">
        <w:trPr>
          <w:trHeight w:val="302"/>
        </w:trPr>
        <w:tc>
          <w:tcPr>
            <w:tcW w:w="3878" w:type="pct"/>
            <w:noWrap/>
            <w:hideMark/>
          </w:tcPr>
          <w:p w14:paraId="5B02A39C"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United Kingdom</w:t>
            </w:r>
          </w:p>
        </w:tc>
        <w:tc>
          <w:tcPr>
            <w:tcW w:w="1122" w:type="pct"/>
            <w:noWrap/>
            <w:hideMark/>
          </w:tcPr>
          <w:p w14:paraId="0F4B71D0"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52 (35.9%)</w:t>
            </w:r>
          </w:p>
        </w:tc>
      </w:tr>
      <w:tr w:rsidR="002A10C1" w:rsidRPr="00394416" w14:paraId="4BFB0D1F" w14:textId="77777777" w:rsidTr="006C3410">
        <w:trPr>
          <w:trHeight w:val="302"/>
        </w:trPr>
        <w:tc>
          <w:tcPr>
            <w:tcW w:w="3878" w:type="pct"/>
            <w:noWrap/>
            <w:hideMark/>
          </w:tcPr>
          <w:p w14:paraId="03B50B4C"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US</w:t>
            </w:r>
          </w:p>
        </w:tc>
        <w:tc>
          <w:tcPr>
            <w:tcW w:w="1122" w:type="pct"/>
            <w:noWrap/>
            <w:hideMark/>
          </w:tcPr>
          <w:p w14:paraId="537F0BF8"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48 (33.1%)</w:t>
            </w:r>
          </w:p>
        </w:tc>
      </w:tr>
      <w:tr w:rsidR="002A10C1" w:rsidRPr="00394416" w14:paraId="4BE69DEB" w14:textId="77777777" w:rsidTr="006C3410">
        <w:trPr>
          <w:trHeight w:val="302"/>
        </w:trPr>
        <w:tc>
          <w:tcPr>
            <w:tcW w:w="3878" w:type="pct"/>
            <w:noWrap/>
            <w:hideMark/>
          </w:tcPr>
          <w:p w14:paraId="79334AE8" w14:textId="77777777" w:rsidR="002A10C1" w:rsidRPr="00394416" w:rsidRDefault="002A10C1" w:rsidP="006C3410">
            <w:pPr>
              <w:ind w:left="288"/>
              <w:rPr>
                <w:rFonts w:eastAsia="Times New Roman"/>
                <w:sz w:val="20"/>
                <w:szCs w:val="20"/>
                <w:lang w:eastAsia="ko-KR"/>
              </w:rPr>
            </w:pPr>
            <w:r w:rsidRPr="00394416">
              <w:rPr>
                <w:rFonts w:eastAsia="Times New Roman"/>
                <w:sz w:val="20"/>
                <w:szCs w:val="20"/>
                <w:lang w:eastAsia="ko-KR"/>
              </w:rPr>
              <w:t>Northeast</w:t>
            </w:r>
          </w:p>
        </w:tc>
        <w:tc>
          <w:tcPr>
            <w:tcW w:w="1122" w:type="pct"/>
            <w:noWrap/>
            <w:hideMark/>
          </w:tcPr>
          <w:p w14:paraId="3FCD8EA8"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13 (27.1%)</w:t>
            </w:r>
          </w:p>
        </w:tc>
      </w:tr>
      <w:tr w:rsidR="002A10C1" w:rsidRPr="00394416" w14:paraId="6A35E6CB" w14:textId="77777777" w:rsidTr="006C3410">
        <w:trPr>
          <w:trHeight w:val="302"/>
        </w:trPr>
        <w:tc>
          <w:tcPr>
            <w:tcW w:w="3878" w:type="pct"/>
            <w:noWrap/>
            <w:hideMark/>
          </w:tcPr>
          <w:p w14:paraId="694526DF" w14:textId="77777777" w:rsidR="002A10C1" w:rsidRPr="00394416" w:rsidRDefault="002A10C1" w:rsidP="006C3410">
            <w:pPr>
              <w:ind w:left="288"/>
              <w:rPr>
                <w:rFonts w:eastAsia="Times New Roman"/>
                <w:sz w:val="20"/>
                <w:szCs w:val="20"/>
                <w:lang w:eastAsia="ko-KR"/>
              </w:rPr>
            </w:pPr>
            <w:r w:rsidRPr="00394416">
              <w:rPr>
                <w:rFonts w:eastAsia="Times New Roman"/>
                <w:sz w:val="20"/>
                <w:szCs w:val="20"/>
                <w:lang w:eastAsia="ko-KR"/>
              </w:rPr>
              <w:t>Midwest</w:t>
            </w:r>
          </w:p>
        </w:tc>
        <w:tc>
          <w:tcPr>
            <w:tcW w:w="1122" w:type="pct"/>
            <w:noWrap/>
            <w:hideMark/>
          </w:tcPr>
          <w:p w14:paraId="1CF1256F"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5 (10.4%)</w:t>
            </w:r>
          </w:p>
        </w:tc>
      </w:tr>
      <w:tr w:rsidR="002A10C1" w:rsidRPr="00394416" w14:paraId="63CB0C2F" w14:textId="77777777" w:rsidTr="006C3410">
        <w:trPr>
          <w:trHeight w:val="302"/>
        </w:trPr>
        <w:tc>
          <w:tcPr>
            <w:tcW w:w="3878" w:type="pct"/>
            <w:noWrap/>
            <w:hideMark/>
          </w:tcPr>
          <w:p w14:paraId="30E3E0EC" w14:textId="77777777" w:rsidR="002A10C1" w:rsidRPr="00394416" w:rsidRDefault="002A10C1" w:rsidP="006C3410">
            <w:pPr>
              <w:ind w:left="288"/>
              <w:rPr>
                <w:rFonts w:eastAsia="Times New Roman"/>
                <w:sz w:val="20"/>
                <w:szCs w:val="20"/>
                <w:lang w:eastAsia="ko-KR"/>
              </w:rPr>
            </w:pPr>
            <w:r w:rsidRPr="00394416">
              <w:rPr>
                <w:rFonts w:eastAsia="Times New Roman"/>
                <w:sz w:val="20"/>
                <w:szCs w:val="20"/>
                <w:lang w:eastAsia="ko-KR"/>
              </w:rPr>
              <w:t>South</w:t>
            </w:r>
          </w:p>
        </w:tc>
        <w:tc>
          <w:tcPr>
            <w:tcW w:w="1122" w:type="pct"/>
            <w:noWrap/>
            <w:hideMark/>
          </w:tcPr>
          <w:p w14:paraId="31389C25"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21 (43.8%)</w:t>
            </w:r>
          </w:p>
        </w:tc>
      </w:tr>
      <w:tr w:rsidR="002A10C1" w:rsidRPr="00394416" w14:paraId="2CB7844B" w14:textId="77777777" w:rsidTr="006C3410">
        <w:trPr>
          <w:trHeight w:val="302"/>
        </w:trPr>
        <w:tc>
          <w:tcPr>
            <w:tcW w:w="3878" w:type="pct"/>
            <w:noWrap/>
            <w:hideMark/>
          </w:tcPr>
          <w:p w14:paraId="7F9F519E" w14:textId="77777777" w:rsidR="002A10C1" w:rsidRPr="00394416" w:rsidRDefault="002A10C1" w:rsidP="006C3410">
            <w:pPr>
              <w:ind w:left="288"/>
              <w:rPr>
                <w:rFonts w:eastAsia="Times New Roman"/>
                <w:sz w:val="20"/>
                <w:szCs w:val="20"/>
                <w:lang w:eastAsia="ko-KR"/>
              </w:rPr>
            </w:pPr>
            <w:r w:rsidRPr="00394416">
              <w:rPr>
                <w:rFonts w:eastAsia="Times New Roman"/>
                <w:sz w:val="20"/>
                <w:szCs w:val="20"/>
                <w:lang w:eastAsia="ko-KR"/>
              </w:rPr>
              <w:t>West</w:t>
            </w:r>
          </w:p>
        </w:tc>
        <w:tc>
          <w:tcPr>
            <w:tcW w:w="1122" w:type="pct"/>
            <w:noWrap/>
            <w:hideMark/>
          </w:tcPr>
          <w:p w14:paraId="1E0B25D8"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themeColor="text1"/>
                <w:sz w:val="20"/>
                <w:szCs w:val="20"/>
                <w:lang w:eastAsia="ko-KR"/>
              </w:rPr>
              <w:t>9 (18.8%)</w:t>
            </w:r>
          </w:p>
        </w:tc>
      </w:tr>
      <w:tr w:rsidR="002A10C1" w:rsidRPr="00394416" w14:paraId="14E37DFB" w14:textId="77777777" w:rsidTr="006C3410">
        <w:trPr>
          <w:trHeight w:val="302"/>
        </w:trPr>
        <w:tc>
          <w:tcPr>
            <w:tcW w:w="3878" w:type="pct"/>
            <w:noWrap/>
            <w:hideMark/>
          </w:tcPr>
          <w:p w14:paraId="175B0D43"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 xml:space="preserve">Medical </w:t>
            </w:r>
            <w:proofErr w:type="spellStart"/>
            <w:r w:rsidRPr="00394416">
              <w:rPr>
                <w:rFonts w:eastAsia="Times New Roman"/>
                <w:b/>
                <w:bCs/>
                <w:sz w:val="20"/>
                <w:szCs w:val="20"/>
                <w:lang w:eastAsia="ko-KR"/>
              </w:rPr>
              <w:t>specialty</w:t>
            </w:r>
            <w:r w:rsidRPr="00394416">
              <w:rPr>
                <w:rFonts w:eastAsia="Times New Roman"/>
                <w:b/>
                <w:bCs/>
                <w:sz w:val="20"/>
                <w:szCs w:val="20"/>
                <w:vertAlign w:val="superscript"/>
                <w:lang w:eastAsia="ko-KR"/>
              </w:rPr>
              <w:t>a</w:t>
            </w:r>
            <w:proofErr w:type="spellEnd"/>
            <w:r w:rsidRPr="00394416">
              <w:rPr>
                <w:rFonts w:eastAsia="Times New Roman"/>
                <w:b/>
                <w:bCs/>
                <w:sz w:val="20"/>
                <w:szCs w:val="20"/>
                <w:lang w:eastAsia="ko-KR"/>
              </w:rPr>
              <w:t>, n (%)</w:t>
            </w:r>
          </w:p>
        </w:tc>
        <w:tc>
          <w:tcPr>
            <w:tcW w:w="1122" w:type="pct"/>
            <w:noWrap/>
            <w:hideMark/>
          </w:tcPr>
          <w:p w14:paraId="1B1878EB" w14:textId="77777777" w:rsidR="002A10C1" w:rsidRPr="00394416" w:rsidRDefault="002A10C1" w:rsidP="006C3410">
            <w:pPr>
              <w:ind w:firstLineChars="100" w:firstLine="201"/>
              <w:rPr>
                <w:rFonts w:eastAsia="Times New Roman"/>
                <w:b/>
                <w:bCs/>
                <w:sz w:val="20"/>
                <w:szCs w:val="20"/>
                <w:lang w:eastAsia="ko-KR"/>
              </w:rPr>
            </w:pPr>
          </w:p>
        </w:tc>
      </w:tr>
      <w:tr w:rsidR="002A10C1" w:rsidRPr="00394416" w14:paraId="2B52F4A9" w14:textId="77777777" w:rsidTr="006C3410">
        <w:trPr>
          <w:trHeight w:val="302"/>
        </w:trPr>
        <w:tc>
          <w:tcPr>
            <w:tcW w:w="3878" w:type="pct"/>
            <w:noWrap/>
            <w:hideMark/>
          </w:tcPr>
          <w:p w14:paraId="7664B8E8" w14:textId="77777777" w:rsidR="002A10C1" w:rsidRPr="00394416" w:rsidRDefault="002A10C1" w:rsidP="006C3410">
            <w:pPr>
              <w:ind w:left="144"/>
              <w:rPr>
                <w:rFonts w:eastAsia="Times New Roman"/>
                <w:sz w:val="20"/>
                <w:szCs w:val="20"/>
                <w:lang w:eastAsia="ko-KR"/>
              </w:rPr>
            </w:pPr>
            <w:proofErr w:type="spellStart"/>
            <w:r w:rsidRPr="00394416">
              <w:rPr>
                <w:rFonts w:eastAsia="Times New Roman"/>
                <w:sz w:val="20"/>
                <w:szCs w:val="20"/>
                <w:lang w:eastAsia="ko-KR"/>
              </w:rPr>
              <w:t>Hematology</w:t>
            </w:r>
            <w:proofErr w:type="spellEnd"/>
          </w:p>
        </w:tc>
        <w:tc>
          <w:tcPr>
            <w:tcW w:w="1122" w:type="pct"/>
            <w:noWrap/>
            <w:hideMark/>
          </w:tcPr>
          <w:p w14:paraId="11169B5D"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118 (81.4%)</w:t>
            </w:r>
          </w:p>
        </w:tc>
      </w:tr>
      <w:tr w:rsidR="002A10C1" w:rsidRPr="00394416" w14:paraId="36D35566" w14:textId="77777777" w:rsidTr="006C3410">
        <w:trPr>
          <w:trHeight w:val="302"/>
        </w:trPr>
        <w:tc>
          <w:tcPr>
            <w:tcW w:w="3878" w:type="pct"/>
            <w:noWrap/>
            <w:hideMark/>
          </w:tcPr>
          <w:p w14:paraId="2880C1E0"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Oncology</w:t>
            </w:r>
          </w:p>
        </w:tc>
        <w:tc>
          <w:tcPr>
            <w:tcW w:w="1122" w:type="pct"/>
            <w:noWrap/>
            <w:hideMark/>
          </w:tcPr>
          <w:p w14:paraId="6E9A76FA"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58 (40.0%)</w:t>
            </w:r>
          </w:p>
        </w:tc>
      </w:tr>
      <w:tr w:rsidR="002A10C1" w:rsidRPr="00394416" w14:paraId="6F2A25BB" w14:textId="77777777" w:rsidTr="006C3410">
        <w:trPr>
          <w:trHeight w:val="302"/>
        </w:trPr>
        <w:tc>
          <w:tcPr>
            <w:tcW w:w="3878" w:type="pct"/>
            <w:noWrap/>
            <w:hideMark/>
          </w:tcPr>
          <w:p w14:paraId="647FF834"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Number of AML patients treated in a typical year</w:t>
            </w:r>
          </w:p>
        </w:tc>
        <w:tc>
          <w:tcPr>
            <w:tcW w:w="1122" w:type="pct"/>
            <w:noWrap/>
            <w:hideMark/>
          </w:tcPr>
          <w:p w14:paraId="1C61CE0A" w14:textId="77777777" w:rsidR="002A10C1" w:rsidRPr="00394416" w:rsidRDefault="002A10C1" w:rsidP="006C3410">
            <w:pPr>
              <w:ind w:firstLineChars="100" w:firstLine="201"/>
              <w:rPr>
                <w:rFonts w:eastAsia="Times New Roman"/>
                <w:b/>
                <w:bCs/>
                <w:sz w:val="20"/>
                <w:szCs w:val="20"/>
                <w:lang w:eastAsia="ko-KR"/>
              </w:rPr>
            </w:pPr>
          </w:p>
        </w:tc>
      </w:tr>
      <w:tr w:rsidR="002A10C1" w:rsidRPr="00394416" w14:paraId="1710F69B" w14:textId="77777777" w:rsidTr="006C3410">
        <w:trPr>
          <w:trHeight w:val="302"/>
        </w:trPr>
        <w:tc>
          <w:tcPr>
            <w:tcW w:w="3878" w:type="pct"/>
            <w:noWrap/>
            <w:hideMark/>
          </w:tcPr>
          <w:p w14:paraId="3EF65771"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Mean ± SD</w:t>
            </w:r>
          </w:p>
        </w:tc>
        <w:tc>
          <w:tcPr>
            <w:tcW w:w="1122" w:type="pct"/>
            <w:noWrap/>
            <w:hideMark/>
          </w:tcPr>
          <w:p w14:paraId="0B856218"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47.7 ± 88.9</w:t>
            </w:r>
          </w:p>
        </w:tc>
      </w:tr>
      <w:tr w:rsidR="002A10C1" w:rsidRPr="00394416" w14:paraId="62D766FB" w14:textId="77777777" w:rsidTr="006C3410">
        <w:trPr>
          <w:trHeight w:val="302"/>
        </w:trPr>
        <w:tc>
          <w:tcPr>
            <w:tcW w:w="3878" w:type="pct"/>
            <w:noWrap/>
            <w:hideMark/>
          </w:tcPr>
          <w:p w14:paraId="00D16185"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Median (range)</w:t>
            </w:r>
          </w:p>
        </w:tc>
        <w:tc>
          <w:tcPr>
            <w:tcW w:w="1122" w:type="pct"/>
            <w:noWrap/>
            <w:hideMark/>
          </w:tcPr>
          <w:p w14:paraId="7B96CA2F"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30 (5, 1,000)</w:t>
            </w:r>
          </w:p>
        </w:tc>
      </w:tr>
      <w:tr w:rsidR="002A10C1" w:rsidRPr="00394416" w14:paraId="26DEA202" w14:textId="77777777" w:rsidTr="006C3410">
        <w:trPr>
          <w:trHeight w:val="302"/>
        </w:trPr>
        <w:tc>
          <w:tcPr>
            <w:tcW w:w="3878" w:type="pct"/>
            <w:noWrap/>
            <w:hideMark/>
          </w:tcPr>
          <w:p w14:paraId="7C96A4F0"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 xml:space="preserve">Number of AML patients with </w:t>
            </w:r>
            <w:r w:rsidRPr="00394416">
              <w:rPr>
                <w:rFonts w:eastAsia="Times New Roman"/>
                <w:b/>
                <w:bCs/>
                <w:i/>
                <w:iCs/>
                <w:sz w:val="20"/>
                <w:szCs w:val="20"/>
                <w:lang w:eastAsia="ko-KR"/>
              </w:rPr>
              <w:t xml:space="preserve">FLT3 </w:t>
            </w:r>
            <w:r w:rsidRPr="00394416">
              <w:rPr>
                <w:rFonts w:eastAsia="Times New Roman"/>
                <w:b/>
                <w:bCs/>
                <w:sz w:val="20"/>
                <w:szCs w:val="20"/>
                <w:lang w:eastAsia="ko-KR"/>
              </w:rPr>
              <w:t>mutation treated in a typical year</w:t>
            </w:r>
          </w:p>
        </w:tc>
        <w:tc>
          <w:tcPr>
            <w:tcW w:w="1122" w:type="pct"/>
            <w:noWrap/>
            <w:hideMark/>
          </w:tcPr>
          <w:p w14:paraId="3A4291C2" w14:textId="77777777" w:rsidR="002A10C1" w:rsidRPr="00394416" w:rsidRDefault="002A10C1" w:rsidP="006C3410">
            <w:pPr>
              <w:ind w:firstLineChars="100" w:firstLine="201"/>
              <w:rPr>
                <w:rFonts w:eastAsia="Times New Roman"/>
                <w:b/>
                <w:bCs/>
                <w:sz w:val="20"/>
                <w:szCs w:val="20"/>
                <w:lang w:eastAsia="ko-KR"/>
              </w:rPr>
            </w:pPr>
          </w:p>
        </w:tc>
      </w:tr>
      <w:tr w:rsidR="002A10C1" w:rsidRPr="00394416" w14:paraId="28A4D9B4" w14:textId="77777777" w:rsidTr="006C3410">
        <w:trPr>
          <w:trHeight w:val="302"/>
        </w:trPr>
        <w:tc>
          <w:tcPr>
            <w:tcW w:w="3878" w:type="pct"/>
            <w:noWrap/>
            <w:hideMark/>
          </w:tcPr>
          <w:p w14:paraId="45F9FB19"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Mean ± SD</w:t>
            </w:r>
          </w:p>
        </w:tc>
        <w:tc>
          <w:tcPr>
            <w:tcW w:w="1122" w:type="pct"/>
            <w:noWrap/>
            <w:hideMark/>
          </w:tcPr>
          <w:p w14:paraId="2222B5CA"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13.9 ± 16.2</w:t>
            </w:r>
          </w:p>
        </w:tc>
      </w:tr>
      <w:tr w:rsidR="002A10C1" w:rsidRPr="00394416" w14:paraId="4C9DE313" w14:textId="77777777" w:rsidTr="006C3410">
        <w:trPr>
          <w:trHeight w:val="302"/>
        </w:trPr>
        <w:tc>
          <w:tcPr>
            <w:tcW w:w="3878" w:type="pct"/>
            <w:noWrap/>
            <w:hideMark/>
          </w:tcPr>
          <w:p w14:paraId="5740A7A1"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Median (range)</w:t>
            </w:r>
          </w:p>
        </w:tc>
        <w:tc>
          <w:tcPr>
            <w:tcW w:w="1122" w:type="pct"/>
            <w:noWrap/>
            <w:hideMark/>
          </w:tcPr>
          <w:p w14:paraId="666BB223"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8 (1, 100)</w:t>
            </w:r>
          </w:p>
        </w:tc>
      </w:tr>
      <w:tr w:rsidR="002A10C1" w:rsidRPr="00394416" w14:paraId="2FAAF060" w14:textId="77777777" w:rsidTr="006C3410">
        <w:trPr>
          <w:trHeight w:val="302"/>
        </w:trPr>
        <w:tc>
          <w:tcPr>
            <w:tcW w:w="3878" w:type="pct"/>
            <w:noWrap/>
            <w:hideMark/>
          </w:tcPr>
          <w:p w14:paraId="601D1B21"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Years practicing medicine</w:t>
            </w:r>
          </w:p>
        </w:tc>
        <w:tc>
          <w:tcPr>
            <w:tcW w:w="1122" w:type="pct"/>
            <w:noWrap/>
            <w:hideMark/>
          </w:tcPr>
          <w:p w14:paraId="57A6A8EA" w14:textId="77777777" w:rsidR="002A10C1" w:rsidRPr="00394416" w:rsidRDefault="002A10C1" w:rsidP="006C3410">
            <w:pPr>
              <w:ind w:firstLineChars="100" w:firstLine="201"/>
              <w:rPr>
                <w:rFonts w:eastAsia="Times New Roman"/>
                <w:b/>
                <w:bCs/>
                <w:sz w:val="20"/>
                <w:szCs w:val="20"/>
                <w:lang w:eastAsia="ko-KR"/>
              </w:rPr>
            </w:pPr>
          </w:p>
        </w:tc>
      </w:tr>
      <w:tr w:rsidR="002A10C1" w:rsidRPr="00394416" w14:paraId="3A422B26" w14:textId="77777777" w:rsidTr="006C3410">
        <w:trPr>
          <w:trHeight w:val="302"/>
        </w:trPr>
        <w:tc>
          <w:tcPr>
            <w:tcW w:w="3878" w:type="pct"/>
            <w:noWrap/>
            <w:hideMark/>
          </w:tcPr>
          <w:p w14:paraId="4BD464C5"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Mean ± SD</w:t>
            </w:r>
          </w:p>
        </w:tc>
        <w:tc>
          <w:tcPr>
            <w:tcW w:w="1122" w:type="pct"/>
            <w:noWrap/>
            <w:hideMark/>
          </w:tcPr>
          <w:p w14:paraId="2E2AC7DD"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19.8 ± 7.4</w:t>
            </w:r>
          </w:p>
        </w:tc>
      </w:tr>
      <w:tr w:rsidR="002A10C1" w:rsidRPr="00394416" w14:paraId="71E54A56" w14:textId="77777777" w:rsidTr="006C3410">
        <w:trPr>
          <w:trHeight w:val="302"/>
        </w:trPr>
        <w:tc>
          <w:tcPr>
            <w:tcW w:w="3878" w:type="pct"/>
            <w:noWrap/>
            <w:hideMark/>
          </w:tcPr>
          <w:p w14:paraId="177E1DAF"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Median (range)</w:t>
            </w:r>
          </w:p>
        </w:tc>
        <w:tc>
          <w:tcPr>
            <w:tcW w:w="1122" w:type="pct"/>
            <w:noWrap/>
            <w:hideMark/>
          </w:tcPr>
          <w:p w14:paraId="5C4583FC"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20 (4, 40)</w:t>
            </w:r>
          </w:p>
        </w:tc>
      </w:tr>
      <w:tr w:rsidR="002A10C1" w:rsidRPr="00394416" w14:paraId="388844D1" w14:textId="77777777" w:rsidTr="006C3410">
        <w:trPr>
          <w:trHeight w:val="302"/>
        </w:trPr>
        <w:tc>
          <w:tcPr>
            <w:tcW w:w="3878" w:type="pct"/>
            <w:noWrap/>
            <w:hideMark/>
          </w:tcPr>
          <w:p w14:paraId="0461C5C0" w14:textId="77777777" w:rsidR="002A10C1" w:rsidRPr="00394416" w:rsidRDefault="002A10C1" w:rsidP="006C3410">
            <w:pPr>
              <w:rPr>
                <w:rFonts w:eastAsia="Times New Roman"/>
                <w:b/>
                <w:bCs/>
                <w:sz w:val="20"/>
                <w:szCs w:val="20"/>
                <w:lang w:eastAsia="ko-KR"/>
              </w:rPr>
            </w:pPr>
            <w:r w:rsidRPr="00394416">
              <w:rPr>
                <w:rFonts w:eastAsia="Times New Roman"/>
                <w:b/>
                <w:bCs/>
                <w:sz w:val="20"/>
                <w:szCs w:val="20"/>
                <w:lang w:eastAsia="ko-KR"/>
              </w:rPr>
              <w:t xml:space="preserve">Practice </w:t>
            </w:r>
            <w:proofErr w:type="spellStart"/>
            <w:r w:rsidRPr="00394416">
              <w:rPr>
                <w:rFonts w:eastAsia="Times New Roman"/>
                <w:b/>
                <w:bCs/>
                <w:sz w:val="20"/>
                <w:szCs w:val="20"/>
                <w:lang w:eastAsia="ko-KR"/>
              </w:rPr>
              <w:t>setting</w:t>
            </w:r>
            <w:r w:rsidRPr="00394416">
              <w:rPr>
                <w:rFonts w:eastAsia="Times New Roman"/>
                <w:b/>
                <w:bCs/>
                <w:sz w:val="20"/>
                <w:szCs w:val="20"/>
                <w:vertAlign w:val="superscript"/>
                <w:lang w:eastAsia="ko-KR"/>
              </w:rPr>
              <w:t>b</w:t>
            </w:r>
            <w:proofErr w:type="spellEnd"/>
            <w:r w:rsidRPr="00394416">
              <w:rPr>
                <w:rFonts w:eastAsia="Times New Roman"/>
                <w:b/>
                <w:bCs/>
                <w:sz w:val="20"/>
                <w:szCs w:val="20"/>
                <w:lang w:eastAsia="ko-KR"/>
              </w:rPr>
              <w:t>, n (%)</w:t>
            </w:r>
          </w:p>
        </w:tc>
        <w:tc>
          <w:tcPr>
            <w:tcW w:w="1122" w:type="pct"/>
            <w:noWrap/>
            <w:hideMark/>
          </w:tcPr>
          <w:p w14:paraId="35EBF7A5" w14:textId="77777777" w:rsidR="002A10C1" w:rsidRPr="00394416" w:rsidRDefault="002A10C1" w:rsidP="006C3410">
            <w:pPr>
              <w:jc w:val="center"/>
              <w:rPr>
                <w:rFonts w:eastAsia="Times New Roman"/>
                <w:b/>
                <w:bCs/>
                <w:i/>
                <w:iCs/>
                <w:color w:val="000000"/>
                <w:sz w:val="20"/>
                <w:szCs w:val="20"/>
                <w:lang w:eastAsia="ko-KR"/>
              </w:rPr>
            </w:pPr>
            <w:r w:rsidRPr="00394416">
              <w:rPr>
                <w:rFonts w:eastAsia="Times New Roman"/>
                <w:b/>
                <w:bCs/>
                <w:i/>
                <w:iCs/>
                <w:color w:val="000000"/>
                <w:sz w:val="20"/>
                <w:szCs w:val="20"/>
                <w:lang w:eastAsia="ko-KR"/>
              </w:rPr>
              <w:t>N = 93</w:t>
            </w:r>
          </w:p>
        </w:tc>
      </w:tr>
      <w:tr w:rsidR="002A10C1" w:rsidRPr="00394416" w14:paraId="06955A8B" w14:textId="77777777" w:rsidTr="006C3410">
        <w:trPr>
          <w:trHeight w:val="302"/>
        </w:trPr>
        <w:tc>
          <w:tcPr>
            <w:tcW w:w="3878" w:type="pct"/>
            <w:noWrap/>
            <w:hideMark/>
          </w:tcPr>
          <w:p w14:paraId="5EC4D187"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Academic institution</w:t>
            </w:r>
          </w:p>
        </w:tc>
        <w:tc>
          <w:tcPr>
            <w:tcW w:w="1122" w:type="pct"/>
            <w:noWrap/>
            <w:hideMark/>
          </w:tcPr>
          <w:p w14:paraId="3FA70C72"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48 (51.6%)</w:t>
            </w:r>
          </w:p>
        </w:tc>
      </w:tr>
      <w:tr w:rsidR="002A10C1" w:rsidRPr="00394416" w14:paraId="4D45653C" w14:textId="77777777" w:rsidTr="006C3410">
        <w:trPr>
          <w:trHeight w:val="302"/>
        </w:trPr>
        <w:tc>
          <w:tcPr>
            <w:tcW w:w="3878" w:type="pct"/>
            <w:noWrap/>
            <w:hideMark/>
          </w:tcPr>
          <w:p w14:paraId="2ABF33E7"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Private practice</w:t>
            </w:r>
          </w:p>
        </w:tc>
        <w:tc>
          <w:tcPr>
            <w:tcW w:w="1122" w:type="pct"/>
            <w:noWrap/>
            <w:hideMark/>
          </w:tcPr>
          <w:p w14:paraId="0437019C"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21 (22.6%)</w:t>
            </w:r>
          </w:p>
        </w:tc>
      </w:tr>
      <w:tr w:rsidR="002A10C1" w:rsidRPr="00394416" w14:paraId="16DA5141" w14:textId="77777777" w:rsidTr="006C3410">
        <w:trPr>
          <w:trHeight w:val="302"/>
        </w:trPr>
        <w:tc>
          <w:tcPr>
            <w:tcW w:w="3878" w:type="pct"/>
            <w:noWrap/>
            <w:hideMark/>
          </w:tcPr>
          <w:p w14:paraId="7A498509" w14:textId="77777777" w:rsidR="002A10C1" w:rsidRPr="00394416" w:rsidRDefault="002A10C1" w:rsidP="006C3410">
            <w:pPr>
              <w:ind w:left="144"/>
              <w:rPr>
                <w:rFonts w:eastAsia="Times New Roman"/>
                <w:sz w:val="20"/>
                <w:szCs w:val="20"/>
                <w:lang w:eastAsia="ko-KR"/>
              </w:rPr>
            </w:pPr>
            <w:r w:rsidRPr="00394416">
              <w:rPr>
                <w:rFonts w:eastAsia="Times New Roman"/>
                <w:sz w:val="20"/>
                <w:szCs w:val="20"/>
                <w:lang w:eastAsia="ko-KR"/>
              </w:rPr>
              <w:t>Public or government institution</w:t>
            </w:r>
          </w:p>
        </w:tc>
        <w:tc>
          <w:tcPr>
            <w:tcW w:w="1122" w:type="pct"/>
            <w:noWrap/>
            <w:hideMark/>
          </w:tcPr>
          <w:p w14:paraId="7181AD17"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10 (10.8%)</w:t>
            </w:r>
          </w:p>
        </w:tc>
      </w:tr>
      <w:tr w:rsidR="002A10C1" w:rsidRPr="00394416" w14:paraId="3743A6B2" w14:textId="77777777" w:rsidTr="006C3410">
        <w:trPr>
          <w:trHeight w:val="302"/>
        </w:trPr>
        <w:tc>
          <w:tcPr>
            <w:tcW w:w="3878" w:type="pct"/>
            <w:noWrap/>
            <w:hideMark/>
          </w:tcPr>
          <w:p w14:paraId="506BF4DE" w14:textId="77777777" w:rsidR="002A10C1" w:rsidRPr="00394416" w:rsidRDefault="002A10C1" w:rsidP="006C3410">
            <w:pPr>
              <w:ind w:left="144"/>
              <w:rPr>
                <w:rFonts w:eastAsia="Times New Roman"/>
                <w:sz w:val="20"/>
                <w:szCs w:val="20"/>
                <w:lang w:eastAsia="ko-KR"/>
              </w:rPr>
            </w:pPr>
            <w:proofErr w:type="spellStart"/>
            <w:r w:rsidRPr="00394416">
              <w:rPr>
                <w:rFonts w:eastAsia="Times New Roman"/>
                <w:sz w:val="20"/>
                <w:szCs w:val="20"/>
                <w:lang w:eastAsia="ko-KR"/>
              </w:rPr>
              <w:t>Nonacademic</w:t>
            </w:r>
            <w:proofErr w:type="spellEnd"/>
            <w:r w:rsidRPr="00394416">
              <w:rPr>
                <w:rFonts w:eastAsia="Times New Roman"/>
                <w:sz w:val="20"/>
                <w:szCs w:val="20"/>
                <w:lang w:eastAsia="ko-KR"/>
              </w:rPr>
              <w:t xml:space="preserve"> hospital or health system</w:t>
            </w:r>
          </w:p>
        </w:tc>
        <w:tc>
          <w:tcPr>
            <w:tcW w:w="1122" w:type="pct"/>
            <w:noWrap/>
            <w:hideMark/>
          </w:tcPr>
          <w:p w14:paraId="589DC2B6" w14:textId="77777777" w:rsidR="002A10C1" w:rsidRPr="00394416" w:rsidRDefault="002A10C1" w:rsidP="006C3410">
            <w:pPr>
              <w:jc w:val="center"/>
              <w:rPr>
                <w:rFonts w:eastAsia="Times New Roman"/>
                <w:color w:val="000000"/>
                <w:sz w:val="20"/>
                <w:szCs w:val="20"/>
                <w:lang w:eastAsia="ko-KR"/>
              </w:rPr>
            </w:pPr>
            <w:r w:rsidRPr="00394416">
              <w:rPr>
                <w:rFonts w:eastAsia="Times New Roman"/>
                <w:color w:val="000000"/>
                <w:sz w:val="20"/>
                <w:szCs w:val="20"/>
                <w:lang w:eastAsia="ko-KR"/>
              </w:rPr>
              <w:t>14 (15.1%)</w:t>
            </w:r>
          </w:p>
        </w:tc>
      </w:tr>
    </w:tbl>
    <w:p w14:paraId="395EC7B1" w14:textId="77777777" w:rsidR="002A10C1" w:rsidRPr="00507E22" w:rsidRDefault="002A10C1" w:rsidP="002A10C1">
      <w:pPr>
        <w:keepNext/>
        <w:spacing w:after="0" w:line="240" w:lineRule="auto"/>
        <w:rPr>
          <w:sz w:val="20"/>
          <w:szCs w:val="20"/>
        </w:rPr>
      </w:pPr>
      <w:proofErr w:type="spellStart"/>
      <w:r w:rsidRPr="00507E22">
        <w:rPr>
          <w:sz w:val="20"/>
          <w:szCs w:val="20"/>
          <w:vertAlign w:val="superscript"/>
        </w:rPr>
        <w:t>a</w:t>
      </w:r>
      <w:r w:rsidRPr="00507E22">
        <w:rPr>
          <w:sz w:val="20"/>
          <w:szCs w:val="20"/>
        </w:rPr>
        <w:t>Respondents</w:t>
      </w:r>
      <w:proofErr w:type="spellEnd"/>
      <w:r w:rsidRPr="00507E22">
        <w:rPr>
          <w:sz w:val="20"/>
          <w:szCs w:val="20"/>
        </w:rPr>
        <w:t xml:space="preserve"> were able to choose both hematology and oncology.</w:t>
      </w:r>
      <w:r w:rsidRPr="00507E22">
        <w:rPr>
          <w:sz w:val="20"/>
          <w:szCs w:val="20"/>
        </w:rPr>
        <w:tab/>
      </w:r>
    </w:p>
    <w:p w14:paraId="041FA0A7" w14:textId="77777777" w:rsidR="002A10C1" w:rsidRPr="00507E22" w:rsidRDefault="002A10C1" w:rsidP="002A10C1">
      <w:pPr>
        <w:keepNext/>
        <w:spacing w:after="0" w:line="240" w:lineRule="auto"/>
        <w:rPr>
          <w:sz w:val="20"/>
          <w:szCs w:val="20"/>
        </w:rPr>
      </w:pPr>
      <w:proofErr w:type="spellStart"/>
      <w:r w:rsidRPr="00507E22">
        <w:rPr>
          <w:sz w:val="20"/>
          <w:szCs w:val="20"/>
          <w:vertAlign w:val="superscript"/>
        </w:rPr>
        <w:t>b</w:t>
      </w:r>
      <w:r w:rsidRPr="00507E22">
        <w:rPr>
          <w:sz w:val="20"/>
          <w:szCs w:val="20"/>
        </w:rPr>
        <w:t>Only</w:t>
      </w:r>
      <w:proofErr w:type="spellEnd"/>
      <w:r w:rsidRPr="00507E22">
        <w:rPr>
          <w:sz w:val="20"/>
          <w:szCs w:val="20"/>
        </w:rPr>
        <w:t xml:space="preserve"> physicians in the United States, Canada, and Australia were asked to answer about their practice setting.</w:t>
      </w:r>
    </w:p>
    <w:p w14:paraId="4C62E7DB" w14:textId="77777777" w:rsidR="002A10C1" w:rsidRPr="00507E22" w:rsidRDefault="002A10C1" w:rsidP="002A10C1">
      <w:pPr>
        <w:keepNext/>
        <w:spacing w:after="0" w:line="240" w:lineRule="auto"/>
        <w:rPr>
          <w:sz w:val="20"/>
          <w:szCs w:val="20"/>
        </w:rPr>
      </w:pPr>
      <w:r w:rsidRPr="00507E22">
        <w:rPr>
          <w:b/>
          <w:bCs/>
          <w:sz w:val="20"/>
          <w:szCs w:val="20"/>
        </w:rPr>
        <w:t>Abbreviations:</w:t>
      </w:r>
      <w:r w:rsidRPr="00507E22">
        <w:rPr>
          <w:sz w:val="20"/>
          <w:szCs w:val="20"/>
        </w:rPr>
        <w:t xml:space="preserve"> AML, acute myeloid leukemia; </w:t>
      </w:r>
      <w:r w:rsidRPr="00507E22">
        <w:rPr>
          <w:rFonts w:eastAsia="Times New Roman" w:cs="Arial"/>
          <w:i/>
          <w:iCs/>
          <w:sz w:val="20"/>
          <w:szCs w:val="20"/>
        </w:rPr>
        <w:t>FLT3</w:t>
      </w:r>
      <w:r w:rsidRPr="00507E22">
        <w:rPr>
          <w:rFonts w:eastAsia="Times New Roman" w:cs="Arial"/>
          <w:sz w:val="20"/>
          <w:szCs w:val="20"/>
        </w:rPr>
        <w:t xml:space="preserve">, </w:t>
      </w:r>
      <w:r w:rsidRPr="00507E22">
        <w:rPr>
          <w:rFonts w:cs="Arial"/>
          <w:sz w:val="20"/>
          <w:szCs w:val="20"/>
        </w:rPr>
        <w:t>FMS-like tyrosine kinase 3; US, United States.</w:t>
      </w:r>
    </w:p>
    <w:p w14:paraId="19332702" w14:textId="77777777" w:rsidR="00AD417B" w:rsidRDefault="00AD417B"/>
    <w:sectPr w:rsidR="00AD417B" w:rsidSect="002A10C1">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1584" w14:textId="77777777" w:rsidR="00000000" w:rsidRDefault="004020A7">
      <w:pPr>
        <w:spacing w:after="0" w:line="240" w:lineRule="auto"/>
      </w:pPr>
      <w:r>
        <w:separator/>
      </w:r>
    </w:p>
  </w:endnote>
  <w:endnote w:type="continuationSeparator" w:id="0">
    <w:p w14:paraId="5ADAFC38" w14:textId="77777777" w:rsidR="00000000" w:rsidRDefault="0040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597411"/>
      <w:docPartObj>
        <w:docPartGallery w:val="Page Numbers (Bottom of Page)"/>
        <w:docPartUnique/>
      </w:docPartObj>
    </w:sdtPr>
    <w:sdtEndPr>
      <w:rPr>
        <w:noProof/>
      </w:rPr>
    </w:sdtEndPr>
    <w:sdtContent>
      <w:p w14:paraId="7294BB6D" w14:textId="77777777" w:rsidR="00BC0711" w:rsidRDefault="00402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73E6E" w14:textId="77777777" w:rsidR="00BC0711" w:rsidRDefault="00402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907E" w14:textId="77777777" w:rsidR="00000000" w:rsidRDefault="004020A7">
      <w:pPr>
        <w:spacing w:after="0" w:line="240" w:lineRule="auto"/>
      </w:pPr>
      <w:r>
        <w:separator/>
      </w:r>
    </w:p>
  </w:footnote>
  <w:footnote w:type="continuationSeparator" w:id="0">
    <w:p w14:paraId="62EEAA9B" w14:textId="77777777" w:rsidR="00000000" w:rsidRDefault="00402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C1"/>
    <w:rsid w:val="002A10C1"/>
    <w:rsid w:val="004020A7"/>
    <w:rsid w:val="00AD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FF72"/>
  <w15:chartTrackingRefBased/>
  <w15:docId w15:val="{CA2B4909-9186-45D8-8793-090933F2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0C1"/>
    <w:rPr>
      <w:rFonts w:ascii="Arial" w:hAnsi="Arial"/>
    </w:rPr>
  </w:style>
  <w:style w:type="paragraph" w:styleId="Heading1">
    <w:name w:val="heading 1"/>
    <w:basedOn w:val="Normal"/>
    <w:next w:val="Normal"/>
    <w:link w:val="Heading1Char"/>
    <w:uiPriority w:val="9"/>
    <w:qFormat/>
    <w:rsid w:val="002A10C1"/>
    <w:pPr>
      <w:keepNext/>
      <w:keepLines/>
      <w:pageBreakBefore/>
      <w:spacing w:after="24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0C1"/>
    <w:rPr>
      <w:rFonts w:ascii="Arial" w:eastAsiaTheme="majorEastAsia" w:hAnsi="Arial" w:cstheme="majorBidi"/>
      <w:b/>
      <w:sz w:val="24"/>
      <w:szCs w:val="32"/>
    </w:rPr>
  </w:style>
  <w:style w:type="table" w:styleId="TableGrid">
    <w:name w:val="Table Grid"/>
    <w:basedOn w:val="TableNormal"/>
    <w:uiPriority w:val="39"/>
    <w:rsid w:val="002A10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A10C1"/>
    <w:pPr>
      <w:spacing w:after="200" w:line="240" w:lineRule="auto"/>
    </w:pPr>
    <w:rPr>
      <w:b/>
      <w:iCs/>
      <w:szCs w:val="18"/>
    </w:rPr>
  </w:style>
  <w:style w:type="character" w:customStyle="1" w:styleId="eop">
    <w:name w:val="eop"/>
    <w:basedOn w:val="DefaultParagraphFont"/>
    <w:rsid w:val="002A10C1"/>
  </w:style>
  <w:style w:type="paragraph" w:styleId="Footer">
    <w:name w:val="footer"/>
    <w:basedOn w:val="Normal"/>
    <w:link w:val="FooterChar"/>
    <w:uiPriority w:val="99"/>
    <w:unhideWhenUsed/>
    <w:rsid w:val="002A1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C1"/>
    <w:rPr>
      <w:rFonts w:ascii="Arial" w:hAnsi="Arial"/>
    </w:rPr>
  </w:style>
  <w:style w:type="character" w:styleId="LineNumber">
    <w:name w:val="line number"/>
    <w:basedOn w:val="DefaultParagraphFont"/>
    <w:uiPriority w:val="99"/>
    <w:semiHidden/>
    <w:unhideWhenUsed/>
    <w:rsid w:val="002A1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b76a0b-b69b-465a-9a9e-81c69a13edaf">
      <Terms xmlns="http://schemas.microsoft.com/office/infopath/2007/PartnerControls"/>
    </lcf76f155ced4ddcb4097134ff3c332f>
    <TaxCatchAll xmlns="761718e0-924e-47e5-9e05-a6e43e3181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453B5B57CCA948B0C3A8537471FA4C" ma:contentTypeVersion="8" ma:contentTypeDescription="Create a new document." ma:contentTypeScope="" ma:versionID="2b07d265b0360f9ac194ebbe84730346">
  <xsd:schema xmlns:xsd="http://www.w3.org/2001/XMLSchema" xmlns:xs="http://www.w3.org/2001/XMLSchema" xmlns:p="http://schemas.microsoft.com/office/2006/metadata/properties" xmlns:ns2="8e22bdc8-8ab8-4a8c-b434-0c9f939dcf39" xmlns:ns3="761718e0-924e-47e5-9e05-a6e43e3181df" xmlns:ns4="53b76a0b-b69b-465a-9a9e-81c69a13edaf" targetNamespace="http://schemas.microsoft.com/office/2006/metadata/properties" ma:root="true" ma:fieldsID="f7d0c85953253ffff0d45273d8d7dd90" ns2:_="" ns3:_="" ns4:_="">
    <xsd:import namespace="8e22bdc8-8ab8-4a8c-b434-0c9f939dcf39"/>
    <xsd:import namespace="761718e0-924e-47e5-9e05-a6e43e3181df"/>
    <xsd:import namespace="53b76a0b-b69b-465a-9a9e-81c69a13ed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DateTaken" minOccurs="0"/>
                <xsd:element ref="ns4:MediaLengthInSeconds"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2bdc8-8ab8-4a8c-b434-0c9f939dc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718e0-924e-47e5-9e05-a6e43e3181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fb2f16-c43f-4ceb-968e-f49f5c5afc36}" ma:internalName="TaxCatchAll" ma:showField="CatchAllData" ma:web="761718e0-924e-47e5-9e05-a6e43e3181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76a0b-b69b-465a-9a9e-81c69a13edaf"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3F780-E3D8-4649-AE27-30EC4DCAFA5E}">
  <ds:schemaRefs>
    <ds:schemaRef ds:uri="http://schemas.microsoft.com/office/2006/metadata/properties"/>
    <ds:schemaRef ds:uri="http://schemas.microsoft.com/office/infopath/2007/PartnerControls"/>
    <ds:schemaRef ds:uri="53b76a0b-b69b-465a-9a9e-81c69a13edaf"/>
    <ds:schemaRef ds:uri="761718e0-924e-47e5-9e05-a6e43e3181df"/>
  </ds:schemaRefs>
</ds:datastoreItem>
</file>

<file path=customXml/itemProps2.xml><?xml version="1.0" encoding="utf-8"?>
<ds:datastoreItem xmlns:ds="http://schemas.openxmlformats.org/officeDocument/2006/customXml" ds:itemID="{37DF0E19-3890-4C3A-AB91-D0F0F774EB82}">
  <ds:schemaRefs>
    <ds:schemaRef ds:uri="http://schemas.microsoft.com/sharepoint/v3/contenttype/forms"/>
  </ds:schemaRefs>
</ds:datastoreItem>
</file>

<file path=customXml/itemProps3.xml><?xml version="1.0" encoding="utf-8"?>
<ds:datastoreItem xmlns:ds="http://schemas.openxmlformats.org/officeDocument/2006/customXml" ds:itemID="{5C58BEA7-CD53-4DBC-9BB4-6AED7880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2bdc8-8ab8-4a8c-b434-0c9f939dcf39"/>
    <ds:schemaRef ds:uri="761718e0-924e-47e5-9e05-a6e43e3181df"/>
    <ds:schemaRef ds:uri="53b76a0b-b69b-465a-9a9e-81c69a13e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OH-EDIT CC</dc:creator>
  <cp:keywords/>
  <dc:description/>
  <cp:lastModifiedBy>Eileen Houlihan</cp:lastModifiedBy>
  <cp:revision>2</cp:revision>
  <dcterms:created xsi:type="dcterms:W3CDTF">2023-10-04T14:35:00Z</dcterms:created>
  <dcterms:modified xsi:type="dcterms:W3CDTF">2023-10-04T14:35:00Z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0x0101009F453B5B57CCA948B0C3A8537471FA4C</vt:lpwstr>
  </property>
</Properties>
</file>