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spacing w:line="480" w:lineRule="auto"/>
        <w:ind w:left="422" w:hanging="420" w:hangingChars="200"/>
        <w:rPr>
          <w:rStyle w:val="7"/>
          <w:rFonts w:hint="default" w:ascii="Times New Roman" w:hAnsi="Times New Roman" w:cs="Times New Roman" w:eastAsiaTheme="minorEastAsia"/>
          <w:b/>
          <w:bCs/>
          <w:color w:val="000000"/>
          <w:szCs w:val="21"/>
          <w:u w:val="none"/>
          <w:lang w:val="en-US" w:eastAsia="zh-CN"/>
        </w:rPr>
      </w:pPr>
      <w:r>
        <w:rPr>
          <w:rStyle w:val="7"/>
          <w:rFonts w:ascii="Times New Roman" w:hAnsi="Times New Roman" w:cs="Times New Roman"/>
          <w:b/>
          <w:bCs/>
          <w:color w:val="000000"/>
          <w:szCs w:val="21"/>
          <w:u w:val="none"/>
          <w:lang w:val="en-US"/>
        </w:rPr>
        <w:t>Appendix</w:t>
      </w:r>
      <w:r>
        <w:rPr>
          <w:rStyle w:val="7"/>
          <w:rFonts w:hint="eastAsia" w:ascii="Times New Roman" w:hAnsi="Times New Roman" w:cs="Times New Roman"/>
          <w:b/>
          <w:bCs/>
          <w:color w:val="000000"/>
          <w:szCs w:val="21"/>
          <w:u w:val="none"/>
          <w:lang w:val="en-US" w:eastAsia="zh-CN"/>
        </w:rPr>
        <w:t xml:space="preserve"> 1</w:t>
      </w:r>
      <w:bookmarkStart w:id="3" w:name="_GoBack"/>
      <w:bookmarkEnd w:id="3"/>
    </w:p>
    <w:p>
      <w:pPr>
        <w:spacing w:line="480" w:lineRule="auto"/>
        <w:ind w:left="422" w:hanging="420" w:hangingChars="200"/>
        <w:rPr>
          <w:rStyle w:val="7"/>
          <w:rFonts w:ascii="Times New Roman" w:hAnsi="Times New Roman" w:cs="Times New Roman"/>
          <w:b/>
          <w:bCs/>
          <w:color w:val="000000"/>
          <w:szCs w:val="21"/>
          <w:u w:val="none"/>
          <w:lang w:val="en-US"/>
        </w:rPr>
      </w:pPr>
      <w:r>
        <w:rPr>
          <w:rStyle w:val="7"/>
          <w:rFonts w:ascii="Times New Roman" w:hAnsi="Times New Roman" w:cs="Times New Roman"/>
          <w:b/>
          <w:bCs/>
          <w:color w:val="000000"/>
          <w:szCs w:val="21"/>
          <w:u w:val="none"/>
          <w:lang w:val="en-US"/>
        </w:rPr>
        <w:t>Examples of risk decision tasks</w:t>
      </w:r>
    </w:p>
    <w:p>
      <w:pPr>
        <w:spacing w:line="480" w:lineRule="auto"/>
        <w:ind w:left="420" w:hanging="420" w:hangingChars="200"/>
        <w:rPr>
          <w:rFonts w:ascii="Times New Roman" w:hAnsi="Times New Roman" w:cs="Times New Roman"/>
          <w:color w:val="000000"/>
          <w:szCs w:val="21"/>
          <w:lang w:val="en-US"/>
        </w:rPr>
      </w:pPr>
      <w:r>
        <w:rPr>
          <w:rFonts w:ascii="Times New Roman" w:hAnsi="Times New Roman" w:cs="Times New Roman"/>
          <w:color w:val="000000"/>
          <w:szCs w:val="21"/>
          <w:lang w:val="en-US"/>
        </w:rPr>
        <w:t>the relationship domain:</w:t>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51"/>
        <w:gridCol w:w="72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894" w:hRule="atLeast"/>
        </w:trPr>
        <w:tc>
          <w:tcPr>
            <w:tcW w:w="1251" w:type="dxa"/>
            <w:vMerge w:val="restart"/>
          </w:tcPr>
          <w:p>
            <w:pPr>
              <w:spacing w:line="480" w:lineRule="auto"/>
              <w:rPr>
                <w:rFonts w:ascii="Times New Roman" w:hAnsi="Times New Roman" w:cs="Times New Roman"/>
                <w:color w:val="000000"/>
                <w:szCs w:val="21"/>
                <w:lang w:val="en-US"/>
              </w:rPr>
            </w:pPr>
            <w:bookmarkStart w:id="0" w:name="OLE_LINK87"/>
            <w:r>
              <w:rPr>
                <w:rFonts w:ascii="Times New Roman" w:hAnsi="Times New Roman" w:cs="Times New Roman"/>
                <w:color w:val="000000"/>
                <w:szCs w:val="21"/>
                <w:lang w:val="en-US"/>
              </w:rPr>
              <w:t>Situation 1</w:t>
            </w:r>
          </w:p>
        </w:tc>
        <w:tc>
          <w:tcPr>
            <w:tcW w:w="7271" w:type="dxa"/>
          </w:tcPr>
          <w:p>
            <w:pPr>
              <w:spacing w:line="480" w:lineRule="auto"/>
              <w:rPr>
                <w:rFonts w:ascii="Times New Roman" w:hAnsi="Times New Roman" w:cs="Times New Roman"/>
                <w:color w:val="000000"/>
                <w:szCs w:val="21"/>
                <w:lang w:val="en-US"/>
              </w:rPr>
            </w:pPr>
            <w:r>
              <w:rPr>
                <w:rFonts w:ascii="Times New Roman" w:hAnsi="Times New Roman" w:cs="Times New Roman"/>
                <w:color w:val="000000"/>
                <w:szCs w:val="21"/>
                <w:lang w:val="en-US"/>
              </w:rPr>
              <w:t>You meet a girl in a public class. Although you have only spoken to her once, you have a crush on her. You want to invite her to dinner or a movie, but she might say no. So you must choose: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251" w:type="dxa"/>
            <w:vMerge w:val="continue"/>
          </w:tcPr>
          <w:p>
            <w:pPr>
              <w:spacing w:line="480" w:lineRule="auto"/>
              <w:rPr>
                <w:rFonts w:ascii="Times New Roman" w:hAnsi="Times New Roman" w:cs="Times New Roman"/>
                <w:color w:val="000000"/>
                <w:szCs w:val="21"/>
                <w:lang w:val="en-US"/>
              </w:rPr>
            </w:pPr>
          </w:p>
        </w:tc>
        <w:tc>
          <w:tcPr>
            <w:tcW w:w="7271" w:type="dxa"/>
          </w:tcPr>
          <w:p>
            <w:pPr>
              <w:numPr>
                <w:ilvl w:val="0"/>
                <w:numId w:val="1"/>
              </w:numPr>
              <w:spacing w:line="480" w:lineRule="auto"/>
              <w:rPr>
                <w:rFonts w:ascii="Times New Roman" w:hAnsi="Times New Roman" w:cs="Times New Roman"/>
                <w:color w:val="000000"/>
                <w:szCs w:val="21"/>
                <w:lang w:val="en-US"/>
              </w:rPr>
            </w:pPr>
            <w:r>
              <w:rPr>
                <w:rFonts w:ascii="Times New Roman" w:hAnsi="Times New Roman" w:cs="Times New Roman"/>
                <w:color w:val="000000"/>
                <w:szCs w:val="21"/>
                <w:lang w:val="en-US"/>
              </w:rPr>
              <w:t>No invitation for now</w:t>
            </w:r>
          </w:p>
          <w:p>
            <w:pPr>
              <w:numPr>
                <w:ilvl w:val="0"/>
                <w:numId w:val="1"/>
              </w:numPr>
              <w:spacing w:line="480" w:lineRule="auto"/>
              <w:rPr>
                <w:rFonts w:ascii="Times New Roman" w:hAnsi="Times New Roman" w:cs="Times New Roman"/>
                <w:color w:val="000000"/>
                <w:szCs w:val="21"/>
                <w:lang w:val="en-US"/>
              </w:rPr>
            </w:pPr>
            <w:r>
              <w:rPr>
                <w:rFonts w:ascii="Times New Roman" w:hAnsi="Times New Roman" w:cs="Times New Roman"/>
                <w:color w:val="000000"/>
                <w:szCs w:val="21"/>
                <w:lang w:val="en-US"/>
              </w:rPr>
              <w:t>B. Make the invitation immediately</w:t>
            </w:r>
          </w:p>
        </w:tc>
      </w:tr>
      <w:bookmarkEnd w:id="0"/>
    </w:tbl>
    <w:p>
      <w:pPr>
        <w:spacing w:line="480" w:lineRule="auto"/>
        <w:rPr>
          <w:rFonts w:ascii="Times New Roman" w:hAnsi="Times New Roman" w:cs="Times New Roman"/>
          <w:color w:val="000000"/>
          <w:szCs w:val="21"/>
          <w:lang w:val="en-US"/>
        </w:rPr>
      </w:pPr>
      <w:r>
        <w:rPr>
          <w:rFonts w:ascii="Times New Roman" w:hAnsi="Times New Roman" w:cs="Times New Roman"/>
          <w:color w:val="000000"/>
          <w:szCs w:val="21"/>
          <w:lang w:val="en-US"/>
        </w:rPr>
        <w:t>the money gain domain:</w:t>
      </w:r>
    </w:p>
    <w:tbl>
      <w:tblPr>
        <w:tblStyle w:val="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51"/>
        <w:gridCol w:w="72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894" w:hRule="atLeast"/>
        </w:trPr>
        <w:tc>
          <w:tcPr>
            <w:tcW w:w="1251" w:type="dxa"/>
            <w:vMerge w:val="restart"/>
          </w:tcPr>
          <w:p>
            <w:pPr>
              <w:spacing w:line="480" w:lineRule="auto"/>
              <w:rPr>
                <w:rFonts w:ascii="Times New Roman" w:hAnsi="Times New Roman" w:cs="Times New Roman"/>
                <w:color w:val="000000"/>
                <w:szCs w:val="21"/>
                <w:lang w:val="en-US"/>
              </w:rPr>
            </w:pPr>
            <w:r>
              <w:rPr>
                <w:rFonts w:ascii="Times New Roman" w:hAnsi="Times New Roman" w:cs="Times New Roman"/>
                <w:color w:val="000000"/>
                <w:szCs w:val="21"/>
                <w:lang w:val="en-US"/>
              </w:rPr>
              <w:t>Situation 2</w:t>
            </w:r>
          </w:p>
        </w:tc>
        <w:tc>
          <w:tcPr>
            <w:tcW w:w="7271" w:type="dxa"/>
          </w:tcPr>
          <w:p>
            <w:pPr>
              <w:spacing w:line="480" w:lineRule="auto"/>
              <w:rPr>
                <w:rFonts w:ascii="Times New Roman" w:hAnsi="Times New Roman" w:cs="Times New Roman"/>
                <w:color w:val="000000"/>
                <w:szCs w:val="21"/>
                <w:lang w:val="en-US"/>
              </w:rPr>
            </w:pPr>
            <w:r>
              <w:rPr>
                <w:rFonts w:ascii="Times New Roman" w:hAnsi="Times New Roman" w:cs="Times New Roman"/>
                <w:color w:val="000000"/>
                <w:szCs w:val="21"/>
                <w:lang w:val="en-US"/>
              </w:rPr>
              <w:t>You have entered the raffle of a mobile company and won third prize. The prize is a prepaid phone card. Now you can choose two ways to pay for the prize. One is to get a 50¥ card directly. The other is to flip a coin and get a 100¥ card for heads and nothing for tails. Then you must choose: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251" w:type="dxa"/>
            <w:vMerge w:val="continue"/>
          </w:tcPr>
          <w:p>
            <w:pPr>
              <w:spacing w:line="480" w:lineRule="auto"/>
              <w:rPr>
                <w:rFonts w:ascii="Times New Roman" w:hAnsi="Times New Roman" w:cs="Times New Roman"/>
                <w:color w:val="000000"/>
                <w:szCs w:val="21"/>
                <w:lang w:val="en-US"/>
              </w:rPr>
            </w:pPr>
          </w:p>
        </w:tc>
        <w:tc>
          <w:tcPr>
            <w:tcW w:w="7271" w:type="dxa"/>
          </w:tcPr>
          <w:p>
            <w:pPr>
              <w:spacing w:line="480" w:lineRule="auto"/>
              <w:rPr>
                <w:rFonts w:ascii="Times New Roman" w:hAnsi="Times New Roman" w:cs="Times New Roman"/>
                <w:color w:val="000000"/>
                <w:szCs w:val="21"/>
                <w:lang w:val="en-US"/>
              </w:rPr>
            </w:pPr>
            <w:r>
              <w:rPr>
                <w:rFonts w:ascii="Times New Roman" w:hAnsi="Times New Roman" w:cs="Times New Roman"/>
                <w:color w:val="000000"/>
                <w:szCs w:val="21"/>
                <w:lang w:val="en-US"/>
              </w:rPr>
              <w:t>A. Get a 50 ¥ prepaid card directly</w:t>
            </w:r>
          </w:p>
          <w:p>
            <w:pPr>
              <w:spacing w:line="480" w:lineRule="auto"/>
              <w:rPr>
                <w:rFonts w:ascii="Times New Roman" w:hAnsi="Times New Roman" w:cs="Times New Roman"/>
                <w:color w:val="000000"/>
                <w:szCs w:val="21"/>
                <w:lang w:val="en-US"/>
              </w:rPr>
            </w:pPr>
            <w:r>
              <w:rPr>
                <w:rFonts w:ascii="Times New Roman" w:hAnsi="Times New Roman" w:cs="Times New Roman"/>
                <w:color w:val="000000"/>
                <w:szCs w:val="21"/>
                <w:lang w:val="en-US"/>
              </w:rPr>
              <w:t>B. Coin toss, 50% chance of getting a 100 ¥ prepaid card, 50% chance of getting nothing</w:t>
            </w:r>
          </w:p>
        </w:tc>
      </w:tr>
    </w:tbl>
    <w:p>
      <w:pPr>
        <w:rPr>
          <w:rFonts w:ascii="Times New Roman" w:hAnsi="Times New Roman" w:cs="Times New Roman"/>
          <w:color w:val="000000"/>
          <w:szCs w:val="21"/>
          <w:lang w:val="en-US"/>
        </w:rPr>
      </w:pPr>
      <w:r>
        <w:rPr>
          <w:rFonts w:ascii="Times New Roman" w:hAnsi="Times New Roman" w:cs="Times New Roman"/>
          <w:color w:val="000000"/>
          <w:szCs w:val="21"/>
          <w:lang w:val="en-US"/>
        </w:rPr>
        <w:br w:type="page"/>
      </w:r>
    </w:p>
    <w:p>
      <w:pPr>
        <w:spacing w:line="480" w:lineRule="auto"/>
        <w:rPr>
          <w:rFonts w:ascii="Times New Roman" w:hAnsi="Times New Roman" w:cs="Times New Roman"/>
          <w:color w:val="000000"/>
          <w:szCs w:val="21"/>
          <w:lang w:val="en-US"/>
        </w:rPr>
      </w:pPr>
      <w:r>
        <w:rPr>
          <w:rFonts w:ascii="Times New Roman" w:hAnsi="Times New Roman" w:cs="Times New Roman"/>
          <w:color w:val="000000"/>
          <w:szCs w:val="21"/>
          <w:lang w:val="en-US"/>
        </w:rPr>
        <w:t>the money loss domain:</w:t>
      </w:r>
    </w:p>
    <w:tbl>
      <w:tblPr>
        <w:tblStyle w:val="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51"/>
        <w:gridCol w:w="72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894" w:hRule="atLeast"/>
        </w:trPr>
        <w:tc>
          <w:tcPr>
            <w:tcW w:w="1251" w:type="dxa"/>
            <w:vMerge w:val="restart"/>
          </w:tcPr>
          <w:p>
            <w:pPr>
              <w:spacing w:line="480" w:lineRule="auto"/>
              <w:rPr>
                <w:rFonts w:ascii="Times New Roman" w:hAnsi="Times New Roman" w:cs="Times New Roman"/>
                <w:color w:val="000000"/>
                <w:szCs w:val="21"/>
                <w:lang w:val="en-US"/>
              </w:rPr>
            </w:pPr>
            <w:r>
              <w:rPr>
                <w:rFonts w:ascii="Times New Roman" w:hAnsi="Times New Roman" w:cs="Times New Roman"/>
                <w:color w:val="000000"/>
                <w:szCs w:val="21"/>
                <w:lang w:val="en-US"/>
              </w:rPr>
              <w:t>Situation 3</w:t>
            </w:r>
          </w:p>
        </w:tc>
        <w:tc>
          <w:tcPr>
            <w:tcW w:w="7271" w:type="dxa"/>
          </w:tcPr>
          <w:p>
            <w:pPr>
              <w:spacing w:line="480" w:lineRule="auto"/>
              <w:rPr>
                <w:rFonts w:ascii="Times New Roman" w:hAnsi="Times New Roman" w:cs="Times New Roman"/>
                <w:color w:val="000000"/>
                <w:szCs w:val="21"/>
                <w:lang w:val="en-US"/>
              </w:rPr>
            </w:pPr>
            <w:r>
              <w:rPr>
                <w:rFonts w:ascii="Times New Roman" w:hAnsi="Times New Roman" w:cs="Times New Roman"/>
                <w:color w:val="000000"/>
                <w:szCs w:val="21"/>
                <w:lang w:val="en-US"/>
              </w:rPr>
              <w:t>You went into partnership with your friend, invested some money, and opened a snack bar. Now the shop is doing so poorly that it has lost some money. You can sell the shop now to avoid further losses. You can keep the store going, possibly losing more money, possibly making it back. Then you must choose: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251" w:type="dxa"/>
            <w:vMerge w:val="continue"/>
          </w:tcPr>
          <w:p>
            <w:pPr>
              <w:spacing w:line="480" w:lineRule="auto"/>
              <w:rPr>
                <w:rFonts w:ascii="Times New Roman" w:hAnsi="Times New Roman" w:cs="Times New Roman"/>
                <w:color w:val="000000"/>
                <w:szCs w:val="21"/>
                <w:lang w:val="en-US"/>
              </w:rPr>
            </w:pPr>
          </w:p>
        </w:tc>
        <w:tc>
          <w:tcPr>
            <w:tcW w:w="7271" w:type="dxa"/>
          </w:tcPr>
          <w:p>
            <w:pPr>
              <w:spacing w:line="480" w:lineRule="auto"/>
              <w:rPr>
                <w:rFonts w:ascii="Times New Roman" w:hAnsi="Times New Roman" w:cs="Times New Roman"/>
                <w:color w:val="000000"/>
                <w:szCs w:val="21"/>
                <w:lang w:val="en-US"/>
              </w:rPr>
            </w:pPr>
            <w:r>
              <w:rPr>
                <w:rFonts w:ascii="Times New Roman" w:hAnsi="Times New Roman" w:cs="Times New Roman"/>
                <w:color w:val="000000"/>
                <w:szCs w:val="21"/>
                <w:lang w:val="en-US"/>
              </w:rPr>
              <w:t>A. Keep it going, 50% chance of losing $4,000, 50% chance of not losing</w:t>
            </w:r>
          </w:p>
          <w:p>
            <w:pPr>
              <w:spacing w:line="480" w:lineRule="auto"/>
              <w:rPr>
                <w:rFonts w:ascii="Times New Roman" w:hAnsi="Times New Roman" w:cs="Times New Roman"/>
                <w:color w:val="000000"/>
                <w:szCs w:val="21"/>
                <w:lang w:val="en-US"/>
              </w:rPr>
            </w:pPr>
            <w:r>
              <w:rPr>
                <w:rFonts w:ascii="Times New Roman" w:hAnsi="Times New Roman" w:cs="Times New Roman"/>
                <w:color w:val="000000"/>
                <w:szCs w:val="21"/>
                <w:lang w:val="en-US"/>
              </w:rPr>
              <w:t>B. Transfer immediately, determine the loss of 2000 yuan</w:t>
            </w:r>
          </w:p>
        </w:tc>
      </w:tr>
    </w:tbl>
    <w:p>
      <w:pPr>
        <w:spacing w:line="480" w:lineRule="auto"/>
        <w:rPr>
          <w:rFonts w:ascii="Times New Roman" w:hAnsi="Times New Roman" w:cs="Times New Roman"/>
          <w:color w:val="000000"/>
          <w:szCs w:val="21"/>
          <w:lang w:val="en-US"/>
        </w:rPr>
      </w:pPr>
      <w:r>
        <w:rPr>
          <w:rFonts w:ascii="Times New Roman" w:hAnsi="Times New Roman" w:cs="Times New Roman"/>
          <w:color w:val="000000"/>
          <w:szCs w:val="21"/>
          <w:lang w:val="en-US"/>
        </w:rPr>
        <w:t>the personal safety domain:</w:t>
      </w:r>
    </w:p>
    <w:tbl>
      <w:tblPr>
        <w:tblStyle w:val="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51"/>
        <w:gridCol w:w="72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34" w:hRule="atLeast"/>
        </w:trPr>
        <w:tc>
          <w:tcPr>
            <w:tcW w:w="1251" w:type="dxa"/>
            <w:vMerge w:val="restart"/>
          </w:tcPr>
          <w:p>
            <w:pPr>
              <w:spacing w:line="480" w:lineRule="auto"/>
              <w:rPr>
                <w:rFonts w:ascii="Times New Roman" w:hAnsi="Times New Roman" w:cs="Times New Roman"/>
                <w:color w:val="000000"/>
                <w:szCs w:val="21"/>
                <w:lang w:val="en-US"/>
              </w:rPr>
            </w:pPr>
            <w:r>
              <w:rPr>
                <w:rFonts w:ascii="Times New Roman" w:hAnsi="Times New Roman" w:cs="Times New Roman"/>
                <w:color w:val="000000"/>
                <w:szCs w:val="21"/>
                <w:lang w:val="en-US"/>
              </w:rPr>
              <w:t>Situation 4</w:t>
            </w:r>
          </w:p>
        </w:tc>
        <w:tc>
          <w:tcPr>
            <w:tcW w:w="7271" w:type="dxa"/>
          </w:tcPr>
          <w:p>
            <w:pPr>
              <w:spacing w:line="480" w:lineRule="auto"/>
              <w:rPr>
                <w:rFonts w:ascii="Times New Roman" w:hAnsi="Times New Roman" w:cs="Times New Roman"/>
                <w:color w:val="000000"/>
                <w:szCs w:val="21"/>
                <w:lang w:val="en-US"/>
              </w:rPr>
            </w:pPr>
            <w:bookmarkStart w:id="1" w:name="OLE_LINK154"/>
            <w:r>
              <w:rPr>
                <w:rFonts w:ascii="Times New Roman" w:hAnsi="Times New Roman" w:cs="Times New Roman"/>
                <w:color w:val="000000"/>
                <w:szCs w:val="21"/>
                <w:lang w:val="en-US"/>
              </w:rPr>
              <w:t>You have recently had some health problems (ulcers, sore dry throat, etc.). The doctor gave you a prescription and asked you to avoid foods, such as seafood and spicy food; otherwise it will affect the efficacy of the prescription. However, it has been a while since you have eaten these types of food, and you want to eat them. Then you must choose:</w:t>
            </w:r>
            <w:bookmarkEnd w:id="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251" w:type="dxa"/>
            <w:vMerge w:val="continue"/>
          </w:tcPr>
          <w:p>
            <w:pPr>
              <w:spacing w:line="480" w:lineRule="auto"/>
              <w:rPr>
                <w:rFonts w:ascii="Times New Roman" w:hAnsi="Times New Roman" w:cs="Times New Roman"/>
                <w:color w:val="000000"/>
                <w:szCs w:val="21"/>
                <w:lang w:val="en-US"/>
              </w:rPr>
            </w:pPr>
          </w:p>
        </w:tc>
        <w:tc>
          <w:tcPr>
            <w:tcW w:w="7271" w:type="dxa"/>
          </w:tcPr>
          <w:p>
            <w:pPr>
              <w:spacing w:line="480" w:lineRule="auto"/>
              <w:rPr>
                <w:rFonts w:ascii="Times New Roman" w:hAnsi="Times New Roman" w:cs="Times New Roman"/>
                <w:color w:val="000000"/>
                <w:szCs w:val="21"/>
                <w:lang w:val="en-US"/>
              </w:rPr>
            </w:pPr>
            <w:r>
              <w:rPr>
                <w:rFonts w:ascii="Times New Roman" w:hAnsi="Times New Roman" w:cs="Times New Roman"/>
                <w:color w:val="000000"/>
                <w:szCs w:val="21"/>
                <w:lang w:val="en-US"/>
              </w:rPr>
              <w:t>A. Eat the prohibited food</w:t>
            </w:r>
          </w:p>
          <w:p>
            <w:pPr>
              <w:spacing w:line="480" w:lineRule="auto"/>
              <w:rPr>
                <w:rFonts w:ascii="Times New Roman" w:hAnsi="Times New Roman" w:cs="Times New Roman"/>
                <w:color w:val="000000"/>
                <w:szCs w:val="21"/>
                <w:lang w:val="en-US"/>
              </w:rPr>
            </w:pPr>
            <w:r>
              <w:rPr>
                <w:rFonts w:ascii="Times New Roman" w:hAnsi="Times New Roman" w:cs="Times New Roman"/>
                <w:color w:val="000000"/>
                <w:szCs w:val="21"/>
                <w:lang w:val="en-US"/>
              </w:rPr>
              <w:t xml:space="preserve">B. Do not </w:t>
            </w:r>
            <w:bookmarkStart w:id="2" w:name="OLE_LINK103"/>
            <w:r>
              <w:rPr>
                <w:rFonts w:ascii="Times New Roman" w:hAnsi="Times New Roman" w:cs="Times New Roman"/>
                <w:color w:val="000000"/>
                <w:szCs w:val="21"/>
                <w:lang w:val="en-US"/>
              </w:rPr>
              <w:t>eat the prohibited</w:t>
            </w:r>
            <w:bookmarkEnd w:id="2"/>
            <w:r>
              <w:rPr>
                <w:rFonts w:ascii="Times New Roman" w:hAnsi="Times New Roman" w:cs="Times New Roman"/>
                <w:color w:val="000000"/>
                <w:szCs w:val="21"/>
                <w:lang w:val="en-US"/>
              </w:rPr>
              <w:t xml:space="preserve"> food</w:t>
            </w:r>
          </w:p>
        </w:tc>
      </w:tr>
    </w:tbl>
    <w:p>
      <w:pPr>
        <w:spacing w:line="480" w:lineRule="auto"/>
        <w:rPr>
          <w:rFonts w:ascii="Times New Roman" w:hAnsi="Times New Roman" w:cs="Times New Roman"/>
          <w:color w:val="000000"/>
          <w:szCs w:val="21"/>
          <w:lang w:val="en-US"/>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EF" w:usb1="C0007841" w:usb2="00000009" w:usb3="00000000" w:csb0="400001FF" w:csb1="FFFF0000"/>
  </w:font>
  <w:font w:name="宋体">
    <w:altName w:val="汉仪书宋二KW"/>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604020202090204"/>
    <w:charset w:val="01"/>
    <w:family w:val="swiss"/>
    <w:pitch w:val="default"/>
    <w:sig w:usb0="E0000AFF" w:usb1="00007843" w:usb2="00000001" w:usb3="00000000" w:csb0="400001BF" w:csb1="DFF70000"/>
  </w:font>
  <w:font w:name="黑体">
    <w:altName w:val="汉仪中黑KW"/>
    <w:panose1 w:val="02010609060101010101"/>
    <w:charset w:val="86"/>
    <w:family w:val="auto"/>
    <w:pitch w:val="default"/>
    <w:sig w:usb0="800002BF" w:usb1="38CF7CFA" w:usb2="00000016" w:usb3="00000000" w:csb0="00040001" w:csb1="00000000"/>
  </w:font>
  <w:font w:name="Courier New">
    <w:panose1 w:val="02070609020205090404"/>
    <w:charset w:val="01"/>
    <w:family w:val="modern"/>
    <w:pitch w:val="default"/>
    <w:sig w:usb0="E0000AFF" w:usb1="40007843" w:usb2="00000001" w:usb3="00000000" w:csb0="400001BF" w:csb1="DFF7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汉仪书宋二KW">
    <w:panose1 w:val="00020600040101010101"/>
    <w:charset w:val="86"/>
    <w:family w:val="auto"/>
    <w:pitch w:val="default"/>
    <w:sig w:usb0="A00002BF" w:usb1="18EF7CFA" w:usb2="00000016" w:usb3="00000000" w:csb0="00040000" w:csb1="00000000"/>
  </w:font>
  <w:font w:name="Helvetica Neue">
    <w:panose1 w:val="02000503000000020004"/>
    <w:charset w:val="00"/>
    <w:family w:val="auto"/>
    <w:pitch w:val="default"/>
    <w:sig w:usb0="E50002FF" w:usb1="500079DB" w:usb2="00000010" w:usb3="00000000" w:csb0="00000000" w:csb1="00000000"/>
  </w:font>
  <w:font w:name="汉仪中黑KW">
    <w:panose1 w:val="00020600040101010101"/>
    <w:charset w:val="86"/>
    <w:family w:val="auto"/>
    <w:pitch w:val="default"/>
    <w:sig w:usb0="A00002BF" w:usb1="18EF7CFA" w:usb2="00000016" w:usb3="00000000" w:csb0="00040000" w:csb1="00000000"/>
  </w:font>
  <w:font w:name="Kingsoft Sign">
    <w:panose1 w:val="05050102010706020507"/>
    <w:charset w:val="00"/>
    <w:family w:val="auto"/>
    <w:pitch w:val="default"/>
    <w:sig w:usb0="00000000" w:usb1="10000000" w:usb2="00000000" w:usb3="00000000" w:csb0="00000001" w:csb1="00000000"/>
  </w:font>
  <w:font w:name="Tahoma">
    <w:panose1 w:val="020B0804030504040204"/>
    <w:charset w:val="00"/>
    <w:family w:val="swiss"/>
    <w:pitch w:val="default"/>
    <w:sig w:usb0="E1002A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D7B68E9"/>
    <w:multiLevelType w:val="singleLevel"/>
    <w:tmpl w:val="1D7B68E9"/>
    <w:lvl w:ilvl="0" w:tentative="0">
      <w:start w:val="1"/>
      <w:numFmt w:val="upperLetter"/>
      <w:suff w:val="space"/>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E7B6CBE"/>
    <w:rsid w:val="2E7B6CBE"/>
    <w:rsid w:val="4F93D28D"/>
    <w:rsid w:val="FEDFCAB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iPriority="99"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GB" w:eastAsia="zh-CN" w:bidi="ar-SA"/>
    </w:rPr>
  </w:style>
  <w:style w:type="character" w:default="1" w:styleId="6">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annotation text"/>
    <w:basedOn w:val="1"/>
    <w:unhideWhenUsed/>
    <w:qFormat/>
    <w:uiPriority w:val="99"/>
    <w:pPr>
      <w:jc w:val="left"/>
    </w:pPr>
    <w:rPr>
      <w:rFonts w:ascii="Tahoma" w:hAnsi="Tahoma" w:cs="Tahoma"/>
      <w:sz w:val="16"/>
      <w:lang w:val="en-US"/>
    </w:rPr>
  </w:style>
  <w:style w:type="paragraph" w:styleId="3">
    <w:name w:val="footer"/>
    <w:basedOn w:val="1"/>
    <w:unhideWhenUsed/>
    <w:qFormat/>
    <w:uiPriority w:val="99"/>
    <w:pPr>
      <w:tabs>
        <w:tab w:val="center" w:pos="4153"/>
        <w:tab w:val="right" w:pos="8306"/>
      </w:tabs>
      <w:snapToGrid w:val="0"/>
      <w:jc w:val="left"/>
    </w:pPr>
    <w:rPr>
      <w:sz w:val="18"/>
      <w:szCs w:val="18"/>
    </w:rPr>
  </w:style>
  <w:style w:type="table" w:styleId="5">
    <w:name w:val="Table Grid"/>
    <w:basedOn w:val="4"/>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7">
    <w:name w:val="FollowedHyperlink"/>
    <w:qFormat/>
    <w:uiPriority w:val="0"/>
    <w:rPr>
      <w:color w:val="800080"/>
      <w:u w:val="single"/>
    </w:rPr>
  </w:style>
  <w:style w:type="paragraph" w:customStyle="1" w:styleId="8">
    <w:name w:val="样式1"/>
    <w:basedOn w:val="1"/>
    <w:qFormat/>
    <w:uiPriority w:val="0"/>
    <w:rPr>
      <w:rFonts w:asciiTheme="minorAscii" w:hAnsiTheme="minorAscii"/>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Office_6.2.0.8299_F1E327BC-269C-435d-A152-05C5408002CA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2023-10-04T15:48:00Z</dcterms:created>
  <dc:creator>zmm</dc:creator>
  <cp:lastModifiedBy>zmm</cp:lastModifiedBy>
  <dcterms:modified xsi:type="dcterms:W3CDTF">2023-10-04T15:50:48Z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2052-6.2.0.8299</vt:lpwstr>
  </property>
  <property fmtid="{D5CDD505-2E9C-101B-9397-08002B2CF9AE}" pid="3" name="ICV">
    <vt:lpwstr>7C10D4F50CCA5664C4181D65472F9F09_41</vt:lpwstr>
  </property>
</Properties>
</file>