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624F43" w14:textId="4E49F7EB" w:rsidR="008F53B9" w:rsidRPr="0083767B" w:rsidRDefault="00CD673F" w:rsidP="008F53B9">
      <w:pPr>
        <w:rPr>
          <w:rFonts w:ascii="Arial" w:hAnsi="Arial" w:cs="Arial"/>
          <w:szCs w:val="20"/>
        </w:rPr>
      </w:pPr>
      <w:r>
        <w:rPr>
          <w:rFonts w:ascii="Arial" w:hAnsi="Arial" w:cs="Arial"/>
          <w:b/>
          <w:bCs/>
          <w:szCs w:val="20"/>
        </w:rPr>
        <w:t>Supplementary</w:t>
      </w:r>
      <w:r w:rsidR="009C47AD" w:rsidRPr="0083767B">
        <w:rPr>
          <w:rFonts w:ascii="Arial" w:hAnsi="Arial" w:cs="Arial"/>
          <w:b/>
          <w:bCs/>
          <w:szCs w:val="20"/>
        </w:rPr>
        <w:t xml:space="preserve"> </w:t>
      </w:r>
      <w:r w:rsidR="001A6F30">
        <w:rPr>
          <w:rFonts w:ascii="Arial" w:hAnsi="Arial" w:cs="Arial"/>
          <w:b/>
          <w:bCs/>
          <w:szCs w:val="20"/>
        </w:rPr>
        <w:t xml:space="preserve">material </w:t>
      </w:r>
      <w:r w:rsidR="0083767B" w:rsidRPr="0083767B">
        <w:rPr>
          <w:rFonts w:ascii="Arial" w:hAnsi="Arial" w:cs="Arial"/>
          <w:b/>
          <w:bCs/>
          <w:szCs w:val="20"/>
        </w:rPr>
        <w:t>1.</w:t>
      </w:r>
      <w:r w:rsidR="0083767B" w:rsidRPr="0083767B">
        <w:rPr>
          <w:rFonts w:ascii="Arial" w:hAnsi="Arial" w:cs="Arial"/>
          <w:szCs w:val="20"/>
        </w:rPr>
        <w:t xml:space="preserve"> Inclusion and exclusion criteria</w:t>
      </w:r>
    </w:p>
    <w:p w14:paraId="5C878E69" w14:textId="77777777" w:rsidR="008F53B9" w:rsidRPr="0083767B" w:rsidRDefault="0083767B" w:rsidP="00813FB1">
      <w:pPr>
        <w:pStyle w:val="ListParagraph"/>
        <w:ind w:leftChars="0" w:left="760"/>
        <w:rPr>
          <w:rFonts w:ascii="Arial" w:hAnsi="Arial" w:cs="Arial"/>
          <w:b/>
          <w:bCs/>
          <w:szCs w:val="20"/>
        </w:rPr>
      </w:pPr>
      <w:r w:rsidRPr="0083767B">
        <w:rPr>
          <w:rFonts w:ascii="Arial" w:hAnsi="Arial" w:cs="Arial"/>
          <w:b/>
          <w:bCs/>
          <w:szCs w:val="20"/>
        </w:rPr>
        <w:t>Inclusion criteria</w:t>
      </w:r>
    </w:p>
    <w:p w14:paraId="3F69D497" w14:textId="7E30E17E" w:rsidR="00793E19" w:rsidRPr="0083767B" w:rsidRDefault="0083767B" w:rsidP="00793E19">
      <w:pPr>
        <w:pStyle w:val="ListParagraph"/>
        <w:numPr>
          <w:ilvl w:val="0"/>
          <w:numId w:val="2"/>
        </w:numPr>
        <w:wordWrap/>
        <w:snapToGrid w:val="0"/>
        <w:spacing w:after="100"/>
        <w:ind w:leftChars="0"/>
        <w:jc w:val="left"/>
        <w:textAlignment w:val="baseline"/>
        <w:rPr>
          <w:rFonts w:ascii="Arial" w:hAnsi="Arial" w:cs="Arial"/>
          <w:kern w:val="0"/>
          <w:szCs w:val="20"/>
        </w:rPr>
      </w:pPr>
      <w:r w:rsidRPr="0083767B">
        <w:rPr>
          <w:rFonts w:ascii="Arial" w:eastAsia="Gulim" w:hAnsi="Arial" w:cs="Arial"/>
          <w:color w:val="000000"/>
          <w:kern w:val="0"/>
          <w:szCs w:val="20"/>
        </w:rPr>
        <w:t xml:space="preserve">Average numeric rating scale (NRS) score of radiating leg pain for three recent consecutive days </w:t>
      </w:r>
      <w:r w:rsidRPr="0083767B">
        <w:rPr>
          <w:rFonts w:ascii="Arial" w:eastAsia="Gulim" w:hAnsi="Arial" w:cs="Arial" w:hint="eastAsia"/>
          <w:color w:val="000000"/>
          <w:kern w:val="0"/>
          <w:szCs w:val="20"/>
        </w:rPr>
        <w:t>≥</w:t>
      </w:r>
      <w:r w:rsidRPr="0083767B">
        <w:rPr>
          <w:rFonts w:ascii="Arial" w:eastAsia="Gulim" w:hAnsi="Arial" w:cs="Arial"/>
          <w:color w:val="000000"/>
          <w:kern w:val="0"/>
          <w:szCs w:val="20"/>
        </w:rPr>
        <w:t>5</w:t>
      </w:r>
      <w:r w:rsidR="00911D54" w:rsidRPr="0083767B">
        <w:rPr>
          <w:rFonts w:ascii="Arial" w:eastAsia="Gulim" w:hAnsi="Arial" w:cs="Arial"/>
          <w:color w:val="000000"/>
          <w:kern w:val="0"/>
          <w:szCs w:val="20"/>
        </w:rPr>
        <w:t>.</w:t>
      </w:r>
    </w:p>
    <w:p w14:paraId="620AD0C8" w14:textId="4FA5895C" w:rsidR="008F53B9" w:rsidRPr="0083767B" w:rsidRDefault="0083767B" w:rsidP="008F53B9">
      <w:pPr>
        <w:pStyle w:val="ListParagraph"/>
        <w:numPr>
          <w:ilvl w:val="0"/>
          <w:numId w:val="2"/>
        </w:numPr>
        <w:wordWrap/>
        <w:snapToGrid w:val="0"/>
        <w:spacing w:after="100"/>
        <w:ind w:leftChars="0"/>
        <w:jc w:val="left"/>
        <w:textAlignment w:val="baseline"/>
        <w:rPr>
          <w:rFonts w:ascii="Arial" w:hAnsi="Arial" w:cs="Arial"/>
          <w:kern w:val="0"/>
          <w:szCs w:val="20"/>
        </w:rPr>
      </w:pPr>
      <w:r w:rsidRPr="0083767B">
        <w:rPr>
          <w:rFonts w:ascii="Arial" w:eastAsia="Gulim" w:hAnsi="Arial" w:cs="Arial"/>
          <w:color w:val="000000"/>
          <w:kern w:val="0"/>
          <w:szCs w:val="20"/>
        </w:rPr>
        <w:t xml:space="preserve">Radiologically diagnosed with lumbar disc herniation on lumbar spine magnetic resonance imaging (L-spine MRI), which can account for </w:t>
      </w:r>
      <w:r w:rsidRPr="0083767B">
        <w:rPr>
          <w:rFonts w:ascii="Arial" w:hAnsi="Arial" w:cs="Arial"/>
          <w:kern w:val="0"/>
          <w:szCs w:val="20"/>
        </w:rPr>
        <w:t>radiating leg pain</w:t>
      </w:r>
      <w:r w:rsidR="00911D54" w:rsidRPr="0083767B">
        <w:rPr>
          <w:rFonts w:ascii="Arial" w:hAnsi="Arial" w:cs="Arial"/>
          <w:kern w:val="0"/>
          <w:szCs w:val="20"/>
        </w:rPr>
        <w:t>.</w:t>
      </w:r>
    </w:p>
    <w:p w14:paraId="53F877C6" w14:textId="7978C272" w:rsidR="008F53B9" w:rsidRPr="0083767B" w:rsidRDefault="0083767B" w:rsidP="008F53B9">
      <w:pPr>
        <w:pStyle w:val="ListParagraph"/>
        <w:numPr>
          <w:ilvl w:val="0"/>
          <w:numId w:val="2"/>
        </w:numPr>
        <w:wordWrap/>
        <w:snapToGrid w:val="0"/>
        <w:spacing w:after="100"/>
        <w:ind w:leftChars="0"/>
        <w:jc w:val="left"/>
        <w:textAlignment w:val="baseline"/>
        <w:rPr>
          <w:rFonts w:ascii="Arial" w:hAnsi="Arial" w:cs="Arial"/>
          <w:kern w:val="0"/>
          <w:szCs w:val="20"/>
        </w:rPr>
      </w:pPr>
      <w:r w:rsidRPr="0083767B">
        <w:rPr>
          <w:rFonts w:ascii="Arial" w:eastAsia="Gulim" w:hAnsi="Arial" w:cs="Arial"/>
          <w:color w:val="000000"/>
          <w:kern w:val="0"/>
          <w:szCs w:val="20"/>
        </w:rPr>
        <w:t xml:space="preserve">Those aged </w:t>
      </w:r>
      <w:r w:rsidR="009C47AD" w:rsidRPr="0083767B">
        <w:rPr>
          <w:rFonts w:ascii="Arial" w:eastAsia="Gulim" w:hAnsi="Arial" w:cs="Arial"/>
          <w:color w:val="000000"/>
          <w:kern w:val="0"/>
          <w:szCs w:val="20"/>
        </w:rPr>
        <w:t>between</w:t>
      </w:r>
      <w:r w:rsidR="00DC4C88" w:rsidRPr="0083767B">
        <w:rPr>
          <w:rFonts w:ascii="Arial" w:eastAsia="Gulim" w:hAnsi="Arial" w:cs="Arial"/>
          <w:color w:val="000000"/>
          <w:kern w:val="0"/>
          <w:szCs w:val="20"/>
        </w:rPr>
        <w:t xml:space="preserve"> 19</w:t>
      </w:r>
      <w:r w:rsidR="00CF0097">
        <w:rPr>
          <w:rFonts w:ascii="Arial" w:eastAsia="Gulim" w:hAnsi="Arial" w:cs="Arial"/>
          <w:color w:val="000000"/>
          <w:kern w:val="0"/>
          <w:szCs w:val="20"/>
        </w:rPr>
        <w:t xml:space="preserve"> and </w:t>
      </w:r>
      <w:r w:rsidRPr="0083767B">
        <w:rPr>
          <w:rFonts w:ascii="Arial" w:eastAsia="Gulim" w:hAnsi="Arial" w:cs="Arial"/>
          <w:color w:val="000000"/>
          <w:kern w:val="0"/>
          <w:szCs w:val="20"/>
        </w:rPr>
        <w:t>70 years</w:t>
      </w:r>
      <w:r w:rsidR="00911D54" w:rsidRPr="0083767B">
        <w:rPr>
          <w:rFonts w:ascii="Arial" w:eastAsia="Gulim" w:hAnsi="Arial" w:cs="Arial"/>
          <w:color w:val="000000"/>
          <w:kern w:val="0"/>
          <w:szCs w:val="20"/>
        </w:rPr>
        <w:t>.</w:t>
      </w:r>
    </w:p>
    <w:p w14:paraId="7E17CF14" w14:textId="697486E2" w:rsidR="008F53B9" w:rsidRPr="0083767B" w:rsidRDefault="0083767B" w:rsidP="008F53B9">
      <w:pPr>
        <w:pStyle w:val="ListParagraph"/>
        <w:numPr>
          <w:ilvl w:val="0"/>
          <w:numId w:val="2"/>
        </w:numPr>
        <w:wordWrap/>
        <w:snapToGrid w:val="0"/>
        <w:spacing w:after="100"/>
        <w:ind w:leftChars="0"/>
        <w:jc w:val="left"/>
        <w:textAlignment w:val="baseline"/>
        <w:rPr>
          <w:rFonts w:ascii="Arial" w:hAnsi="Arial" w:cs="Arial"/>
          <w:kern w:val="0"/>
          <w:szCs w:val="20"/>
        </w:rPr>
      </w:pPr>
      <w:r w:rsidRPr="0083767B">
        <w:rPr>
          <w:rFonts w:ascii="Arial" w:eastAsia="Gulim" w:hAnsi="Arial" w:cs="Arial"/>
          <w:color w:val="000000"/>
          <w:kern w:val="0"/>
          <w:szCs w:val="20"/>
        </w:rPr>
        <w:t xml:space="preserve">Those who signed </w:t>
      </w:r>
      <w:r w:rsidR="002425C4" w:rsidRPr="0083767B">
        <w:rPr>
          <w:rFonts w:ascii="Arial" w:eastAsia="Gulim" w:hAnsi="Arial" w:cs="Arial"/>
          <w:color w:val="000000"/>
          <w:kern w:val="0"/>
          <w:szCs w:val="20"/>
        </w:rPr>
        <w:t xml:space="preserve">the </w:t>
      </w:r>
      <w:r w:rsidRPr="0083767B">
        <w:rPr>
          <w:rFonts w:ascii="Arial" w:eastAsia="Gulim" w:hAnsi="Arial" w:cs="Arial"/>
          <w:color w:val="000000"/>
          <w:kern w:val="0"/>
          <w:szCs w:val="20"/>
        </w:rPr>
        <w:t>informed consent form (ICF)</w:t>
      </w:r>
      <w:r w:rsidR="00911D54" w:rsidRPr="0083767B">
        <w:rPr>
          <w:rFonts w:ascii="Arial" w:eastAsia="Gulim" w:hAnsi="Arial" w:cs="Arial"/>
          <w:color w:val="000000"/>
          <w:kern w:val="0"/>
          <w:szCs w:val="20"/>
        </w:rPr>
        <w:t>.</w:t>
      </w:r>
    </w:p>
    <w:p w14:paraId="72701E89" w14:textId="77777777" w:rsidR="008F53B9" w:rsidRPr="0083767B" w:rsidRDefault="008F53B9" w:rsidP="008F53B9">
      <w:pPr>
        <w:rPr>
          <w:rFonts w:ascii="Arial" w:hAnsi="Arial" w:cs="Arial"/>
          <w:szCs w:val="20"/>
        </w:rPr>
      </w:pPr>
    </w:p>
    <w:p w14:paraId="525059BE" w14:textId="77777777" w:rsidR="008F53B9" w:rsidRPr="0083767B" w:rsidRDefault="0083767B" w:rsidP="00813FB1">
      <w:pPr>
        <w:pStyle w:val="ListParagraph"/>
        <w:ind w:leftChars="0" w:left="760"/>
        <w:rPr>
          <w:rFonts w:ascii="Arial" w:hAnsi="Arial" w:cs="Arial"/>
          <w:b/>
          <w:bCs/>
          <w:szCs w:val="20"/>
        </w:rPr>
      </w:pPr>
      <w:r w:rsidRPr="0083767B">
        <w:rPr>
          <w:rFonts w:ascii="Arial" w:hAnsi="Arial" w:cs="Arial"/>
          <w:b/>
          <w:bCs/>
          <w:szCs w:val="20"/>
        </w:rPr>
        <w:t>Exclusion criteria</w:t>
      </w:r>
    </w:p>
    <w:p w14:paraId="6F8F9E1F" w14:textId="38BB94D8" w:rsidR="008F53B9" w:rsidRPr="0083767B" w:rsidRDefault="0083767B" w:rsidP="008F53B9">
      <w:pPr>
        <w:pStyle w:val="ListParagraph"/>
        <w:numPr>
          <w:ilvl w:val="0"/>
          <w:numId w:val="4"/>
        </w:numPr>
        <w:wordWrap/>
        <w:snapToGrid w:val="0"/>
        <w:spacing w:after="100"/>
        <w:ind w:leftChars="0"/>
        <w:jc w:val="left"/>
        <w:textAlignment w:val="baseline"/>
        <w:rPr>
          <w:rFonts w:ascii="Arial" w:hAnsi="Arial" w:cs="Arial"/>
          <w:kern w:val="0"/>
          <w:szCs w:val="20"/>
        </w:rPr>
      </w:pPr>
      <w:bookmarkStart w:id="0" w:name="_Hlk125377809"/>
      <w:r w:rsidRPr="0083767B">
        <w:rPr>
          <w:rFonts w:ascii="Arial" w:eastAsia="Gulim" w:hAnsi="Arial" w:cs="Arial"/>
          <w:color w:val="000000"/>
          <w:kern w:val="0"/>
          <w:szCs w:val="20"/>
        </w:rPr>
        <w:t xml:space="preserve">Those who </w:t>
      </w:r>
      <w:r w:rsidR="00911D54" w:rsidRPr="0083767B">
        <w:rPr>
          <w:rFonts w:ascii="Arial" w:eastAsia="Gulim" w:hAnsi="Arial" w:cs="Arial"/>
          <w:color w:val="000000"/>
          <w:kern w:val="0"/>
          <w:szCs w:val="20"/>
        </w:rPr>
        <w:t xml:space="preserve">were </w:t>
      </w:r>
      <w:r w:rsidRPr="0083767B">
        <w:rPr>
          <w:rFonts w:ascii="Arial" w:eastAsia="Gulim" w:hAnsi="Arial" w:cs="Arial"/>
          <w:color w:val="000000"/>
          <w:kern w:val="0"/>
          <w:szCs w:val="20"/>
        </w:rPr>
        <w:t xml:space="preserve">diagnosed with specific critical conditions that may cause low back pain or </w:t>
      </w:r>
      <w:r w:rsidRPr="0083767B">
        <w:rPr>
          <w:rFonts w:ascii="Arial" w:hAnsi="Arial" w:cs="Arial"/>
          <w:kern w:val="0"/>
          <w:szCs w:val="20"/>
        </w:rPr>
        <w:t>radiating leg pain</w:t>
      </w:r>
      <w:r w:rsidR="002425C4" w:rsidRPr="0083767B">
        <w:rPr>
          <w:rFonts w:ascii="Arial" w:hAnsi="Arial" w:cs="Arial"/>
          <w:kern w:val="0"/>
          <w:szCs w:val="20"/>
        </w:rPr>
        <w:t xml:space="preserve">, such as </w:t>
      </w:r>
      <w:r w:rsidRPr="0083767B">
        <w:rPr>
          <w:rFonts w:ascii="Arial" w:eastAsia="Gulim" w:hAnsi="Arial" w:cs="Arial"/>
          <w:color w:val="000000"/>
          <w:kern w:val="0"/>
          <w:szCs w:val="20"/>
        </w:rPr>
        <w:t xml:space="preserve">spine metastasis of malignancy, acute fracture of </w:t>
      </w:r>
      <w:r w:rsidR="002425C4" w:rsidRPr="0083767B">
        <w:rPr>
          <w:rFonts w:ascii="Arial" w:eastAsia="Gulim" w:hAnsi="Arial" w:cs="Arial"/>
          <w:color w:val="000000"/>
          <w:kern w:val="0"/>
          <w:szCs w:val="20"/>
        </w:rPr>
        <w:t xml:space="preserve">the </w:t>
      </w:r>
      <w:r w:rsidRPr="0083767B">
        <w:rPr>
          <w:rFonts w:ascii="Arial" w:eastAsia="Gulim" w:hAnsi="Arial" w:cs="Arial"/>
          <w:color w:val="000000"/>
          <w:kern w:val="0"/>
          <w:szCs w:val="20"/>
        </w:rPr>
        <w:t>spine, or spine dislocation</w:t>
      </w:r>
      <w:bookmarkEnd w:id="0"/>
      <w:r w:rsidR="00911D54" w:rsidRPr="0083767B">
        <w:rPr>
          <w:rFonts w:ascii="Arial" w:eastAsia="Gulim" w:hAnsi="Arial" w:cs="Arial"/>
          <w:color w:val="000000"/>
          <w:kern w:val="0"/>
          <w:szCs w:val="20"/>
        </w:rPr>
        <w:t>.</w:t>
      </w:r>
    </w:p>
    <w:p w14:paraId="73B1EBC4" w14:textId="53911969" w:rsidR="008F53B9" w:rsidRPr="0083767B" w:rsidRDefault="0083767B" w:rsidP="008F53B9">
      <w:pPr>
        <w:pStyle w:val="ListParagraph"/>
        <w:numPr>
          <w:ilvl w:val="0"/>
          <w:numId w:val="4"/>
        </w:numPr>
        <w:wordWrap/>
        <w:snapToGrid w:val="0"/>
        <w:spacing w:after="100"/>
        <w:ind w:leftChars="0"/>
        <w:jc w:val="left"/>
        <w:textAlignment w:val="baseline"/>
        <w:rPr>
          <w:rFonts w:ascii="Arial" w:hAnsi="Arial" w:cs="Arial"/>
          <w:kern w:val="0"/>
          <w:szCs w:val="20"/>
        </w:rPr>
      </w:pPr>
      <w:r w:rsidRPr="0083767B">
        <w:rPr>
          <w:rFonts w:ascii="Arial" w:eastAsia="Gulim" w:hAnsi="Arial" w:cs="Arial"/>
          <w:color w:val="000000"/>
          <w:kern w:val="0"/>
          <w:szCs w:val="20"/>
        </w:rPr>
        <w:t>Progressive neurologic deficits or severe neurologic</w:t>
      </w:r>
      <w:r w:rsidR="00DB1288">
        <w:rPr>
          <w:rFonts w:ascii="Arial" w:eastAsia="Gulim" w:hAnsi="Arial" w:cs="Arial"/>
          <w:color w:val="000000"/>
          <w:kern w:val="0"/>
          <w:szCs w:val="20"/>
        </w:rPr>
        <w:t>al</w:t>
      </w:r>
      <w:r w:rsidRPr="0083767B">
        <w:rPr>
          <w:rFonts w:ascii="Arial" w:eastAsia="Gulim" w:hAnsi="Arial" w:cs="Arial"/>
          <w:color w:val="000000"/>
          <w:kern w:val="0"/>
          <w:szCs w:val="20"/>
        </w:rPr>
        <w:t xml:space="preserve"> symptoms</w:t>
      </w:r>
      <w:r w:rsidR="00911D54" w:rsidRPr="0083767B">
        <w:rPr>
          <w:rFonts w:ascii="Arial" w:eastAsia="Gulim" w:hAnsi="Arial" w:cs="Arial"/>
          <w:color w:val="000000"/>
          <w:kern w:val="0"/>
          <w:szCs w:val="20"/>
        </w:rPr>
        <w:t>.</w:t>
      </w:r>
    </w:p>
    <w:p w14:paraId="0BAEBC9C" w14:textId="1A8E763A" w:rsidR="008F53B9" w:rsidRPr="0083767B" w:rsidRDefault="0083767B" w:rsidP="008F53B9">
      <w:pPr>
        <w:pStyle w:val="ListParagraph"/>
        <w:numPr>
          <w:ilvl w:val="0"/>
          <w:numId w:val="4"/>
        </w:numPr>
        <w:wordWrap/>
        <w:snapToGrid w:val="0"/>
        <w:spacing w:after="100"/>
        <w:ind w:leftChars="0"/>
        <w:jc w:val="left"/>
        <w:textAlignment w:val="baseline"/>
        <w:rPr>
          <w:rFonts w:ascii="Arial" w:hAnsi="Arial" w:cs="Arial"/>
          <w:kern w:val="0"/>
          <w:szCs w:val="20"/>
        </w:rPr>
      </w:pPr>
      <w:r w:rsidRPr="0083767B">
        <w:rPr>
          <w:rFonts w:ascii="Arial" w:eastAsia="Gulim" w:hAnsi="Arial" w:cs="Arial"/>
          <w:color w:val="000000"/>
          <w:kern w:val="0"/>
          <w:szCs w:val="20"/>
        </w:rPr>
        <w:t>Soft tissue diseases that may induce low back pain</w:t>
      </w:r>
      <w:r w:rsidR="002425C4" w:rsidRPr="0083767B">
        <w:rPr>
          <w:rFonts w:ascii="Arial" w:eastAsia="Gulim" w:hAnsi="Arial" w:cs="Arial"/>
          <w:color w:val="000000"/>
          <w:kern w:val="0"/>
          <w:szCs w:val="20"/>
        </w:rPr>
        <w:t>, including</w:t>
      </w:r>
      <w:r w:rsidR="00911D54" w:rsidRPr="0083767B">
        <w:rPr>
          <w:rFonts w:ascii="Arial" w:eastAsia="Gulim" w:hAnsi="Arial" w:cs="Arial"/>
          <w:color w:val="000000"/>
          <w:kern w:val="0"/>
          <w:szCs w:val="20"/>
        </w:rPr>
        <w:t xml:space="preserve"> </w:t>
      </w:r>
      <w:r w:rsidRPr="0083767B">
        <w:rPr>
          <w:rFonts w:ascii="Arial" w:eastAsia="Gulim" w:hAnsi="Arial" w:cs="Arial"/>
          <w:color w:val="000000"/>
          <w:kern w:val="0"/>
          <w:szCs w:val="20"/>
        </w:rPr>
        <w:t xml:space="preserve">cancer, fibromyalgia, rheumatoid arthritis, </w:t>
      </w:r>
      <w:r w:rsidR="002425C4" w:rsidRPr="0083767B">
        <w:rPr>
          <w:rFonts w:ascii="Arial" w:eastAsia="Gulim" w:hAnsi="Arial" w:cs="Arial"/>
          <w:color w:val="000000"/>
          <w:kern w:val="0"/>
          <w:szCs w:val="20"/>
        </w:rPr>
        <w:t xml:space="preserve">and </w:t>
      </w:r>
      <w:r w:rsidRPr="0083767B">
        <w:rPr>
          <w:rFonts w:ascii="Arial" w:eastAsia="Gulim" w:hAnsi="Arial" w:cs="Arial"/>
          <w:color w:val="000000"/>
          <w:kern w:val="0"/>
          <w:szCs w:val="20"/>
        </w:rPr>
        <w:t>gout</w:t>
      </w:r>
      <w:r w:rsidR="00911D54" w:rsidRPr="0083767B">
        <w:rPr>
          <w:rFonts w:ascii="Arial" w:eastAsia="Gulim" w:hAnsi="Arial" w:cs="Arial"/>
          <w:color w:val="000000"/>
          <w:kern w:val="0"/>
          <w:szCs w:val="20"/>
        </w:rPr>
        <w:t>.</w:t>
      </w:r>
    </w:p>
    <w:p w14:paraId="498670A2" w14:textId="7C6BB9B6" w:rsidR="008F53B9" w:rsidRPr="0083767B" w:rsidRDefault="0083767B" w:rsidP="008F53B9">
      <w:pPr>
        <w:pStyle w:val="ListParagraph"/>
        <w:numPr>
          <w:ilvl w:val="0"/>
          <w:numId w:val="4"/>
        </w:numPr>
        <w:wordWrap/>
        <w:snapToGrid w:val="0"/>
        <w:spacing w:after="100"/>
        <w:ind w:leftChars="0"/>
        <w:jc w:val="left"/>
        <w:textAlignment w:val="baseline"/>
        <w:rPr>
          <w:rFonts w:ascii="Arial" w:hAnsi="Arial" w:cs="Arial"/>
          <w:kern w:val="0"/>
          <w:szCs w:val="20"/>
        </w:rPr>
      </w:pPr>
      <w:r w:rsidRPr="0083767B">
        <w:rPr>
          <w:rFonts w:ascii="Arial" w:eastAsia="Gulim" w:hAnsi="Arial" w:cs="Arial"/>
          <w:color w:val="000000"/>
          <w:kern w:val="0"/>
          <w:szCs w:val="20"/>
        </w:rPr>
        <w:t xml:space="preserve">Presence of chronic underlying disease </w:t>
      </w:r>
      <w:r w:rsidR="00911D54" w:rsidRPr="0083767B">
        <w:rPr>
          <w:rFonts w:ascii="Arial" w:eastAsia="Gulim" w:hAnsi="Arial" w:cs="Arial"/>
          <w:color w:val="000000"/>
          <w:kern w:val="0"/>
          <w:szCs w:val="20"/>
        </w:rPr>
        <w:t xml:space="preserve">that </w:t>
      </w:r>
      <w:r w:rsidR="00B06EF8" w:rsidRPr="0083767B">
        <w:rPr>
          <w:rFonts w:ascii="Arial" w:eastAsia="Gulim" w:hAnsi="Arial" w:cs="Arial"/>
          <w:color w:val="000000"/>
          <w:kern w:val="0"/>
          <w:szCs w:val="20"/>
        </w:rPr>
        <w:t>may</w:t>
      </w:r>
      <w:r w:rsidRPr="0083767B">
        <w:rPr>
          <w:rFonts w:ascii="Arial" w:eastAsia="Gulim" w:hAnsi="Arial" w:cs="Arial"/>
          <w:color w:val="000000"/>
          <w:kern w:val="0"/>
          <w:szCs w:val="20"/>
        </w:rPr>
        <w:t xml:space="preserve"> interfere </w:t>
      </w:r>
      <w:r w:rsidR="00B06EF8" w:rsidRPr="0083767B">
        <w:rPr>
          <w:rFonts w:ascii="Arial" w:eastAsia="Gulim" w:hAnsi="Arial" w:cs="Arial"/>
          <w:color w:val="000000"/>
          <w:kern w:val="0"/>
          <w:szCs w:val="20"/>
        </w:rPr>
        <w:t xml:space="preserve">with </w:t>
      </w:r>
      <w:r w:rsidRPr="0083767B">
        <w:rPr>
          <w:rFonts w:ascii="Arial" w:eastAsia="Gulim" w:hAnsi="Arial" w:cs="Arial"/>
          <w:color w:val="000000"/>
          <w:kern w:val="0"/>
          <w:szCs w:val="20"/>
        </w:rPr>
        <w:t xml:space="preserve">the efficacy </w:t>
      </w:r>
      <w:r w:rsidR="00B06EF8" w:rsidRPr="0083767B">
        <w:rPr>
          <w:rFonts w:ascii="Arial" w:eastAsia="Gulim" w:hAnsi="Arial" w:cs="Arial"/>
          <w:color w:val="000000"/>
          <w:kern w:val="0"/>
          <w:szCs w:val="20"/>
        </w:rPr>
        <w:t xml:space="preserve">of the intervention </w:t>
      </w:r>
      <w:r w:rsidRPr="0083767B">
        <w:rPr>
          <w:rFonts w:ascii="Arial" w:eastAsia="Gulim" w:hAnsi="Arial" w:cs="Arial"/>
          <w:color w:val="000000"/>
          <w:kern w:val="0"/>
          <w:szCs w:val="20"/>
        </w:rPr>
        <w:t xml:space="preserve">or interpretation </w:t>
      </w:r>
      <w:r w:rsidR="00B06EF8" w:rsidRPr="0083767B">
        <w:rPr>
          <w:rFonts w:ascii="Arial" w:eastAsia="Gulim" w:hAnsi="Arial" w:cs="Arial"/>
          <w:color w:val="000000"/>
          <w:kern w:val="0"/>
          <w:szCs w:val="20"/>
        </w:rPr>
        <w:t>of the outcome</w:t>
      </w:r>
      <w:r w:rsidR="002425C4" w:rsidRPr="0083767B">
        <w:rPr>
          <w:rFonts w:ascii="Arial" w:eastAsia="Gulim" w:hAnsi="Arial" w:cs="Arial"/>
          <w:color w:val="000000"/>
          <w:kern w:val="0"/>
          <w:szCs w:val="20"/>
        </w:rPr>
        <w:t xml:space="preserve">, such as </w:t>
      </w:r>
      <w:r w:rsidRPr="0083767B">
        <w:rPr>
          <w:rFonts w:ascii="Arial" w:eastAsia="Gulim" w:hAnsi="Arial" w:cs="Arial"/>
          <w:color w:val="000000"/>
          <w:kern w:val="0"/>
          <w:szCs w:val="20"/>
        </w:rPr>
        <w:t>stroke, myocardial infarct</w:t>
      </w:r>
      <w:r w:rsidR="002425C4" w:rsidRPr="0083767B">
        <w:rPr>
          <w:rFonts w:ascii="Arial" w:eastAsia="Gulim" w:hAnsi="Arial" w:cs="Arial"/>
          <w:color w:val="000000"/>
          <w:kern w:val="0"/>
          <w:szCs w:val="20"/>
        </w:rPr>
        <w:t>ion</w:t>
      </w:r>
      <w:r w:rsidRPr="0083767B">
        <w:rPr>
          <w:rFonts w:ascii="Arial" w:eastAsia="Gulim" w:hAnsi="Arial" w:cs="Arial"/>
          <w:color w:val="000000"/>
          <w:kern w:val="0"/>
          <w:szCs w:val="20"/>
        </w:rPr>
        <w:t xml:space="preserve">, kidney disease, dementia, diabetic neuropathy, </w:t>
      </w:r>
      <w:r w:rsidR="002425C4" w:rsidRPr="0083767B">
        <w:rPr>
          <w:rFonts w:ascii="Arial" w:eastAsia="Gulim" w:hAnsi="Arial" w:cs="Arial"/>
          <w:color w:val="000000"/>
          <w:kern w:val="0"/>
          <w:szCs w:val="20"/>
        </w:rPr>
        <w:t xml:space="preserve">and </w:t>
      </w:r>
      <w:r w:rsidRPr="0083767B">
        <w:rPr>
          <w:rFonts w:ascii="Arial" w:eastAsia="Gulim" w:hAnsi="Arial" w:cs="Arial"/>
          <w:color w:val="000000"/>
          <w:kern w:val="0"/>
          <w:szCs w:val="20"/>
        </w:rPr>
        <w:t>epilepsy</w:t>
      </w:r>
      <w:r w:rsidR="002425C4" w:rsidRPr="0083767B">
        <w:rPr>
          <w:rFonts w:ascii="Arial" w:eastAsia="Gulim" w:hAnsi="Arial" w:cs="Arial"/>
          <w:color w:val="000000"/>
          <w:kern w:val="0"/>
          <w:szCs w:val="20"/>
        </w:rPr>
        <w:t xml:space="preserve">. </w:t>
      </w:r>
    </w:p>
    <w:p w14:paraId="459BC706" w14:textId="20A1662F" w:rsidR="008F53B9" w:rsidRPr="0083767B" w:rsidRDefault="0083767B" w:rsidP="008F53B9">
      <w:pPr>
        <w:pStyle w:val="ListParagraph"/>
        <w:numPr>
          <w:ilvl w:val="0"/>
          <w:numId w:val="4"/>
        </w:numPr>
        <w:wordWrap/>
        <w:snapToGrid w:val="0"/>
        <w:spacing w:after="100"/>
        <w:ind w:leftChars="0"/>
        <w:jc w:val="left"/>
        <w:textAlignment w:val="baseline"/>
        <w:rPr>
          <w:rFonts w:ascii="Arial" w:hAnsi="Arial" w:cs="Arial"/>
          <w:kern w:val="0"/>
          <w:szCs w:val="20"/>
        </w:rPr>
      </w:pPr>
      <w:bookmarkStart w:id="1" w:name="_Hlk125377835"/>
      <w:r w:rsidRPr="0083767B">
        <w:rPr>
          <w:rFonts w:ascii="Arial" w:eastAsia="Gulim" w:hAnsi="Arial" w:cs="Arial"/>
          <w:color w:val="000000"/>
          <w:kern w:val="0"/>
          <w:szCs w:val="20"/>
        </w:rPr>
        <w:t xml:space="preserve">Those who were taking </w:t>
      </w:r>
      <w:r w:rsidR="0077173C" w:rsidRPr="0083767B">
        <w:rPr>
          <w:rFonts w:ascii="Arial" w:eastAsia="Gulim" w:hAnsi="Arial" w:cs="Arial"/>
          <w:color w:val="000000"/>
          <w:kern w:val="0"/>
          <w:szCs w:val="20"/>
        </w:rPr>
        <w:t>steroids, immunosuppressants, psychotropic medications</w:t>
      </w:r>
      <w:r w:rsidR="002425C4" w:rsidRPr="0083767B">
        <w:rPr>
          <w:rFonts w:ascii="Arial" w:eastAsia="Gulim" w:hAnsi="Arial" w:cs="Arial"/>
          <w:color w:val="000000"/>
          <w:kern w:val="0"/>
          <w:szCs w:val="20"/>
        </w:rPr>
        <w:t>,</w:t>
      </w:r>
      <w:r w:rsidR="0077173C" w:rsidRPr="0083767B">
        <w:rPr>
          <w:rFonts w:ascii="Arial" w:eastAsia="Gulim" w:hAnsi="Arial" w:cs="Arial"/>
          <w:color w:val="000000"/>
          <w:kern w:val="0"/>
          <w:szCs w:val="20"/>
        </w:rPr>
        <w:t xml:space="preserve"> or any other medication that may affect the results of this study</w:t>
      </w:r>
      <w:bookmarkEnd w:id="1"/>
      <w:r w:rsidR="00D7085A" w:rsidRPr="0083767B">
        <w:rPr>
          <w:rFonts w:ascii="Arial" w:eastAsia="Gulim" w:hAnsi="Arial" w:cs="Arial"/>
          <w:color w:val="000000"/>
          <w:kern w:val="0"/>
          <w:szCs w:val="20"/>
        </w:rPr>
        <w:t>.</w:t>
      </w:r>
    </w:p>
    <w:p w14:paraId="042F18A9" w14:textId="36B2A383" w:rsidR="008F53B9" w:rsidRPr="0083767B" w:rsidRDefault="0083767B" w:rsidP="008F53B9">
      <w:pPr>
        <w:pStyle w:val="ListParagraph"/>
        <w:numPr>
          <w:ilvl w:val="0"/>
          <w:numId w:val="4"/>
        </w:numPr>
        <w:wordWrap/>
        <w:snapToGrid w:val="0"/>
        <w:spacing w:after="100"/>
        <w:ind w:leftChars="0"/>
        <w:jc w:val="left"/>
        <w:textAlignment w:val="baseline"/>
        <w:rPr>
          <w:rFonts w:ascii="Arial" w:hAnsi="Arial" w:cs="Arial"/>
          <w:kern w:val="0"/>
          <w:szCs w:val="20"/>
        </w:rPr>
      </w:pPr>
      <w:r w:rsidRPr="0083767B">
        <w:rPr>
          <w:rFonts w:ascii="Arial" w:eastAsia="Gulim" w:hAnsi="Arial" w:cs="Arial"/>
          <w:color w:val="000000"/>
          <w:kern w:val="0"/>
          <w:szCs w:val="20"/>
        </w:rPr>
        <w:t xml:space="preserve">Those </w:t>
      </w:r>
      <w:r w:rsidR="00733E3C" w:rsidRPr="0083767B">
        <w:rPr>
          <w:rFonts w:ascii="Arial" w:eastAsia="Gulim" w:hAnsi="Arial" w:cs="Arial"/>
          <w:color w:val="000000"/>
          <w:kern w:val="0"/>
          <w:szCs w:val="20"/>
        </w:rPr>
        <w:t xml:space="preserve">who </w:t>
      </w:r>
      <w:r w:rsidRPr="0083767B">
        <w:rPr>
          <w:rFonts w:ascii="Arial" w:eastAsia="Gulim" w:hAnsi="Arial" w:cs="Arial"/>
          <w:color w:val="000000"/>
          <w:kern w:val="0"/>
          <w:szCs w:val="20"/>
        </w:rPr>
        <w:t xml:space="preserve">were </w:t>
      </w:r>
      <w:r w:rsidR="00733E3C" w:rsidRPr="0083767B">
        <w:rPr>
          <w:rFonts w:ascii="Arial" w:eastAsia="Gulim" w:hAnsi="Arial" w:cs="Arial"/>
          <w:color w:val="000000"/>
          <w:kern w:val="0"/>
          <w:szCs w:val="20"/>
        </w:rPr>
        <w:t>deemed not appropriate or safe to receive acupuncture or nerve block treatment</w:t>
      </w:r>
      <w:r w:rsidR="002425C4" w:rsidRPr="0083767B">
        <w:rPr>
          <w:rFonts w:ascii="Arial" w:eastAsia="Gulim" w:hAnsi="Arial" w:cs="Arial"/>
          <w:color w:val="000000"/>
          <w:kern w:val="0"/>
          <w:szCs w:val="20"/>
        </w:rPr>
        <w:t xml:space="preserve">, such as those with </w:t>
      </w:r>
      <w:r w:rsidR="00733E3C" w:rsidRPr="0083767B">
        <w:rPr>
          <w:rFonts w:ascii="Arial" w:eastAsia="Gulim" w:hAnsi="Arial" w:cs="Arial"/>
          <w:color w:val="000000"/>
          <w:kern w:val="0"/>
          <w:szCs w:val="20"/>
        </w:rPr>
        <w:t>hemorrhagic disease</w:t>
      </w:r>
      <w:r w:rsidR="00A5545B" w:rsidRPr="0083767B">
        <w:rPr>
          <w:rFonts w:ascii="Arial" w:eastAsia="Gulim" w:hAnsi="Arial" w:cs="Arial"/>
          <w:color w:val="000000"/>
          <w:kern w:val="0"/>
          <w:szCs w:val="20"/>
        </w:rPr>
        <w:t>s</w:t>
      </w:r>
      <w:r w:rsidR="00733E3C" w:rsidRPr="0083767B">
        <w:rPr>
          <w:rFonts w:ascii="Arial" w:eastAsia="Gulim" w:hAnsi="Arial" w:cs="Arial"/>
          <w:color w:val="000000"/>
          <w:kern w:val="0"/>
          <w:szCs w:val="20"/>
        </w:rPr>
        <w:t xml:space="preserve">, severe diabetes with </w:t>
      </w:r>
      <w:r w:rsidR="00DB1288">
        <w:rPr>
          <w:rFonts w:ascii="Arial" w:eastAsia="Gulim" w:hAnsi="Arial" w:cs="Arial"/>
          <w:color w:val="000000"/>
          <w:kern w:val="0"/>
          <w:szCs w:val="20"/>
        </w:rPr>
        <w:t xml:space="preserve">a </w:t>
      </w:r>
      <w:r w:rsidR="00733E3C" w:rsidRPr="0083767B">
        <w:rPr>
          <w:rFonts w:ascii="Arial" w:eastAsia="Gulim" w:hAnsi="Arial" w:cs="Arial"/>
          <w:color w:val="000000"/>
          <w:kern w:val="0"/>
          <w:szCs w:val="20"/>
        </w:rPr>
        <w:t>risk of infection</w:t>
      </w:r>
      <w:r w:rsidR="002425C4" w:rsidRPr="0083767B">
        <w:rPr>
          <w:rFonts w:ascii="Arial" w:eastAsia="Gulim" w:hAnsi="Arial" w:cs="Arial"/>
          <w:color w:val="000000"/>
          <w:kern w:val="0"/>
          <w:szCs w:val="20"/>
        </w:rPr>
        <w:t>, or those taking an anticoagulant drug.</w:t>
      </w:r>
    </w:p>
    <w:p w14:paraId="1DD1B8F4" w14:textId="28931678" w:rsidR="008F53B9" w:rsidRPr="0083767B" w:rsidRDefault="0083767B" w:rsidP="008F53B9">
      <w:pPr>
        <w:pStyle w:val="ListParagraph"/>
        <w:numPr>
          <w:ilvl w:val="0"/>
          <w:numId w:val="4"/>
        </w:numPr>
        <w:wordWrap/>
        <w:snapToGrid w:val="0"/>
        <w:spacing w:after="100"/>
        <w:ind w:leftChars="0"/>
        <w:jc w:val="left"/>
        <w:textAlignment w:val="baseline"/>
        <w:rPr>
          <w:rFonts w:ascii="Arial" w:hAnsi="Arial" w:cs="Arial"/>
          <w:kern w:val="0"/>
          <w:szCs w:val="20"/>
        </w:rPr>
      </w:pPr>
      <w:r w:rsidRPr="0083767B">
        <w:rPr>
          <w:rFonts w:ascii="Arial" w:eastAsia="Gulim" w:hAnsi="Arial" w:cs="Arial"/>
          <w:color w:val="000000"/>
          <w:kern w:val="0"/>
          <w:szCs w:val="20"/>
        </w:rPr>
        <w:t xml:space="preserve">Those </w:t>
      </w:r>
      <w:r w:rsidR="00733E3C" w:rsidRPr="0083767B">
        <w:rPr>
          <w:rFonts w:ascii="Arial" w:eastAsia="Gulim" w:hAnsi="Arial" w:cs="Arial"/>
          <w:color w:val="000000"/>
          <w:kern w:val="0"/>
          <w:szCs w:val="20"/>
        </w:rPr>
        <w:t xml:space="preserve">who </w:t>
      </w:r>
      <w:r w:rsidRPr="0083767B">
        <w:rPr>
          <w:rFonts w:ascii="Arial" w:eastAsia="Gulim" w:hAnsi="Arial" w:cs="Arial"/>
          <w:color w:val="000000"/>
          <w:kern w:val="0"/>
          <w:szCs w:val="20"/>
        </w:rPr>
        <w:t xml:space="preserve">were taking </w:t>
      </w:r>
      <w:r w:rsidR="00733E3C" w:rsidRPr="0083767B">
        <w:rPr>
          <w:rFonts w:ascii="Arial" w:eastAsia="Gulim" w:hAnsi="Arial" w:cs="Arial"/>
          <w:color w:val="000000"/>
          <w:kern w:val="0"/>
          <w:szCs w:val="20"/>
        </w:rPr>
        <w:t>medications that may affect the pain outcome</w:t>
      </w:r>
      <w:r w:rsidR="002425C4" w:rsidRPr="0083767B">
        <w:rPr>
          <w:rFonts w:ascii="Arial" w:eastAsia="Gulim" w:hAnsi="Arial" w:cs="Arial"/>
          <w:color w:val="000000"/>
          <w:kern w:val="0"/>
          <w:szCs w:val="20"/>
        </w:rPr>
        <w:t>,</w:t>
      </w:r>
      <w:r w:rsidR="00733E3C" w:rsidRPr="0083767B">
        <w:rPr>
          <w:rFonts w:ascii="Arial" w:eastAsia="Gulim" w:hAnsi="Arial" w:cs="Arial"/>
          <w:color w:val="000000"/>
          <w:kern w:val="0"/>
          <w:szCs w:val="20"/>
        </w:rPr>
        <w:t xml:space="preserve"> such as </w:t>
      </w:r>
      <w:r w:rsidR="00A1324D" w:rsidRPr="0083767B">
        <w:rPr>
          <w:rFonts w:ascii="Arial" w:hAnsi="Arial" w:cs="Arial"/>
          <w:kern w:val="0"/>
          <w:szCs w:val="20"/>
        </w:rPr>
        <w:t>non-steroidal anti-inflammatory drugs</w:t>
      </w:r>
      <w:r w:rsidR="00A5545B" w:rsidRPr="0083767B">
        <w:rPr>
          <w:rFonts w:ascii="Arial" w:hAnsi="Arial" w:cs="Arial"/>
          <w:kern w:val="0"/>
          <w:szCs w:val="20"/>
        </w:rPr>
        <w:t>,</w:t>
      </w:r>
      <w:r w:rsidR="00A1324D" w:rsidRPr="0083767B">
        <w:rPr>
          <w:rFonts w:ascii="Arial" w:eastAsia="Gulim" w:hAnsi="Arial" w:cs="Arial"/>
          <w:color w:val="000000"/>
          <w:kern w:val="0"/>
          <w:szCs w:val="20"/>
        </w:rPr>
        <w:t xml:space="preserve"> </w:t>
      </w:r>
      <w:r w:rsidR="00733E3C" w:rsidRPr="0083767B">
        <w:rPr>
          <w:rFonts w:ascii="Arial" w:eastAsia="Gulim" w:hAnsi="Arial" w:cs="Arial"/>
          <w:color w:val="000000"/>
          <w:kern w:val="0"/>
          <w:szCs w:val="20"/>
        </w:rPr>
        <w:t xml:space="preserve">or had acupuncture treatment within the last </w:t>
      </w:r>
      <w:r w:rsidRPr="0083767B">
        <w:rPr>
          <w:rFonts w:ascii="Arial" w:eastAsia="Gulim" w:hAnsi="Arial" w:cs="Arial"/>
          <w:color w:val="000000"/>
          <w:kern w:val="0"/>
          <w:szCs w:val="20"/>
        </w:rPr>
        <w:t xml:space="preserve">5 </w:t>
      </w:r>
      <w:r w:rsidR="00733E3C" w:rsidRPr="0083767B">
        <w:rPr>
          <w:rFonts w:ascii="Arial" w:eastAsia="Gulim" w:hAnsi="Arial" w:cs="Arial"/>
          <w:color w:val="000000"/>
          <w:kern w:val="0"/>
          <w:szCs w:val="20"/>
        </w:rPr>
        <w:t>days</w:t>
      </w:r>
      <w:r w:rsidR="008710FA" w:rsidRPr="0083767B">
        <w:rPr>
          <w:rFonts w:ascii="Arial" w:eastAsia="Gulim" w:hAnsi="Arial" w:cs="Arial"/>
          <w:color w:val="000000"/>
          <w:kern w:val="0"/>
          <w:szCs w:val="20"/>
        </w:rPr>
        <w:t xml:space="preserve"> at the time of the study</w:t>
      </w:r>
      <w:r w:rsidRPr="0083767B">
        <w:rPr>
          <w:rFonts w:ascii="Arial" w:eastAsia="Gulim" w:hAnsi="Arial" w:cs="Arial"/>
          <w:color w:val="000000"/>
          <w:kern w:val="0"/>
          <w:szCs w:val="20"/>
        </w:rPr>
        <w:t>.</w:t>
      </w:r>
    </w:p>
    <w:p w14:paraId="11B12CE7" w14:textId="2C10932C" w:rsidR="008F53B9" w:rsidRPr="0083767B" w:rsidRDefault="0083767B" w:rsidP="008F53B9">
      <w:pPr>
        <w:pStyle w:val="ListParagraph"/>
        <w:numPr>
          <w:ilvl w:val="0"/>
          <w:numId w:val="4"/>
        </w:numPr>
        <w:wordWrap/>
        <w:snapToGrid w:val="0"/>
        <w:spacing w:after="100"/>
        <w:ind w:leftChars="0"/>
        <w:jc w:val="left"/>
        <w:textAlignment w:val="baseline"/>
        <w:rPr>
          <w:rFonts w:ascii="Arial" w:hAnsi="Arial" w:cs="Arial"/>
          <w:kern w:val="0"/>
          <w:szCs w:val="20"/>
        </w:rPr>
      </w:pPr>
      <w:r w:rsidRPr="0083767B">
        <w:rPr>
          <w:rFonts w:ascii="Arial" w:eastAsia="Gulim" w:hAnsi="Arial" w:cs="Arial"/>
          <w:color w:val="000000"/>
          <w:kern w:val="0"/>
          <w:szCs w:val="20"/>
        </w:rPr>
        <w:t xml:space="preserve">Pregnant or lactating women or those who </w:t>
      </w:r>
      <w:r w:rsidR="004B4451" w:rsidRPr="0083767B">
        <w:rPr>
          <w:rFonts w:ascii="Arial" w:eastAsia="Gulim" w:hAnsi="Arial" w:cs="Arial"/>
          <w:color w:val="000000"/>
          <w:kern w:val="0"/>
          <w:szCs w:val="20"/>
        </w:rPr>
        <w:t xml:space="preserve">were </w:t>
      </w:r>
      <w:r w:rsidRPr="0083767B">
        <w:rPr>
          <w:rFonts w:ascii="Arial" w:eastAsia="Gulim" w:hAnsi="Arial" w:cs="Arial"/>
          <w:color w:val="000000"/>
          <w:kern w:val="0"/>
          <w:szCs w:val="20"/>
        </w:rPr>
        <w:t>planning pregnancy</w:t>
      </w:r>
      <w:r w:rsidR="00FF3E40" w:rsidRPr="0083767B">
        <w:rPr>
          <w:rFonts w:ascii="Arial" w:eastAsia="Gulim" w:hAnsi="Arial" w:cs="Arial"/>
          <w:color w:val="000000"/>
          <w:kern w:val="0"/>
          <w:szCs w:val="20"/>
        </w:rPr>
        <w:t>.</w:t>
      </w:r>
    </w:p>
    <w:p w14:paraId="55145F9A" w14:textId="52261B05" w:rsidR="008F53B9" w:rsidRPr="0083767B" w:rsidRDefault="0083767B" w:rsidP="008F53B9">
      <w:pPr>
        <w:pStyle w:val="ListParagraph"/>
        <w:numPr>
          <w:ilvl w:val="0"/>
          <w:numId w:val="4"/>
        </w:numPr>
        <w:ind w:leftChars="0"/>
        <w:rPr>
          <w:rFonts w:ascii="Arial" w:hAnsi="Arial" w:cs="Arial"/>
          <w:kern w:val="0"/>
          <w:szCs w:val="20"/>
        </w:rPr>
      </w:pPr>
      <w:bookmarkStart w:id="2" w:name="_Hlk125377869"/>
      <w:r w:rsidRPr="0083767B">
        <w:rPr>
          <w:rFonts w:ascii="Arial" w:eastAsia="Gulim" w:hAnsi="Arial" w:cs="Arial"/>
          <w:color w:val="000000"/>
          <w:kern w:val="0"/>
          <w:szCs w:val="20"/>
        </w:rPr>
        <w:t xml:space="preserve">Those </w:t>
      </w:r>
      <w:r w:rsidR="00733E3C" w:rsidRPr="0083767B">
        <w:rPr>
          <w:rFonts w:ascii="Arial" w:eastAsia="Gulim" w:hAnsi="Arial" w:cs="Arial"/>
          <w:color w:val="000000"/>
          <w:kern w:val="0"/>
          <w:szCs w:val="20"/>
        </w:rPr>
        <w:t xml:space="preserve">who had undergone lumbar spinal surgery within the last </w:t>
      </w:r>
      <w:r w:rsidR="004B4451" w:rsidRPr="0083767B">
        <w:rPr>
          <w:rFonts w:ascii="Arial" w:eastAsia="Gulim" w:hAnsi="Arial" w:cs="Arial"/>
          <w:color w:val="000000"/>
          <w:kern w:val="0"/>
          <w:szCs w:val="20"/>
        </w:rPr>
        <w:t xml:space="preserve">3 </w:t>
      </w:r>
      <w:r w:rsidR="00733E3C" w:rsidRPr="0083767B">
        <w:rPr>
          <w:rFonts w:ascii="Arial" w:eastAsia="Gulim" w:hAnsi="Arial" w:cs="Arial"/>
          <w:color w:val="000000"/>
          <w:kern w:val="0"/>
          <w:szCs w:val="20"/>
        </w:rPr>
        <w:t>months</w:t>
      </w:r>
      <w:bookmarkEnd w:id="2"/>
      <w:r w:rsidR="00FF3E40" w:rsidRPr="0083767B">
        <w:rPr>
          <w:rFonts w:ascii="Arial" w:eastAsia="Gulim" w:hAnsi="Arial" w:cs="Arial"/>
          <w:color w:val="000000"/>
          <w:kern w:val="0"/>
          <w:szCs w:val="20"/>
        </w:rPr>
        <w:t>.</w:t>
      </w:r>
    </w:p>
    <w:p w14:paraId="09A46DF1" w14:textId="5CD54C18" w:rsidR="008F53B9" w:rsidRPr="0083767B" w:rsidRDefault="0083767B" w:rsidP="008F53B9">
      <w:pPr>
        <w:pStyle w:val="ListParagraph"/>
        <w:numPr>
          <w:ilvl w:val="0"/>
          <w:numId w:val="4"/>
        </w:numPr>
        <w:wordWrap/>
        <w:snapToGrid w:val="0"/>
        <w:spacing w:after="100"/>
        <w:ind w:leftChars="0"/>
        <w:jc w:val="left"/>
        <w:textAlignment w:val="baseline"/>
        <w:rPr>
          <w:rFonts w:ascii="Arial" w:hAnsi="Arial" w:cs="Arial"/>
          <w:kern w:val="0"/>
          <w:szCs w:val="20"/>
        </w:rPr>
      </w:pPr>
      <w:r w:rsidRPr="0083767B">
        <w:rPr>
          <w:rFonts w:ascii="Arial" w:eastAsia="Gulim" w:hAnsi="Arial" w:cs="Arial"/>
          <w:color w:val="000000"/>
          <w:kern w:val="0"/>
          <w:szCs w:val="20"/>
        </w:rPr>
        <w:t>Those</w:t>
      </w:r>
      <w:r w:rsidR="00B63ECF" w:rsidRPr="0083767B">
        <w:rPr>
          <w:rFonts w:ascii="Arial" w:eastAsia="Gulim" w:hAnsi="Arial" w:cs="Arial"/>
          <w:color w:val="000000"/>
          <w:kern w:val="0"/>
          <w:szCs w:val="20"/>
        </w:rPr>
        <w:t xml:space="preserve"> who had participated in other clinical trial</w:t>
      </w:r>
      <w:r w:rsidR="00EB7052" w:rsidRPr="0083767B">
        <w:rPr>
          <w:rFonts w:ascii="Arial" w:eastAsia="Gulim" w:hAnsi="Arial" w:cs="Arial"/>
          <w:color w:val="000000"/>
          <w:kern w:val="0"/>
          <w:szCs w:val="20"/>
        </w:rPr>
        <w:t>s</w:t>
      </w:r>
      <w:r w:rsidR="00B63ECF" w:rsidRPr="0083767B">
        <w:rPr>
          <w:rFonts w:ascii="Arial" w:eastAsia="Gulim" w:hAnsi="Arial" w:cs="Arial"/>
          <w:color w:val="000000"/>
          <w:kern w:val="0"/>
          <w:szCs w:val="20"/>
        </w:rPr>
        <w:t xml:space="preserve"> within </w:t>
      </w:r>
      <w:r w:rsidR="00FF3E40" w:rsidRPr="0083767B">
        <w:rPr>
          <w:rFonts w:ascii="Arial" w:eastAsia="Gulim" w:hAnsi="Arial" w:cs="Arial"/>
          <w:color w:val="000000"/>
          <w:kern w:val="0"/>
          <w:szCs w:val="20"/>
        </w:rPr>
        <w:t xml:space="preserve">1 </w:t>
      </w:r>
      <w:r w:rsidR="00B63ECF" w:rsidRPr="0083767B">
        <w:rPr>
          <w:rFonts w:ascii="Arial" w:eastAsia="Gulim" w:hAnsi="Arial" w:cs="Arial"/>
          <w:color w:val="000000"/>
          <w:kern w:val="0"/>
          <w:szCs w:val="20"/>
        </w:rPr>
        <w:t xml:space="preserve">month or </w:t>
      </w:r>
      <w:r w:rsidR="00FF3E40" w:rsidRPr="0083767B">
        <w:rPr>
          <w:rFonts w:ascii="Arial" w:eastAsia="Gulim" w:hAnsi="Arial" w:cs="Arial"/>
          <w:color w:val="000000"/>
          <w:kern w:val="0"/>
          <w:szCs w:val="20"/>
        </w:rPr>
        <w:t>were</w:t>
      </w:r>
      <w:r w:rsidR="00EB7052" w:rsidRPr="0083767B">
        <w:rPr>
          <w:rFonts w:ascii="Arial" w:eastAsia="Gulim" w:hAnsi="Arial" w:cs="Arial"/>
          <w:color w:val="000000"/>
          <w:kern w:val="0"/>
          <w:szCs w:val="20"/>
        </w:rPr>
        <w:t xml:space="preserve"> </w:t>
      </w:r>
      <w:r w:rsidR="00B63ECF" w:rsidRPr="0083767B">
        <w:rPr>
          <w:rFonts w:ascii="Arial" w:eastAsia="Gulim" w:hAnsi="Arial" w:cs="Arial"/>
          <w:color w:val="000000"/>
          <w:kern w:val="0"/>
          <w:szCs w:val="20"/>
        </w:rPr>
        <w:t>plan</w:t>
      </w:r>
      <w:r w:rsidR="00FF3E40" w:rsidRPr="0083767B">
        <w:rPr>
          <w:rFonts w:ascii="Arial" w:eastAsia="Gulim" w:hAnsi="Arial" w:cs="Arial"/>
          <w:color w:val="000000"/>
          <w:kern w:val="0"/>
          <w:szCs w:val="20"/>
        </w:rPr>
        <w:t>ning</w:t>
      </w:r>
      <w:r w:rsidR="00B63ECF" w:rsidRPr="0083767B">
        <w:rPr>
          <w:rFonts w:ascii="Arial" w:eastAsia="Gulim" w:hAnsi="Arial" w:cs="Arial"/>
          <w:color w:val="000000"/>
          <w:kern w:val="0"/>
          <w:szCs w:val="20"/>
        </w:rPr>
        <w:t xml:space="preserve"> </w:t>
      </w:r>
      <w:r w:rsidR="00FF3E40" w:rsidRPr="0083767B">
        <w:rPr>
          <w:rFonts w:ascii="Arial" w:eastAsia="Gulim" w:hAnsi="Arial" w:cs="Arial"/>
          <w:color w:val="000000"/>
          <w:kern w:val="0"/>
          <w:szCs w:val="20"/>
        </w:rPr>
        <w:t xml:space="preserve">to </w:t>
      </w:r>
      <w:r w:rsidR="00B63ECF" w:rsidRPr="0083767B">
        <w:rPr>
          <w:rFonts w:ascii="Arial" w:eastAsia="Gulim" w:hAnsi="Arial" w:cs="Arial"/>
          <w:color w:val="000000"/>
          <w:kern w:val="0"/>
          <w:szCs w:val="20"/>
        </w:rPr>
        <w:t>participat</w:t>
      </w:r>
      <w:r w:rsidR="00FF3E40" w:rsidRPr="0083767B">
        <w:rPr>
          <w:rFonts w:ascii="Arial" w:eastAsia="Gulim" w:hAnsi="Arial" w:cs="Arial"/>
          <w:color w:val="000000"/>
          <w:kern w:val="0"/>
          <w:szCs w:val="20"/>
        </w:rPr>
        <w:t>e</w:t>
      </w:r>
      <w:r w:rsidR="00B63ECF" w:rsidRPr="0083767B">
        <w:rPr>
          <w:rFonts w:ascii="Arial" w:eastAsia="Gulim" w:hAnsi="Arial" w:cs="Arial"/>
          <w:color w:val="000000"/>
          <w:kern w:val="0"/>
          <w:szCs w:val="20"/>
        </w:rPr>
        <w:t xml:space="preserve"> in other trial</w:t>
      </w:r>
      <w:r w:rsidR="00EB7052" w:rsidRPr="0083767B">
        <w:rPr>
          <w:rFonts w:ascii="Arial" w:eastAsia="Gulim" w:hAnsi="Arial" w:cs="Arial"/>
          <w:color w:val="000000"/>
          <w:kern w:val="0"/>
          <w:szCs w:val="20"/>
        </w:rPr>
        <w:t>s</w:t>
      </w:r>
      <w:r w:rsidR="00B63ECF" w:rsidRPr="0083767B">
        <w:rPr>
          <w:rFonts w:ascii="Arial" w:eastAsia="Gulim" w:hAnsi="Arial" w:cs="Arial"/>
          <w:color w:val="000000"/>
          <w:kern w:val="0"/>
          <w:szCs w:val="20"/>
        </w:rPr>
        <w:t xml:space="preserve"> </w:t>
      </w:r>
      <w:r w:rsidR="00EB7052" w:rsidRPr="0083767B">
        <w:rPr>
          <w:rFonts w:ascii="Arial" w:eastAsia="Gulim" w:hAnsi="Arial" w:cs="Arial"/>
          <w:color w:val="000000"/>
          <w:kern w:val="0"/>
          <w:szCs w:val="20"/>
        </w:rPr>
        <w:t xml:space="preserve">within </w:t>
      </w:r>
      <w:r w:rsidR="00FF3E40" w:rsidRPr="0083767B">
        <w:rPr>
          <w:rFonts w:ascii="Arial" w:eastAsia="Gulim" w:hAnsi="Arial" w:cs="Arial"/>
          <w:color w:val="000000"/>
          <w:kern w:val="0"/>
          <w:szCs w:val="20"/>
        </w:rPr>
        <w:t xml:space="preserve">6 </w:t>
      </w:r>
      <w:r w:rsidR="00EB7052" w:rsidRPr="0083767B">
        <w:rPr>
          <w:rFonts w:ascii="Arial" w:eastAsia="Gulim" w:hAnsi="Arial" w:cs="Arial"/>
          <w:color w:val="000000"/>
          <w:kern w:val="0"/>
          <w:szCs w:val="20"/>
        </w:rPr>
        <w:t xml:space="preserve">months from the date of selection or </w:t>
      </w:r>
      <w:r w:rsidR="00B63ECF" w:rsidRPr="0083767B">
        <w:rPr>
          <w:rFonts w:ascii="Arial" w:eastAsia="Gulim" w:hAnsi="Arial" w:cs="Arial"/>
          <w:color w:val="000000"/>
          <w:kern w:val="0"/>
          <w:szCs w:val="20"/>
        </w:rPr>
        <w:t xml:space="preserve">during </w:t>
      </w:r>
      <w:r>
        <w:rPr>
          <w:rFonts w:ascii="Arial" w:eastAsia="Gulim" w:hAnsi="Arial" w:cs="Arial"/>
          <w:color w:val="000000"/>
          <w:kern w:val="0"/>
          <w:szCs w:val="20"/>
        </w:rPr>
        <w:t>the</w:t>
      </w:r>
      <w:r w:rsidRPr="0083767B">
        <w:rPr>
          <w:rFonts w:ascii="Arial" w:eastAsia="Gulim" w:hAnsi="Arial" w:cs="Arial"/>
          <w:color w:val="000000"/>
          <w:kern w:val="0"/>
          <w:szCs w:val="20"/>
        </w:rPr>
        <w:t xml:space="preserve"> </w:t>
      </w:r>
      <w:r w:rsidR="00B63ECF" w:rsidRPr="0083767B">
        <w:rPr>
          <w:rFonts w:ascii="Arial" w:eastAsia="Gulim" w:hAnsi="Arial" w:cs="Arial"/>
          <w:color w:val="000000"/>
          <w:kern w:val="0"/>
          <w:szCs w:val="20"/>
        </w:rPr>
        <w:t>follow</w:t>
      </w:r>
      <w:r w:rsidR="002425C4" w:rsidRPr="0083767B">
        <w:rPr>
          <w:rFonts w:ascii="Arial" w:eastAsia="Gulim" w:hAnsi="Arial" w:cs="Arial"/>
          <w:color w:val="000000"/>
          <w:kern w:val="0"/>
          <w:szCs w:val="20"/>
        </w:rPr>
        <w:t>-</w:t>
      </w:r>
      <w:r w:rsidR="00B63ECF" w:rsidRPr="0083767B">
        <w:rPr>
          <w:rFonts w:ascii="Arial" w:eastAsia="Gulim" w:hAnsi="Arial" w:cs="Arial"/>
          <w:color w:val="000000"/>
          <w:kern w:val="0"/>
          <w:szCs w:val="20"/>
        </w:rPr>
        <w:t>up period of this trial</w:t>
      </w:r>
      <w:r w:rsidR="00FF3E40" w:rsidRPr="0083767B">
        <w:rPr>
          <w:rFonts w:ascii="Arial" w:eastAsia="Gulim" w:hAnsi="Arial" w:cs="Arial"/>
          <w:color w:val="000000"/>
          <w:kern w:val="0"/>
          <w:szCs w:val="20"/>
        </w:rPr>
        <w:t>.</w:t>
      </w:r>
    </w:p>
    <w:p w14:paraId="041A659C" w14:textId="547BE22B" w:rsidR="008F53B9" w:rsidRPr="0083767B" w:rsidRDefault="0083767B" w:rsidP="008F53B9">
      <w:pPr>
        <w:pStyle w:val="ListParagraph"/>
        <w:numPr>
          <w:ilvl w:val="0"/>
          <w:numId w:val="4"/>
        </w:numPr>
        <w:wordWrap/>
        <w:snapToGrid w:val="0"/>
        <w:spacing w:after="100"/>
        <w:ind w:leftChars="0"/>
        <w:jc w:val="left"/>
        <w:textAlignment w:val="baseline"/>
        <w:rPr>
          <w:rFonts w:ascii="Arial" w:hAnsi="Arial" w:cs="Arial"/>
          <w:kern w:val="0"/>
          <w:szCs w:val="20"/>
        </w:rPr>
      </w:pPr>
      <w:r w:rsidRPr="0083767B">
        <w:rPr>
          <w:rFonts w:ascii="Arial" w:eastAsia="Gulim" w:hAnsi="Arial" w:cs="Arial"/>
          <w:color w:val="000000"/>
          <w:kern w:val="0"/>
          <w:szCs w:val="20"/>
        </w:rPr>
        <w:t xml:space="preserve">Those </w:t>
      </w:r>
      <w:r w:rsidR="00733E3C" w:rsidRPr="0083767B">
        <w:rPr>
          <w:rFonts w:ascii="Arial" w:eastAsia="Gulim" w:hAnsi="Arial" w:cs="Arial"/>
          <w:color w:val="000000"/>
          <w:kern w:val="0"/>
          <w:szCs w:val="20"/>
        </w:rPr>
        <w:t xml:space="preserve">who </w:t>
      </w:r>
      <w:r w:rsidR="00D5075C" w:rsidRPr="0083767B">
        <w:rPr>
          <w:rFonts w:ascii="Arial" w:eastAsia="Gulim" w:hAnsi="Arial" w:cs="Arial"/>
          <w:color w:val="000000"/>
          <w:kern w:val="0"/>
          <w:szCs w:val="20"/>
        </w:rPr>
        <w:t xml:space="preserve">were </w:t>
      </w:r>
      <w:r w:rsidR="00D556FF" w:rsidRPr="0083767B">
        <w:rPr>
          <w:rFonts w:ascii="Arial" w:eastAsia="Gulim" w:hAnsi="Arial" w:cs="Arial"/>
          <w:color w:val="000000"/>
          <w:kern w:val="0"/>
          <w:szCs w:val="20"/>
        </w:rPr>
        <w:t>unable to sign</w:t>
      </w:r>
      <w:r w:rsidR="00D5075C" w:rsidRPr="0083767B">
        <w:rPr>
          <w:rFonts w:ascii="Arial" w:eastAsia="Gulim" w:hAnsi="Arial" w:cs="Arial"/>
          <w:color w:val="000000"/>
          <w:kern w:val="0"/>
          <w:szCs w:val="20"/>
        </w:rPr>
        <w:t xml:space="preserve"> the</w:t>
      </w:r>
      <w:r w:rsidR="00D556FF" w:rsidRPr="0083767B">
        <w:rPr>
          <w:rFonts w:ascii="Arial" w:eastAsia="Gulim" w:hAnsi="Arial" w:cs="Arial"/>
          <w:color w:val="000000"/>
          <w:kern w:val="0"/>
          <w:szCs w:val="20"/>
        </w:rPr>
        <w:t xml:space="preserve"> </w:t>
      </w:r>
      <w:r w:rsidR="002425C4" w:rsidRPr="0083767B">
        <w:rPr>
          <w:rFonts w:ascii="Arial" w:eastAsia="Gulim" w:hAnsi="Arial" w:cs="Arial"/>
          <w:color w:val="000000"/>
          <w:kern w:val="0"/>
          <w:szCs w:val="20"/>
        </w:rPr>
        <w:t>informed consent form</w:t>
      </w:r>
      <w:r w:rsidR="00D5075C" w:rsidRPr="0083767B">
        <w:rPr>
          <w:rFonts w:ascii="Arial" w:eastAsia="Gulim" w:hAnsi="Arial" w:cs="Arial"/>
          <w:color w:val="000000"/>
          <w:kern w:val="0"/>
          <w:szCs w:val="20"/>
        </w:rPr>
        <w:t>.</w:t>
      </w:r>
    </w:p>
    <w:p w14:paraId="62D78FD2" w14:textId="1313AA3D" w:rsidR="001A6F30" w:rsidRDefault="0083767B" w:rsidP="00E679F9">
      <w:pPr>
        <w:pStyle w:val="ListParagraph"/>
        <w:numPr>
          <w:ilvl w:val="0"/>
          <w:numId w:val="4"/>
        </w:numPr>
        <w:wordWrap/>
        <w:snapToGrid w:val="0"/>
        <w:spacing w:after="100"/>
        <w:ind w:leftChars="0"/>
        <w:jc w:val="left"/>
        <w:textAlignment w:val="baseline"/>
        <w:rPr>
          <w:rFonts w:ascii="Arial" w:eastAsia="Gulim" w:hAnsi="Arial" w:cs="Arial"/>
          <w:color w:val="000000"/>
          <w:kern w:val="0"/>
          <w:szCs w:val="20"/>
        </w:rPr>
      </w:pPr>
      <w:r w:rsidRPr="0083767B">
        <w:rPr>
          <w:rFonts w:ascii="Arial" w:eastAsia="Gulim" w:hAnsi="Arial" w:cs="Arial"/>
          <w:color w:val="000000"/>
          <w:kern w:val="0"/>
          <w:szCs w:val="20"/>
        </w:rPr>
        <w:t xml:space="preserve">Those </w:t>
      </w:r>
      <w:r w:rsidR="00733E3C" w:rsidRPr="0083767B">
        <w:rPr>
          <w:rFonts w:ascii="Arial" w:eastAsia="Gulim" w:hAnsi="Arial" w:cs="Arial"/>
          <w:color w:val="000000"/>
          <w:kern w:val="0"/>
          <w:szCs w:val="20"/>
        </w:rPr>
        <w:t xml:space="preserve">who </w:t>
      </w:r>
      <w:r w:rsidR="00A4718E" w:rsidRPr="0083767B">
        <w:rPr>
          <w:rFonts w:ascii="Arial" w:eastAsia="Gulim" w:hAnsi="Arial" w:cs="Arial"/>
          <w:color w:val="000000"/>
          <w:kern w:val="0"/>
          <w:szCs w:val="20"/>
        </w:rPr>
        <w:t xml:space="preserve">were </w:t>
      </w:r>
      <w:r w:rsidR="00EB7052" w:rsidRPr="0083767B">
        <w:rPr>
          <w:rFonts w:ascii="Arial" w:eastAsia="Gulim" w:hAnsi="Arial" w:cs="Arial"/>
          <w:color w:val="000000"/>
          <w:kern w:val="0"/>
          <w:szCs w:val="20"/>
        </w:rPr>
        <w:t>deemed</w:t>
      </w:r>
      <w:r w:rsidR="00733E3C" w:rsidRPr="0083767B">
        <w:rPr>
          <w:rFonts w:ascii="Arial" w:eastAsia="Gulim" w:hAnsi="Arial" w:cs="Arial"/>
          <w:color w:val="000000"/>
          <w:kern w:val="0"/>
          <w:szCs w:val="20"/>
        </w:rPr>
        <w:t xml:space="preserve"> </w:t>
      </w:r>
      <w:r w:rsidR="00EB7052" w:rsidRPr="0083767B">
        <w:rPr>
          <w:rFonts w:ascii="Arial" w:eastAsia="Gulim" w:hAnsi="Arial" w:cs="Arial"/>
          <w:color w:val="000000"/>
          <w:kern w:val="0"/>
          <w:szCs w:val="20"/>
        </w:rPr>
        <w:t>not suitable</w:t>
      </w:r>
      <w:r w:rsidR="00733E3C" w:rsidRPr="0083767B">
        <w:rPr>
          <w:rFonts w:ascii="Arial" w:eastAsia="Gulim" w:hAnsi="Arial" w:cs="Arial"/>
          <w:color w:val="000000"/>
          <w:kern w:val="0"/>
          <w:szCs w:val="20"/>
        </w:rPr>
        <w:t xml:space="preserve"> to participate in the trial according to </w:t>
      </w:r>
      <w:r w:rsidR="00EB7052" w:rsidRPr="0083767B">
        <w:rPr>
          <w:rFonts w:ascii="Arial" w:eastAsia="Gulim" w:hAnsi="Arial" w:cs="Arial"/>
          <w:color w:val="000000"/>
          <w:kern w:val="0"/>
          <w:szCs w:val="20"/>
        </w:rPr>
        <w:t xml:space="preserve">an </w:t>
      </w:r>
      <w:r w:rsidR="00733E3C" w:rsidRPr="0083767B">
        <w:rPr>
          <w:rFonts w:ascii="Arial" w:eastAsia="Gulim" w:hAnsi="Arial" w:cs="Arial"/>
          <w:color w:val="000000"/>
          <w:kern w:val="0"/>
          <w:szCs w:val="20"/>
        </w:rPr>
        <w:t>investigator's decision</w:t>
      </w:r>
      <w:r w:rsidR="00A4718E" w:rsidRPr="0083767B">
        <w:rPr>
          <w:rFonts w:ascii="Arial" w:eastAsia="Gulim" w:hAnsi="Arial" w:cs="Arial"/>
          <w:color w:val="000000"/>
          <w:kern w:val="0"/>
          <w:szCs w:val="20"/>
        </w:rPr>
        <w:t>.</w:t>
      </w:r>
    </w:p>
    <w:p w14:paraId="747692E4" w14:textId="77777777" w:rsidR="001A6F30" w:rsidRDefault="001A6F30">
      <w:pPr>
        <w:widowControl/>
        <w:wordWrap/>
        <w:autoSpaceDE/>
        <w:autoSpaceDN/>
        <w:spacing w:after="160" w:line="259" w:lineRule="auto"/>
        <w:rPr>
          <w:rFonts w:ascii="Arial" w:eastAsia="Gulim" w:hAnsi="Arial" w:cs="Arial"/>
          <w:color w:val="000000"/>
          <w:kern w:val="0"/>
          <w:szCs w:val="20"/>
        </w:rPr>
      </w:pPr>
      <w:r>
        <w:rPr>
          <w:rFonts w:ascii="Arial" w:eastAsia="Gulim" w:hAnsi="Arial" w:cs="Arial"/>
          <w:color w:val="000000"/>
          <w:kern w:val="0"/>
          <w:szCs w:val="20"/>
        </w:rPr>
        <w:br w:type="page"/>
      </w:r>
    </w:p>
    <w:p w14:paraId="787CF2A7" w14:textId="06B8D19C" w:rsidR="001A6F30" w:rsidRDefault="001A6F30" w:rsidP="001A6F30">
      <w:pPr>
        <w:rPr>
          <w:rFonts w:ascii="Arial" w:hAnsi="Arial" w:cs="Arial"/>
          <w:szCs w:val="20"/>
        </w:rPr>
      </w:pPr>
      <w:r>
        <w:rPr>
          <w:rFonts w:ascii="Arial" w:hAnsi="Arial" w:cs="Arial"/>
          <w:b/>
          <w:bCs/>
          <w:szCs w:val="20"/>
        </w:rPr>
        <w:lastRenderedPageBreak/>
        <w:t>Supplementary material 2.</w:t>
      </w:r>
      <w:r>
        <w:rPr>
          <w:rFonts w:ascii="Arial" w:hAnsi="Arial" w:cs="Arial"/>
          <w:szCs w:val="20"/>
        </w:rPr>
        <w:t xml:space="preserve"> Outcomes</w:t>
      </w:r>
    </w:p>
    <w:p w14:paraId="6C75DBAA" w14:textId="77777777" w:rsidR="001A6F30" w:rsidRDefault="001A6F30" w:rsidP="001A6F30">
      <w:pPr>
        <w:pStyle w:val="ListParagraph"/>
        <w:numPr>
          <w:ilvl w:val="0"/>
          <w:numId w:val="6"/>
        </w:numPr>
        <w:ind w:leftChars="0"/>
        <w:rPr>
          <w:rFonts w:ascii="Arial" w:hAnsi="Arial" w:cs="Arial"/>
          <w:szCs w:val="20"/>
        </w:rPr>
      </w:pPr>
      <w:r>
        <w:rPr>
          <w:rFonts w:ascii="Arial" w:hAnsi="Arial" w:cs="Arial"/>
          <w:szCs w:val="20"/>
        </w:rPr>
        <w:t>Primary outcomes</w:t>
      </w:r>
    </w:p>
    <w:p w14:paraId="0078F149" w14:textId="403456A4" w:rsidR="001A6F30" w:rsidRDefault="001A6F30" w:rsidP="001A6F30">
      <w:pPr>
        <w:rPr>
          <w:rFonts w:ascii="Arial" w:eastAsiaTheme="minorHAnsi" w:hAnsi="Arial" w:cs="Arial"/>
          <w:szCs w:val="20"/>
        </w:rPr>
      </w:pPr>
      <w:r>
        <w:rPr>
          <w:rFonts w:ascii="Arial" w:hAnsi="Arial" w:cs="Arial"/>
          <w:szCs w:val="20"/>
        </w:rPr>
        <w:t xml:space="preserve">The primary outcome of this study was the </w:t>
      </w:r>
      <w:r>
        <w:rPr>
          <w:rFonts w:ascii="Arial" w:hAnsi="Arial" w:cs="Arial"/>
          <w:kern w:val="0"/>
          <w:szCs w:val="20"/>
        </w:rPr>
        <w:t>numeric rating scale (NRS) score of radiating leg pain. The NRS is a numeric pain scale for objective representation of subjective pain felt by individual patients, and the intensity of pain over the past week was evaluated. The patient selects a number from 0 to 10 that best represents the current level of pain and discomfort (0 representing no pain and 10 representing the worst pain and discomfort imaginable)</w:t>
      </w:r>
      <w:r w:rsidR="00B614A0">
        <w:rPr>
          <w:rFonts w:ascii="Arial" w:hAnsi="Arial" w:cs="Arial"/>
          <w:kern w:val="0"/>
          <w:szCs w:val="20"/>
        </w:rPr>
        <w:t xml:space="preserve"> </w:t>
      </w:r>
      <w:r w:rsidR="00B614A0">
        <w:rPr>
          <w:rFonts w:ascii="Arial" w:hAnsi="Arial" w:cs="Arial"/>
          <w:kern w:val="0"/>
          <w:szCs w:val="20"/>
        </w:rPr>
        <w:fldChar w:fldCharType="begin"/>
      </w:r>
      <w:r w:rsidR="00B614A0">
        <w:rPr>
          <w:rFonts w:ascii="Arial" w:hAnsi="Arial" w:cs="Arial"/>
          <w:kern w:val="0"/>
          <w:szCs w:val="20"/>
        </w:rPr>
        <w:instrText xml:space="preserve"> ADDIN EN.CITE &lt;EndNote&gt;&lt;Cite&gt;&lt;Author&gt;Hawker&lt;/Author&gt;&lt;Year&gt;2011&lt;/Year&gt;&lt;RecNum&gt;65&lt;/RecNum&gt;&lt;DisplayText&gt;[1]&lt;/DisplayText&gt;&lt;record&gt;&lt;rec-number&gt;65&lt;/rec-number&gt;&lt;foreign-keys&gt;&lt;key app="EN" db-id="zzs5t0rw5xx0e1es9zqvx596drxzaxdr0e2p" timestamp="1689218254"&gt;65&lt;/key&gt;&lt;/foreign-keys&gt;&lt;ref-type name="Journal Article"&gt;17&lt;/ref-type&gt;&lt;contributors&gt;&lt;authors&gt;&lt;author&gt;Hawker, Gillian A&lt;/author&gt;&lt;author&gt;Mian, Samra&lt;/author&gt;&lt;author&gt;Kendzerska, Tetyana&lt;/author&gt;&lt;author&gt;French, Melissa&lt;/author&gt;&lt;/authors&gt;&lt;/contributors&gt;&lt;titles&gt;&lt;title&gt;Measures of adult pain: Visual analog scale for pain (vas pain), numeric rating scale for pain (nrs pain), mcgill pain questionnaire (mpq), short</w:instrText>
      </w:r>
      <w:r w:rsidR="00B614A0">
        <w:rPr>
          <w:rFonts w:ascii="Cambria Math" w:hAnsi="Cambria Math" w:cs="Cambria Math"/>
          <w:kern w:val="0"/>
          <w:szCs w:val="20"/>
        </w:rPr>
        <w:instrText>‐</w:instrText>
      </w:r>
      <w:r w:rsidR="00B614A0">
        <w:rPr>
          <w:rFonts w:ascii="Arial" w:hAnsi="Arial" w:cs="Arial"/>
          <w:kern w:val="0"/>
          <w:szCs w:val="20"/>
        </w:rPr>
        <w:instrText>form mcgill pain questionnaire (sf</w:instrText>
      </w:r>
      <w:r w:rsidR="00B614A0">
        <w:rPr>
          <w:rFonts w:ascii="Cambria Math" w:hAnsi="Cambria Math" w:cs="Cambria Math"/>
          <w:kern w:val="0"/>
          <w:szCs w:val="20"/>
        </w:rPr>
        <w:instrText>‐</w:instrText>
      </w:r>
      <w:r w:rsidR="00B614A0">
        <w:rPr>
          <w:rFonts w:ascii="Arial" w:hAnsi="Arial" w:cs="Arial"/>
          <w:kern w:val="0"/>
          <w:szCs w:val="20"/>
        </w:rPr>
        <w:instrText>mpq), chronic pain grade scale (cpgs), short form</w:instrText>
      </w:r>
      <w:r w:rsidR="00B614A0">
        <w:rPr>
          <w:rFonts w:ascii="Cambria Math" w:hAnsi="Cambria Math" w:cs="Cambria Math"/>
          <w:kern w:val="0"/>
          <w:szCs w:val="20"/>
        </w:rPr>
        <w:instrText>‐</w:instrText>
      </w:r>
      <w:r w:rsidR="00B614A0">
        <w:rPr>
          <w:rFonts w:ascii="Arial" w:hAnsi="Arial" w:cs="Arial"/>
          <w:kern w:val="0"/>
          <w:szCs w:val="20"/>
        </w:rPr>
        <w:instrText>36 bodily pain scale (sf</w:instrText>
      </w:r>
      <w:r w:rsidR="00B614A0">
        <w:rPr>
          <w:rFonts w:ascii="Cambria Math" w:hAnsi="Cambria Math" w:cs="Cambria Math"/>
          <w:kern w:val="0"/>
          <w:szCs w:val="20"/>
        </w:rPr>
        <w:instrText>‐</w:instrText>
      </w:r>
      <w:r w:rsidR="00B614A0">
        <w:rPr>
          <w:rFonts w:ascii="Arial" w:hAnsi="Arial" w:cs="Arial"/>
          <w:kern w:val="0"/>
          <w:szCs w:val="20"/>
        </w:rPr>
        <w:instrText>36 bps), and measure of intermittent and constant osteoarthritis pain (icoap)&lt;/title&gt;&lt;secondary-title&gt;Arthritis care &amp;amp; research&lt;/secondary-title&gt;&lt;/titles&gt;&lt;periodical&gt;&lt;full-title&gt;Arthritis care &amp;amp; research&lt;/full-title&gt;&lt;/periodical&gt;&lt;pages&gt;S240-S252&lt;/pages&gt;&lt;volume&gt;63&lt;/volume&gt;&lt;number&gt;S11&lt;/number&gt;&lt;dates&gt;&lt;year&gt;2011&lt;/year&gt;&lt;/dates&gt;&lt;isbn&gt;2151-464X&lt;/isbn&gt;&lt;urls&gt;&lt;/urls&gt;&lt;/record&gt;&lt;/Cite&gt;&lt;/EndNote&gt;</w:instrText>
      </w:r>
      <w:r w:rsidR="00B614A0">
        <w:rPr>
          <w:rFonts w:ascii="Arial" w:hAnsi="Arial" w:cs="Arial"/>
          <w:kern w:val="0"/>
          <w:szCs w:val="20"/>
        </w:rPr>
        <w:fldChar w:fldCharType="separate"/>
      </w:r>
      <w:r w:rsidR="00B614A0">
        <w:rPr>
          <w:rFonts w:ascii="Arial" w:hAnsi="Arial" w:cs="Arial"/>
          <w:noProof/>
          <w:kern w:val="0"/>
          <w:szCs w:val="20"/>
        </w:rPr>
        <w:t>[1]</w:t>
      </w:r>
      <w:r w:rsidR="00B614A0">
        <w:rPr>
          <w:rFonts w:ascii="Arial" w:hAnsi="Arial" w:cs="Arial"/>
          <w:kern w:val="0"/>
          <w:szCs w:val="20"/>
        </w:rPr>
        <w:fldChar w:fldCharType="end"/>
      </w:r>
      <w:r w:rsidR="00B614A0">
        <w:rPr>
          <w:rFonts w:ascii="Arial" w:hAnsi="Arial" w:cs="Arial"/>
          <w:kern w:val="0"/>
          <w:szCs w:val="20"/>
        </w:rPr>
        <w:t>.</w:t>
      </w:r>
      <w:r>
        <w:rPr>
          <w:rFonts w:ascii="Arial" w:eastAsiaTheme="minorHAnsi" w:hAnsi="Arial" w:cs="Arial"/>
          <w:szCs w:val="20"/>
        </w:rPr>
        <w:t xml:space="preserve"> </w:t>
      </w:r>
      <w:r w:rsidR="00B614A0">
        <w:rPr>
          <w:rFonts w:ascii="Arial" w:eastAsiaTheme="minorHAnsi" w:hAnsi="Arial" w:cs="Arial"/>
          <w:szCs w:val="20"/>
        </w:rPr>
        <w:t xml:space="preserve">NRS is valid, reliable and appropriate for use in clinical practice </w:t>
      </w:r>
      <w:r w:rsidR="00B614A0">
        <w:rPr>
          <w:rFonts w:ascii="Arial" w:eastAsiaTheme="minorHAnsi" w:hAnsi="Arial" w:cs="Arial"/>
          <w:szCs w:val="20"/>
        </w:rPr>
        <w:fldChar w:fldCharType="begin"/>
      </w:r>
      <w:r w:rsidR="00B614A0">
        <w:rPr>
          <w:rFonts w:ascii="Arial" w:eastAsiaTheme="minorHAnsi" w:hAnsi="Arial" w:cs="Arial"/>
          <w:szCs w:val="20"/>
        </w:rPr>
        <w:instrText xml:space="preserve"> ADDIN EN.CITE &lt;EndNote&gt;&lt;Cite&gt;&lt;Author&gt;Karcioglu&lt;/Author&gt;&lt;Year&gt;2018&lt;/Year&gt;&lt;RecNum&gt;64&lt;/RecNum&gt;&lt;DisplayText&gt;[2]&lt;/DisplayText&gt;&lt;record&gt;&lt;rec-number&gt;64&lt;/rec-number&gt;&lt;foreign-keys&gt;&lt;key app="EN" db-id="zzs5t0rw5xx0e1es9zqvx596drxzaxdr0e2p" timestamp="1689218232"&gt;64&lt;/key&gt;&lt;/foreign-keys&gt;&lt;ref-type name="Journal Article"&gt;17&lt;/ref-type&gt;&lt;contributors&gt;&lt;authors&gt;&lt;author&gt;Karcioglu, Ozgur&lt;/author&gt;&lt;author&gt;Topacoglu, Hakan&lt;/author&gt;&lt;author&gt;Dikme, Ozgur&lt;/author&gt;&lt;author&gt;Dikme, Ozlem&lt;/author&gt;&lt;/authors&gt;&lt;/contributors&gt;&lt;titles&gt;&lt;title&gt;A systematic review of the pain scales in adults: which to use?&lt;/title&gt;&lt;secondary-title&gt;The American journal of emergency medicine&lt;/secondary-title&gt;&lt;/titles&gt;&lt;periodical&gt;&lt;full-title&gt;The American journal of emergency medicine&lt;/full-title&gt;&lt;/periodical&gt;&lt;pages&gt;707-714&lt;/pages&gt;&lt;volume&gt;36&lt;/volume&gt;&lt;number&gt;4&lt;/number&gt;&lt;dates&gt;&lt;year&gt;2018&lt;/year&gt;&lt;/dates&gt;&lt;isbn&gt;0735-6757&lt;/isbn&gt;&lt;urls&gt;&lt;/urls&gt;&lt;/record&gt;&lt;/Cite&gt;&lt;/EndNote&gt;</w:instrText>
      </w:r>
      <w:r w:rsidR="00B614A0">
        <w:rPr>
          <w:rFonts w:ascii="Arial" w:eastAsiaTheme="minorHAnsi" w:hAnsi="Arial" w:cs="Arial"/>
          <w:szCs w:val="20"/>
        </w:rPr>
        <w:fldChar w:fldCharType="separate"/>
      </w:r>
      <w:r w:rsidR="00B614A0">
        <w:rPr>
          <w:rFonts w:ascii="Arial" w:eastAsiaTheme="minorHAnsi" w:hAnsi="Arial" w:cs="Arial"/>
          <w:noProof/>
          <w:szCs w:val="20"/>
        </w:rPr>
        <w:t>[2]</w:t>
      </w:r>
      <w:r w:rsidR="00B614A0">
        <w:rPr>
          <w:rFonts w:ascii="Arial" w:eastAsiaTheme="minorHAnsi" w:hAnsi="Arial" w:cs="Arial"/>
          <w:szCs w:val="20"/>
        </w:rPr>
        <w:fldChar w:fldCharType="end"/>
      </w:r>
      <w:r w:rsidR="00B614A0">
        <w:rPr>
          <w:rFonts w:ascii="Arial" w:eastAsiaTheme="minorHAnsi" w:hAnsi="Arial" w:cs="Arial"/>
          <w:szCs w:val="20"/>
        </w:rPr>
        <w:t>.</w:t>
      </w:r>
    </w:p>
    <w:p w14:paraId="3ACD3FFB" w14:textId="77777777" w:rsidR="001A6F30" w:rsidRDefault="001A6F30" w:rsidP="001A6F30">
      <w:pPr>
        <w:pStyle w:val="ListParagraph"/>
        <w:numPr>
          <w:ilvl w:val="0"/>
          <w:numId w:val="6"/>
        </w:numPr>
        <w:ind w:leftChars="0"/>
        <w:rPr>
          <w:rFonts w:ascii="Arial" w:eastAsiaTheme="minorHAnsi" w:hAnsi="Arial" w:cs="Arial"/>
          <w:szCs w:val="20"/>
        </w:rPr>
      </w:pPr>
      <w:r>
        <w:rPr>
          <w:rFonts w:ascii="Arial" w:eastAsiaTheme="minorHAnsi" w:hAnsi="Arial" w:cs="Arial"/>
          <w:szCs w:val="20"/>
        </w:rPr>
        <w:t xml:space="preserve">Secondary outcomes </w:t>
      </w:r>
    </w:p>
    <w:p w14:paraId="6F1C5E71" w14:textId="77777777" w:rsidR="001A6F30" w:rsidRDefault="001A6F30" w:rsidP="001A6F30">
      <w:pPr>
        <w:wordWrap/>
        <w:snapToGrid w:val="0"/>
        <w:textAlignment w:val="baseline"/>
        <w:rPr>
          <w:rFonts w:ascii="Arial" w:hAnsi="Arial" w:cs="Arial"/>
          <w:kern w:val="0"/>
          <w:szCs w:val="20"/>
        </w:rPr>
      </w:pPr>
      <w:r>
        <w:rPr>
          <w:rFonts w:ascii="Arial" w:hAnsi="Arial" w:cs="Arial"/>
          <w:kern w:val="0"/>
          <w:szCs w:val="20"/>
        </w:rPr>
        <w:t>2.1. Low back pain numeric rating scale</w:t>
      </w:r>
    </w:p>
    <w:p w14:paraId="2E600DB0" w14:textId="77777777" w:rsidR="001A6F30" w:rsidRDefault="001A6F30" w:rsidP="001A6F30">
      <w:pPr>
        <w:wordWrap/>
        <w:snapToGrid w:val="0"/>
        <w:textAlignment w:val="baseline"/>
        <w:rPr>
          <w:rFonts w:ascii="Arial" w:eastAsiaTheme="minorHAnsi" w:hAnsi="Arial" w:cs="Arial"/>
          <w:szCs w:val="20"/>
        </w:rPr>
      </w:pPr>
      <w:r>
        <w:rPr>
          <w:rFonts w:ascii="Arial" w:hAnsi="Arial" w:cs="Arial"/>
          <w:szCs w:val="20"/>
        </w:rPr>
        <w:t xml:space="preserve">The intensity of low back pain (LBP) over the past week was assessed using NRS. </w:t>
      </w:r>
      <w:r>
        <w:rPr>
          <w:rFonts w:ascii="Arial" w:eastAsiaTheme="minorHAnsi" w:hAnsi="Arial" w:cs="Arial"/>
          <w:szCs w:val="20"/>
        </w:rPr>
        <w:t>NRS was measured weekly at baseline and during the intervention period; a total of 11 measurements were performed, including three times during the follow-up period.</w:t>
      </w:r>
    </w:p>
    <w:p w14:paraId="35F9DD7F" w14:textId="77777777" w:rsidR="001A6F30" w:rsidRDefault="001A6F30" w:rsidP="001A6F30">
      <w:pPr>
        <w:wordWrap/>
        <w:snapToGrid w:val="0"/>
        <w:textAlignment w:val="baseline"/>
        <w:rPr>
          <w:rFonts w:ascii="Arial" w:hAnsi="Arial" w:cs="Arial"/>
          <w:kern w:val="0"/>
          <w:szCs w:val="20"/>
        </w:rPr>
      </w:pPr>
      <w:r>
        <w:rPr>
          <w:rFonts w:ascii="Arial" w:hAnsi="Arial" w:cs="Arial"/>
          <w:kern w:val="0"/>
          <w:szCs w:val="20"/>
        </w:rPr>
        <w:t>2.2. Oswestry Disability Index</w:t>
      </w:r>
    </w:p>
    <w:p w14:paraId="4DB332B1" w14:textId="51894F4B" w:rsidR="001A6F30" w:rsidRDefault="001A6F30" w:rsidP="001A6F30">
      <w:pPr>
        <w:wordWrap/>
        <w:snapToGrid w:val="0"/>
        <w:textAlignment w:val="baseline"/>
        <w:rPr>
          <w:rFonts w:ascii="Arial" w:hAnsi="Arial" w:cs="Arial"/>
          <w:kern w:val="0"/>
          <w:szCs w:val="20"/>
        </w:rPr>
      </w:pPr>
      <w:r>
        <w:rPr>
          <w:rFonts w:ascii="Arial" w:hAnsi="Arial" w:cs="Arial"/>
          <w:kern w:val="0"/>
          <w:szCs w:val="20"/>
        </w:rPr>
        <w:t xml:space="preserve">The primary outcome in this study was the change in the Oswestry Disability Index (ODI) score at week 9, the primary endpoint, from baseline. The ODI is a 10-item questionnaire developed for quantified assessment of functional impairment for LBP. Each item is divided into 6 levels and assigned 0–5 points, respectively. The higher the score, the more severe the disability. The Korean ODI questionnaire was used </w:t>
      </w:r>
      <w:r>
        <w:rPr>
          <w:rFonts w:ascii="Arial" w:eastAsiaTheme="minorHAnsi" w:hAnsi="Arial" w:cs="Arial"/>
          <w:szCs w:val="20"/>
        </w:rPr>
        <w:fldChar w:fldCharType="begin"/>
      </w:r>
      <w:r w:rsidR="00B614A0">
        <w:rPr>
          <w:rFonts w:ascii="Arial" w:eastAsiaTheme="minorHAnsi" w:hAnsi="Arial" w:cs="Arial"/>
          <w:szCs w:val="20"/>
        </w:rPr>
        <w:instrText xml:space="preserve"> ADDIN EN.CITE &lt;EndNote&gt;&lt;Cite&gt;&lt;Author&gt;Jeon&lt;/Author&gt;&lt;Year&gt;2005&lt;/Year&gt;&lt;RecNum&gt;27&lt;/RecNum&gt;&lt;DisplayText&gt;[3]&lt;/DisplayText&gt;&lt;record&gt;&lt;rec-number&gt;27&lt;/rec-number&gt;&lt;foreign-keys&gt;&lt;key app="EN" db-id="pdfvswsewsdpzbe22flv5dacs95trt0ve0wf" timestamp="1658727399"&gt;27&lt;/key&gt;&lt;/foreign-keys&gt;&lt;ref-type name="Journal Article"&gt;17&lt;/ref-type&gt;&lt;contributors&gt;&lt;authors&gt;&lt;author&gt;Jeon, Chang-Hoon&lt;/author&gt;&lt;author&gt;Kim, Dong-Jae&lt;/author&gt;&lt;author&gt;Kim, Dong-Jun&lt;/author&gt;&lt;author&gt;Lee, Hwan-Mo&lt;/author&gt;&lt;author&gt;Park, Heui-Jeon&lt;/author&gt;&lt;/authors&gt;&lt;/contributors&gt;&lt;titles&gt;&lt;title&gt;Cross-cultural adaptation of the Korean version of the Oswestry Disability Index (ODI)&lt;/title&gt;&lt;secondary-title&gt;Journal of Korean Society of Spine Surgery&lt;/secondary-title&gt;&lt;/titles&gt;&lt;periodical&gt;&lt;full-title&gt;Journal of Korean Society of Spine Surgery&lt;/full-title&gt;&lt;/periodical&gt;&lt;pages&gt;146-152&lt;/pages&gt;&lt;volume&gt;12&lt;/volume&gt;&lt;number&gt;2&lt;/number&gt;&lt;dates&gt;&lt;year&gt;2005&lt;/year&gt;&lt;/dates&gt;&lt;urls&gt;&lt;/urls&gt;&lt;/record&gt;&lt;/Cite&gt;&lt;/EndNote&gt;</w:instrText>
      </w:r>
      <w:r>
        <w:rPr>
          <w:rFonts w:ascii="Arial" w:eastAsiaTheme="minorHAnsi" w:hAnsi="Arial" w:cs="Arial"/>
          <w:szCs w:val="20"/>
        </w:rPr>
        <w:fldChar w:fldCharType="separate"/>
      </w:r>
      <w:r w:rsidR="00B614A0">
        <w:rPr>
          <w:rFonts w:ascii="Arial" w:eastAsiaTheme="minorHAnsi" w:hAnsi="Arial" w:cs="Arial"/>
          <w:noProof/>
          <w:szCs w:val="20"/>
        </w:rPr>
        <w:t>[3]</w:t>
      </w:r>
      <w:r>
        <w:rPr>
          <w:rFonts w:ascii="Arial" w:eastAsiaTheme="minorHAnsi" w:hAnsi="Arial" w:cs="Arial"/>
          <w:szCs w:val="20"/>
        </w:rPr>
        <w:fldChar w:fldCharType="end"/>
      </w:r>
      <w:r>
        <w:rPr>
          <w:rFonts w:ascii="Arial" w:hAnsi="Arial" w:cs="Arial"/>
          <w:kern w:val="0"/>
          <w:szCs w:val="20"/>
        </w:rPr>
        <w:t xml:space="preserve">. </w:t>
      </w:r>
      <w:r w:rsidR="00303E58">
        <w:rPr>
          <w:rFonts w:ascii="Arial" w:hAnsi="Arial" w:cs="Arial"/>
          <w:kern w:val="0"/>
          <w:szCs w:val="20"/>
        </w:rPr>
        <w:t xml:space="preserve">The Korean version of ODI is a reliable and valid instrument to measure disablility of patients with bak pain </w:t>
      </w:r>
      <w:r w:rsidR="00303E58">
        <w:rPr>
          <w:rFonts w:ascii="Arial" w:eastAsiaTheme="minorHAnsi" w:hAnsi="Arial" w:cs="Arial"/>
          <w:szCs w:val="20"/>
        </w:rPr>
        <w:fldChar w:fldCharType="begin"/>
      </w:r>
      <w:r w:rsidR="00303E58">
        <w:rPr>
          <w:rFonts w:ascii="Arial" w:eastAsiaTheme="minorHAnsi" w:hAnsi="Arial" w:cs="Arial"/>
          <w:szCs w:val="20"/>
        </w:rPr>
        <w:instrText xml:space="preserve"> ADDIN EN.CITE &lt;EndNote&gt;&lt;Cite&gt;&lt;Author&gt;Jeon&lt;/Author&gt;&lt;Year&gt;2005&lt;/Year&gt;&lt;RecNum&gt;27&lt;/RecNum&gt;&lt;DisplayText&gt;[3, 4]&lt;/DisplayText&gt;&lt;record&gt;&lt;rec-number&gt;27&lt;/rec-number&gt;&lt;foreign-keys&gt;&lt;key app="EN" db-id="pdfvswsewsdpzbe22flv5dacs95trt0ve0wf" timestamp="1658727399"&gt;27&lt;/key&gt;&lt;/foreign-keys&gt;&lt;ref-type name="Journal Article"&gt;17&lt;/ref-type&gt;&lt;contributors&gt;&lt;authors&gt;&lt;author&gt;Jeon, Chang-Hoon&lt;/author&gt;&lt;author&gt;Kim, Dong-Jae&lt;/author&gt;&lt;author&gt;Kim, Dong-Jun&lt;/author&gt;&lt;author&gt;Lee, Hwan-Mo&lt;/author&gt;&lt;author&gt;Park, Heui-Jeon&lt;/author&gt;&lt;/authors&gt;&lt;/contributors&gt;&lt;titles&gt;&lt;title&gt;Cross-cultural adaptation of the Korean version of the Oswestry Disability Index (ODI)&lt;/title&gt;&lt;secondary-title&gt;Journal of Korean Society of Spine Surgery&lt;/secondary-title&gt;&lt;/titles&gt;&lt;periodical&gt;&lt;full-title&gt;Journal of Korean Society of Spine Surgery&lt;/full-title&gt;&lt;/periodical&gt;&lt;pages&gt;146-152&lt;/pages&gt;&lt;volume&gt;12&lt;/volume&gt;&lt;number&gt;2&lt;/number&gt;&lt;dates&gt;&lt;year&gt;2005&lt;/year&gt;&lt;/dates&gt;&lt;urls&gt;&lt;/urls&gt;&lt;/record&gt;&lt;/Cite&gt;&lt;Cite&gt;&lt;Author&gt;Kim&lt;/Author&gt;&lt;Year&gt;2005&lt;/Year&gt;&lt;RecNum&gt;66&lt;/RecNum&gt;&lt;record&gt;&lt;rec-number&gt;66&lt;/rec-number&gt;&lt;foreign-keys&gt;&lt;key app="EN" db-id="zzs5t0rw5xx0e1es9zqvx596drxzaxdr0e2p" timestamp="1689218658"&gt;66&lt;/key&gt;&lt;/foreign-keys&gt;&lt;ref-type name="Journal Article"&gt;17&lt;/ref-type&gt;&lt;contributors&gt;&lt;authors&gt;&lt;author&gt;Kim, Dong-Yun&lt;/author&gt;&lt;author&gt;Lee, Sang-Ho&lt;/author&gt;&lt;author&gt;Lee, Ho-Yeon&lt;/author&gt;&lt;author&gt;Lee, Hyun-Ju&lt;/author&gt;&lt;author&gt;Chang, Sang-Beom&lt;/author&gt;&lt;author&gt;Chung, Sang-Ki&lt;/author&gt;&lt;author&gt;Kim, Hyun-Jib&lt;/author&gt;&lt;/authors&gt;&lt;/contributors&gt;&lt;titles&gt;&lt;title&gt;Validation of the Korean version of the oswestry disability index&lt;/title&gt;&lt;secondary-title&gt;Spine&lt;/secondary-title&gt;&lt;/titles&gt;&lt;periodical&gt;&lt;full-title&gt;Spine&lt;/full-title&gt;&lt;/periodical&gt;&lt;pages&gt;E123-E127&lt;/pages&gt;&lt;volume&gt;30&lt;/volume&gt;&lt;number&gt;5&lt;/number&gt;&lt;dates&gt;&lt;year&gt;2005&lt;/year&gt;&lt;/dates&gt;&lt;isbn&gt;0362-2436&lt;/isbn&gt;&lt;urls&gt;&lt;/urls&gt;&lt;/record&gt;&lt;/Cite&gt;&lt;/EndNote&gt;</w:instrText>
      </w:r>
      <w:r w:rsidR="00303E58">
        <w:rPr>
          <w:rFonts w:ascii="Arial" w:eastAsiaTheme="minorHAnsi" w:hAnsi="Arial" w:cs="Arial"/>
          <w:szCs w:val="20"/>
        </w:rPr>
        <w:fldChar w:fldCharType="separate"/>
      </w:r>
      <w:r w:rsidR="00303E58">
        <w:rPr>
          <w:rFonts w:ascii="Arial" w:eastAsiaTheme="minorHAnsi" w:hAnsi="Arial" w:cs="Arial"/>
          <w:noProof/>
          <w:szCs w:val="20"/>
        </w:rPr>
        <w:t>[3, 4]</w:t>
      </w:r>
      <w:r w:rsidR="00303E58">
        <w:rPr>
          <w:rFonts w:ascii="Arial" w:eastAsiaTheme="minorHAnsi" w:hAnsi="Arial" w:cs="Arial"/>
          <w:szCs w:val="20"/>
        </w:rPr>
        <w:fldChar w:fldCharType="end"/>
      </w:r>
      <w:r w:rsidR="00303E58">
        <w:rPr>
          <w:rFonts w:ascii="Arial" w:hAnsi="Arial" w:cs="Arial"/>
          <w:kern w:val="0"/>
          <w:szCs w:val="20"/>
        </w:rPr>
        <w:t xml:space="preserve">. </w:t>
      </w:r>
      <w:r>
        <w:rPr>
          <w:rFonts w:ascii="Arial" w:eastAsiaTheme="minorHAnsi" w:hAnsi="Arial" w:cs="Arial"/>
          <w:szCs w:val="20"/>
        </w:rPr>
        <w:t xml:space="preserve">ODI was measured five times in total; at baseline, Week 5, and three times </w:t>
      </w:r>
      <w:r>
        <w:rPr>
          <w:rFonts w:ascii="Arial" w:hAnsi="Arial" w:cs="Arial"/>
          <w:kern w:val="0"/>
          <w:szCs w:val="20"/>
        </w:rPr>
        <w:t xml:space="preserve">(Weeks 9, 14, and 27) </w:t>
      </w:r>
      <w:r>
        <w:rPr>
          <w:rFonts w:ascii="Arial" w:eastAsiaTheme="minorHAnsi" w:hAnsi="Arial" w:cs="Arial"/>
          <w:szCs w:val="20"/>
        </w:rPr>
        <w:t>during the follow-up period.</w:t>
      </w:r>
    </w:p>
    <w:p w14:paraId="6EAC9D2B" w14:textId="77777777" w:rsidR="001A6F30" w:rsidRDefault="001A6F30" w:rsidP="001A6F30">
      <w:pPr>
        <w:wordWrap/>
        <w:snapToGrid w:val="0"/>
        <w:textAlignment w:val="baseline"/>
        <w:rPr>
          <w:rFonts w:ascii="Arial" w:hAnsi="Arial" w:cs="Arial"/>
          <w:kern w:val="0"/>
          <w:szCs w:val="20"/>
        </w:rPr>
      </w:pPr>
      <w:r>
        <w:rPr>
          <w:rFonts w:ascii="Arial" w:hAnsi="Arial" w:cs="Arial"/>
          <w:kern w:val="0"/>
          <w:szCs w:val="20"/>
        </w:rPr>
        <w:t xml:space="preserve">2.3. Visual analog scale for low back pain and radiating leg pain </w:t>
      </w:r>
    </w:p>
    <w:p w14:paraId="6F1677E6" w14:textId="53BB165A" w:rsidR="001A6F30" w:rsidRDefault="001A6F30" w:rsidP="001A6F30">
      <w:pPr>
        <w:wordWrap/>
        <w:snapToGrid w:val="0"/>
        <w:spacing w:after="0"/>
        <w:textAlignment w:val="baseline"/>
        <w:rPr>
          <w:rFonts w:ascii="Arial" w:eastAsiaTheme="minorHAnsi" w:hAnsi="Arial" w:cs="Arial"/>
          <w:szCs w:val="20"/>
        </w:rPr>
      </w:pPr>
      <w:r>
        <w:rPr>
          <w:rFonts w:ascii="Arial" w:hAnsi="Arial" w:cs="Arial"/>
          <w:kern w:val="0"/>
          <w:szCs w:val="20"/>
        </w:rPr>
        <w:t>The visual analog scale (VAS) is a rating scale that requires patients to mark the intensity of pain that they feel on a 100 mm horizontal line, indicating no pain at one end and the most severe pain imaginable at the other end. The patient enters the LBP and radiating leg pain experienced during the past week as a point on the line</w:t>
      </w:r>
      <w:r w:rsidR="00303E58">
        <w:rPr>
          <w:rFonts w:ascii="Arial" w:hAnsi="Arial" w:cs="Arial"/>
          <w:kern w:val="0"/>
          <w:szCs w:val="20"/>
        </w:rPr>
        <w:t xml:space="preserve">. </w:t>
      </w:r>
      <w:r w:rsidR="00303E58">
        <w:rPr>
          <w:rFonts w:ascii="Arial" w:eastAsiaTheme="minorHAnsi" w:hAnsi="Arial" w:cs="Arial"/>
          <w:szCs w:val="20"/>
        </w:rPr>
        <w:t xml:space="preserve">NRS is valid, reliable and appropriate for use in clinical practice </w:t>
      </w:r>
      <w:r w:rsidR="00303E58">
        <w:rPr>
          <w:rFonts w:ascii="Arial" w:eastAsiaTheme="minorHAnsi" w:hAnsi="Arial" w:cs="Arial"/>
          <w:szCs w:val="20"/>
        </w:rPr>
        <w:fldChar w:fldCharType="begin"/>
      </w:r>
      <w:r w:rsidR="00303E58">
        <w:rPr>
          <w:rFonts w:ascii="Arial" w:eastAsiaTheme="minorHAnsi" w:hAnsi="Arial" w:cs="Arial"/>
          <w:szCs w:val="20"/>
        </w:rPr>
        <w:instrText xml:space="preserve"> ADDIN EN.CITE &lt;EndNote&gt;&lt;Cite&gt;&lt;Author&gt;Karcioglu&lt;/Author&gt;&lt;Year&gt;2018&lt;/Year&gt;&lt;RecNum&gt;64&lt;/RecNum&gt;&lt;DisplayText&gt;[2]&lt;/DisplayText&gt;&lt;record&gt;&lt;rec-number&gt;64&lt;/rec-number&gt;&lt;foreign-keys&gt;&lt;key app="EN" db-id="zzs5t0rw5xx0e1es9zqvx596drxzaxdr0e2p" timestamp="1689218232"&gt;64&lt;/key&gt;&lt;/foreign-keys&gt;&lt;ref-type name="Journal Article"&gt;17&lt;/ref-type&gt;&lt;contributors&gt;&lt;authors&gt;&lt;author&gt;Karcioglu, Ozgur&lt;/author&gt;&lt;author&gt;Topacoglu, Hakan&lt;/author&gt;&lt;author&gt;Dikme, Ozgur&lt;/author&gt;&lt;author&gt;Dikme, Ozlem&lt;/author&gt;&lt;/authors&gt;&lt;/contributors&gt;&lt;titles&gt;&lt;title&gt;A systematic review of the pain scales in adults: which to use?&lt;/title&gt;&lt;secondary-title&gt;The American journal of emergency medicine&lt;/secondary-title&gt;&lt;/titles&gt;&lt;periodical&gt;&lt;full-title&gt;The American journal of emergency medicine&lt;/full-title&gt;&lt;/periodical&gt;&lt;pages&gt;707-714&lt;/pages&gt;&lt;volume&gt;36&lt;/volume&gt;&lt;number&gt;4&lt;/number&gt;&lt;dates&gt;&lt;year&gt;2018&lt;/year&gt;&lt;/dates&gt;&lt;isbn&gt;0735-6757&lt;/isbn&gt;&lt;urls&gt;&lt;/urls&gt;&lt;/record&gt;&lt;/Cite&gt;&lt;/EndNote&gt;</w:instrText>
      </w:r>
      <w:r w:rsidR="00303E58">
        <w:rPr>
          <w:rFonts w:ascii="Arial" w:eastAsiaTheme="minorHAnsi" w:hAnsi="Arial" w:cs="Arial"/>
          <w:szCs w:val="20"/>
        </w:rPr>
        <w:fldChar w:fldCharType="separate"/>
      </w:r>
      <w:r w:rsidR="00303E58">
        <w:rPr>
          <w:rFonts w:ascii="Arial" w:eastAsiaTheme="minorHAnsi" w:hAnsi="Arial" w:cs="Arial"/>
          <w:noProof/>
          <w:szCs w:val="20"/>
        </w:rPr>
        <w:t>[2]</w:t>
      </w:r>
      <w:r w:rsidR="00303E58">
        <w:rPr>
          <w:rFonts w:ascii="Arial" w:eastAsiaTheme="minorHAnsi" w:hAnsi="Arial" w:cs="Arial"/>
          <w:szCs w:val="20"/>
        </w:rPr>
        <w:fldChar w:fldCharType="end"/>
      </w:r>
      <w:r w:rsidR="00303E58">
        <w:rPr>
          <w:rFonts w:ascii="Arial" w:eastAsiaTheme="minorHAnsi" w:hAnsi="Arial" w:cs="Arial"/>
          <w:szCs w:val="20"/>
        </w:rPr>
        <w:t>.</w:t>
      </w:r>
      <w:r>
        <w:rPr>
          <w:rFonts w:ascii="Arial" w:hAnsi="Arial" w:cs="Arial"/>
          <w:kern w:val="0"/>
          <w:szCs w:val="20"/>
        </w:rPr>
        <w:t xml:space="preserve"> </w:t>
      </w:r>
      <w:r>
        <w:rPr>
          <w:rFonts w:ascii="Arial" w:eastAsiaTheme="minorHAnsi" w:hAnsi="Arial" w:cs="Arial"/>
          <w:szCs w:val="20"/>
        </w:rPr>
        <w:t>VAS was measured weekly at baseline and during the intervention period, and a total of 11 measurements were performed, including three times during the follow-up period.</w:t>
      </w:r>
    </w:p>
    <w:p w14:paraId="4C02A75E" w14:textId="77777777" w:rsidR="001A6F30" w:rsidRDefault="001A6F30" w:rsidP="001A6F30">
      <w:pPr>
        <w:wordWrap/>
        <w:snapToGrid w:val="0"/>
        <w:spacing w:after="0"/>
        <w:textAlignment w:val="baseline"/>
        <w:rPr>
          <w:rFonts w:ascii="Arial" w:hAnsi="Arial" w:cs="Arial"/>
          <w:kern w:val="0"/>
          <w:szCs w:val="20"/>
        </w:rPr>
      </w:pPr>
    </w:p>
    <w:p w14:paraId="1CDBA1E2" w14:textId="77777777" w:rsidR="001A6F30" w:rsidRDefault="001A6F30" w:rsidP="001A6F30">
      <w:pPr>
        <w:wordWrap/>
        <w:snapToGrid w:val="0"/>
        <w:textAlignment w:val="baseline"/>
        <w:rPr>
          <w:rFonts w:ascii="Arial" w:hAnsi="Arial" w:cs="Arial"/>
          <w:kern w:val="0"/>
          <w:szCs w:val="20"/>
        </w:rPr>
      </w:pPr>
      <w:r>
        <w:rPr>
          <w:rFonts w:ascii="Arial" w:hAnsi="Arial" w:cs="Arial"/>
          <w:kern w:val="0"/>
          <w:szCs w:val="20"/>
        </w:rPr>
        <w:t>2.4. Fear-Avoidance Beliefs Questionnaire</w:t>
      </w:r>
    </w:p>
    <w:p w14:paraId="30DE21AF" w14:textId="70B74F6C" w:rsidR="001A6F30" w:rsidRDefault="001A6F30" w:rsidP="001A6F30">
      <w:pPr>
        <w:wordWrap/>
        <w:snapToGrid w:val="0"/>
        <w:textAlignment w:val="baseline"/>
        <w:rPr>
          <w:rFonts w:ascii="Arial" w:hAnsi="Arial" w:cs="Arial"/>
          <w:kern w:val="0"/>
          <w:szCs w:val="20"/>
        </w:rPr>
      </w:pPr>
      <w:r>
        <w:rPr>
          <w:rFonts w:ascii="Arial" w:hAnsi="Arial" w:cs="Arial"/>
          <w:kern w:val="0"/>
          <w:szCs w:val="20"/>
        </w:rPr>
        <w:t xml:space="preserve">The Fear-Avoidance Beliefs Questionnaire (FABQ) is a self-report questionnaire for the assessment of fear avoidance responses for physical activities and work in patients with LBP and comprises 16 items. In this study, a version questionnaire that was translated into Korean and verified for its reliability and validity was used </w:t>
      </w:r>
      <w:r>
        <w:rPr>
          <w:rFonts w:ascii="Arial" w:hAnsi="Arial" w:cs="Arial"/>
          <w:kern w:val="0"/>
          <w:szCs w:val="20"/>
        </w:rPr>
        <w:fldChar w:fldCharType="begin"/>
      </w:r>
      <w:r w:rsidR="00303E58">
        <w:rPr>
          <w:rFonts w:ascii="Arial" w:hAnsi="Arial" w:cs="Arial"/>
          <w:kern w:val="0"/>
          <w:szCs w:val="20"/>
        </w:rPr>
        <w:instrText xml:space="preserve"> ADDIN EN.CITE &lt;EndNote&gt;&lt;Cite&gt;&lt;Author&gt;Cha&lt;/Author&gt;&lt;Year&gt;2011&lt;/Year&gt;&lt;RecNum&gt;57&lt;/RecNum&gt;&lt;DisplayText&gt;[5]&lt;/DisplayText&gt;&lt;record&gt;&lt;rec-number&gt;57&lt;/rec-number&gt;&lt;foreign-keys&gt;&lt;key app="EN" db-id="9dwwwp29wt2pvles90sxf902pp2zx2aredve" timestamp="1676882048"&gt;57&lt;/key&gt;&lt;/foreign-keys&gt;&lt;ref-type name="Journal Article"&gt;17&lt;/ref-type&gt;&lt;contributors&gt;&lt;authors&gt;&lt;author&gt;Cha, Yong-Jun&lt;/author&gt;&lt;author&gt;Kim, Kyoung&lt;/author&gt;&lt;/authors&gt;&lt;/contributors&gt;&lt;titles&gt;&lt;title&gt;Reliability and validity of the Korean version of the fear of daily activities questionnaire for patients with low back pain&lt;/title&gt;&lt;secondary-title&gt;The Journal of the Korea Contents Association&lt;/secondary-title&gt;&lt;/titles&gt;&lt;periodical&gt;&lt;full-title&gt;The Journal of the Korea Contents Association&lt;/full-title&gt;&lt;/periodical&gt;&lt;pages&gt;224-232&lt;/pages&gt;&lt;volume&gt;11&lt;/volume&gt;&lt;number&gt;5&lt;/number&gt;&lt;dates&gt;&lt;year&gt;2011&lt;/year&gt;&lt;/dates&gt;&lt;isbn&gt;1598-4877&lt;/isbn&gt;&lt;urls&gt;&lt;/urls&gt;&lt;/record&gt;&lt;/Cite&gt;&lt;/EndNote&gt;</w:instrText>
      </w:r>
      <w:r>
        <w:rPr>
          <w:rFonts w:ascii="Arial" w:hAnsi="Arial" w:cs="Arial"/>
          <w:kern w:val="0"/>
          <w:szCs w:val="20"/>
        </w:rPr>
        <w:fldChar w:fldCharType="separate"/>
      </w:r>
      <w:r w:rsidR="00303E58">
        <w:rPr>
          <w:rFonts w:ascii="Arial" w:hAnsi="Arial" w:cs="Arial"/>
          <w:noProof/>
          <w:kern w:val="0"/>
          <w:szCs w:val="20"/>
        </w:rPr>
        <w:t>[5]</w:t>
      </w:r>
      <w:r>
        <w:rPr>
          <w:rFonts w:ascii="Arial" w:hAnsi="Arial" w:cs="Arial"/>
          <w:kern w:val="0"/>
          <w:szCs w:val="20"/>
        </w:rPr>
        <w:fldChar w:fldCharType="end"/>
      </w:r>
      <w:r>
        <w:rPr>
          <w:rFonts w:ascii="Arial" w:hAnsi="Arial" w:cs="Arial"/>
          <w:kern w:val="0"/>
          <w:szCs w:val="20"/>
        </w:rPr>
        <w:t xml:space="preserve">. </w:t>
      </w:r>
      <w:r w:rsidR="0087263F">
        <w:rPr>
          <w:rFonts w:ascii="Arial" w:hAnsi="Arial" w:cs="Arial"/>
          <w:kern w:val="0"/>
          <w:szCs w:val="20"/>
        </w:rPr>
        <w:t>Cha Y.J et al</w:t>
      </w:r>
      <w:r w:rsidR="0087263F">
        <w:rPr>
          <w:rFonts w:ascii="Arial" w:hAnsi="Arial" w:cs="Arial"/>
          <w:kern w:val="0"/>
          <w:szCs w:val="20"/>
        </w:rPr>
        <w:fldChar w:fldCharType="begin"/>
      </w:r>
      <w:r w:rsidR="0087263F">
        <w:rPr>
          <w:rFonts w:ascii="Arial" w:hAnsi="Arial" w:cs="Arial"/>
          <w:kern w:val="0"/>
          <w:szCs w:val="20"/>
        </w:rPr>
        <w:instrText xml:space="preserve"> ADDIN EN.CITE &lt;EndNote&gt;&lt;Cite&gt;&lt;Author&gt;Cha&lt;/Author&gt;&lt;Year&gt;2011&lt;/Year&gt;&lt;RecNum&gt;57&lt;/RecNum&gt;&lt;DisplayText&gt;[5]&lt;/DisplayText&gt;&lt;record&gt;&lt;rec-number&gt;57&lt;/rec-number&gt;&lt;foreign-keys&gt;&lt;key app="EN" db-id="9dwwwp29wt2pvles90sxf902pp2zx2aredve" timestamp="1676882048"&gt;57&lt;/key&gt;&lt;/foreign-keys&gt;&lt;ref-type name="Journal Article"&gt;17&lt;/ref-type&gt;&lt;contributors&gt;&lt;authors&gt;&lt;author&gt;Cha, Yong-Jun&lt;/author&gt;&lt;author&gt;Kim, Kyoung&lt;/author&gt;&lt;/authors&gt;&lt;/contributors&gt;&lt;titles&gt;&lt;title&gt;Reliability and validity of the Korean version of the fear of daily activities questionnaire for patients with low back pain&lt;/title&gt;&lt;secondary-title&gt;The Journal of the Korea Contents Association&lt;/secondary-title&gt;&lt;/titles&gt;&lt;periodical&gt;&lt;full-title&gt;The Journal of the Korea Contents Association&lt;/full-title&gt;&lt;/periodical&gt;&lt;pages&gt;224-232&lt;/pages&gt;&lt;volume&gt;11&lt;/volume&gt;&lt;number&gt;5&lt;/number&gt;&lt;dates&gt;&lt;year&gt;2011&lt;/year&gt;&lt;/dates&gt;&lt;isbn&gt;1598-4877&lt;/isbn&gt;&lt;urls&gt;&lt;/urls&gt;&lt;/record&gt;&lt;/Cite&gt;&lt;/EndNote&gt;</w:instrText>
      </w:r>
      <w:r w:rsidR="0087263F">
        <w:rPr>
          <w:rFonts w:ascii="Arial" w:hAnsi="Arial" w:cs="Arial"/>
          <w:kern w:val="0"/>
          <w:szCs w:val="20"/>
        </w:rPr>
        <w:fldChar w:fldCharType="separate"/>
      </w:r>
      <w:r w:rsidR="0087263F">
        <w:rPr>
          <w:rFonts w:ascii="Arial" w:hAnsi="Arial" w:cs="Arial"/>
          <w:noProof/>
          <w:kern w:val="0"/>
          <w:szCs w:val="20"/>
        </w:rPr>
        <w:t>[5]</w:t>
      </w:r>
      <w:r w:rsidR="0087263F">
        <w:rPr>
          <w:rFonts w:ascii="Arial" w:hAnsi="Arial" w:cs="Arial"/>
          <w:kern w:val="0"/>
          <w:szCs w:val="20"/>
        </w:rPr>
        <w:fldChar w:fldCharType="end"/>
      </w:r>
      <w:r w:rsidR="0087263F">
        <w:rPr>
          <w:rFonts w:ascii="Arial" w:hAnsi="Arial" w:cs="Arial"/>
          <w:kern w:val="0"/>
          <w:szCs w:val="20"/>
        </w:rPr>
        <w:t xml:space="preserve"> said the Korean version of the FABQ is useful method for measuring the fear of daily activities of patients with low back pain. </w:t>
      </w:r>
      <w:r>
        <w:rPr>
          <w:rFonts w:ascii="Arial" w:hAnsi="Arial" w:cs="Arial"/>
          <w:kern w:val="0"/>
          <w:szCs w:val="20"/>
        </w:rPr>
        <w:t>This questionnaire consisted of five items to evaluate fear-avoidance beliefs for physical activity (FABQ-PA) and 11 items to evaluate fear-avoidance beliefs for work (FABQ-W). Of a total of 16 items, 5 items (Nos. 2, 8, 13, 14, and 16) were not used when adding up the scores after the survey. A 7-point scale was used, from 0 points for “strongly disagree” to 6 points for “strongly agree,” with a minimum of 0 points and a maximum of 66 points for total scores. Higher scores indicate a stronger fear avoidance behavior.</w:t>
      </w:r>
    </w:p>
    <w:p w14:paraId="54BF1475" w14:textId="77777777" w:rsidR="001A6F30" w:rsidRDefault="001A6F30" w:rsidP="001A6F30">
      <w:pPr>
        <w:wordWrap/>
        <w:snapToGrid w:val="0"/>
        <w:jc w:val="left"/>
        <w:textAlignment w:val="baseline"/>
        <w:rPr>
          <w:rFonts w:ascii="Arial" w:hAnsi="Arial" w:cs="Arial"/>
          <w:kern w:val="0"/>
          <w:szCs w:val="20"/>
        </w:rPr>
      </w:pPr>
      <w:r>
        <w:rPr>
          <w:rFonts w:ascii="Arial" w:hAnsi="Arial" w:cs="Arial"/>
          <w:kern w:val="0"/>
          <w:szCs w:val="20"/>
        </w:rPr>
        <w:t>2.5. Patient Global Impression of Change</w:t>
      </w:r>
    </w:p>
    <w:p w14:paraId="4180BD32" w14:textId="6D21324E" w:rsidR="001A6F30" w:rsidRDefault="001A6F30" w:rsidP="001A6F30">
      <w:pPr>
        <w:wordWrap/>
        <w:snapToGrid w:val="0"/>
        <w:textAlignment w:val="baseline"/>
        <w:rPr>
          <w:rFonts w:ascii="Arial" w:eastAsiaTheme="minorHAnsi" w:hAnsi="Arial" w:cs="Arial"/>
          <w:szCs w:val="20"/>
        </w:rPr>
      </w:pPr>
      <w:r>
        <w:rPr>
          <w:rFonts w:ascii="Arial" w:hAnsi="Arial" w:cs="Arial"/>
          <w:szCs w:val="20"/>
        </w:rPr>
        <w:t xml:space="preserve">Patient Global Impression of Change (PGIC) allows patients to subjectively evaluate the degree of </w:t>
      </w:r>
      <w:r>
        <w:rPr>
          <w:rFonts w:ascii="Arial" w:hAnsi="Arial" w:cs="Arial"/>
          <w:szCs w:val="20"/>
        </w:rPr>
        <w:lastRenderedPageBreak/>
        <w:t>improvement in seven levels. Patients present their degree of improvement in functional impairment after treatment using a 7-point Likert scale (</w:t>
      </w:r>
      <w:r>
        <w:rPr>
          <w:rFonts w:ascii="Arial" w:hAnsi="Arial" w:cs="Arial"/>
          <w:kern w:val="0"/>
          <w:szCs w:val="20"/>
        </w:rPr>
        <w:t>1, very much improved; 2, much improved; 3, minimally improved; 4, no change; 5, minimally worse; 6, much worse; or 7, very much worse)</w:t>
      </w:r>
      <w:r w:rsidR="00F137B6">
        <w:rPr>
          <w:rFonts w:ascii="Arial" w:hAnsi="Arial" w:cs="Arial"/>
          <w:kern w:val="0"/>
          <w:szCs w:val="20"/>
        </w:rPr>
        <w:t xml:space="preserve">. PGIC score was significantly correlated with pain intensity, pain interference in daily life, and treatment effect </w:t>
      </w:r>
      <w:r w:rsidR="00F137B6">
        <w:rPr>
          <w:rFonts w:ascii="Arial" w:hAnsi="Arial" w:cs="Arial"/>
          <w:kern w:val="0"/>
          <w:szCs w:val="20"/>
        </w:rPr>
        <w:fldChar w:fldCharType="begin">
          <w:fldData xml:space="preserve">PEVuZE5vdGU+PENpdGU+PEF1dGhvcj5Ed29ya2luPC9BdXRob3I+PFllYXI+MjAwNTwvWWVhcj48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</w:fldData>
        </w:fldChar>
      </w:r>
      <w:r w:rsidR="00F137B6">
        <w:rPr>
          <w:rFonts w:ascii="Arial" w:hAnsi="Arial" w:cs="Arial"/>
          <w:kern w:val="0"/>
          <w:szCs w:val="20"/>
        </w:rPr>
        <w:instrText xml:space="preserve"> ADDIN EN.CITE </w:instrText>
      </w:r>
      <w:r w:rsidR="00F137B6">
        <w:rPr>
          <w:rFonts w:ascii="Arial" w:hAnsi="Arial" w:cs="Arial"/>
          <w:kern w:val="0"/>
          <w:szCs w:val="20"/>
        </w:rPr>
        <w:fldChar w:fldCharType="begin">
          <w:fldData xml:space="preserve">PEVuZE5vdGU+PENpdGU+PEF1dGhvcj5Ed29ya2luPC9BdXRob3I+PFllYXI+MjAwNTwvWWVhcj48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</w:fldData>
        </w:fldChar>
      </w:r>
      <w:r w:rsidR="00F137B6">
        <w:rPr>
          <w:rFonts w:ascii="Arial" w:hAnsi="Arial" w:cs="Arial"/>
          <w:kern w:val="0"/>
          <w:szCs w:val="20"/>
        </w:rPr>
        <w:instrText xml:space="preserve"> ADDIN EN.CITE.DATA </w:instrText>
      </w:r>
      <w:r w:rsidR="00F137B6">
        <w:rPr>
          <w:rFonts w:ascii="Arial" w:hAnsi="Arial" w:cs="Arial"/>
          <w:kern w:val="0"/>
          <w:szCs w:val="20"/>
        </w:rPr>
      </w:r>
      <w:r w:rsidR="00F137B6">
        <w:rPr>
          <w:rFonts w:ascii="Arial" w:hAnsi="Arial" w:cs="Arial"/>
          <w:kern w:val="0"/>
          <w:szCs w:val="20"/>
        </w:rPr>
        <w:fldChar w:fldCharType="end"/>
      </w:r>
      <w:r w:rsidR="00F137B6">
        <w:rPr>
          <w:rFonts w:ascii="Arial" w:hAnsi="Arial" w:cs="Arial"/>
          <w:kern w:val="0"/>
          <w:szCs w:val="20"/>
        </w:rPr>
      </w:r>
      <w:r w:rsidR="00F137B6">
        <w:rPr>
          <w:rFonts w:ascii="Arial" w:hAnsi="Arial" w:cs="Arial"/>
          <w:kern w:val="0"/>
          <w:szCs w:val="20"/>
        </w:rPr>
        <w:fldChar w:fldCharType="separate"/>
      </w:r>
      <w:r w:rsidR="00F137B6">
        <w:rPr>
          <w:rFonts w:ascii="Arial" w:hAnsi="Arial" w:cs="Arial"/>
          <w:noProof/>
          <w:kern w:val="0"/>
          <w:szCs w:val="20"/>
        </w:rPr>
        <w:t>[6, 7]</w:t>
      </w:r>
      <w:r w:rsidR="00F137B6">
        <w:rPr>
          <w:rFonts w:ascii="Arial" w:hAnsi="Arial" w:cs="Arial"/>
          <w:kern w:val="0"/>
          <w:szCs w:val="20"/>
        </w:rPr>
        <w:fldChar w:fldCharType="end"/>
      </w:r>
      <w:r>
        <w:rPr>
          <w:rFonts w:ascii="Arial" w:hAnsi="Arial" w:cs="Arial"/>
          <w:kern w:val="0"/>
          <w:szCs w:val="20"/>
        </w:rPr>
        <w:t xml:space="preserve">. PGIC </w:t>
      </w:r>
      <w:r>
        <w:rPr>
          <w:rFonts w:ascii="Arial" w:eastAsiaTheme="minorHAnsi" w:hAnsi="Arial" w:cs="Arial"/>
          <w:szCs w:val="20"/>
        </w:rPr>
        <w:t xml:space="preserve">was measured three times </w:t>
      </w:r>
      <w:r>
        <w:rPr>
          <w:rFonts w:ascii="Arial" w:hAnsi="Arial" w:cs="Arial"/>
          <w:kern w:val="0"/>
          <w:szCs w:val="20"/>
        </w:rPr>
        <w:t>(Weeks 9, 14, and 27)</w:t>
      </w:r>
      <w:r>
        <w:rPr>
          <w:rFonts w:ascii="Arial" w:eastAsiaTheme="minorHAnsi" w:hAnsi="Arial" w:cs="Arial"/>
          <w:szCs w:val="20"/>
        </w:rPr>
        <w:t xml:space="preserve"> in total during the follow-up period.</w:t>
      </w:r>
    </w:p>
    <w:p w14:paraId="02E70833" w14:textId="77777777" w:rsidR="001A6F30" w:rsidRDefault="001A6F30" w:rsidP="001A6F30">
      <w:pPr>
        <w:wordWrap/>
        <w:snapToGrid w:val="0"/>
        <w:textAlignment w:val="baseline"/>
        <w:rPr>
          <w:rFonts w:ascii="Arial" w:hAnsi="Arial" w:cs="Arial"/>
          <w:kern w:val="0"/>
          <w:szCs w:val="20"/>
        </w:rPr>
      </w:pPr>
      <w:r>
        <w:rPr>
          <w:rFonts w:ascii="Arial" w:hAnsi="Arial" w:cs="Arial"/>
          <w:kern w:val="0"/>
          <w:szCs w:val="20"/>
        </w:rPr>
        <w:t xml:space="preserve">2.6. Short Form-12 Health Survey version 2 </w:t>
      </w:r>
    </w:p>
    <w:p w14:paraId="7432489E" w14:textId="6C256DC7" w:rsidR="001A6F30" w:rsidRDefault="001A6F30" w:rsidP="001A6F30">
      <w:pPr>
        <w:wordWrap/>
        <w:rPr>
          <w:rFonts w:ascii="Arial" w:hAnsi="Arial" w:cs="Arial"/>
          <w:kern w:val="0"/>
          <w:szCs w:val="20"/>
        </w:rPr>
      </w:pPr>
      <w:r>
        <w:rPr>
          <w:rFonts w:ascii="Arial" w:hAnsi="Arial" w:cs="Arial"/>
          <w:kern w:val="0"/>
          <w:szCs w:val="20"/>
        </w:rPr>
        <w:t xml:space="preserve">The Short Form-12 Health Survey, version 2 (SF-12 v2) is a questionnaire developed for the evaluation of the health-related quality of life (HRQoL) and comprises 12 items for 8 domains: physical functioning, role-physical, bodily pain, general health, vitality, social functioning, role-emotional, and mental health. A higher score indicates a better HRQoL. In this study, the Korean version of SF-12, which has been verified for its reliability and validity, was used </w:t>
      </w:r>
      <w:r>
        <w:rPr>
          <w:rFonts w:ascii="Arial" w:hAnsi="Arial" w:cs="Arial"/>
          <w:kern w:val="0"/>
          <w:szCs w:val="20"/>
        </w:rPr>
        <w:fldChar w:fldCharType="begin"/>
      </w:r>
      <w:r w:rsidR="00F137B6">
        <w:rPr>
          <w:rFonts w:ascii="Arial" w:hAnsi="Arial" w:cs="Arial"/>
          <w:kern w:val="0"/>
          <w:szCs w:val="20"/>
        </w:rPr>
        <w:instrText xml:space="preserve"> ADDIN EN.CITE &lt;EndNote&gt;&lt;Cite&gt;&lt;Author&gt;Kim&lt;/Author&gt;&lt;Year&gt;2014&lt;/Year&gt;&lt;RecNum&gt;15&lt;/RecNum&gt;&lt;DisplayText&gt;[8]&lt;/DisplayText&gt;&lt;record&gt;&lt;rec-number&gt;15&lt;/rec-number&gt;&lt;foreign-keys&gt;&lt;key app="EN" db-id="zzs5t0rw5xx0e1es9zqvx596drxzaxdr0e2p" timestamp="1664934380"&gt;15&lt;/key&gt;&lt;/foreign-keys&gt;&lt;ref-type name="Journal Article"&gt;17&lt;/ref-type&gt;&lt;contributors&gt;&lt;authors&gt;&lt;author&gt;Kim, Seon-Ha&lt;/author&gt;&lt;author&gt;Jo, Min-Woo&lt;/author&gt;&lt;author&gt;Ahn, Jeonghoon&lt;/author&gt;&lt;author&gt;Ock, Minsu&lt;/author&gt;&lt;author&gt;Shin, Sangjin&lt;/author&gt;&lt;author&gt;Park, Jooyeon&lt;/author&gt;&lt;/authors&gt;&lt;/contributors&gt;&lt;titles&gt;&lt;title&gt;Assessment of psychometric properties of the Korean SF-12 v2 in the general population&lt;/title&gt;&lt;secondary-title&gt;BMC Public Health&lt;/secondary-title&gt;&lt;/titles&gt;&lt;pages&gt;1-7&lt;/pages&gt;&lt;volume&gt;14&lt;/volume&gt;&lt;number&gt;1&lt;/number&gt;&lt;dates&gt;&lt;year&gt;2014&lt;/year&gt;&lt;/dates&gt;&lt;isbn&gt;1471-2458&lt;/isbn&gt;&lt;urls&gt;&lt;/urls&gt;&lt;/record&gt;&lt;/Cite&gt;&lt;/EndNote&gt;</w:instrText>
      </w:r>
      <w:r>
        <w:rPr>
          <w:rFonts w:ascii="Arial" w:hAnsi="Arial" w:cs="Arial"/>
          <w:kern w:val="0"/>
          <w:szCs w:val="20"/>
        </w:rPr>
        <w:fldChar w:fldCharType="separate"/>
      </w:r>
      <w:r w:rsidR="00F137B6">
        <w:rPr>
          <w:rFonts w:ascii="Arial" w:hAnsi="Arial" w:cs="Arial"/>
          <w:noProof/>
          <w:kern w:val="0"/>
          <w:szCs w:val="20"/>
        </w:rPr>
        <w:t>[8]</w:t>
      </w:r>
      <w:r>
        <w:rPr>
          <w:rFonts w:ascii="Arial" w:hAnsi="Arial" w:cs="Arial"/>
          <w:kern w:val="0"/>
          <w:szCs w:val="20"/>
        </w:rPr>
        <w:fldChar w:fldCharType="end"/>
      </w:r>
      <w:r>
        <w:rPr>
          <w:rFonts w:ascii="Arial" w:hAnsi="Arial" w:cs="Arial"/>
          <w:kern w:val="0"/>
          <w:szCs w:val="20"/>
        </w:rPr>
        <w:t>. SF-12</w:t>
      </w:r>
      <w:r>
        <w:rPr>
          <w:rFonts w:ascii="Arial" w:eastAsiaTheme="minorHAnsi" w:hAnsi="Arial" w:cs="Arial"/>
          <w:szCs w:val="20"/>
        </w:rPr>
        <w:t xml:space="preserve"> was measured five times in total: at baseline, Week 5, and three times </w:t>
      </w:r>
      <w:r>
        <w:rPr>
          <w:rFonts w:ascii="Arial" w:hAnsi="Arial" w:cs="Arial"/>
          <w:kern w:val="0"/>
          <w:szCs w:val="20"/>
        </w:rPr>
        <w:t xml:space="preserve">(Weeks 9, 14, and 27) </w:t>
      </w:r>
      <w:r>
        <w:rPr>
          <w:rFonts w:ascii="Arial" w:eastAsiaTheme="minorHAnsi" w:hAnsi="Arial" w:cs="Arial"/>
          <w:szCs w:val="20"/>
        </w:rPr>
        <w:t>during the follow-up period.</w:t>
      </w:r>
    </w:p>
    <w:p w14:paraId="4818C92A" w14:textId="77777777" w:rsidR="001A6F30" w:rsidRDefault="001A6F30" w:rsidP="001A6F30">
      <w:pPr>
        <w:rPr>
          <w:rFonts w:ascii="Arial" w:hAnsi="Arial" w:cs="Arial"/>
          <w:kern w:val="0"/>
          <w:szCs w:val="20"/>
        </w:rPr>
      </w:pPr>
      <w:r>
        <w:rPr>
          <w:rFonts w:ascii="Arial" w:hAnsi="Arial" w:cs="Arial"/>
          <w:kern w:val="0"/>
          <w:szCs w:val="20"/>
        </w:rPr>
        <w:t xml:space="preserve">2.7. EuroQol-5 Dimension </w:t>
      </w:r>
    </w:p>
    <w:p w14:paraId="79EA3316" w14:textId="7D6D2FE0" w:rsidR="001A6F30" w:rsidRDefault="001A6F30" w:rsidP="001A6F30">
      <w:pPr>
        <w:wordWrap/>
        <w:snapToGrid w:val="0"/>
        <w:textAlignment w:val="baseline"/>
        <w:rPr>
          <w:rFonts w:ascii="Arial" w:hAnsi="Arial" w:cs="Arial"/>
          <w:szCs w:val="20"/>
        </w:rPr>
      </w:pPr>
      <w:r>
        <w:rPr>
          <w:rFonts w:ascii="Arial" w:hAnsi="Arial" w:cs="Arial"/>
          <w:szCs w:val="20"/>
        </w:rPr>
        <w:t xml:space="preserve">In the 5-Level EuroQol-5 Dimension (EQ-5D-5L), patients are asked to indicate their health state in multiple dimensions, and a pre-assigned preference score for each functional level is used for indirect calculation of the quality weight of a specific health state. This instrument is widely used to measure the quality of life. EQ-5D-5L consists of questions in five dimensions: </w:t>
      </w:r>
      <w:r>
        <w:rPr>
          <w:rFonts w:ascii="Arial" w:hAnsi="Arial" w:cs="Arial"/>
          <w:kern w:val="0"/>
          <w:szCs w:val="20"/>
        </w:rPr>
        <w:t>mobility, self-care, usual activities, pain, and anxiety/depression. Each question is answered on a 5-point Likert scale. The total score is on a scale of 0-1, with higher scores indicating a better quality of life</w:t>
      </w:r>
      <w:r w:rsidR="00F137B6">
        <w:rPr>
          <w:rFonts w:ascii="Arial" w:hAnsi="Arial" w:cs="Arial"/>
          <w:kern w:val="0"/>
          <w:szCs w:val="20"/>
        </w:rPr>
        <w:t xml:space="preserve"> </w:t>
      </w:r>
      <w:r w:rsidR="00F137B6">
        <w:rPr>
          <w:rFonts w:ascii="Arial" w:hAnsi="Arial" w:cs="Arial"/>
          <w:szCs w:val="20"/>
        </w:rPr>
        <w:fldChar w:fldCharType="begin"/>
      </w:r>
      <w:r w:rsidR="00F137B6">
        <w:rPr>
          <w:rFonts w:ascii="Arial" w:hAnsi="Arial" w:cs="Arial"/>
          <w:szCs w:val="20"/>
        </w:rPr>
        <w:instrText xml:space="preserve"> ADDIN EN.CITE &lt;EndNote&gt;&lt;Cite&gt;&lt;Author&gt;Kim&lt;/Author&gt;&lt;Year&gt;2016&lt;/Year&gt;&lt;RecNum&gt;295&lt;/RecNum&gt;&lt;DisplayText&gt;[9]&lt;/DisplayText&gt;&lt;record&gt;&lt;rec-number&gt;295&lt;/rec-number&gt;&lt;foreign-keys&gt;&lt;key app="EN" db-id="sxa022p28w2x24eptv5pretqa20sxxwp25ts" timestamp="1592117977"&gt;295&lt;/key&gt;&lt;/foreign-keys&gt;&lt;ref-type name="Journal Article"&gt;17&lt;/ref-type&gt;&lt;contributors&gt;&lt;authors&gt;&lt;author&gt;Kim, Seon-Ha&lt;/author&gt;&lt;author&gt;Ahn, Jeonghoon&lt;/author&gt;&lt;author&gt;Ock, Minsu&lt;/author&gt;&lt;author&gt;Shin, Sangjin&lt;/author&gt;&lt;author&gt;Park, Jooyeon&lt;/author&gt;&lt;author&gt;Luo, Nan&lt;/author&gt;&lt;author&gt;Jo, Min-Woo&lt;/author&gt;&lt;/authors&gt;&lt;/contributors&gt;&lt;titles&gt;&lt;title&gt;The EQ-5D-5L valuation study in Korea&lt;/title&gt;&lt;secondary-title&gt;Quality of Life Research&lt;/secondary-title&gt;&lt;/titles&gt;&lt;periodical&gt;&lt;full-title&gt;Quality of Life Research&lt;/full-title&gt;&lt;/periodical&gt;&lt;pages&gt;1845-1852&lt;/pages&gt;&lt;volume&gt;25&lt;/volume&gt;&lt;number&gt;7&lt;/number&gt;&lt;dates&gt;&lt;year&gt;2016&lt;/year&gt;&lt;/dates&gt;&lt;isbn&gt;0962-9343&lt;/isbn&gt;&lt;urls&gt;&lt;/urls&gt;&lt;/record&gt;&lt;/Cite&gt;&lt;/EndNote&gt;</w:instrText>
      </w:r>
      <w:r w:rsidR="00F137B6">
        <w:rPr>
          <w:rFonts w:ascii="Arial" w:hAnsi="Arial" w:cs="Arial"/>
          <w:szCs w:val="20"/>
        </w:rPr>
        <w:fldChar w:fldCharType="separate"/>
      </w:r>
      <w:r w:rsidR="00F137B6">
        <w:rPr>
          <w:rFonts w:ascii="Arial" w:hAnsi="Arial" w:cs="Arial"/>
          <w:noProof/>
          <w:szCs w:val="20"/>
        </w:rPr>
        <w:t>[9]</w:t>
      </w:r>
      <w:r w:rsidR="00F137B6">
        <w:rPr>
          <w:rFonts w:ascii="Arial" w:hAnsi="Arial" w:cs="Arial"/>
          <w:szCs w:val="20"/>
        </w:rPr>
        <w:fldChar w:fldCharType="end"/>
      </w:r>
      <w:r>
        <w:rPr>
          <w:rFonts w:ascii="Arial" w:hAnsi="Arial" w:cs="Arial"/>
          <w:kern w:val="0"/>
          <w:szCs w:val="20"/>
        </w:rPr>
        <w:t xml:space="preserve">. In this study, the Korean version of EQ5D-5L, which has been validated in a previous study </w:t>
      </w:r>
      <w:r>
        <w:rPr>
          <w:rFonts w:ascii="Arial" w:hAnsi="Arial" w:cs="Arial"/>
          <w:szCs w:val="20"/>
        </w:rPr>
        <w:fldChar w:fldCharType="begin"/>
      </w:r>
      <w:r w:rsidR="00F137B6">
        <w:rPr>
          <w:rFonts w:ascii="Arial" w:hAnsi="Arial" w:cs="Arial"/>
          <w:szCs w:val="20"/>
        </w:rPr>
        <w:instrText xml:space="preserve"> ADDIN EN.CITE &lt;EndNote&gt;&lt;Cite&gt;&lt;Author&gt;Kim&lt;/Author&gt;&lt;Year&gt;2016&lt;/Year&gt;&lt;RecNum&gt;295&lt;/RecNum&gt;&lt;DisplayText&gt;[9, 10]&lt;/DisplayText&gt;&lt;record&gt;&lt;rec-number&gt;295&lt;/rec-number&gt;&lt;foreign-keys&gt;&lt;key app="EN" db-id="sxa022p28w2x24eptv5pretqa20sxxwp25ts" timestamp="1592117977"&gt;295&lt;/key&gt;&lt;/foreign-keys&gt;&lt;ref-type name="Journal Article"&gt;17&lt;/ref-type&gt;&lt;contributors&gt;&lt;authors&gt;&lt;author&gt;Kim, Seon-Ha&lt;/author&gt;&lt;author&gt;Ahn, Jeonghoon&lt;/author&gt;&lt;author&gt;Ock, Minsu&lt;/author&gt;&lt;author&gt;Shin, Sangjin&lt;/author&gt;&lt;author&gt;Park, Jooyeon&lt;/author&gt;&lt;author&gt;Luo, Nan&lt;/author&gt;&lt;author&gt;Jo, Min-Woo&lt;/author&gt;&lt;/authors&gt;&lt;/contributors&gt;&lt;titles&gt;&lt;title&gt;The EQ-5D-5L valuation study in Korea&lt;/title&gt;&lt;secondary-title&gt;Quality of Life Research&lt;/secondary-title&gt;&lt;/titles&gt;&lt;periodical&gt;&lt;full-title&gt;Quality of Life Research&lt;/full-title&gt;&lt;/periodical&gt;&lt;pages&gt;1845-1852&lt;/pages&gt;&lt;volume&gt;25&lt;/volume&gt;&lt;number&gt;7&lt;/number&gt;&lt;dates&gt;&lt;year&gt;2016&lt;/year&gt;&lt;/dates&gt;&lt;isbn&gt;0962-9343&lt;/isbn&gt;&lt;urls&gt;&lt;/urls&gt;&lt;/record&gt;&lt;/Cite&gt;&lt;Cite&gt;&lt;Author&gt;Kim&lt;/Author&gt;&lt;Year&gt;2013&lt;/Year&gt;&lt;RecNum&gt;69&lt;/RecNum&gt;&lt;record&gt;&lt;rec-number&gt;69&lt;/rec-number&gt;&lt;foreign-keys&gt;&lt;key app="EN" db-id="zzs5t0rw5xx0e1es9zqvx596drxzaxdr0e2p" timestamp="1689219132"&gt;69&lt;/key&gt;&lt;/foreign-keys&gt;&lt;ref-type name="Journal Article"&gt;17&lt;/ref-type&gt;&lt;contributors&gt;&lt;authors&gt;&lt;author&gt;Kim, Tae Hyup&lt;/author&gt;&lt;author&gt;Jo, Min-Woo&lt;/author&gt;&lt;author&gt;Lee, Sang-il&lt;/author&gt;&lt;author&gt;Kim, Seon Ha&lt;/author&gt;&lt;author&gt;Chung, Son Mi&lt;/author&gt;&lt;/authors&gt;&lt;/contributors&gt;&lt;titles&gt;&lt;title&gt;Psychometric properties of the EQ-5D-5L in the general population of South Korea&lt;/title&gt;&lt;secondary-title&gt;Quality of Life Research&lt;/secondary-title&gt;&lt;/titles&gt;&lt;periodical&gt;&lt;full-title&gt;Quality of Life Research&lt;/full-title&gt;&lt;/periodical&gt;&lt;pages&gt;2245-2253&lt;/pages&gt;&lt;volume&gt;22&lt;/volume&gt;&lt;dates&gt;&lt;year&gt;2013&lt;/year&gt;&lt;/dates&gt;&lt;isbn&gt;0962-9343&lt;/isbn&gt;&lt;urls&gt;&lt;/urls&gt;&lt;/record&gt;&lt;/Cite&gt;&lt;/EndNote&gt;</w:instrText>
      </w:r>
      <w:r>
        <w:rPr>
          <w:rFonts w:ascii="Arial" w:hAnsi="Arial" w:cs="Arial"/>
          <w:szCs w:val="20"/>
        </w:rPr>
        <w:fldChar w:fldCharType="separate"/>
      </w:r>
      <w:r w:rsidR="00F137B6">
        <w:rPr>
          <w:rFonts w:ascii="Arial" w:hAnsi="Arial" w:cs="Arial"/>
          <w:noProof/>
          <w:szCs w:val="20"/>
        </w:rPr>
        <w:t>[9, 10]</w:t>
      </w:r>
      <w:r>
        <w:rPr>
          <w:rFonts w:ascii="Arial" w:hAnsi="Arial" w:cs="Arial"/>
          <w:szCs w:val="20"/>
        </w:rPr>
        <w:fldChar w:fldCharType="end"/>
      </w:r>
      <w:r>
        <w:rPr>
          <w:rFonts w:ascii="Arial" w:hAnsi="Arial" w:cs="Arial"/>
          <w:szCs w:val="20"/>
        </w:rPr>
        <w:t xml:space="preserve">, was used. EQ-5D-5L </w:t>
      </w:r>
      <w:r>
        <w:rPr>
          <w:rFonts w:ascii="Arial" w:eastAsiaTheme="minorHAnsi" w:hAnsi="Arial" w:cs="Arial"/>
          <w:szCs w:val="20"/>
        </w:rPr>
        <w:t xml:space="preserve">was measured five times in total: at baseline, Week 5, and three times </w:t>
      </w:r>
      <w:r>
        <w:rPr>
          <w:rFonts w:ascii="Arial" w:hAnsi="Arial" w:cs="Arial"/>
          <w:kern w:val="0"/>
          <w:szCs w:val="20"/>
        </w:rPr>
        <w:t xml:space="preserve">(Weeks 9, 14, and 27) </w:t>
      </w:r>
      <w:r>
        <w:rPr>
          <w:rFonts w:ascii="Arial" w:eastAsiaTheme="minorHAnsi" w:hAnsi="Arial" w:cs="Arial"/>
          <w:szCs w:val="20"/>
        </w:rPr>
        <w:t>during the follow-up period.</w:t>
      </w:r>
    </w:p>
    <w:p w14:paraId="28B6C33D" w14:textId="77777777" w:rsidR="001A6F30" w:rsidRDefault="001A6F30" w:rsidP="001A6F30">
      <w:pPr>
        <w:wordWrap/>
        <w:snapToGrid w:val="0"/>
        <w:textAlignment w:val="baseline"/>
        <w:rPr>
          <w:rFonts w:ascii="Arial" w:hAnsi="Arial" w:cs="Arial"/>
          <w:kern w:val="0"/>
          <w:szCs w:val="20"/>
        </w:rPr>
      </w:pPr>
      <w:r>
        <w:rPr>
          <w:rFonts w:ascii="Arial" w:hAnsi="Arial" w:cs="Arial"/>
          <w:kern w:val="0"/>
          <w:szCs w:val="20"/>
        </w:rPr>
        <w:t>2.8. Credibility and Expectancy</w:t>
      </w:r>
    </w:p>
    <w:p w14:paraId="066CB289" w14:textId="77777777" w:rsidR="001A6F30" w:rsidRDefault="001A6F30" w:rsidP="001A6F30">
      <w:pPr>
        <w:wordWrap/>
        <w:snapToGrid w:val="0"/>
        <w:spacing w:after="0"/>
        <w:textAlignment w:val="baseline"/>
        <w:rPr>
          <w:rFonts w:ascii="Arial" w:hAnsi="Arial" w:cs="Arial"/>
          <w:kern w:val="0"/>
          <w:szCs w:val="20"/>
        </w:rPr>
      </w:pPr>
      <w:r>
        <w:rPr>
          <w:rFonts w:ascii="Arial" w:hAnsi="Arial" w:cs="Arial"/>
          <w:kern w:val="0"/>
          <w:szCs w:val="20"/>
        </w:rPr>
        <w:t>For the evaluation of the treatment expectancy of study participants, a 9-point Likert scale was used. At the screening visit, the recruited patients were asked, “How much do you think the KM non-pharmacological treatment and the WM pharmacological treatment will improve your symptoms?” and the question was answered by scoring as 1 = not at all and 9 = very much.</w:t>
      </w:r>
    </w:p>
    <w:p w14:paraId="1309EE2A" w14:textId="77777777" w:rsidR="001A6F30" w:rsidRDefault="001A6F30" w:rsidP="001A6F30">
      <w:pPr>
        <w:wordWrap/>
        <w:snapToGrid w:val="0"/>
        <w:spacing w:after="0"/>
        <w:textAlignment w:val="baseline"/>
        <w:rPr>
          <w:rFonts w:ascii="Arial" w:hAnsi="Arial" w:cs="Arial"/>
          <w:kern w:val="0"/>
          <w:szCs w:val="20"/>
        </w:rPr>
      </w:pPr>
    </w:p>
    <w:p w14:paraId="7F02842A" w14:textId="77777777" w:rsidR="001A6F30" w:rsidRDefault="001A6F30" w:rsidP="001A6F30">
      <w:pPr>
        <w:pStyle w:val="ListParagraph"/>
        <w:numPr>
          <w:ilvl w:val="0"/>
          <w:numId w:val="6"/>
        </w:numPr>
        <w:ind w:leftChars="0"/>
        <w:rPr>
          <w:rFonts w:ascii="Arial" w:hAnsi="Arial" w:cs="Arial"/>
          <w:szCs w:val="20"/>
        </w:rPr>
      </w:pPr>
      <w:r>
        <w:rPr>
          <w:rFonts w:ascii="Arial" w:hAnsi="Arial" w:cs="Arial"/>
          <w:szCs w:val="20"/>
        </w:rPr>
        <w:t>Timeline</w:t>
      </w:r>
    </w:p>
    <w:p w14:paraId="1E954754" w14:textId="77777777" w:rsidR="001A6F30" w:rsidRDefault="001A6F30" w:rsidP="001A6F30">
      <w:pPr>
        <w:pStyle w:val="4"/>
        <w:wordWrap/>
        <w:spacing w:after="200" w:line="276" w:lineRule="auto"/>
        <w:rPr>
          <w:rFonts w:ascii="Arial" w:hAnsi="Arial" w:cs="Arial"/>
          <w:b w:val="0"/>
          <w:color w:val="auto"/>
          <w:sz w:val="20"/>
        </w:rPr>
      </w:pPr>
      <w:r>
        <w:rPr>
          <w:rFonts w:ascii="Arial" w:hAnsi="Arial" w:cs="Arial"/>
          <w:b w:val="0"/>
          <w:color w:val="auto"/>
          <w:sz w:val="20"/>
        </w:rPr>
        <w:t>The timeline of this clinical study is outlined in Supplementary Table 1.</w:t>
      </w:r>
    </w:p>
    <w:p w14:paraId="5FDE35F5" w14:textId="77777777" w:rsidR="001A6F30" w:rsidRDefault="001A6F30" w:rsidP="001A6F30">
      <w:pPr>
        <w:pStyle w:val="4"/>
        <w:wordWrap/>
        <w:spacing w:after="200" w:line="276" w:lineRule="auto"/>
        <w:rPr>
          <w:rFonts w:ascii="Arial" w:hAnsi="Arial" w:cs="Arial"/>
          <w:b w:val="0"/>
          <w:color w:val="auto"/>
          <w:sz w:val="20"/>
        </w:rPr>
      </w:pPr>
    </w:p>
    <w:p w14:paraId="0F220652" w14:textId="77777777" w:rsidR="001A6F30" w:rsidRDefault="001A6F30">
      <w:pPr>
        <w:widowControl/>
        <w:wordWrap/>
        <w:autoSpaceDE/>
        <w:autoSpaceDN/>
        <w:spacing w:after="160" w:line="259" w:lineRule="auto"/>
        <w:rPr>
          <w:rFonts w:ascii="Arial" w:hAnsi="Arial" w:cs="Arial"/>
          <w:b/>
          <w:kern w:val="0"/>
          <w:szCs w:val="20"/>
        </w:rPr>
      </w:pPr>
      <w:r>
        <w:rPr>
          <w:rFonts w:ascii="Arial" w:hAnsi="Arial" w:cs="Arial"/>
          <w:bCs/>
        </w:rPr>
        <w:br w:type="page"/>
      </w:r>
    </w:p>
    <w:p w14:paraId="6AC8ED0A" w14:textId="5ED43C81" w:rsidR="001A6F30" w:rsidRDefault="001A6F30" w:rsidP="001A6F30">
      <w:pPr>
        <w:pStyle w:val="4"/>
        <w:wordWrap/>
        <w:spacing w:after="200" w:line="276" w:lineRule="auto"/>
        <w:rPr>
          <w:rFonts w:ascii="Arial" w:hAnsi="Arial" w:cs="Arial"/>
          <w:b w:val="0"/>
          <w:color w:val="auto"/>
          <w:sz w:val="20"/>
        </w:rPr>
      </w:pPr>
      <w:r>
        <w:rPr>
          <w:rFonts w:ascii="Arial" w:hAnsi="Arial" w:cs="Arial"/>
          <w:bCs w:val="0"/>
          <w:color w:val="auto"/>
          <w:sz w:val="20"/>
        </w:rPr>
        <w:lastRenderedPageBreak/>
        <w:t>Supplementary Table 1.</w:t>
      </w:r>
      <w:r>
        <w:rPr>
          <w:rFonts w:ascii="Arial" w:hAnsi="Arial" w:cs="Arial"/>
          <w:b w:val="0"/>
          <w:color w:val="auto"/>
          <w:sz w:val="20"/>
        </w:rPr>
        <w:t xml:space="preserve"> Timelines of the clinical study</w:t>
      </w:r>
    </w:p>
    <w:tbl>
      <w:tblPr>
        <w:tblOverlap w:val="never"/>
        <w:tblW w:w="9060" w:type="dxa"/>
        <w:tblBorders>
          <w:top w:val="single" w:sz="2" w:space="0" w:color="000000"/>
          <w:left w:val="single" w:sz="2" w:space="0" w:color="000000"/>
          <w:bottom w:val="single" w:sz="2" w:space="0" w:color="000000"/>
          <w:right w:val="single" w:sz="2" w:space="0" w:color="000000"/>
        </w:tblBorders>
        <w:tblLayout w:type="fixed"/>
        <w:tblLook w:val="04A0" w:firstRow="1" w:lastRow="0" w:firstColumn="1" w:lastColumn="0" w:noHBand="0" w:noVBand="1"/>
      </w:tblPr>
      <w:tblGrid>
        <w:gridCol w:w="2829"/>
        <w:gridCol w:w="851"/>
        <w:gridCol w:w="1133"/>
        <w:gridCol w:w="849"/>
        <w:gridCol w:w="849"/>
        <w:gridCol w:w="850"/>
        <w:gridCol w:w="849"/>
        <w:gridCol w:w="850"/>
      </w:tblGrid>
      <w:tr w:rsidR="001A6F30" w14:paraId="763455C6" w14:textId="77777777" w:rsidTr="001A6F30">
        <w:trPr>
          <w:trHeight w:val="348"/>
        </w:trPr>
        <w:tc>
          <w:tcPr>
            <w:tcW w:w="2830" w:type="dxa"/>
            <w:vMerge w:val="restart"/>
            <w:tcBorders>
              <w:top w:val="single" w:sz="4" w:space="0" w:color="000000"/>
              <w:left w:val="single" w:sz="4" w:space="0" w:color="000000"/>
              <w:bottom w:val="single" w:sz="4" w:space="0" w:color="auto"/>
              <w:right w:val="single" w:sz="4" w:space="0" w:color="000000"/>
            </w:tcBorders>
            <w:tcMar>
              <w:top w:w="0" w:type="dxa"/>
              <w:left w:w="0" w:type="dxa"/>
              <w:bottom w:w="0" w:type="dxa"/>
              <w:right w:w="0" w:type="dxa"/>
            </w:tcMar>
            <w:vAlign w:val="center"/>
            <w:hideMark/>
          </w:tcPr>
          <w:p w14:paraId="393A8E32" w14:textId="77777777" w:rsidR="001A6F30" w:rsidRDefault="001A6F30">
            <w:pPr>
              <w:widowControl/>
              <w:wordWrap/>
              <w:autoSpaceDE/>
              <w:snapToGrid w:val="0"/>
              <w:spacing w:after="0"/>
              <w:jc w:val="center"/>
              <w:textAlignment w:val="baseline"/>
              <w:rPr>
                <w:rFonts w:ascii="Arial" w:hAnsi="Arial" w:cs="Arial"/>
                <w:kern w:val="0"/>
                <w:szCs w:val="20"/>
              </w:rPr>
            </w:pPr>
            <w:bookmarkStart w:id="3" w:name="_Hlk524823701"/>
            <w:r>
              <w:rPr>
                <w:rFonts w:ascii="Arial" w:hAnsi="Arial" w:cs="Arial"/>
                <w:kern w:val="0"/>
                <w:szCs w:val="20"/>
              </w:rPr>
              <w:t>Time point</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166DEDDB" w14:textId="77777777" w:rsidR="001A6F30" w:rsidRDefault="001A6F30">
            <w:pPr>
              <w:widowControl/>
              <w:wordWrap/>
              <w:autoSpaceDE/>
              <w:snapToGrid w:val="0"/>
              <w:spacing w:after="0"/>
              <w:jc w:val="center"/>
              <w:textAlignment w:val="baseline"/>
              <w:rPr>
                <w:rFonts w:ascii="Arial" w:hAnsi="Arial" w:cs="Arial"/>
                <w:kern w:val="0"/>
                <w:szCs w:val="20"/>
              </w:rPr>
            </w:pPr>
            <w:r>
              <w:rPr>
                <w:rFonts w:ascii="Arial" w:hAnsi="Arial" w:cs="Arial"/>
                <w:kern w:val="0"/>
                <w:szCs w:val="20"/>
              </w:rPr>
              <w:t>Screening</w:t>
            </w:r>
          </w:p>
        </w:tc>
        <w:tc>
          <w:tcPr>
            <w:tcW w:w="113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14:paraId="124AAE4C" w14:textId="77777777" w:rsidR="001A6F30" w:rsidRDefault="001A6F30">
            <w:pPr>
              <w:widowControl/>
              <w:wordWrap/>
              <w:autoSpaceDE/>
              <w:snapToGrid w:val="0"/>
              <w:spacing w:after="0"/>
              <w:jc w:val="center"/>
              <w:textAlignment w:val="baseline"/>
              <w:rPr>
                <w:rFonts w:ascii="Arial" w:hAnsi="Arial" w:cs="Arial"/>
                <w:kern w:val="0"/>
                <w:szCs w:val="20"/>
              </w:rPr>
            </w:pPr>
            <w:r>
              <w:rPr>
                <w:rFonts w:ascii="Arial" w:hAnsi="Arial" w:cs="Arial"/>
                <w:kern w:val="0"/>
                <w:szCs w:val="20"/>
              </w:rPr>
              <w:t>Enrollment, Allocation</w:t>
            </w:r>
          </w:p>
        </w:tc>
        <w:tc>
          <w:tcPr>
            <w:tcW w:w="2551"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14:paraId="560D54E0" w14:textId="77777777" w:rsidR="001A6F30" w:rsidRDefault="001A6F30">
            <w:pPr>
              <w:widowControl/>
              <w:wordWrap/>
              <w:autoSpaceDE/>
              <w:snapToGrid w:val="0"/>
              <w:spacing w:after="0"/>
              <w:jc w:val="center"/>
              <w:textAlignment w:val="baseline"/>
              <w:rPr>
                <w:rFonts w:ascii="Arial" w:hAnsi="Arial" w:cs="Arial"/>
                <w:kern w:val="0"/>
                <w:szCs w:val="20"/>
              </w:rPr>
            </w:pPr>
            <w:r>
              <w:rPr>
                <w:rFonts w:ascii="Arial" w:hAnsi="Arial" w:cs="Arial"/>
                <w:kern w:val="0"/>
                <w:szCs w:val="20"/>
              </w:rPr>
              <w:t>Active treat post-allocation</w:t>
            </w:r>
          </w:p>
        </w:tc>
        <w:tc>
          <w:tcPr>
            <w:tcW w:w="1701"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14:paraId="587E0937" w14:textId="77777777" w:rsidR="001A6F30" w:rsidRDefault="001A6F30">
            <w:pPr>
              <w:widowControl/>
              <w:wordWrap/>
              <w:autoSpaceDE/>
              <w:snapToGrid w:val="0"/>
              <w:spacing w:after="0"/>
              <w:jc w:val="center"/>
              <w:textAlignment w:val="baseline"/>
              <w:rPr>
                <w:rFonts w:ascii="Arial" w:hAnsi="Arial" w:cs="Arial"/>
                <w:kern w:val="0"/>
                <w:szCs w:val="20"/>
              </w:rPr>
            </w:pPr>
            <w:r>
              <w:rPr>
                <w:rFonts w:ascii="Arial" w:hAnsi="Arial" w:cs="Arial"/>
                <w:kern w:val="0"/>
                <w:szCs w:val="20"/>
              </w:rPr>
              <w:t>Follow-up</w:t>
            </w:r>
          </w:p>
        </w:tc>
      </w:tr>
      <w:tr w:rsidR="001A6F30" w14:paraId="521C92B6" w14:textId="77777777" w:rsidTr="001A6F30">
        <w:trPr>
          <w:trHeight w:val="299"/>
        </w:trPr>
        <w:tc>
          <w:tcPr>
            <w:tcW w:w="9067" w:type="dxa"/>
            <w:vMerge/>
            <w:tcBorders>
              <w:top w:val="single" w:sz="4" w:space="0" w:color="000000"/>
              <w:left w:val="single" w:sz="4" w:space="0" w:color="000000"/>
              <w:bottom w:val="single" w:sz="4" w:space="0" w:color="auto"/>
              <w:right w:val="single" w:sz="4" w:space="0" w:color="000000"/>
            </w:tcBorders>
            <w:vAlign w:val="center"/>
            <w:hideMark/>
          </w:tcPr>
          <w:p w14:paraId="50CB821E" w14:textId="77777777" w:rsidR="001A6F30" w:rsidRDefault="001A6F30">
            <w:pPr>
              <w:widowControl/>
              <w:wordWrap/>
              <w:autoSpaceDE/>
              <w:autoSpaceDN/>
              <w:spacing w:after="0" w:line="256" w:lineRule="auto"/>
              <w:rPr>
                <w:rFonts w:ascii="Arial" w:hAnsi="Arial" w:cs="Arial"/>
                <w:kern w:val="0"/>
                <w:szCs w:val="20"/>
              </w:rPr>
            </w:pPr>
          </w:p>
        </w:tc>
        <w:tc>
          <w:tcPr>
            <w:tcW w:w="851" w:type="dxa"/>
            <w:tcBorders>
              <w:top w:val="single" w:sz="4" w:space="0" w:color="000000"/>
              <w:left w:val="single" w:sz="4" w:space="0" w:color="000000"/>
              <w:bottom w:val="single" w:sz="4" w:space="0" w:color="auto"/>
              <w:right w:val="single" w:sz="4" w:space="0" w:color="000000"/>
            </w:tcBorders>
            <w:tcMar>
              <w:top w:w="15" w:type="dxa"/>
              <w:left w:w="15" w:type="dxa"/>
              <w:bottom w:w="15" w:type="dxa"/>
              <w:right w:w="15" w:type="dxa"/>
            </w:tcMar>
            <w:vAlign w:val="center"/>
            <w:hideMark/>
          </w:tcPr>
          <w:p w14:paraId="2A4B9609" w14:textId="77777777" w:rsidR="001A6F30" w:rsidRDefault="001A6F30">
            <w:pPr>
              <w:widowControl/>
              <w:wordWrap/>
              <w:autoSpaceDE/>
              <w:spacing w:after="0"/>
              <w:jc w:val="center"/>
              <w:textAlignment w:val="baseline"/>
              <w:rPr>
                <w:rFonts w:ascii="Arial" w:hAnsi="Arial" w:cs="Arial"/>
                <w:kern w:val="0"/>
                <w:szCs w:val="20"/>
              </w:rPr>
            </w:pPr>
            <w:r>
              <w:rPr>
                <w:rFonts w:ascii="Arial" w:hAnsi="Arial" w:cs="Arial"/>
                <w:kern w:val="0"/>
                <w:szCs w:val="20"/>
              </w:rPr>
              <w:t xml:space="preserve">Week </w:t>
            </w:r>
          </w:p>
          <w:p w14:paraId="30C7A8A5" w14:textId="77777777" w:rsidR="001A6F30" w:rsidRDefault="001A6F30">
            <w:pPr>
              <w:widowControl/>
              <w:wordWrap/>
              <w:autoSpaceDE/>
              <w:spacing w:after="0"/>
              <w:jc w:val="center"/>
              <w:textAlignment w:val="baseline"/>
              <w:rPr>
                <w:rFonts w:ascii="Arial" w:hAnsi="Arial" w:cs="Arial"/>
                <w:kern w:val="0"/>
                <w:szCs w:val="20"/>
              </w:rPr>
            </w:pPr>
            <w:r>
              <w:rPr>
                <w:rFonts w:ascii="Arial" w:hAnsi="Arial" w:cs="Arial"/>
                <w:kern w:val="0"/>
                <w:szCs w:val="20"/>
              </w:rPr>
              <w:t>-1 to -2</w:t>
            </w:r>
          </w:p>
        </w:tc>
        <w:tc>
          <w:tcPr>
            <w:tcW w:w="1134" w:type="dxa"/>
            <w:tcBorders>
              <w:top w:val="single" w:sz="4" w:space="0" w:color="000000"/>
              <w:left w:val="single" w:sz="4" w:space="0" w:color="000000"/>
              <w:bottom w:val="single" w:sz="4" w:space="0" w:color="auto"/>
              <w:right w:val="single" w:sz="4" w:space="0" w:color="000000"/>
            </w:tcBorders>
            <w:tcMar>
              <w:top w:w="15" w:type="dxa"/>
              <w:left w:w="15" w:type="dxa"/>
              <w:bottom w:w="15" w:type="dxa"/>
              <w:right w:w="15" w:type="dxa"/>
            </w:tcMar>
            <w:vAlign w:val="center"/>
            <w:hideMark/>
          </w:tcPr>
          <w:p w14:paraId="769D7F74" w14:textId="77777777" w:rsidR="001A6F30" w:rsidRDefault="001A6F30">
            <w:pPr>
              <w:widowControl/>
              <w:wordWrap/>
              <w:autoSpaceDE/>
              <w:snapToGrid w:val="0"/>
              <w:spacing w:after="0"/>
              <w:jc w:val="center"/>
              <w:textAlignment w:val="baseline"/>
              <w:rPr>
                <w:rFonts w:ascii="Arial" w:hAnsi="Arial" w:cs="Arial"/>
                <w:kern w:val="0"/>
                <w:szCs w:val="20"/>
              </w:rPr>
            </w:pPr>
            <w:r>
              <w:rPr>
                <w:rFonts w:ascii="Arial" w:hAnsi="Arial" w:cs="Arial"/>
                <w:kern w:val="0"/>
                <w:szCs w:val="20"/>
              </w:rPr>
              <w:t xml:space="preserve">Week </w:t>
            </w:r>
          </w:p>
          <w:p w14:paraId="132F8A37" w14:textId="77777777" w:rsidR="001A6F30" w:rsidRDefault="001A6F30">
            <w:pPr>
              <w:widowControl/>
              <w:wordWrap/>
              <w:autoSpaceDE/>
              <w:snapToGrid w:val="0"/>
              <w:spacing w:after="0"/>
              <w:jc w:val="center"/>
              <w:textAlignment w:val="baseline"/>
              <w:rPr>
                <w:rFonts w:ascii="Arial" w:hAnsi="Arial" w:cs="Arial"/>
                <w:kern w:val="0"/>
                <w:szCs w:val="20"/>
              </w:rPr>
            </w:pPr>
            <w:r>
              <w:rPr>
                <w:rFonts w:ascii="Arial" w:hAnsi="Arial" w:cs="Arial"/>
                <w:kern w:val="0"/>
                <w:szCs w:val="20"/>
              </w:rPr>
              <w:t>0</w:t>
            </w:r>
          </w:p>
        </w:tc>
        <w:tc>
          <w:tcPr>
            <w:tcW w:w="850" w:type="dxa"/>
            <w:tcBorders>
              <w:top w:val="single" w:sz="4" w:space="0" w:color="000000"/>
              <w:left w:val="single" w:sz="4" w:space="0" w:color="000000"/>
              <w:bottom w:val="single" w:sz="4" w:space="0" w:color="auto"/>
              <w:right w:val="single" w:sz="4" w:space="0" w:color="000000"/>
            </w:tcBorders>
            <w:tcMar>
              <w:top w:w="0" w:type="dxa"/>
              <w:left w:w="0" w:type="dxa"/>
              <w:bottom w:w="0" w:type="dxa"/>
              <w:right w:w="0" w:type="dxa"/>
            </w:tcMar>
            <w:vAlign w:val="center"/>
            <w:hideMark/>
          </w:tcPr>
          <w:p w14:paraId="21D62A3D" w14:textId="77777777" w:rsidR="001A6F30" w:rsidRDefault="001A6F30">
            <w:pPr>
              <w:widowControl/>
              <w:wordWrap/>
              <w:autoSpaceDE/>
              <w:snapToGrid w:val="0"/>
              <w:spacing w:after="0"/>
              <w:jc w:val="center"/>
              <w:textAlignment w:val="baseline"/>
              <w:rPr>
                <w:rFonts w:ascii="Arial" w:hAnsi="Arial" w:cs="Arial"/>
                <w:kern w:val="0"/>
                <w:szCs w:val="20"/>
              </w:rPr>
            </w:pPr>
            <w:r>
              <w:rPr>
                <w:rFonts w:ascii="Arial" w:hAnsi="Arial" w:cs="Arial"/>
                <w:kern w:val="0"/>
                <w:szCs w:val="20"/>
              </w:rPr>
              <w:t>Week</w:t>
            </w:r>
          </w:p>
          <w:p w14:paraId="301F19DD" w14:textId="77777777" w:rsidR="001A6F30" w:rsidRDefault="001A6F30">
            <w:pPr>
              <w:widowControl/>
              <w:wordWrap/>
              <w:autoSpaceDE/>
              <w:snapToGrid w:val="0"/>
              <w:spacing w:after="0"/>
              <w:jc w:val="center"/>
              <w:textAlignment w:val="baseline"/>
              <w:rPr>
                <w:rFonts w:ascii="Arial" w:hAnsi="Arial" w:cs="Arial"/>
                <w:kern w:val="0"/>
                <w:szCs w:val="20"/>
              </w:rPr>
            </w:pPr>
            <w:r>
              <w:rPr>
                <w:rFonts w:ascii="Arial" w:hAnsi="Arial" w:cs="Arial"/>
                <w:kern w:val="0"/>
                <w:szCs w:val="20"/>
              </w:rPr>
              <w:t>1</w:t>
            </w:r>
          </w:p>
        </w:tc>
        <w:tc>
          <w:tcPr>
            <w:tcW w:w="850" w:type="dxa"/>
            <w:tcBorders>
              <w:top w:val="single" w:sz="4" w:space="0" w:color="000000"/>
              <w:left w:val="single" w:sz="4" w:space="0" w:color="000000"/>
              <w:bottom w:val="single" w:sz="4" w:space="0" w:color="auto"/>
              <w:right w:val="single" w:sz="4" w:space="0" w:color="000000"/>
            </w:tcBorders>
            <w:tcMar>
              <w:top w:w="0" w:type="dxa"/>
              <w:left w:w="0" w:type="dxa"/>
              <w:bottom w:w="0" w:type="dxa"/>
              <w:right w:w="0" w:type="dxa"/>
            </w:tcMar>
            <w:vAlign w:val="center"/>
            <w:hideMark/>
          </w:tcPr>
          <w:p w14:paraId="342FF380" w14:textId="77777777" w:rsidR="001A6F30" w:rsidRDefault="001A6F30">
            <w:pPr>
              <w:widowControl/>
              <w:wordWrap/>
              <w:autoSpaceDE/>
              <w:snapToGrid w:val="0"/>
              <w:spacing w:after="0"/>
              <w:jc w:val="center"/>
              <w:textAlignment w:val="baseline"/>
              <w:rPr>
                <w:rFonts w:ascii="Arial" w:hAnsi="Arial" w:cs="Arial"/>
                <w:kern w:val="0"/>
                <w:szCs w:val="20"/>
              </w:rPr>
            </w:pPr>
            <w:r>
              <w:rPr>
                <w:rFonts w:ascii="Arial" w:hAnsi="Arial" w:cs="Arial"/>
                <w:kern w:val="0"/>
                <w:szCs w:val="20"/>
              </w:rPr>
              <w:t>Week</w:t>
            </w:r>
          </w:p>
          <w:p w14:paraId="2E9D4287" w14:textId="77777777" w:rsidR="001A6F30" w:rsidRDefault="001A6F30">
            <w:pPr>
              <w:widowControl/>
              <w:wordWrap/>
              <w:autoSpaceDE/>
              <w:snapToGrid w:val="0"/>
              <w:spacing w:after="0"/>
              <w:jc w:val="center"/>
              <w:textAlignment w:val="baseline"/>
              <w:rPr>
                <w:rFonts w:ascii="Arial" w:hAnsi="Arial" w:cs="Arial"/>
                <w:kern w:val="0"/>
                <w:szCs w:val="20"/>
              </w:rPr>
            </w:pPr>
            <w:r>
              <w:rPr>
                <w:rFonts w:ascii="Arial" w:hAnsi="Arial" w:cs="Arial"/>
                <w:kern w:val="0"/>
                <w:szCs w:val="20"/>
              </w:rPr>
              <w:t>2</w:t>
            </w:r>
          </w:p>
        </w:tc>
        <w:tc>
          <w:tcPr>
            <w:tcW w:w="851" w:type="dxa"/>
            <w:tcBorders>
              <w:top w:val="single" w:sz="4" w:space="0" w:color="000000"/>
              <w:left w:val="single" w:sz="4" w:space="0" w:color="000000"/>
              <w:bottom w:val="single" w:sz="4" w:space="0" w:color="auto"/>
              <w:right w:val="single" w:sz="4" w:space="0" w:color="000000"/>
            </w:tcBorders>
            <w:tcMar>
              <w:top w:w="0" w:type="dxa"/>
              <w:left w:w="0" w:type="dxa"/>
              <w:bottom w:w="0" w:type="dxa"/>
              <w:right w:w="0" w:type="dxa"/>
            </w:tcMar>
            <w:vAlign w:val="center"/>
            <w:hideMark/>
          </w:tcPr>
          <w:p w14:paraId="620E0464" w14:textId="77777777" w:rsidR="001A6F30" w:rsidRDefault="001A6F30">
            <w:pPr>
              <w:widowControl/>
              <w:wordWrap/>
              <w:autoSpaceDE/>
              <w:snapToGrid w:val="0"/>
              <w:spacing w:after="0"/>
              <w:jc w:val="center"/>
              <w:textAlignment w:val="baseline"/>
              <w:rPr>
                <w:rFonts w:ascii="Arial" w:hAnsi="Arial" w:cs="Arial"/>
                <w:kern w:val="0"/>
                <w:szCs w:val="20"/>
              </w:rPr>
            </w:pPr>
            <w:r>
              <w:rPr>
                <w:rFonts w:ascii="Arial" w:hAnsi="Arial" w:cs="Arial"/>
                <w:kern w:val="0"/>
                <w:szCs w:val="20"/>
              </w:rPr>
              <w:t xml:space="preserve">Weeks </w:t>
            </w:r>
          </w:p>
          <w:p w14:paraId="4ECB57E1" w14:textId="77777777" w:rsidR="001A6F30" w:rsidRDefault="001A6F30">
            <w:pPr>
              <w:widowControl/>
              <w:wordWrap/>
              <w:autoSpaceDE/>
              <w:snapToGrid w:val="0"/>
              <w:spacing w:after="0"/>
              <w:jc w:val="center"/>
              <w:textAlignment w:val="baseline"/>
              <w:rPr>
                <w:rFonts w:ascii="Arial" w:hAnsi="Arial" w:cs="Arial"/>
                <w:kern w:val="0"/>
                <w:szCs w:val="20"/>
              </w:rPr>
            </w:pPr>
            <w:r>
              <w:rPr>
                <w:rFonts w:ascii="Arial" w:hAnsi="Arial" w:cs="Arial"/>
                <w:kern w:val="0"/>
                <w:szCs w:val="20"/>
              </w:rPr>
              <w:t xml:space="preserve">3, 4, 5, </w:t>
            </w:r>
          </w:p>
          <w:p w14:paraId="69F72DA0" w14:textId="77777777" w:rsidR="001A6F30" w:rsidRDefault="001A6F30">
            <w:pPr>
              <w:widowControl/>
              <w:wordWrap/>
              <w:autoSpaceDE/>
              <w:snapToGrid w:val="0"/>
              <w:spacing w:after="0"/>
              <w:jc w:val="center"/>
              <w:textAlignment w:val="baseline"/>
              <w:rPr>
                <w:rFonts w:ascii="Arial" w:hAnsi="Arial" w:cs="Arial"/>
                <w:kern w:val="0"/>
                <w:szCs w:val="20"/>
              </w:rPr>
            </w:pPr>
            <w:r>
              <w:rPr>
                <w:rFonts w:ascii="Arial" w:hAnsi="Arial" w:cs="Arial"/>
                <w:kern w:val="0"/>
                <w:szCs w:val="20"/>
              </w:rPr>
              <w:t>6, 7, 8</w:t>
            </w:r>
          </w:p>
        </w:tc>
        <w:tc>
          <w:tcPr>
            <w:tcW w:w="850" w:type="dxa"/>
            <w:tcBorders>
              <w:top w:val="single" w:sz="4" w:space="0" w:color="000000"/>
              <w:left w:val="single" w:sz="4" w:space="0" w:color="000000"/>
              <w:bottom w:val="single" w:sz="4" w:space="0" w:color="auto"/>
              <w:right w:val="single" w:sz="4" w:space="0" w:color="000000"/>
            </w:tcBorders>
            <w:tcMar>
              <w:top w:w="0" w:type="dxa"/>
              <w:left w:w="0" w:type="dxa"/>
              <w:bottom w:w="0" w:type="dxa"/>
              <w:right w:w="0" w:type="dxa"/>
            </w:tcMar>
            <w:vAlign w:val="center"/>
            <w:hideMark/>
          </w:tcPr>
          <w:p w14:paraId="4A9E39A0" w14:textId="77777777" w:rsidR="001A6F30" w:rsidRDefault="001A6F30">
            <w:pPr>
              <w:widowControl/>
              <w:wordWrap/>
              <w:autoSpaceDE/>
              <w:snapToGrid w:val="0"/>
              <w:spacing w:after="0"/>
              <w:jc w:val="center"/>
              <w:textAlignment w:val="baseline"/>
              <w:rPr>
                <w:rFonts w:ascii="Arial" w:hAnsi="Arial" w:cs="Arial"/>
                <w:kern w:val="0"/>
                <w:szCs w:val="20"/>
              </w:rPr>
            </w:pPr>
            <w:r>
              <w:rPr>
                <w:rFonts w:ascii="Arial" w:hAnsi="Arial" w:cs="Arial"/>
                <w:kern w:val="0"/>
                <w:szCs w:val="20"/>
              </w:rPr>
              <w:t>Week</w:t>
            </w:r>
          </w:p>
          <w:p w14:paraId="33159B8C" w14:textId="77777777" w:rsidR="001A6F30" w:rsidRDefault="001A6F30">
            <w:pPr>
              <w:widowControl/>
              <w:wordWrap/>
              <w:autoSpaceDE/>
              <w:snapToGrid w:val="0"/>
              <w:spacing w:after="0"/>
              <w:jc w:val="center"/>
              <w:textAlignment w:val="baseline"/>
              <w:rPr>
                <w:rFonts w:ascii="Arial" w:hAnsi="Arial" w:cs="Arial"/>
                <w:kern w:val="0"/>
                <w:szCs w:val="20"/>
              </w:rPr>
            </w:pPr>
            <w:r>
              <w:rPr>
                <w:rFonts w:ascii="Arial" w:hAnsi="Arial" w:cs="Arial"/>
                <w:kern w:val="0"/>
                <w:szCs w:val="20"/>
              </w:rPr>
              <w:t>9</w:t>
            </w:r>
          </w:p>
        </w:tc>
        <w:tc>
          <w:tcPr>
            <w:tcW w:w="851" w:type="dxa"/>
            <w:tcBorders>
              <w:top w:val="single" w:sz="4" w:space="0" w:color="000000"/>
              <w:left w:val="single" w:sz="4" w:space="0" w:color="000000"/>
              <w:bottom w:val="single" w:sz="4" w:space="0" w:color="auto"/>
              <w:right w:val="single" w:sz="4" w:space="0" w:color="000000"/>
            </w:tcBorders>
            <w:tcMar>
              <w:top w:w="0" w:type="dxa"/>
              <w:left w:w="0" w:type="dxa"/>
              <w:bottom w:w="0" w:type="dxa"/>
              <w:right w:w="0" w:type="dxa"/>
            </w:tcMar>
            <w:vAlign w:val="center"/>
            <w:hideMark/>
          </w:tcPr>
          <w:p w14:paraId="5EFD1D54" w14:textId="77777777" w:rsidR="001A6F30" w:rsidRDefault="001A6F30">
            <w:pPr>
              <w:widowControl/>
              <w:wordWrap/>
              <w:autoSpaceDE/>
              <w:snapToGrid w:val="0"/>
              <w:spacing w:after="0"/>
              <w:jc w:val="center"/>
              <w:textAlignment w:val="baseline"/>
              <w:rPr>
                <w:rFonts w:ascii="Arial" w:hAnsi="Arial" w:cs="Arial"/>
                <w:kern w:val="0"/>
                <w:szCs w:val="20"/>
              </w:rPr>
            </w:pPr>
            <w:r>
              <w:rPr>
                <w:rFonts w:ascii="Arial" w:hAnsi="Arial" w:cs="Arial"/>
                <w:kern w:val="0"/>
                <w:szCs w:val="20"/>
              </w:rPr>
              <w:t>Weeks</w:t>
            </w:r>
          </w:p>
          <w:p w14:paraId="2F5B06B1" w14:textId="77777777" w:rsidR="001A6F30" w:rsidRDefault="001A6F30">
            <w:pPr>
              <w:widowControl/>
              <w:wordWrap/>
              <w:autoSpaceDE/>
              <w:snapToGrid w:val="0"/>
              <w:spacing w:after="0"/>
              <w:jc w:val="center"/>
              <w:textAlignment w:val="baseline"/>
              <w:rPr>
                <w:rFonts w:ascii="Arial" w:hAnsi="Arial" w:cs="Arial"/>
                <w:kern w:val="0"/>
                <w:szCs w:val="20"/>
              </w:rPr>
            </w:pPr>
            <w:r>
              <w:rPr>
                <w:rFonts w:ascii="Arial" w:hAnsi="Arial" w:cs="Arial"/>
                <w:kern w:val="0"/>
                <w:szCs w:val="20"/>
              </w:rPr>
              <w:t>14, 27</w:t>
            </w:r>
          </w:p>
        </w:tc>
      </w:tr>
      <w:tr w:rsidR="001A6F30" w14:paraId="48C71829" w14:textId="77777777" w:rsidTr="001A6F30">
        <w:trPr>
          <w:trHeight w:val="277"/>
        </w:trPr>
        <w:tc>
          <w:tcPr>
            <w:tcW w:w="2830" w:type="dxa"/>
            <w:tcBorders>
              <w:top w:val="single" w:sz="4" w:space="0" w:color="000000"/>
              <w:left w:val="single" w:sz="4" w:space="0" w:color="000000"/>
              <w:bottom w:val="nil"/>
              <w:right w:val="single" w:sz="4" w:space="0" w:color="000000"/>
            </w:tcBorders>
            <w:tcMar>
              <w:top w:w="15" w:type="dxa"/>
              <w:left w:w="15" w:type="dxa"/>
              <w:bottom w:w="15" w:type="dxa"/>
              <w:right w:w="15" w:type="dxa"/>
            </w:tcMar>
            <w:vAlign w:val="center"/>
            <w:hideMark/>
          </w:tcPr>
          <w:p w14:paraId="2D3524DD" w14:textId="77777777" w:rsidR="001A6F30" w:rsidRDefault="001A6F30">
            <w:pPr>
              <w:widowControl/>
              <w:wordWrap/>
              <w:autoSpaceDE/>
              <w:spacing w:after="0"/>
              <w:jc w:val="center"/>
              <w:rPr>
                <w:rFonts w:ascii="Arial" w:hAnsi="Arial" w:cs="Arial"/>
                <w:kern w:val="0"/>
                <w:szCs w:val="20"/>
              </w:rPr>
            </w:pPr>
            <w:r>
              <w:rPr>
                <w:rFonts w:ascii="Arial" w:hAnsi="Arial" w:cs="Arial"/>
                <w:kern w:val="0"/>
                <w:szCs w:val="20"/>
              </w:rPr>
              <w:t>Visit window</w:t>
            </w:r>
          </w:p>
        </w:tc>
        <w:tc>
          <w:tcPr>
            <w:tcW w:w="851" w:type="dxa"/>
            <w:tcBorders>
              <w:top w:val="single" w:sz="4" w:space="0" w:color="000000"/>
              <w:left w:val="single" w:sz="4" w:space="0" w:color="000000"/>
              <w:bottom w:val="nil"/>
              <w:right w:val="single" w:sz="4" w:space="0" w:color="000000"/>
            </w:tcBorders>
            <w:tcMar>
              <w:top w:w="15" w:type="dxa"/>
              <w:left w:w="15" w:type="dxa"/>
              <w:bottom w:w="15" w:type="dxa"/>
              <w:right w:w="15" w:type="dxa"/>
            </w:tcMar>
            <w:vAlign w:val="center"/>
            <w:hideMark/>
          </w:tcPr>
          <w:p w14:paraId="6AD3F678" w14:textId="77777777" w:rsidR="001A6F30" w:rsidRDefault="001A6F30">
            <w:pPr>
              <w:widowControl/>
              <w:wordWrap/>
              <w:autoSpaceDE/>
              <w:spacing w:after="0"/>
              <w:jc w:val="center"/>
              <w:textAlignment w:val="baseline"/>
              <w:rPr>
                <w:rFonts w:ascii="Arial" w:hAnsi="Arial" w:cs="Arial"/>
                <w:b/>
                <w:kern w:val="0"/>
                <w:szCs w:val="20"/>
              </w:rPr>
            </w:pPr>
            <w:r>
              <w:rPr>
                <w:rFonts w:ascii="Arial" w:hAnsi="Arial" w:cs="Arial"/>
                <w:b/>
                <w:kern w:val="0"/>
                <w:szCs w:val="20"/>
              </w:rPr>
              <w:t>-10</w:t>
            </w:r>
          </w:p>
        </w:tc>
        <w:tc>
          <w:tcPr>
            <w:tcW w:w="1134" w:type="dxa"/>
            <w:tcBorders>
              <w:top w:val="single" w:sz="4" w:space="0" w:color="000000"/>
              <w:left w:val="single" w:sz="4" w:space="0" w:color="000000"/>
              <w:bottom w:val="nil"/>
              <w:right w:val="single" w:sz="4" w:space="0" w:color="000000"/>
            </w:tcBorders>
            <w:tcMar>
              <w:top w:w="15" w:type="dxa"/>
              <w:left w:w="15" w:type="dxa"/>
              <w:bottom w:w="15" w:type="dxa"/>
              <w:right w:w="15" w:type="dxa"/>
            </w:tcMar>
            <w:vAlign w:val="center"/>
            <w:hideMark/>
          </w:tcPr>
          <w:p w14:paraId="60A33EAC" w14:textId="77777777" w:rsidR="001A6F30" w:rsidRDefault="001A6F30">
            <w:pPr>
              <w:widowControl/>
              <w:wordWrap/>
              <w:autoSpaceDE/>
              <w:snapToGrid w:val="0"/>
              <w:spacing w:after="0"/>
              <w:jc w:val="center"/>
              <w:textAlignment w:val="baseline"/>
              <w:rPr>
                <w:rFonts w:ascii="Arial" w:hAnsi="Arial" w:cs="Arial"/>
                <w:b/>
                <w:kern w:val="0"/>
                <w:szCs w:val="20"/>
              </w:rPr>
            </w:pPr>
            <w:r>
              <w:rPr>
                <w:rFonts w:ascii="Arial" w:hAnsi="Arial" w:cs="Arial"/>
                <w:b/>
                <w:bCs/>
                <w:kern w:val="0"/>
                <w:szCs w:val="20"/>
              </w:rPr>
              <w:t>Control point</w:t>
            </w:r>
          </w:p>
        </w:tc>
        <w:tc>
          <w:tcPr>
            <w:tcW w:w="850" w:type="dxa"/>
            <w:tcBorders>
              <w:top w:val="single" w:sz="4" w:space="0" w:color="000000"/>
              <w:left w:val="single" w:sz="4" w:space="0" w:color="000000"/>
              <w:bottom w:val="nil"/>
              <w:right w:val="single" w:sz="4" w:space="0" w:color="000000"/>
            </w:tcBorders>
            <w:tcMar>
              <w:top w:w="0" w:type="dxa"/>
              <w:left w:w="0" w:type="dxa"/>
              <w:bottom w:w="0" w:type="dxa"/>
              <w:right w:w="0" w:type="dxa"/>
            </w:tcMar>
            <w:vAlign w:val="center"/>
            <w:hideMark/>
          </w:tcPr>
          <w:p w14:paraId="71A827AB" w14:textId="77777777" w:rsidR="001A6F30" w:rsidRDefault="001A6F30">
            <w:pPr>
              <w:widowControl/>
              <w:wordWrap/>
              <w:autoSpaceDE/>
              <w:snapToGrid w:val="0"/>
              <w:spacing w:after="0"/>
              <w:jc w:val="center"/>
              <w:textAlignment w:val="baseline"/>
              <w:rPr>
                <w:rFonts w:ascii="Arial" w:hAnsi="Arial" w:cs="Arial"/>
                <w:b/>
                <w:kern w:val="0"/>
                <w:szCs w:val="20"/>
              </w:rPr>
            </w:pPr>
            <w:r>
              <w:rPr>
                <w:rFonts w:ascii="Arial" w:hAnsi="Arial" w:cs="Arial"/>
                <w:b/>
                <w:bCs/>
                <w:kern w:val="0"/>
                <w:szCs w:val="20"/>
              </w:rPr>
              <w:t>±3</w:t>
            </w:r>
          </w:p>
        </w:tc>
        <w:tc>
          <w:tcPr>
            <w:tcW w:w="850" w:type="dxa"/>
            <w:tcBorders>
              <w:top w:val="single" w:sz="4" w:space="0" w:color="000000"/>
              <w:left w:val="single" w:sz="4" w:space="0" w:color="000000"/>
              <w:bottom w:val="nil"/>
              <w:right w:val="single" w:sz="4" w:space="0" w:color="000000"/>
            </w:tcBorders>
            <w:tcMar>
              <w:top w:w="0" w:type="dxa"/>
              <w:left w:w="0" w:type="dxa"/>
              <w:bottom w:w="0" w:type="dxa"/>
              <w:right w:w="0" w:type="dxa"/>
            </w:tcMar>
            <w:vAlign w:val="center"/>
            <w:hideMark/>
          </w:tcPr>
          <w:p w14:paraId="5B06CD7F" w14:textId="77777777" w:rsidR="001A6F30" w:rsidRDefault="001A6F30">
            <w:pPr>
              <w:widowControl/>
              <w:wordWrap/>
              <w:autoSpaceDE/>
              <w:snapToGrid w:val="0"/>
              <w:spacing w:after="0"/>
              <w:jc w:val="center"/>
              <w:textAlignment w:val="baseline"/>
              <w:rPr>
                <w:rFonts w:ascii="Arial" w:hAnsi="Arial" w:cs="Arial"/>
                <w:b/>
                <w:kern w:val="0"/>
                <w:szCs w:val="20"/>
              </w:rPr>
            </w:pPr>
            <w:r>
              <w:rPr>
                <w:rFonts w:ascii="Arial" w:hAnsi="Arial" w:cs="Arial"/>
                <w:b/>
                <w:bCs/>
                <w:kern w:val="0"/>
                <w:szCs w:val="20"/>
              </w:rPr>
              <w:t>±3</w:t>
            </w:r>
          </w:p>
        </w:tc>
        <w:tc>
          <w:tcPr>
            <w:tcW w:w="851" w:type="dxa"/>
            <w:tcBorders>
              <w:top w:val="single" w:sz="4" w:space="0" w:color="000000"/>
              <w:left w:val="single" w:sz="4" w:space="0" w:color="000000"/>
              <w:bottom w:val="nil"/>
              <w:right w:val="single" w:sz="4" w:space="0" w:color="000000"/>
            </w:tcBorders>
            <w:tcMar>
              <w:top w:w="0" w:type="dxa"/>
              <w:left w:w="0" w:type="dxa"/>
              <w:bottom w:w="0" w:type="dxa"/>
              <w:right w:w="0" w:type="dxa"/>
            </w:tcMar>
            <w:vAlign w:val="center"/>
            <w:hideMark/>
          </w:tcPr>
          <w:p w14:paraId="2F065D13" w14:textId="77777777" w:rsidR="001A6F30" w:rsidRDefault="001A6F30">
            <w:pPr>
              <w:widowControl/>
              <w:wordWrap/>
              <w:autoSpaceDE/>
              <w:snapToGrid w:val="0"/>
              <w:spacing w:after="0"/>
              <w:jc w:val="center"/>
              <w:textAlignment w:val="baseline"/>
              <w:rPr>
                <w:rFonts w:ascii="Arial" w:hAnsi="Arial" w:cs="Arial"/>
                <w:b/>
                <w:bCs/>
                <w:kern w:val="0"/>
                <w:szCs w:val="20"/>
              </w:rPr>
            </w:pPr>
            <w:r>
              <w:rPr>
                <w:rFonts w:ascii="Arial" w:hAnsi="Arial" w:cs="Arial"/>
                <w:b/>
                <w:bCs/>
                <w:kern w:val="0"/>
                <w:szCs w:val="20"/>
              </w:rPr>
              <w:t>±3</w:t>
            </w:r>
          </w:p>
        </w:tc>
        <w:tc>
          <w:tcPr>
            <w:tcW w:w="850" w:type="dxa"/>
            <w:tcBorders>
              <w:top w:val="single" w:sz="4" w:space="0" w:color="000000"/>
              <w:left w:val="single" w:sz="4" w:space="0" w:color="000000"/>
              <w:bottom w:val="nil"/>
              <w:right w:val="single" w:sz="4" w:space="0" w:color="000000"/>
            </w:tcBorders>
            <w:tcMar>
              <w:top w:w="0" w:type="dxa"/>
              <w:left w:w="0" w:type="dxa"/>
              <w:bottom w:w="0" w:type="dxa"/>
              <w:right w:w="0" w:type="dxa"/>
            </w:tcMar>
            <w:vAlign w:val="center"/>
            <w:hideMark/>
          </w:tcPr>
          <w:p w14:paraId="222D76E0" w14:textId="77777777" w:rsidR="001A6F30" w:rsidRDefault="001A6F30">
            <w:pPr>
              <w:widowControl/>
              <w:wordWrap/>
              <w:autoSpaceDE/>
              <w:snapToGrid w:val="0"/>
              <w:spacing w:after="0"/>
              <w:jc w:val="center"/>
              <w:textAlignment w:val="baseline"/>
              <w:rPr>
                <w:rFonts w:ascii="Arial" w:hAnsi="Arial" w:cs="Arial"/>
                <w:b/>
                <w:kern w:val="0"/>
                <w:szCs w:val="20"/>
              </w:rPr>
            </w:pPr>
            <w:r>
              <w:rPr>
                <w:rFonts w:ascii="Arial" w:hAnsi="Arial" w:cs="Arial"/>
                <w:b/>
                <w:bCs/>
                <w:kern w:val="0"/>
                <w:szCs w:val="20"/>
              </w:rPr>
              <w:t>±7</w:t>
            </w:r>
          </w:p>
        </w:tc>
        <w:tc>
          <w:tcPr>
            <w:tcW w:w="851" w:type="dxa"/>
            <w:tcBorders>
              <w:top w:val="single" w:sz="4" w:space="0" w:color="000000"/>
              <w:left w:val="single" w:sz="4" w:space="0" w:color="000000"/>
              <w:bottom w:val="nil"/>
              <w:right w:val="single" w:sz="4" w:space="0" w:color="000000"/>
            </w:tcBorders>
            <w:tcMar>
              <w:top w:w="0" w:type="dxa"/>
              <w:left w:w="0" w:type="dxa"/>
              <w:bottom w:w="0" w:type="dxa"/>
              <w:right w:w="0" w:type="dxa"/>
            </w:tcMar>
            <w:vAlign w:val="center"/>
            <w:hideMark/>
          </w:tcPr>
          <w:p w14:paraId="4536221A" w14:textId="77777777" w:rsidR="001A6F30" w:rsidRDefault="001A6F30">
            <w:pPr>
              <w:widowControl/>
              <w:wordWrap/>
              <w:autoSpaceDE/>
              <w:snapToGrid w:val="0"/>
              <w:spacing w:after="0"/>
              <w:jc w:val="center"/>
              <w:textAlignment w:val="baseline"/>
              <w:rPr>
                <w:rFonts w:ascii="Arial" w:hAnsi="Arial" w:cs="Arial"/>
                <w:b/>
                <w:kern w:val="0"/>
                <w:szCs w:val="20"/>
              </w:rPr>
            </w:pPr>
            <w:r>
              <w:rPr>
                <w:rFonts w:ascii="Arial" w:hAnsi="Arial" w:cs="Arial"/>
                <w:b/>
                <w:bCs/>
                <w:kern w:val="0"/>
                <w:szCs w:val="20"/>
              </w:rPr>
              <w:t>±14</w:t>
            </w:r>
          </w:p>
        </w:tc>
      </w:tr>
      <w:tr w:rsidR="001A6F30" w14:paraId="4C2917D4" w14:textId="77777777" w:rsidTr="001A6F30">
        <w:trPr>
          <w:trHeight w:val="227"/>
        </w:trPr>
        <w:tc>
          <w:tcPr>
            <w:tcW w:w="9067" w:type="dxa"/>
            <w:gridSpan w:val="8"/>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14:paraId="18F6B922" w14:textId="77777777" w:rsidR="001A6F30" w:rsidRDefault="001A6F30">
            <w:pPr>
              <w:widowControl/>
              <w:wordWrap/>
              <w:autoSpaceDE/>
              <w:snapToGrid w:val="0"/>
              <w:spacing w:after="0"/>
              <w:jc w:val="left"/>
              <w:textAlignment w:val="baseline"/>
              <w:rPr>
                <w:rFonts w:ascii="Arial" w:hAnsi="Arial" w:cs="Arial"/>
                <w:b/>
                <w:kern w:val="0"/>
                <w:szCs w:val="20"/>
              </w:rPr>
            </w:pPr>
            <w:r>
              <w:rPr>
                <w:rFonts w:ascii="Arial" w:hAnsi="Arial" w:cs="Arial"/>
                <w:b/>
                <w:kern w:val="0"/>
                <w:szCs w:val="20"/>
              </w:rPr>
              <w:t>Enrollment</w:t>
            </w:r>
          </w:p>
        </w:tc>
      </w:tr>
      <w:tr w:rsidR="001A6F30" w14:paraId="209580E2" w14:textId="77777777" w:rsidTr="001A6F30">
        <w:trPr>
          <w:trHeight w:val="227"/>
        </w:trPr>
        <w:tc>
          <w:tcPr>
            <w:tcW w:w="28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5F840EFC" w14:textId="77777777" w:rsidR="001A6F30" w:rsidRDefault="001A6F30">
            <w:pPr>
              <w:widowControl/>
              <w:wordWrap/>
              <w:autoSpaceDE/>
              <w:snapToGrid w:val="0"/>
              <w:spacing w:after="0"/>
              <w:jc w:val="center"/>
              <w:textAlignment w:val="baseline"/>
              <w:rPr>
                <w:rFonts w:ascii="Arial" w:hAnsi="Arial" w:cs="Arial"/>
                <w:kern w:val="0"/>
                <w:szCs w:val="20"/>
              </w:rPr>
            </w:pPr>
            <w:r>
              <w:rPr>
                <w:rFonts w:ascii="Arial" w:hAnsi="Arial" w:cs="Arial"/>
                <w:kern w:val="0"/>
                <w:szCs w:val="20"/>
              </w:rPr>
              <w:t>Eligibility screening</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683FB3C2" w14:textId="77777777" w:rsidR="001A6F30" w:rsidRDefault="001A6F30">
            <w:pPr>
              <w:widowControl/>
              <w:wordWrap/>
              <w:autoSpaceDE/>
              <w:snapToGrid w:val="0"/>
              <w:spacing w:after="0"/>
              <w:jc w:val="center"/>
              <w:textAlignment w:val="baseline"/>
              <w:rPr>
                <w:rFonts w:ascii="Arial" w:eastAsiaTheme="majorHAnsi" w:hAnsi="Arial" w:cs="Arial"/>
                <w:b/>
                <w:kern w:val="0"/>
                <w:szCs w:val="20"/>
              </w:rPr>
            </w:pPr>
            <w:r>
              <w:rPr>
                <w:rFonts w:ascii="Arial" w:eastAsiaTheme="majorHAnsi" w:hAnsi="Arial" w:cs="Arial" w:hint="eastAsia"/>
                <w:b/>
                <w:kern w:val="0"/>
                <w:szCs w:val="20"/>
              </w:rPr>
              <w:t>○</w:t>
            </w:r>
          </w:p>
        </w:tc>
        <w:tc>
          <w:tcPr>
            <w:tcW w:w="113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14:paraId="6EE00DFD" w14:textId="77777777" w:rsidR="001A6F30" w:rsidRDefault="001A6F30">
            <w:pPr>
              <w:widowControl/>
              <w:wordWrap/>
              <w:autoSpaceDE/>
              <w:spacing w:after="0"/>
              <w:jc w:val="center"/>
              <w:textAlignment w:val="baseline"/>
              <w:rPr>
                <w:rFonts w:ascii="Arial" w:eastAsiaTheme="majorHAnsi" w:hAnsi="Arial" w:cs="Arial"/>
                <w:b/>
                <w:kern w:val="0"/>
                <w:szCs w:val="20"/>
              </w:rPr>
            </w:pPr>
            <w:r>
              <w:rPr>
                <w:rFonts w:ascii="Arial" w:eastAsiaTheme="majorHAnsi" w:hAnsi="Arial" w:cs="Arial" w:hint="eastAsia"/>
                <w:b/>
                <w:kern w:val="0"/>
                <w:szCs w:val="20"/>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24858E0F" w14:textId="77777777" w:rsidR="001A6F30" w:rsidRDefault="001A6F30">
            <w:pPr>
              <w:rPr>
                <w:rFonts w:ascii="Arial" w:eastAsiaTheme="majorHAnsi" w:hAnsi="Arial" w:cs="Arial"/>
                <w:b/>
                <w:kern w:val="0"/>
                <w:szCs w:val="20"/>
              </w:rPr>
            </w:pP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32A7A5B3" w14:textId="77777777" w:rsidR="001A6F30" w:rsidRDefault="001A6F30">
            <w:pPr>
              <w:widowControl/>
              <w:wordWrap/>
              <w:autoSpaceDE/>
              <w:autoSpaceDN/>
              <w:spacing w:after="0" w:line="256" w:lineRule="auto"/>
              <w:rPr>
                <w:rFonts w:eastAsia="Malgun Gothic" w:hAnsi="Malgun Gothic"/>
                <w:kern w:val="0"/>
                <w:szCs w:val="20"/>
              </w:rPr>
            </w:pP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648C8C1B" w14:textId="77777777" w:rsidR="001A6F30" w:rsidRDefault="001A6F30">
            <w:pPr>
              <w:widowControl/>
              <w:wordWrap/>
              <w:autoSpaceDE/>
              <w:autoSpaceDN/>
              <w:spacing w:after="0" w:line="256" w:lineRule="auto"/>
              <w:rPr>
                <w:rFonts w:eastAsia="Malgun Gothic" w:hAnsi="Malgun Gothic"/>
                <w:kern w:val="0"/>
                <w:szCs w:val="20"/>
              </w:rPr>
            </w:pP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7EE7DDF8" w14:textId="77777777" w:rsidR="001A6F30" w:rsidRDefault="001A6F30">
            <w:pPr>
              <w:widowControl/>
              <w:wordWrap/>
              <w:autoSpaceDE/>
              <w:autoSpaceDN/>
              <w:spacing w:after="0" w:line="256" w:lineRule="auto"/>
              <w:rPr>
                <w:rFonts w:eastAsia="Malgun Gothic" w:hAnsi="Malgun Gothic"/>
                <w:kern w:val="0"/>
                <w:szCs w:val="20"/>
              </w:rPr>
            </w:pP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203B5E18" w14:textId="77777777" w:rsidR="001A6F30" w:rsidRDefault="001A6F30">
            <w:pPr>
              <w:widowControl/>
              <w:wordWrap/>
              <w:autoSpaceDE/>
              <w:autoSpaceDN/>
              <w:spacing w:after="0" w:line="256" w:lineRule="auto"/>
              <w:rPr>
                <w:rFonts w:eastAsia="Malgun Gothic" w:hAnsi="Malgun Gothic"/>
                <w:kern w:val="0"/>
                <w:szCs w:val="20"/>
              </w:rPr>
            </w:pPr>
          </w:p>
        </w:tc>
      </w:tr>
      <w:tr w:rsidR="001A6F30" w14:paraId="7D6BF4AC" w14:textId="77777777" w:rsidTr="001A6F30">
        <w:trPr>
          <w:trHeight w:val="227"/>
        </w:trPr>
        <w:tc>
          <w:tcPr>
            <w:tcW w:w="28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227E207D" w14:textId="77777777" w:rsidR="001A6F30" w:rsidRDefault="001A6F30">
            <w:pPr>
              <w:widowControl/>
              <w:wordWrap/>
              <w:autoSpaceDE/>
              <w:snapToGrid w:val="0"/>
              <w:spacing w:after="0"/>
              <w:jc w:val="center"/>
              <w:textAlignment w:val="baseline"/>
              <w:rPr>
                <w:rFonts w:ascii="Arial" w:hAnsi="Arial" w:cs="Arial"/>
                <w:kern w:val="0"/>
                <w:szCs w:val="20"/>
              </w:rPr>
            </w:pPr>
            <w:r>
              <w:rPr>
                <w:rFonts w:ascii="Arial" w:hAnsi="Arial" w:cs="Arial"/>
                <w:kern w:val="0"/>
                <w:szCs w:val="20"/>
              </w:rPr>
              <w:t>Written informed consent</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5BB132B3" w14:textId="77777777" w:rsidR="001A6F30" w:rsidRDefault="001A6F30">
            <w:pPr>
              <w:widowControl/>
              <w:wordWrap/>
              <w:autoSpaceDE/>
              <w:snapToGrid w:val="0"/>
              <w:spacing w:after="0"/>
              <w:jc w:val="center"/>
              <w:textAlignment w:val="baseline"/>
              <w:rPr>
                <w:rFonts w:ascii="Arial" w:eastAsiaTheme="majorHAnsi" w:hAnsi="Arial" w:cs="Arial"/>
                <w:b/>
                <w:kern w:val="0"/>
                <w:szCs w:val="20"/>
              </w:rPr>
            </w:pPr>
            <w:r>
              <w:rPr>
                <w:rFonts w:ascii="Arial" w:eastAsiaTheme="majorHAnsi" w:hAnsi="Arial" w:cs="Arial" w:hint="eastAsia"/>
                <w:b/>
                <w:kern w:val="0"/>
                <w:szCs w:val="20"/>
              </w:rPr>
              <w:t>○</w:t>
            </w:r>
          </w:p>
        </w:tc>
        <w:tc>
          <w:tcPr>
            <w:tcW w:w="113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14:paraId="37F2EE52" w14:textId="77777777" w:rsidR="001A6F30" w:rsidRDefault="001A6F30">
            <w:pPr>
              <w:rPr>
                <w:rFonts w:ascii="Arial" w:eastAsiaTheme="majorHAnsi" w:hAnsi="Arial" w:cs="Arial"/>
                <w:b/>
                <w:kern w:val="0"/>
                <w:szCs w:val="20"/>
              </w:rPr>
            </w:pP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7DAD8BD6" w14:textId="77777777" w:rsidR="001A6F30" w:rsidRDefault="001A6F30">
            <w:pPr>
              <w:widowControl/>
              <w:wordWrap/>
              <w:autoSpaceDE/>
              <w:autoSpaceDN/>
              <w:spacing w:after="0" w:line="256" w:lineRule="auto"/>
              <w:rPr>
                <w:rFonts w:eastAsia="Malgun Gothic" w:hAnsi="Malgun Gothic"/>
                <w:kern w:val="0"/>
                <w:szCs w:val="20"/>
              </w:rPr>
            </w:pP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05DA9EF6" w14:textId="77777777" w:rsidR="001A6F30" w:rsidRDefault="001A6F30">
            <w:pPr>
              <w:widowControl/>
              <w:wordWrap/>
              <w:autoSpaceDE/>
              <w:autoSpaceDN/>
              <w:spacing w:after="0" w:line="256" w:lineRule="auto"/>
              <w:rPr>
                <w:rFonts w:eastAsia="Malgun Gothic" w:hAnsi="Malgun Gothic"/>
                <w:kern w:val="0"/>
                <w:szCs w:val="20"/>
              </w:rPr>
            </w:pP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2F10ED8E" w14:textId="77777777" w:rsidR="001A6F30" w:rsidRDefault="001A6F30">
            <w:pPr>
              <w:widowControl/>
              <w:wordWrap/>
              <w:autoSpaceDE/>
              <w:autoSpaceDN/>
              <w:spacing w:after="0" w:line="256" w:lineRule="auto"/>
              <w:rPr>
                <w:rFonts w:eastAsia="Malgun Gothic" w:hAnsi="Malgun Gothic"/>
                <w:kern w:val="0"/>
                <w:szCs w:val="20"/>
              </w:rPr>
            </w:pP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37761E2E" w14:textId="77777777" w:rsidR="001A6F30" w:rsidRDefault="001A6F30">
            <w:pPr>
              <w:widowControl/>
              <w:wordWrap/>
              <w:autoSpaceDE/>
              <w:autoSpaceDN/>
              <w:spacing w:after="0" w:line="256" w:lineRule="auto"/>
              <w:rPr>
                <w:rFonts w:eastAsia="Malgun Gothic" w:hAnsi="Malgun Gothic"/>
                <w:kern w:val="0"/>
                <w:szCs w:val="20"/>
              </w:rPr>
            </w:pP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49708A06" w14:textId="77777777" w:rsidR="001A6F30" w:rsidRDefault="001A6F30">
            <w:pPr>
              <w:widowControl/>
              <w:wordWrap/>
              <w:autoSpaceDE/>
              <w:autoSpaceDN/>
              <w:spacing w:after="0" w:line="256" w:lineRule="auto"/>
              <w:rPr>
                <w:rFonts w:eastAsia="Malgun Gothic" w:hAnsi="Malgun Gothic"/>
                <w:kern w:val="0"/>
                <w:szCs w:val="20"/>
              </w:rPr>
            </w:pPr>
          </w:p>
        </w:tc>
      </w:tr>
      <w:tr w:rsidR="001A6F30" w14:paraId="0F4757FC" w14:textId="77777777" w:rsidTr="001A6F30">
        <w:trPr>
          <w:trHeight w:val="227"/>
        </w:trPr>
        <w:tc>
          <w:tcPr>
            <w:tcW w:w="28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31966B4A" w14:textId="77777777" w:rsidR="001A6F30" w:rsidRDefault="001A6F30">
            <w:pPr>
              <w:widowControl/>
              <w:wordWrap/>
              <w:autoSpaceDE/>
              <w:snapToGrid w:val="0"/>
              <w:spacing w:after="0"/>
              <w:jc w:val="center"/>
              <w:textAlignment w:val="baseline"/>
              <w:rPr>
                <w:rFonts w:ascii="Arial" w:hAnsi="Arial" w:cs="Arial"/>
                <w:kern w:val="0"/>
                <w:szCs w:val="20"/>
              </w:rPr>
            </w:pPr>
            <w:r>
              <w:rPr>
                <w:rFonts w:ascii="Arial" w:hAnsi="Arial" w:cs="Arial"/>
                <w:kern w:val="0"/>
                <w:szCs w:val="20"/>
              </w:rPr>
              <w:t>Vital signs</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729EB2A6" w14:textId="77777777" w:rsidR="001A6F30" w:rsidRDefault="001A6F30">
            <w:pPr>
              <w:widowControl/>
              <w:wordWrap/>
              <w:autoSpaceDE/>
              <w:snapToGrid w:val="0"/>
              <w:spacing w:after="0"/>
              <w:jc w:val="center"/>
              <w:textAlignment w:val="baseline"/>
              <w:rPr>
                <w:rFonts w:ascii="Arial" w:eastAsiaTheme="majorHAnsi" w:hAnsi="Arial" w:cs="Arial"/>
                <w:b/>
                <w:kern w:val="0"/>
                <w:szCs w:val="20"/>
              </w:rPr>
            </w:pPr>
            <w:r>
              <w:rPr>
                <w:rFonts w:ascii="Arial" w:eastAsiaTheme="majorHAnsi" w:hAnsi="Arial" w:cs="Arial" w:hint="eastAsia"/>
                <w:b/>
                <w:kern w:val="0"/>
                <w:szCs w:val="20"/>
              </w:rPr>
              <w:t>○</w:t>
            </w:r>
          </w:p>
        </w:tc>
        <w:tc>
          <w:tcPr>
            <w:tcW w:w="113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14:paraId="4D38700F" w14:textId="77777777" w:rsidR="001A6F30" w:rsidRDefault="001A6F30">
            <w:pPr>
              <w:widowControl/>
              <w:wordWrap/>
              <w:autoSpaceDE/>
              <w:snapToGrid w:val="0"/>
              <w:spacing w:after="0"/>
              <w:jc w:val="center"/>
              <w:textAlignment w:val="baseline"/>
              <w:rPr>
                <w:rFonts w:ascii="Arial" w:eastAsiaTheme="majorHAnsi" w:hAnsi="Arial" w:cs="Arial"/>
                <w:b/>
                <w:kern w:val="0"/>
                <w:szCs w:val="20"/>
              </w:rPr>
            </w:pPr>
            <w:r>
              <w:rPr>
                <w:rFonts w:ascii="Arial" w:eastAsiaTheme="majorHAnsi" w:hAnsi="Arial" w:cs="Arial" w:hint="eastAsia"/>
                <w:b/>
                <w:kern w:val="0"/>
                <w:szCs w:val="20"/>
              </w:rPr>
              <w:t>○</w:t>
            </w:r>
          </w:p>
        </w:tc>
        <w:tc>
          <w:tcPr>
            <w:tcW w:w="2551"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092FBCB4" w14:textId="77777777" w:rsidR="001A6F30" w:rsidRDefault="001A6F30">
            <w:pPr>
              <w:widowControl/>
              <w:wordWrap/>
              <w:autoSpaceDE/>
              <w:snapToGrid w:val="0"/>
              <w:spacing w:after="0"/>
              <w:jc w:val="center"/>
              <w:textAlignment w:val="baseline"/>
              <w:rPr>
                <w:rFonts w:ascii="Arial" w:eastAsiaTheme="majorHAnsi" w:hAnsi="Arial" w:cs="Arial"/>
                <w:b/>
                <w:kern w:val="0"/>
                <w:szCs w:val="20"/>
              </w:rPr>
            </w:pPr>
            <w:r>
              <w:rPr>
                <w:rFonts w:ascii="Arial" w:eastAsiaTheme="majorHAnsi" w:hAnsi="Arial" w:cs="Arial" w:hint="eastAsia"/>
                <w:kern w:val="0"/>
                <w:szCs w:val="20"/>
              </w:rPr>
              <w:t>←</w:t>
            </w:r>
            <w:r>
              <w:rPr>
                <w:rFonts w:ascii="Arial" w:eastAsiaTheme="majorHAnsi" w:hAnsi="Arial" w:cs="Arial"/>
                <w:kern w:val="0"/>
                <w:szCs w:val="20"/>
              </w:rPr>
              <w:t xml:space="preserve"> every visit </w:t>
            </w:r>
            <w:r>
              <w:rPr>
                <w:rFonts w:ascii="Arial" w:eastAsiaTheme="majorHAnsi" w:hAnsi="Arial" w:cs="Arial" w:hint="eastAsia"/>
                <w:kern w:val="0"/>
                <w:szCs w:val="20"/>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07670349" w14:textId="77777777" w:rsidR="001A6F30" w:rsidRDefault="001A6F30">
            <w:pPr>
              <w:widowControl/>
              <w:wordWrap/>
              <w:autoSpaceDE/>
              <w:snapToGrid w:val="0"/>
              <w:spacing w:after="0"/>
              <w:jc w:val="center"/>
              <w:textAlignment w:val="baseline"/>
              <w:rPr>
                <w:rFonts w:ascii="Arial" w:eastAsiaTheme="majorHAnsi" w:hAnsi="Arial" w:cs="Arial"/>
                <w:b/>
                <w:kern w:val="0"/>
                <w:szCs w:val="20"/>
              </w:rPr>
            </w:pPr>
            <w:r>
              <w:rPr>
                <w:rFonts w:ascii="Arial" w:eastAsiaTheme="majorHAnsi" w:hAnsi="Arial" w:cs="Arial" w:hint="eastAsia"/>
                <w:b/>
                <w:kern w:val="0"/>
                <w:szCs w:val="20"/>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15F5BC59" w14:textId="77777777" w:rsidR="001A6F30" w:rsidRDefault="001A6F30">
            <w:pPr>
              <w:widowControl/>
              <w:wordWrap/>
              <w:autoSpaceDE/>
              <w:snapToGrid w:val="0"/>
              <w:spacing w:after="0"/>
              <w:jc w:val="center"/>
              <w:textAlignment w:val="baseline"/>
              <w:rPr>
                <w:rFonts w:ascii="Arial" w:eastAsiaTheme="majorHAnsi" w:hAnsi="Arial" w:cs="Arial"/>
                <w:b/>
                <w:kern w:val="0"/>
                <w:szCs w:val="20"/>
              </w:rPr>
            </w:pPr>
            <w:r>
              <w:rPr>
                <w:rFonts w:ascii="Arial" w:eastAsiaTheme="majorHAnsi" w:hAnsi="Arial" w:cs="Arial" w:hint="eastAsia"/>
                <w:b/>
                <w:kern w:val="0"/>
                <w:szCs w:val="20"/>
              </w:rPr>
              <w:t>○</w:t>
            </w:r>
          </w:p>
        </w:tc>
      </w:tr>
      <w:tr w:rsidR="001A6F30" w14:paraId="0D7E2052" w14:textId="77777777" w:rsidTr="001A6F30">
        <w:trPr>
          <w:trHeight w:val="554"/>
        </w:trPr>
        <w:tc>
          <w:tcPr>
            <w:tcW w:w="28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3F07141F" w14:textId="77777777" w:rsidR="001A6F30" w:rsidRDefault="001A6F30">
            <w:pPr>
              <w:widowControl/>
              <w:wordWrap/>
              <w:autoSpaceDE/>
              <w:snapToGrid w:val="0"/>
              <w:spacing w:after="0"/>
              <w:jc w:val="center"/>
              <w:textAlignment w:val="baseline"/>
              <w:rPr>
                <w:rFonts w:ascii="Arial" w:hAnsi="Arial" w:cs="Arial"/>
                <w:kern w:val="0"/>
                <w:szCs w:val="20"/>
              </w:rPr>
            </w:pPr>
            <w:r>
              <w:rPr>
                <w:rFonts w:ascii="Arial" w:hAnsi="Arial" w:cs="Arial"/>
                <w:kern w:val="0"/>
                <w:szCs w:val="20"/>
              </w:rPr>
              <w:t>Sociodemographic characteristics and medical history</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0D9BBE3C" w14:textId="77777777" w:rsidR="001A6F30" w:rsidRDefault="001A6F30">
            <w:pPr>
              <w:widowControl/>
              <w:wordWrap/>
              <w:autoSpaceDE/>
              <w:snapToGrid w:val="0"/>
              <w:spacing w:after="0"/>
              <w:jc w:val="center"/>
              <w:textAlignment w:val="baseline"/>
              <w:rPr>
                <w:rFonts w:ascii="Arial" w:eastAsiaTheme="majorHAnsi" w:hAnsi="Arial" w:cs="Arial"/>
                <w:b/>
                <w:kern w:val="0"/>
                <w:szCs w:val="20"/>
              </w:rPr>
            </w:pPr>
            <w:r>
              <w:rPr>
                <w:rFonts w:ascii="Arial" w:eastAsiaTheme="majorHAnsi" w:hAnsi="Arial" w:cs="Arial" w:hint="eastAsia"/>
                <w:b/>
                <w:kern w:val="0"/>
                <w:szCs w:val="20"/>
              </w:rPr>
              <w:t>○</w:t>
            </w:r>
          </w:p>
        </w:tc>
        <w:tc>
          <w:tcPr>
            <w:tcW w:w="113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14:paraId="2ADDB686" w14:textId="77777777" w:rsidR="001A6F30" w:rsidRDefault="001A6F30">
            <w:pPr>
              <w:rPr>
                <w:rFonts w:ascii="Arial" w:eastAsiaTheme="majorHAnsi" w:hAnsi="Arial" w:cs="Arial"/>
                <w:b/>
                <w:kern w:val="0"/>
                <w:szCs w:val="20"/>
              </w:rPr>
            </w:pP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16B00B66" w14:textId="77777777" w:rsidR="001A6F30" w:rsidRDefault="001A6F30">
            <w:pPr>
              <w:widowControl/>
              <w:wordWrap/>
              <w:autoSpaceDE/>
              <w:autoSpaceDN/>
              <w:spacing w:after="0" w:line="256" w:lineRule="auto"/>
              <w:rPr>
                <w:rFonts w:eastAsia="Malgun Gothic" w:hAnsi="Malgun Gothic"/>
                <w:kern w:val="0"/>
                <w:szCs w:val="20"/>
              </w:rPr>
            </w:pP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7AB1FDED" w14:textId="77777777" w:rsidR="001A6F30" w:rsidRDefault="001A6F30">
            <w:pPr>
              <w:widowControl/>
              <w:wordWrap/>
              <w:autoSpaceDE/>
              <w:autoSpaceDN/>
              <w:spacing w:after="0" w:line="256" w:lineRule="auto"/>
              <w:rPr>
                <w:rFonts w:eastAsia="Malgun Gothic" w:hAnsi="Malgun Gothic"/>
                <w:kern w:val="0"/>
                <w:szCs w:val="20"/>
              </w:rPr>
            </w:pP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19675DF1" w14:textId="77777777" w:rsidR="001A6F30" w:rsidRDefault="001A6F30">
            <w:pPr>
              <w:widowControl/>
              <w:wordWrap/>
              <w:autoSpaceDE/>
              <w:autoSpaceDN/>
              <w:spacing w:after="0" w:line="256" w:lineRule="auto"/>
              <w:rPr>
                <w:rFonts w:eastAsia="Malgun Gothic" w:hAnsi="Malgun Gothic"/>
                <w:kern w:val="0"/>
                <w:szCs w:val="20"/>
              </w:rPr>
            </w:pP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2D8BAF4F" w14:textId="77777777" w:rsidR="001A6F30" w:rsidRDefault="001A6F30">
            <w:pPr>
              <w:widowControl/>
              <w:wordWrap/>
              <w:autoSpaceDE/>
              <w:autoSpaceDN/>
              <w:spacing w:after="0" w:line="256" w:lineRule="auto"/>
              <w:rPr>
                <w:rFonts w:eastAsia="Malgun Gothic" w:hAnsi="Malgun Gothic"/>
                <w:kern w:val="0"/>
                <w:szCs w:val="20"/>
              </w:rPr>
            </w:pP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62D12B7C" w14:textId="77777777" w:rsidR="001A6F30" w:rsidRDefault="001A6F30">
            <w:pPr>
              <w:widowControl/>
              <w:wordWrap/>
              <w:autoSpaceDE/>
              <w:autoSpaceDN/>
              <w:spacing w:after="0" w:line="256" w:lineRule="auto"/>
              <w:rPr>
                <w:rFonts w:eastAsia="Malgun Gothic" w:hAnsi="Malgun Gothic"/>
                <w:kern w:val="0"/>
                <w:szCs w:val="20"/>
              </w:rPr>
            </w:pPr>
          </w:p>
        </w:tc>
      </w:tr>
      <w:tr w:rsidR="001A6F30" w14:paraId="20216178" w14:textId="77777777" w:rsidTr="001A6F30">
        <w:trPr>
          <w:trHeight w:val="227"/>
        </w:trPr>
        <w:tc>
          <w:tcPr>
            <w:tcW w:w="28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3AAAAF53" w14:textId="77777777" w:rsidR="001A6F30" w:rsidRDefault="001A6F30">
            <w:pPr>
              <w:widowControl/>
              <w:wordWrap/>
              <w:autoSpaceDE/>
              <w:snapToGrid w:val="0"/>
              <w:spacing w:after="0"/>
              <w:jc w:val="center"/>
              <w:textAlignment w:val="baseline"/>
              <w:rPr>
                <w:rFonts w:ascii="Arial" w:hAnsi="Arial" w:cs="Arial"/>
                <w:kern w:val="0"/>
                <w:szCs w:val="20"/>
              </w:rPr>
            </w:pPr>
            <w:r>
              <w:rPr>
                <w:rFonts w:ascii="Arial" w:hAnsi="Arial" w:cs="Arial"/>
                <w:kern w:val="0"/>
                <w:szCs w:val="20"/>
              </w:rPr>
              <w:t>L-spine MRI</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4114CC35" w14:textId="77777777" w:rsidR="001A6F30" w:rsidRDefault="001A6F30">
            <w:pPr>
              <w:widowControl/>
              <w:wordWrap/>
              <w:autoSpaceDE/>
              <w:spacing w:after="0"/>
              <w:jc w:val="center"/>
              <w:textAlignment w:val="baseline"/>
              <w:rPr>
                <w:rFonts w:ascii="Arial" w:eastAsiaTheme="majorHAnsi" w:hAnsi="Arial" w:cs="Arial"/>
                <w:b/>
                <w:kern w:val="0"/>
                <w:szCs w:val="20"/>
              </w:rPr>
            </w:pPr>
            <w:r>
              <w:rPr>
                <w:rFonts w:ascii="Arial" w:eastAsiaTheme="majorHAnsi" w:hAnsi="Arial" w:cs="Arial" w:hint="eastAsia"/>
                <w:b/>
                <w:kern w:val="0"/>
                <w:szCs w:val="20"/>
              </w:rPr>
              <w:t>○</w:t>
            </w:r>
          </w:p>
        </w:tc>
        <w:tc>
          <w:tcPr>
            <w:tcW w:w="113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14:paraId="55EAEAEA" w14:textId="77777777" w:rsidR="001A6F30" w:rsidRDefault="001A6F30">
            <w:pPr>
              <w:rPr>
                <w:rFonts w:ascii="Arial" w:eastAsiaTheme="majorHAnsi" w:hAnsi="Arial" w:cs="Arial"/>
                <w:b/>
                <w:kern w:val="0"/>
                <w:szCs w:val="20"/>
              </w:rPr>
            </w:pP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3042EECC" w14:textId="77777777" w:rsidR="001A6F30" w:rsidRDefault="001A6F30">
            <w:pPr>
              <w:widowControl/>
              <w:wordWrap/>
              <w:autoSpaceDE/>
              <w:autoSpaceDN/>
              <w:spacing w:after="0" w:line="256" w:lineRule="auto"/>
              <w:rPr>
                <w:rFonts w:eastAsia="Malgun Gothic" w:hAnsi="Malgun Gothic"/>
                <w:kern w:val="0"/>
                <w:szCs w:val="20"/>
              </w:rPr>
            </w:pP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12CFCF25" w14:textId="77777777" w:rsidR="001A6F30" w:rsidRDefault="001A6F30">
            <w:pPr>
              <w:widowControl/>
              <w:wordWrap/>
              <w:autoSpaceDE/>
              <w:autoSpaceDN/>
              <w:spacing w:after="0" w:line="256" w:lineRule="auto"/>
              <w:rPr>
                <w:rFonts w:eastAsia="Malgun Gothic" w:hAnsi="Malgun Gothic"/>
                <w:kern w:val="0"/>
                <w:szCs w:val="20"/>
              </w:rPr>
            </w:pP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494A7969" w14:textId="77777777" w:rsidR="001A6F30" w:rsidRDefault="001A6F30">
            <w:pPr>
              <w:widowControl/>
              <w:wordWrap/>
              <w:autoSpaceDE/>
              <w:autoSpaceDN/>
              <w:spacing w:after="0" w:line="256" w:lineRule="auto"/>
              <w:rPr>
                <w:rFonts w:eastAsia="Malgun Gothic" w:hAnsi="Malgun Gothic"/>
                <w:kern w:val="0"/>
                <w:szCs w:val="20"/>
              </w:rPr>
            </w:pP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4920891C" w14:textId="77777777" w:rsidR="001A6F30" w:rsidRDefault="001A6F30">
            <w:pPr>
              <w:widowControl/>
              <w:wordWrap/>
              <w:autoSpaceDE/>
              <w:autoSpaceDN/>
              <w:spacing w:after="0" w:line="256" w:lineRule="auto"/>
              <w:rPr>
                <w:rFonts w:eastAsia="Malgun Gothic" w:hAnsi="Malgun Gothic"/>
                <w:kern w:val="0"/>
                <w:szCs w:val="20"/>
              </w:rPr>
            </w:pP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0038DA75" w14:textId="77777777" w:rsidR="001A6F30" w:rsidRDefault="001A6F30">
            <w:pPr>
              <w:widowControl/>
              <w:wordWrap/>
              <w:autoSpaceDE/>
              <w:spacing w:after="0"/>
              <w:jc w:val="center"/>
              <w:textAlignment w:val="baseline"/>
              <w:rPr>
                <w:rFonts w:ascii="Arial" w:eastAsiaTheme="majorHAnsi" w:hAnsi="Arial" w:cs="Arial"/>
                <w:b/>
                <w:kern w:val="0"/>
                <w:szCs w:val="20"/>
              </w:rPr>
            </w:pPr>
            <w:r>
              <w:rPr>
                <w:rFonts w:ascii="Arial" w:eastAsiaTheme="majorHAnsi" w:hAnsi="Arial" w:cs="Arial" w:hint="eastAsia"/>
                <w:b/>
                <w:kern w:val="0"/>
                <w:szCs w:val="20"/>
              </w:rPr>
              <w:t>○</w:t>
            </w:r>
          </w:p>
        </w:tc>
      </w:tr>
      <w:tr w:rsidR="001A6F30" w14:paraId="3B72AE48" w14:textId="77777777" w:rsidTr="001A6F30">
        <w:trPr>
          <w:trHeight w:val="227"/>
        </w:trPr>
        <w:tc>
          <w:tcPr>
            <w:tcW w:w="28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3BA4FD74" w14:textId="77777777" w:rsidR="001A6F30" w:rsidRDefault="001A6F30">
            <w:pPr>
              <w:widowControl/>
              <w:wordWrap/>
              <w:autoSpaceDE/>
              <w:snapToGrid w:val="0"/>
              <w:spacing w:after="0"/>
              <w:jc w:val="center"/>
              <w:textAlignment w:val="baseline"/>
              <w:rPr>
                <w:rFonts w:ascii="Arial" w:hAnsi="Arial" w:cs="Arial"/>
                <w:kern w:val="0"/>
                <w:szCs w:val="20"/>
              </w:rPr>
            </w:pPr>
            <w:r>
              <w:rPr>
                <w:rFonts w:ascii="Arial" w:hAnsi="Arial" w:cs="Arial"/>
                <w:kern w:val="0"/>
                <w:szCs w:val="20"/>
              </w:rPr>
              <w:t>L-spine X-ray (AP&amp;LAT)</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439C3098" w14:textId="77777777" w:rsidR="001A6F30" w:rsidRDefault="001A6F30">
            <w:pPr>
              <w:widowControl/>
              <w:wordWrap/>
              <w:autoSpaceDE/>
              <w:spacing w:after="0"/>
              <w:jc w:val="center"/>
              <w:textAlignment w:val="baseline"/>
              <w:rPr>
                <w:rFonts w:ascii="Arial" w:eastAsiaTheme="majorHAnsi" w:hAnsi="Arial" w:cs="Arial"/>
                <w:b/>
                <w:kern w:val="0"/>
                <w:szCs w:val="20"/>
              </w:rPr>
            </w:pPr>
            <w:r>
              <w:rPr>
                <w:rFonts w:ascii="Arial" w:eastAsiaTheme="majorHAnsi" w:hAnsi="Arial" w:cs="Arial" w:hint="eastAsia"/>
                <w:b/>
                <w:kern w:val="0"/>
                <w:szCs w:val="20"/>
              </w:rPr>
              <w:t>○</w:t>
            </w:r>
          </w:p>
        </w:tc>
        <w:tc>
          <w:tcPr>
            <w:tcW w:w="113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5A010ECF" w14:textId="77777777" w:rsidR="001A6F30" w:rsidRDefault="001A6F30">
            <w:pPr>
              <w:widowControl/>
              <w:wordWrap/>
              <w:autoSpaceDE/>
              <w:spacing w:after="0"/>
              <w:jc w:val="center"/>
              <w:textAlignment w:val="baseline"/>
              <w:rPr>
                <w:rFonts w:ascii="Arial" w:eastAsiaTheme="majorHAnsi" w:hAnsi="Arial" w:cs="Arial"/>
                <w:b/>
                <w:kern w:val="0"/>
                <w:szCs w:val="20"/>
              </w:rPr>
            </w:pP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5A201FF" w14:textId="77777777" w:rsidR="001A6F30" w:rsidRDefault="001A6F30">
            <w:pPr>
              <w:wordWrap/>
              <w:snapToGrid w:val="0"/>
              <w:spacing w:after="0"/>
              <w:jc w:val="center"/>
              <w:textAlignment w:val="baseline"/>
              <w:rPr>
                <w:rFonts w:ascii="Arial" w:eastAsiaTheme="majorHAnsi" w:hAnsi="Arial" w:cs="Arial"/>
                <w:b/>
                <w:kern w:val="0"/>
                <w:szCs w:val="20"/>
              </w:rPr>
            </w:pP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3339BEE" w14:textId="77777777" w:rsidR="001A6F30" w:rsidRDefault="001A6F30">
            <w:pPr>
              <w:wordWrap/>
              <w:snapToGrid w:val="0"/>
              <w:spacing w:after="0"/>
              <w:jc w:val="center"/>
              <w:textAlignment w:val="baseline"/>
              <w:rPr>
                <w:rFonts w:ascii="Arial" w:eastAsiaTheme="majorHAnsi" w:hAnsi="Arial" w:cs="Arial"/>
                <w:b/>
                <w:kern w:val="0"/>
                <w:szCs w:val="20"/>
              </w:rPr>
            </w:pP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DF1E2E2" w14:textId="77777777" w:rsidR="001A6F30" w:rsidRDefault="001A6F30">
            <w:pPr>
              <w:wordWrap/>
              <w:snapToGrid w:val="0"/>
              <w:spacing w:after="0"/>
              <w:jc w:val="center"/>
              <w:textAlignment w:val="baseline"/>
              <w:rPr>
                <w:rFonts w:ascii="Arial" w:eastAsiaTheme="majorHAnsi" w:hAnsi="Arial" w:cs="Arial"/>
                <w:b/>
                <w:kern w:val="0"/>
                <w:szCs w:val="20"/>
              </w:rPr>
            </w:pP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399E7BE" w14:textId="77777777" w:rsidR="001A6F30" w:rsidRDefault="001A6F30">
            <w:pPr>
              <w:wordWrap/>
              <w:snapToGrid w:val="0"/>
              <w:spacing w:after="0"/>
              <w:jc w:val="center"/>
              <w:textAlignment w:val="baseline"/>
              <w:rPr>
                <w:rFonts w:ascii="Arial" w:eastAsiaTheme="majorHAnsi" w:hAnsi="Arial" w:cs="Arial"/>
                <w:b/>
                <w:kern w:val="0"/>
                <w:szCs w:val="20"/>
              </w:rPr>
            </w:pP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525C5697" w14:textId="77777777" w:rsidR="001A6F30" w:rsidRDefault="001A6F30">
            <w:pPr>
              <w:widowControl/>
              <w:wordWrap/>
              <w:autoSpaceDE/>
              <w:spacing w:after="0"/>
              <w:jc w:val="center"/>
              <w:textAlignment w:val="baseline"/>
              <w:rPr>
                <w:rFonts w:ascii="Arial" w:eastAsiaTheme="majorHAnsi" w:hAnsi="Arial" w:cs="Arial"/>
                <w:b/>
                <w:kern w:val="0"/>
                <w:szCs w:val="20"/>
              </w:rPr>
            </w:pPr>
            <w:r>
              <w:rPr>
                <w:rFonts w:ascii="Arial" w:eastAsiaTheme="majorHAnsi" w:hAnsi="Arial" w:cs="Arial" w:hint="eastAsia"/>
                <w:b/>
                <w:kern w:val="0"/>
                <w:szCs w:val="20"/>
              </w:rPr>
              <w:t>○</w:t>
            </w:r>
          </w:p>
        </w:tc>
      </w:tr>
      <w:tr w:rsidR="001A6F30" w14:paraId="719A2D81" w14:textId="77777777" w:rsidTr="001A6F30">
        <w:trPr>
          <w:trHeight w:val="227"/>
        </w:trPr>
        <w:tc>
          <w:tcPr>
            <w:tcW w:w="2830" w:type="dxa"/>
            <w:tcBorders>
              <w:top w:val="single" w:sz="4" w:space="0" w:color="auto"/>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3994C850" w14:textId="77777777" w:rsidR="001A6F30" w:rsidRDefault="001A6F30">
            <w:pPr>
              <w:wordWrap/>
              <w:snapToGrid w:val="0"/>
              <w:spacing w:after="0"/>
              <w:jc w:val="center"/>
              <w:textAlignment w:val="baseline"/>
              <w:rPr>
                <w:rFonts w:ascii="Arial" w:hAnsi="Arial" w:cs="Arial"/>
                <w:kern w:val="0"/>
                <w:szCs w:val="20"/>
              </w:rPr>
            </w:pPr>
            <w:r>
              <w:rPr>
                <w:rFonts w:ascii="Arial" w:hAnsi="Arial" w:cs="Arial"/>
                <w:kern w:val="0"/>
                <w:szCs w:val="20"/>
              </w:rPr>
              <w:t>Randomized allocation</w:t>
            </w:r>
          </w:p>
        </w:tc>
        <w:tc>
          <w:tcPr>
            <w:tcW w:w="851" w:type="dxa"/>
            <w:tcBorders>
              <w:top w:val="single" w:sz="4" w:space="0" w:color="auto"/>
              <w:left w:val="single" w:sz="4" w:space="0" w:color="000000"/>
              <w:bottom w:val="single" w:sz="4" w:space="0" w:color="000000"/>
              <w:right w:val="single" w:sz="4" w:space="0" w:color="000000"/>
            </w:tcBorders>
            <w:tcMar>
              <w:top w:w="0" w:type="dxa"/>
              <w:left w:w="0" w:type="dxa"/>
              <w:bottom w:w="0" w:type="dxa"/>
              <w:right w:w="0" w:type="dxa"/>
            </w:tcMar>
            <w:vAlign w:val="center"/>
          </w:tcPr>
          <w:p w14:paraId="1BD57BD5" w14:textId="77777777" w:rsidR="001A6F30" w:rsidRDefault="001A6F30">
            <w:pPr>
              <w:wordWrap/>
              <w:snapToGrid w:val="0"/>
              <w:spacing w:after="0"/>
              <w:jc w:val="center"/>
              <w:textAlignment w:val="baseline"/>
              <w:rPr>
                <w:rFonts w:ascii="Arial" w:eastAsiaTheme="majorHAnsi" w:hAnsi="Arial" w:cs="Arial"/>
                <w:b/>
                <w:kern w:val="0"/>
                <w:szCs w:val="20"/>
              </w:rPr>
            </w:pPr>
          </w:p>
        </w:tc>
        <w:tc>
          <w:tcPr>
            <w:tcW w:w="1134" w:type="dxa"/>
            <w:tcBorders>
              <w:top w:val="single" w:sz="4" w:space="0" w:color="auto"/>
              <w:left w:val="single" w:sz="4" w:space="0" w:color="000000"/>
              <w:bottom w:val="single" w:sz="4" w:space="0" w:color="000000"/>
              <w:right w:val="single" w:sz="4" w:space="0" w:color="000000"/>
            </w:tcBorders>
            <w:tcMar>
              <w:top w:w="15" w:type="dxa"/>
              <w:left w:w="15" w:type="dxa"/>
              <w:bottom w:w="15" w:type="dxa"/>
              <w:right w:w="15" w:type="dxa"/>
            </w:tcMar>
            <w:vAlign w:val="center"/>
            <w:hideMark/>
          </w:tcPr>
          <w:p w14:paraId="67FC5AE4" w14:textId="77777777" w:rsidR="001A6F30" w:rsidRDefault="001A6F30">
            <w:pPr>
              <w:wordWrap/>
              <w:spacing w:after="0"/>
              <w:jc w:val="center"/>
              <w:textAlignment w:val="baseline"/>
              <w:rPr>
                <w:rFonts w:ascii="Arial" w:eastAsiaTheme="majorHAnsi" w:hAnsi="Arial" w:cs="Arial"/>
                <w:b/>
                <w:kern w:val="0"/>
                <w:szCs w:val="20"/>
              </w:rPr>
            </w:pPr>
            <w:r>
              <w:rPr>
                <w:rFonts w:ascii="Arial" w:eastAsiaTheme="majorHAnsi" w:hAnsi="Arial" w:cs="Arial" w:hint="eastAsia"/>
                <w:b/>
                <w:kern w:val="0"/>
                <w:szCs w:val="20"/>
              </w:rPr>
              <w:t>○</w:t>
            </w:r>
          </w:p>
        </w:tc>
        <w:tc>
          <w:tcPr>
            <w:tcW w:w="850" w:type="dxa"/>
            <w:tcBorders>
              <w:top w:val="single" w:sz="4" w:space="0" w:color="auto"/>
              <w:left w:val="single" w:sz="4" w:space="0" w:color="000000"/>
              <w:bottom w:val="single" w:sz="4" w:space="0" w:color="000000"/>
              <w:right w:val="single" w:sz="4" w:space="0" w:color="000000"/>
            </w:tcBorders>
            <w:tcMar>
              <w:top w:w="0" w:type="dxa"/>
              <w:left w:w="0" w:type="dxa"/>
              <w:bottom w:w="0" w:type="dxa"/>
              <w:right w:w="0" w:type="dxa"/>
            </w:tcMar>
            <w:vAlign w:val="center"/>
          </w:tcPr>
          <w:p w14:paraId="5737C5BA" w14:textId="77777777" w:rsidR="001A6F30" w:rsidRDefault="001A6F30">
            <w:pPr>
              <w:wordWrap/>
              <w:snapToGrid w:val="0"/>
              <w:spacing w:after="0"/>
              <w:jc w:val="center"/>
              <w:textAlignment w:val="baseline"/>
              <w:rPr>
                <w:rFonts w:ascii="Arial" w:eastAsiaTheme="majorHAnsi" w:hAnsi="Arial" w:cs="Arial"/>
                <w:b/>
                <w:kern w:val="0"/>
                <w:szCs w:val="20"/>
              </w:rPr>
            </w:pPr>
          </w:p>
        </w:tc>
        <w:tc>
          <w:tcPr>
            <w:tcW w:w="850" w:type="dxa"/>
            <w:tcBorders>
              <w:top w:val="single" w:sz="4" w:space="0" w:color="auto"/>
              <w:left w:val="single" w:sz="4" w:space="0" w:color="000000"/>
              <w:bottom w:val="single" w:sz="4" w:space="0" w:color="000000"/>
              <w:right w:val="single" w:sz="4" w:space="0" w:color="000000"/>
            </w:tcBorders>
            <w:tcMar>
              <w:top w:w="0" w:type="dxa"/>
              <w:left w:w="0" w:type="dxa"/>
              <w:bottom w:w="0" w:type="dxa"/>
              <w:right w:w="0" w:type="dxa"/>
            </w:tcMar>
            <w:vAlign w:val="center"/>
          </w:tcPr>
          <w:p w14:paraId="11A955CD" w14:textId="77777777" w:rsidR="001A6F30" w:rsidRDefault="001A6F30">
            <w:pPr>
              <w:wordWrap/>
              <w:snapToGrid w:val="0"/>
              <w:spacing w:after="0"/>
              <w:jc w:val="center"/>
              <w:textAlignment w:val="baseline"/>
              <w:rPr>
                <w:rFonts w:ascii="Arial" w:eastAsiaTheme="majorHAnsi" w:hAnsi="Arial" w:cs="Arial"/>
                <w:b/>
                <w:kern w:val="0"/>
                <w:szCs w:val="20"/>
              </w:rPr>
            </w:pPr>
          </w:p>
        </w:tc>
        <w:tc>
          <w:tcPr>
            <w:tcW w:w="851" w:type="dxa"/>
            <w:tcBorders>
              <w:top w:val="single" w:sz="4" w:space="0" w:color="auto"/>
              <w:left w:val="single" w:sz="4" w:space="0" w:color="000000"/>
              <w:bottom w:val="single" w:sz="4" w:space="0" w:color="000000"/>
              <w:right w:val="single" w:sz="4" w:space="0" w:color="000000"/>
            </w:tcBorders>
            <w:tcMar>
              <w:top w:w="0" w:type="dxa"/>
              <w:left w:w="0" w:type="dxa"/>
              <w:bottom w:w="0" w:type="dxa"/>
              <w:right w:w="0" w:type="dxa"/>
            </w:tcMar>
            <w:vAlign w:val="center"/>
          </w:tcPr>
          <w:p w14:paraId="284D5C29" w14:textId="77777777" w:rsidR="001A6F30" w:rsidRDefault="001A6F30">
            <w:pPr>
              <w:wordWrap/>
              <w:snapToGrid w:val="0"/>
              <w:spacing w:after="0"/>
              <w:jc w:val="center"/>
              <w:textAlignment w:val="baseline"/>
              <w:rPr>
                <w:rFonts w:ascii="Arial" w:eastAsiaTheme="majorHAnsi" w:hAnsi="Arial" w:cs="Arial"/>
                <w:b/>
                <w:kern w:val="0"/>
                <w:szCs w:val="20"/>
              </w:rPr>
            </w:pPr>
          </w:p>
        </w:tc>
        <w:tc>
          <w:tcPr>
            <w:tcW w:w="850" w:type="dxa"/>
            <w:tcBorders>
              <w:top w:val="single" w:sz="4" w:space="0" w:color="auto"/>
              <w:left w:val="single" w:sz="4" w:space="0" w:color="000000"/>
              <w:bottom w:val="single" w:sz="4" w:space="0" w:color="000000"/>
              <w:right w:val="single" w:sz="4" w:space="0" w:color="000000"/>
            </w:tcBorders>
            <w:tcMar>
              <w:top w:w="0" w:type="dxa"/>
              <w:left w:w="0" w:type="dxa"/>
              <w:bottom w:w="0" w:type="dxa"/>
              <w:right w:w="0" w:type="dxa"/>
            </w:tcMar>
            <w:vAlign w:val="center"/>
          </w:tcPr>
          <w:p w14:paraId="3AD55DB2" w14:textId="77777777" w:rsidR="001A6F30" w:rsidRDefault="001A6F30">
            <w:pPr>
              <w:wordWrap/>
              <w:snapToGrid w:val="0"/>
              <w:spacing w:after="0"/>
              <w:jc w:val="center"/>
              <w:textAlignment w:val="baseline"/>
              <w:rPr>
                <w:rFonts w:ascii="Arial" w:eastAsiaTheme="majorHAnsi" w:hAnsi="Arial" w:cs="Arial"/>
                <w:b/>
                <w:kern w:val="0"/>
                <w:szCs w:val="20"/>
              </w:rPr>
            </w:pPr>
          </w:p>
        </w:tc>
        <w:tc>
          <w:tcPr>
            <w:tcW w:w="851" w:type="dxa"/>
            <w:tcBorders>
              <w:top w:val="single" w:sz="4" w:space="0" w:color="auto"/>
              <w:left w:val="single" w:sz="4" w:space="0" w:color="000000"/>
              <w:bottom w:val="single" w:sz="4" w:space="0" w:color="000000"/>
              <w:right w:val="single" w:sz="4" w:space="0" w:color="000000"/>
            </w:tcBorders>
            <w:tcMar>
              <w:top w:w="0" w:type="dxa"/>
              <w:left w:w="0" w:type="dxa"/>
              <w:bottom w:w="0" w:type="dxa"/>
              <w:right w:w="0" w:type="dxa"/>
            </w:tcMar>
            <w:vAlign w:val="center"/>
          </w:tcPr>
          <w:p w14:paraId="26785679" w14:textId="77777777" w:rsidR="001A6F30" w:rsidRDefault="001A6F30">
            <w:pPr>
              <w:widowControl/>
              <w:wordWrap/>
              <w:autoSpaceDE/>
              <w:spacing w:after="0"/>
              <w:jc w:val="center"/>
              <w:textAlignment w:val="baseline"/>
              <w:rPr>
                <w:rFonts w:ascii="Arial" w:eastAsiaTheme="majorHAnsi" w:hAnsi="Arial" w:cs="Arial"/>
                <w:b/>
                <w:kern w:val="0"/>
                <w:szCs w:val="20"/>
              </w:rPr>
            </w:pPr>
          </w:p>
        </w:tc>
      </w:tr>
      <w:tr w:rsidR="001A6F30" w14:paraId="16D2092B" w14:textId="77777777" w:rsidTr="001A6F30">
        <w:trPr>
          <w:trHeight w:val="227"/>
        </w:trPr>
        <w:tc>
          <w:tcPr>
            <w:tcW w:w="2830" w:type="dxa"/>
            <w:tcBorders>
              <w:top w:val="single" w:sz="4" w:space="0" w:color="auto"/>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42D0ADFE" w14:textId="77777777" w:rsidR="001A6F30" w:rsidRDefault="001A6F30">
            <w:pPr>
              <w:wordWrap/>
              <w:snapToGrid w:val="0"/>
              <w:spacing w:after="0"/>
              <w:jc w:val="center"/>
              <w:textAlignment w:val="baseline"/>
              <w:rPr>
                <w:rFonts w:ascii="Arial" w:hAnsi="Arial" w:cs="Arial"/>
                <w:kern w:val="0"/>
                <w:szCs w:val="20"/>
              </w:rPr>
            </w:pPr>
            <w:r>
              <w:rPr>
                <w:rFonts w:ascii="Arial" w:hAnsi="Arial" w:cs="Arial"/>
                <w:kern w:val="0"/>
                <w:szCs w:val="20"/>
              </w:rPr>
              <w:t>Blood analysis</w:t>
            </w:r>
          </w:p>
        </w:tc>
        <w:tc>
          <w:tcPr>
            <w:tcW w:w="851" w:type="dxa"/>
            <w:tcBorders>
              <w:top w:val="single" w:sz="4" w:space="0" w:color="auto"/>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5AAFB420" w14:textId="77777777" w:rsidR="001A6F30" w:rsidRDefault="001A6F30">
            <w:pPr>
              <w:wordWrap/>
              <w:snapToGrid w:val="0"/>
              <w:spacing w:after="0"/>
              <w:jc w:val="center"/>
              <w:textAlignment w:val="baseline"/>
              <w:rPr>
                <w:rFonts w:ascii="Arial" w:eastAsiaTheme="majorHAnsi" w:hAnsi="Arial" w:cs="Arial"/>
                <w:b/>
                <w:kern w:val="0"/>
                <w:szCs w:val="20"/>
              </w:rPr>
            </w:pPr>
            <w:r>
              <w:rPr>
                <w:rFonts w:ascii="Arial" w:eastAsiaTheme="majorHAnsi" w:hAnsi="Arial" w:cs="Arial" w:hint="eastAsia"/>
                <w:b/>
                <w:kern w:val="0"/>
                <w:szCs w:val="20"/>
              </w:rPr>
              <w:t>○</w:t>
            </w:r>
          </w:p>
        </w:tc>
        <w:tc>
          <w:tcPr>
            <w:tcW w:w="1134" w:type="dxa"/>
            <w:tcBorders>
              <w:top w:val="single" w:sz="4" w:space="0" w:color="auto"/>
              <w:left w:val="single" w:sz="4" w:space="0" w:color="000000"/>
              <w:bottom w:val="single" w:sz="4" w:space="0" w:color="000000"/>
              <w:right w:val="single" w:sz="4" w:space="0" w:color="000000"/>
            </w:tcBorders>
            <w:tcMar>
              <w:top w:w="15" w:type="dxa"/>
              <w:left w:w="15" w:type="dxa"/>
              <w:bottom w:w="15" w:type="dxa"/>
              <w:right w:w="15" w:type="dxa"/>
            </w:tcMar>
            <w:vAlign w:val="center"/>
          </w:tcPr>
          <w:p w14:paraId="219E1B13" w14:textId="77777777" w:rsidR="001A6F30" w:rsidRDefault="001A6F30">
            <w:pPr>
              <w:wordWrap/>
              <w:spacing w:after="0"/>
              <w:jc w:val="center"/>
              <w:textAlignment w:val="baseline"/>
              <w:rPr>
                <w:rFonts w:ascii="Arial" w:eastAsiaTheme="majorHAnsi" w:hAnsi="Arial" w:cs="Arial"/>
                <w:b/>
                <w:kern w:val="0"/>
                <w:szCs w:val="20"/>
              </w:rPr>
            </w:pPr>
          </w:p>
        </w:tc>
        <w:tc>
          <w:tcPr>
            <w:tcW w:w="850" w:type="dxa"/>
            <w:tcBorders>
              <w:top w:val="single" w:sz="4" w:space="0" w:color="auto"/>
              <w:left w:val="single" w:sz="4" w:space="0" w:color="000000"/>
              <w:bottom w:val="single" w:sz="4" w:space="0" w:color="000000"/>
              <w:right w:val="single" w:sz="4" w:space="0" w:color="000000"/>
            </w:tcBorders>
            <w:tcMar>
              <w:top w:w="0" w:type="dxa"/>
              <w:left w:w="0" w:type="dxa"/>
              <w:bottom w:w="0" w:type="dxa"/>
              <w:right w:w="0" w:type="dxa"/>
            </w:tcMar>
            <w:vAlign w:val="center"/>
          </w:tcPr>
          <w:p w14:paraId="49816D83" w14:textId="77777777" w:rsidR="001A6F30" w:rsidRDefault="001A6F30">
            <w:pPr>
              <w:wordWrap/>
              <w:snapToGrid w:val="0"/>
              <w:spacing w:after="0"/>
              <w:jc w:val="center"/>
              <w:textAlignment w:val="baseline"/>
              <w:rPr>
                <w:rFonts w:ascii="Arial" w:eastAsiaTheme="majorHAnsi" w:hAnsi="Arial" w:cs="Arial"/>
                <w:b/>
                <w:kern w:val="0"/>
                <w:szCs w:val="20"/>
              </w:rPr>
            </w:pPr>
          </w:p>
        </w:tc>
        <w:tc>
          <w:tcPr>
            <w:tcW w:w="850" w:type="dxa"/>
            <w:tcBorders>
              <w:top w:val="single" w:sz="4" w:space="0" w:color="auto"/>
              <w:left w:val="single" w:sz="4" w:space="0" w:color="000000"/>
              <w:bottom w:val="single" w:sz="4" w:space="0" w:color="000000"/>
              <w:right w:val="single" w:sz="4" w:space="0" w:color="000000"/>
            </w:tcBorders>
            <w:tcMar>
              <w:top w:w="0" w:type="dxa"/>
              <w:left w:w="0" w:type="dxa"/>
              <w:bottom w:w="0" w:type="dxa"/>
              <w:right w:w="0" w:type="dxa"/>
            </w:tcMar>
            <w:vAlign w:val="center"/>
          </w:tcPr>
          <w:p w14:paraId="05530A9E" w14:textId="77777777" w:rsidR="001A6F30" w:rsidRDefault="001A6F30">
            <w:pPr>
              <w:wordWrap/>
              <w:snapToGrid w:val="0"/>
              <w:spacing w:after="0"/>
              <w:jc w:val="center"/>
              <w:textAlignment w:val="baseline"/>
              <w:rPr>
                <w:rFonts w:ascii="Arial" w:eastAsiaTheme="majorHAnsi" w:hAnsi="Arial" w:cs="Arial"/>
                <w:b/>
                <w:kern w:val="0"/>
                <w:szCs w:val="20"/>
              </w:rPr>
            </w:pPr>
          </w:p>
        </w:tc>
        <w:tc>
          <w:tcPr>
            <w:tcW w:w="851" w:type="dxa"/>
            <w:tcBorders>
              <w:top w:val="single" w:sz="4" w:space="0" w:color="auto"/>
              <w:left w:val="single" w:sz="4" w:space="0" w:color="000000"/>
              <w:bottom w:val="single" w:sz="4" w:space="0" w:color="000000"/>
              <w:right w:val="single" w:sz="4" w:space="0" w:color="000000"/>
            </w:tcBorders>
            <w:tcMar>
              <w:top w:w="0" w:type="dxa"/>
              <w:left w:w="0" w:type="dxa"/>
              <w:bottom w:w="0" w:type="dxa"/>
              <w:right w:w="0" w:type="dxa"/>
            </w:tcMar>
            <w:vAlign w:val="center"/>
          </w:tcPr>
          <w:p w14:paraId="5DCB0293" w14:textId="77777777" w:rsidR="001A6F30" w:rsidRDefault="001A6F30">
            <w:pPr>
              <w:wordWrap/>
              <w:snapToGrid w:val="0"/>
              <w:spacing w:after="0"/>
              <w:jc w:val="center"/>
              <w:textAlignment w:val="baseline"/>
              <w:rPr>
                <w:rFonts w:ascii="Arial" w:eastAsiaTheme="majorHAnsi" w:hAnsi="Arial" w:cs="Arial"/>
                <w:b/>
                <w:kern w:val="0"/>
                <w:szCs w:val="20"/>
              </w:rPr>
            </w:pPr>
          </w:p>
        </w:tc>
        <w:tc>
          <w:tcPr>
            <w:tcW w:w="850" w:type="dxa"/>
            <w:tcBorders>
              <w:top w:val="single" w:sz="4" w:space="0" w:color="auto"/>
              <w:left w:val="single" w:sz="4" w:space="0" w:color="000000"/>
              <w:bottom w:val="single" w:sz="4" w:space="0" w:color="000000"/>
              <w:right w:val="single" w:sz="4" w:space="0" w:color="000000"/>
            </w:tcBorders>
            <w:tcMar>
              <w:top w:w="0" w:type="dxa"/>
              <w:left w:w="0" w:type="dxa"/>
              <w:bottom w:w="0" w:type="dxa"/>
              <w:right w:w="0" w:type="dxa"/>
            </w:tcMar>
            <w:vAlign w:val="center"/>
          </w:tcPr>
          <w:p w14:paraId="502E9D90" w14:textId="77777777" w:rsidR="001A6F30" w:rsidRDefault="001A6F30">
            <w:pPr>
              <w:wordWrap/>
              <w:snapToGrid w:val="0"/>
              <w:spacing w:after="0"/>
              <w:jc w:val="center"/>
              <w:textAlignment w:val="baseline"/>
              <w:rPr>
                <w:rFonts w:ascii="Arial" w:eastAsiaTheme="majorHAnsi" w:hAnsi="Arial" w:cs="Arial"/>
                <w:b/>
                <w:kern w:val="0"/>
                <w:szCs w:val="20"/>
              </w:rPr>
            </w:pPr>
          </w:p>
        </w:tc>
        <w:tc>
          <w:tcPr>
            <w:tcW w:w="851" w:type="dxa"/>
            <w:tcBorders>
              <w:top w:val="single" w:sz="4" w:space="0" w:color="auto"/>
              <w:left w:val="single" w:sz="4" w:space="0" w:color="000000"/>
              <w:bottom w:val="single" w:sz="4" w:space="0" w:color="000000"/>
              <w:right w:val="single" w:sz="4" w:space="0" w:color="000000"/>
            </w:tcBorders>
            <w:tcMar>
              <w:top w:w="0" w:type="dxa"/>
              <w:left w:w="0" w:type="dxa"/>
              <w:bottom w:w="0" w:type="dxa"/>
              <w:right w:w="0" w:type="dxa"/>
            </w:tcMar>
            <w:vAlign w:val="center"/>
          </w:tcPr>
          <w:p w14:paraId="275F8730" w14:textId="77777777" w:rsidR="001A6F30" w:rsidRDefault="001A6F30">
            <w:pPr>
              <w:widowControl/>
              <w:wordWrap/>
              <w:autoSpaceDE/>
              <w:spacing w:after="0"/>
              <w:jc w:val="center"/>
              <w:textAlignment w:val="baseline"/>
              <w:rPr>
                <w:rFonts w:ascii="Arial" w:eastAsiaTheme="majorHAnsi" w:hAnsi="Arial" w:cs="Arial"/>
                <w:b/>
                <w:kern w:val="0"/>
                <w:szCs w:val="20"/>
              </w:rPr>
            </w:pPr>
          </w:p>
        </w:tc>
      </w:tr>
      <w:tr w:rsidR="001A6F30" w14:paraId="7B1112C0" w14:textId="77777777" w:rsidTr="001A6F30">
        <w:trPr>
          <w:trHeight w:val="343"/>
        </w:trPr>
        <w:tc>
          <w:tcPr>
            <w:tcW w:w="9067" w:type="dxa"/>
            <w:gridSpan w:val="8"/>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14:paraId="12B66A1A" w14:textId="77777777" w:rsidR="001A6F30" w:rsidRDefault="001A6F30">
            <w:pPr>
              <w:widowControl/>
              <w:wordWrap/>
              <w:autoSpaceDE/>
              <w:snapToGrid w:val="0"/>
              <w:spacing w:after="0"/>
              <w:jc w:val="left"/>
              <w:textAlignment w:val="baseline"/>
              <w:rPr>
                <w:rFonts w:ascii="Arial" w:hAnsi="Arial" w:cs="Arial"/>
                <w:b/>
                <w:kern w:val="0"/>
                <w:szCs w:val="20"/>
              </w:rPr>
            </w:pPr>
            <w:r>
              <w:rPr>
                <w:rFonts w:ascii="Arial" w:hAnsi="Arial" w:cs="Arial"/>
                <w:b/>
                <w:kern w:val="0"/>
                <w:szCs w:val="20"/>
              </w:rPr>
              <w:t>Interventions</w:t>
            </w:r>
          </w:p>
        </w:tc>
      </w:tr>
      <w:tr w:rsidR="001A6F30" w14:paraId="51630B3D" w14:textId="77777777" w:rsidTr="001A6F30">
        <w:trPr>
          <w:trHeight w:val="652"/>
        </w:trPr>
        <w:tc>
          <w:tcPr>
            <w:tcW w:w="28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59094F80" w14:textId="77777777" w:rsidR="001A6F30" w:rsidRDefault="001A6F30">
            <w:pPr>
              <w:widowControl/>
              <w:wordWrap/>
              <w:autoSpaceDE/>
              <w:snapToGrid w:val="0"/>
              <w:spacing w:after="0"/>
              <w:jc w:val="center"/>
              <w:textAlignment w:val="baseline"/>
              <w:rPr>
                <w:rFonts w:ascii="Arial" w:hAnsi="Arial" w:cs="Arial"/>
                <w:kern w:val="0"/>
                <w:szCs w:val="20"/>
              </w:rPr>
            </w:pPr>
            <w:r>
              <w:rPr>
                <w:rFonts w:ascii="Arial" w:hAnsi="Arial" w:cs="Arial"/>
                <w:kern w:val="0"/>
                <w:szCs w:val="20"/>
              </w:rPr>
              <w:t xml:space="preserve">Treatment in the non-pharmacological group </w:t>
            </w:r>
          </w:p>
          <w:p w14:paraId="553BD62A" w14:textId="77777777" w:rsidR="001A6F30" w:rsidRDefault="001A6F30">
            <w:pPr>
              <w:widowControl/>
              <w:wordWrap/>
              <w:autoSpaceDE/>
              <w:snapToGrid w:val="0"/>
              <w:spacing w:after="0"/>
              <w:jc w:val="center"/>
              <w:textAlignment w:val="baseline"/>
              <w:rPr>
                <w:rFonts w:ascii="Arial" w:hAnsi="Arial" w:cs="Arial"/>
                <w:kern w:val="0"/>
                <w:szCs w:val="20"/>
              </w:rPr>
            </w:pPr>
            <w:r>
              <w:rPr>
                <w:rFonts w:ascii="Arial" w:hAnsi="Arial" w:cs="Arial"/>
                <w:kern w:val="0"/>
                <w:szCs w:val="20"/>
              </w:rPr>
              <w:t>(Experimental group)</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7393DBFA" w14:textId="77777777" w:rsidR="001A6F30" w:rsidRDefault="001A6F30">
            <w:pPr>
              <w:rPr>
                <w:rFonts w:ascii="Arial" w:hAnsi="Arial" w:cs="Arial"/>
                <w:kern w:val="0"/>
                <w:szCs w:val="20"/>
              </w:rPr>
            </w:pPr>
          </w:p>
        </w:tc>
        <w:tc>
          <w:tcPr>
            <w:tcW w:w="113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14:paraId="0A6AF40B" w14:textId="77777777" w:rsidR="001A6F30" w:rsidRDefault="001A6F30">
            <w:pPr>
              <w:widowControl/>
              <w:wordWrap/>
              <w:autoSpaceDE/>
              <w:autoSpaceDN/>
              <w:spacing w:after="0" w:line="256" w:lineRule="auto"/>
              <w:rPr>
                <w:rFonts w:eastAsia="Malgun Gothic" w:hAnsi="Malgun Gothic"/>
                <w:kern w:val="0"/>
                <w:szCs w:val="20"/>
              </w:rPr>
            </w:pPr>
          </w:p>
        </w:tc>
        <w:tc>
          <w:tcPr>
            <w:tcW w:w="2551"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442104F7" w14:textId="77777777" w:rsidR="001A6F30" w:rsidRDefault="001A6F30">
            <w:pPr>
              <w:widowControl/>
              <w:wordWrap/>
              <w:autoSpaceDE/>
              <w:snapToGrid w:val="0"/>
              <w:spacing w:after="0"/>
              <w:jc w:val="center"/>
              <w:textAlignment w:val="baseline"/>
              <w:rPr>
                <w:rFonts w:ascii="Arial" w:hAnsi="Arial" w:cs="Arial"/>
                <w:kern w:val="0"/>
                <w:szCs w:val="20"/>
              </w:rPr>
            </w:pPr>
            <w:r>
              <w:rPr>
                <w:rFonts w:ascii="Arial" w:hAnsi="Arial" w:cs="Arial" w:hint="eastAsia"/>
                <w:kern w:val="0"/>
                <w:szCs w:val="20"/>
              </w:rPr>
              <w:t>←</w:t>
            </w:r>
            <w:r>
              <w:rPr>
                <w:rFonts w:ascii="Arial" w:hAnsi="Arial" w:cs="Arial"/>
                <w:kern w:val="0"/>
                <w:szCs w:val="20"/>
              </w:rPr>
              <w:t xml:space="preserve"> 2 times /week </w:t>
            </w:r>
            <w:r>
              <w:rPr>
                <w:rFonts w:ascii="Arial" w:hAnsi="Arial" w:cs="Arial" w:hint="eastAsia"/>
                <w:kern w:val="0"/>
                <w:szCs w:val="20"/>
              </w:rPr>
              <w:t>→</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41C84FB2" w14:textId="77777777" w:rsidR="001A6F30" w:rsidRDefault="001A6F30">
            <w:pPr>
              <w:widowControl/>
              <w:wordWrap/>
              <w:autoSpaceDE/>
              <w:snapToGrid w:val="0"/>
              <w:spacing w:after="0"/>
              <w:jc w:val="center"/>
              <w:textAlignment w:val="baseline"/>
              <w:rPr>
                <w:rFonts w:ascii="Arial" w:hAnsi="Arial" w:cs="Arial"/>
                <w:kern w:val="0"/>
                <w:szCs w:val="20"/>
              </w:rPr>
            </w:pPr>
          </w:p>
        </w:tc>
        <w:tc>
          <w:tcPr>
            <w:tcW w:w="85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3CA642F2" w14:textId="77777777" w:rsidR="001A6F30" w:rsidRDefault="001A6F30">
            <w:pPr>
              <w:widowControl/>
              <w:wordWrap/>
              <w:autoSpaceDE/>
              <w:snapToGrid w:val="0"/>
              <w:spacing w:after="0"/>
              <w:jc w:val="center"/>
              <w:textAlignment w:val="baseline"/>
              <w:rPr>
                <w:rFonts w:ascii="Arial" w:hAnsi="Arial" w:cs="Arial"/>
                <w:kern w:val="0"/>
                <w:szCs w:val="20"/>
              </w:rPr>
            </w:pPr>
          </w:p>
        </w:tc>
      </w:tr>
      <w:tr w:rsidR="001A6F30" w14:paraId="70F83148" w14:textId="77777777" w:rsidTr="001A6F30">
        <w:trPr>
          <w:trHeight w:val="423"/>
        </w:trPr>
        <w:tc>
          <w:tcPr>
            <w:tcW w:w="28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5FB30E62" w14:textId="77777777" w:rsidR="001A6F30" w:rsidRDefault="001A6F30">
            <w:pPr>
              <w:widowControl/>
              <w:wordWrap/>
              <w:autoSpaceDE/>
              <w:snapToGrid w:val="0"/>
              <w:spacing w:after="0"/>
              <w:jc w:val="center"/>
              <w:textAlignment w:val="baseline"/>
              <w:rPr>
                <w:rFonts w:ascii="Arial" w:hAnsi="Arial" w:cs="Arial"/>
                <w:kern w:val="0"/>
                <w:szCs w:val="20"/>
              </w:rPr>
            </w:pPr>
            <w:r>
              <w:rPr>
                <w:rFonts w:ascii="Arial" w:hAnsi="Arial" w:cs="Arial"/>
                <w:kern w:val="0"/>
                <w:szCs w:val="20"/>
              </w:rPr>
              <w:t>Treatment in the pharmacological group (Control group)</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733B9CAA" w14:textId="77777777" w:rsidR="001A6F30" w:rsidRDefault="001A6F30">
            <w:pPr>
              <w:rPr>
                <w:rFonts w:ascii="Arial" w:hAnsi="Arial" w:cs="Arial"/>
                <w:kern w:val="0"/>
                <w:szCs w:val="20"/>
              </w:rPr>
            </w:pPr>
          </w:p>
        </w:tc>
        <w:tc>
          <w:tcPr>
            <w:tcW w:w="113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14:paraId="50F62882" w14:textId="77777777" w:rsidR="001A6F30" w:rsidRDefault="001A6F30">
            <w:pPr>
              <w:widowControl/>
              <w:wordWrap/>
              <w:autoSpaceDE/>
              <w:autoSpaceDN/>
              <w:spacing w:after="0" w:line="256" w:lineRule="auto"/>
              <w:rPr>
                <w:rFonts w:eastAsia="Malgun Gothic" w:hAnsi="Malgun Gothic"/>
                <w:kern w:val="0"/>
                <w:szCs w:val="20"/>
              </w:rPr>
            </w:pPr>
          </w:p>
        </w:tc>
        <w:tc>
          <w:tcPr>
            <w:tcW w:w="2551"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0E7CDBB8" w14:textId="77777777" w:rsidR="001A6F30" w:rsidRDefault="001A6F30">
            <w:pPr>
              <w:widowControl/>
              <w:wordWrap/>
              <w:autoSpaceDE/>
              <w:snapToGrid w:val="0"/>
              <w:spacing w:after="0"/>
              <w:jc w:val="center"/>
              <w:textAlignment w:val="baseline"/>
              <w:rPr>
                <w:rFonts w:ascii="Arial" w:hAnsi="Arial" w:cs="Arial"/>
                <w:kern w:val="0"/>
                <w:szCs w:val="20"/>
              </w:rPr>
            </w:pPr>
            <w:r>
              <w:rPr>
                <w:rFonts w:ascii="Arial" w:hAnsi="Arial" w:cs="Arial" w:hint="eastAsia"/>
                <w:kern w:val="0"/>
                <w:szCs w:val="20"/>
              </w:rPr>
              <w:t>←</w:t>
            </w:r>
            <w:r>
              <w:rPr>
                <w:rFonts w:ascii="Arial" w:hAnsi="Arial" w:cs="Arial"/>
                <w:kern w:val="0"/>
                <w:szCs w:val="20"/>
              </w:rPr>
              <w:t xml:space="preserve"> 2 times /week </w:t>
            </w:r>
            <w:r>
              <w:rPr>
                <w:rFonts w:ascii="Arial" w:hAnsi="Arial" w:cs="Arial" w:hint="eastAsia"/>
                <w:kern w:val="0"/>
                <w:szCs w:val="20"/>
              </w:rPr>
              <w:t>→</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6705E92C" w14:textId="77777777" w:rsidR="001A6F30" w:rsidRDefault="001A6F30">
            <w:pPr>
              <w:widowControl/>
              <w:wordWrap/>
              <w:autoSpaceDE/>
              <w:snapToGrid w:val="0"/>
              <w:spacing w:after="0"/>
              <w:jc w:val="center"/>
              <w:textAlignment w:val="baseline"/>
              <w:rPr>
                <w:rFonts w:ascii="Arial" w:hAnsi="Arial" w:cs="Arial"/>
                <w:kern w:val="0"/>
                <w:szCs w:val="20"/>
              </w:rPr>
            </w:pPr>
          </w:p>
        </w:tc>
        <w:tc>
          <w:tcPr>
            <w:tcW w:w="85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68CF3A30" w14:textId="77777777" w:rsidR="001A6F30" w:rsidRDefault="001A6F30">
            <w:pPr>
              <w:widowControl/>
              <w:wordWrap/>
              <w:autoSpaceDE/>
              <w:snapToGrid w:val="0"/>
              <w:spacing w:after="0"/>
              <w:jc w:val="center"/>
              <w:textAlignment w:val="baseline"/>
              <w:rPr>
                <w:rFonts w:ascii="Arial" w:hAnsi="Arial" w:cs="Arial"/>
                <w:kern w:val="0"/>
                <w:szCs w:val="20"/>
              </w:rPr>
            </w:pPr>
          </w:p>
        </w:tc>
      </w:tr>
      <w:tr w:rsidR="001A6F30" w14:paraId="74AA6580" w14:textId="77777777" w:rsidTr="001A6F30">
        <w:trPr>
          <w:trHeight w:val="417"/>
        </w:trPr>
        <w:tc>
          <w:tcPr>
            <w:tcW w:w="9067" w:type="dxa"/>
            <w:gridSpan w:val="8"/>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14:paraId="7C877BEE" w14:textId="77777777" w:rsidR="001A6F30" w:rsidRDefault="001A6F30">
            <w:pPr>
              <w:widowControl/>
              <w:wordWrap/>
              <w:autoSpaceDE/>
              <w:snapToGrid w:val="0"/>
              <w:spacing w:after="0"/>
              <w:jc w:val="left"/>
              <w:textAlignment w:val="baseline"/>
              <w:rPr>
                <w:rFonts w:ascii="Arial" w:hAnsi="Arial" w:cs="Arial"/>
                <w:b/>
                <w:kern w:val="0"/>
                <w:szCs w:val="20"/>
              </w:rPr>
            </w:pPr>
            <w:r>
              <w:rPr>
                <w:rFonts w:ascii="Arial" w:hAnsi="Arial" w:cs="Arial"/>
                <w:b/>
                <w:kern w:val="0"/>
                <w:szCs w:val="20"/>
              </w:rPr>
              <w:t>Assessments</w:t>
            </w:r>
          </w:p>
        </w:tc>
      </w:tr>
      <w:tr w:rsidR="001A6F30" w14:paraId="23C27B01" w14:textId="77777777" w:rsidTr="001A6F30">
        <w:trPr>
          <w:trHeight w:val="408"/>
        </w:trPr>
        <w:tc>
          <w:tcPr>
            <w:tcW w:w="28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4804CC12" w14:textId="77777777" w:rsidR="001A6F30" w:rsidRDefault="001A6F30">
            <w:pPr>
              <w:widowControl/>
              <w:wordWrap/>
              <w:autoSpaceDE/>
              <w:snapToGrid w:val="0"/>
              <w:spacing w:after="0"/>
              <w:jc w:val="center"/>
              <w:textAlignment w:val="baseline"/>
              <w:rPr>
                <w:rFonts w:ascii="Arial" w:hAnsi="Arial" w:cs="Arial"/>
                <w:kern w:val="0"/>
                <w:szCs w:val="20"/>
              </w:rPr>
            </w:pPr>
            <w:r>
              <w:rPr>
                <w:rFonts w:ascii="Arial" w:hAnsi="Arial" w:cs="Arial"/>
                <w:kern w:val="0"/>
                <w:szCs w:val="20"/>
              </w:rPr>
              <w:t>Symptoms and change</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7B15B004" w14:textId="77777777" w:rsidR="001A6F30" w:rsidRDefault="001A6F30">
            <w:pPr>
              <w:rPr>
                <w:rFonts w:ascii="Arial" w:hAnsi="Arial" w:cs="Arial"/>
                <w:kern w:val="0"/>
                <w:szCs w:val="20"/>
              </w:rPr>
            </w:pPr>
          </w:p>
        </w:tc>
        <w:tc>
          <w:tcPr>
            <w:tcW w:w="113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14:paraId="0A0E95B9" w14:textId="77777777" w:rsidR="001A6F30" w:rsidRDefault="001A6F30">
            <w:pPr>
              <w:widowControl/>
              <w:wordWrap/>
              <w:autoSpaceDE/>
              <w:autoSpaceDN/>
              <w:spacing w:after="0" w:line="256" w:lineRule="auto"/>
              <w:rPr>
                <w:rFonts w:eastAsia="Malgun Gothic" w:hAnsi="Malgun Gothic"/>
                <w:kern w:val="0"/>
                <w:szCs w:val="20"/>
              </w:rPr>
            </w:pPr>
          </w:p>
        </w:tc>
        <w:tc>
          <w:tcPr>
            <w:tcW w:w="2551"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6C928EE1" w14:textId="77777777" w:rsidR="001A6F30" w:rsidRDefault="001A6F30">
            <w:pPr>
              <w:widowControl/>
              <w:wordWrap/>
              <w:autoSpaceDE/>
              <w:snapToGrid w:val="0"/>
              <w:spacing w:after="0"/>
              <w:jc w:val="center"/>
              <w:textAlignment w:val="baseline"/>
              <w:rPr>
                <w:rFonts w:ascii="Arial" w:eastAsiaTheme="minorHAnsi" w:hAnsi="Arial" w:cs="Arial"/>
                <w:b/>
                <w:kern w:val="0"/>
                <w:szCs w:val="20"/>
              </w:rPr>
            </w:pPr>
            <w:r>
              <w:rPr>
                <w:rFonts w:ascii="Arial" w:eastAsiaTheme="majorHAnsi" w:hAnsi="Arial" w:cs="Arial" w:hint="eastAsia"/>
                <w:kern w:val="0"/>
                <w:szCs w:val="20"/>
              </w:rPr>
              <w:t>←</w:t>
            </w:r>
            <w:r>
              <w:rPr>
                <w:rFonts w:ascii="Arial" w:eastAsiaTheme="majorHAnsi" w:hAnsi="Arial" w:cs="Arial"/>
                <w:kern w:val="0"/>
                <w:szCs w:val="20"/>
              </w:rPr>
              <w:t xml:space="preserve"> every visit </w:t>
            </w:r>
            <w:r>
              <w:rPr>
                <w:rFonts w:ascii="Arial" w:eastAsiaTheme="majorHAnsi" w:hAnsi="Arial" w:cs="Arial" w:hint="eastAsia"/>
                <w:kern w:val="0"/>
                <w:szCs w:val="20"/>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4D80422D" w14:textId="77777777" w:rsidR="001A6F30" w:rsidRDefault="001A6F30">
            <w:pPr>
              <w:widowControl/>
              <w:wordWrap/>
              <w:autoSpaceDE/>
              <w:snapToGrid w:val="0"/>
              <w:spacing w:after="0"/>
              <w:jc w:val="center"/>
              <w:textAlignment w:val="baseline"/>
              <w:rPr>
                <w:rFonts w:ascii="Arial" w:eastAsiaTheme="minorHAnsi" w:hAnsi="Arial" w:cs="Arial"/>
                <w:b/>
                <w:kern w:val="0"/>
                <w:szCs w:val="20"/>
              </w:rPr>
            </w:pPr>
            <w:r>
              <w:rPr>
                <w:rFonts w:ascii="Arial" w:eastAsiaTheme="minorHAnsi" w:hAnsi="Arial" w:cs="Arial" w:hint="eastAsia"/>
                <w:b/>
                <w:kern w:val="0"/>
                <w:szCs w:val="20"/>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4C779CAD" w14:textId="77777777" w:rsidR="001A6F30" w:rsidRDefault="001A6F30">
            <w:pPr>
              <w:widowControl/>
              <w:wordWrap/>
              <w:autoSpaceDE/>
              <w:snapToGrid w:val="0"/>
              <w:spacing w:after="0"/>
              <w:jc w:val="center"/>
              <w:textAlignment w:val="baseline"/>
              <w:rPr>
                <w:rFonts w:ascii="Arial" w:eastAsiaTheme="minorHAnsi" w:hAnsi="Arial" w:cs="Arial"/>
                <w:b/>
                <w:kern w:val="0"/>
                <w:szCs w:val="20"/>
              </w:rPr>
            </w:pPr>
            <w:r>
              <w:rPr>
                <w:rFonts w:ascii="Arial" w:eastAsiaTheme="minorHAnsi" w:hAnsi="Arial" w:cs="Arial" w:hint="eastAsia"/>
                <w:b/>
                <w:kern w:val="0"/>
                <w:szCs w:val="20"/>
              </w:rPr>
              <w:t>○</w:t>
            </w:r>
          </w:p>
        </w:tc>
      </w:tr>
      <w:tr w:rsidR="001A6F30" w14:paraId="5E13E04E" w14:textId="77777777" w:rsidTr="001A6F30">
        <w:trPr>
          <w:trHeight w:val="365"/>
        </w:trPr>
        <w:tc>
          <w:tcPr>
            <w:tcW w:w="28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76F5AD40" w14:textId="77777777" w:rsidR="001A6F30" w:rsidRDefault="001A6F30">
            <w:pPr>
              <w:widowControl/>
              <w:wordWrap/>
              <w:autoSpaceDE/>
              <w:snapToGrid w:val="0"/>
              <w:spacing w:after="0"/>
              <w:jc w:val="center"/>
              <w:textAlignment w:val="baseline"/>
              <w:rPr>
                <w:rFonts w:ascii="Arial" w:hAnsi="Arial" w:cs="Arial"/>
                <w:kern w:val="0"/>
                <w:szCs w:val="20"/>
              </w:rPr>
            </w:pPr>
            <w:r>
              <w:rPr>
                <w:rFonts w:ascii="Arial" w:hAnsi="Arial" w:cs="Arial"/>
                <w:kern w:val="0"/>
                <w:szCs w:val="20"/>
              </w:rPr>
              <w:t>Drug Consumption</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4A0472ED" w14:textId="77777777" w:rsidR="001A6F30" w:rsidRDefault="001A6F30">
            <w:pPr>
              <w:wordWrap/>
              <w:snapToGrid w:val="0"/>
              <w:spacing w:after="0"/>
              <w:jc w:val="center"/>
              <w:textAlignment w:val="baseline"/>
              <w:rPr>
                <w:rFonts w:ascii="Arial" w:eastAsiaTheme="majorHAnsi" w:hAnsi="Arial" w:cs="Arial"/>
                <w:b/>
                <w:kern w:val="0"/>
                <w:szCs w:val="20"/>
              </w:rPr>
            </w:pPr>
            <w:r>
              <w:rPr>
                <w:rFonts w:ascii="Arial" w:eastAsiaTheme="majorHAnsi" w:hAnsi="Arial" w:cs="Arial" w:hint="eastAsia"/>
                <w:b/>
                <w:kern w:val="0"/>
                <w:szCs w:val="20"/>
              </w:rPr>
              <w:t>○</w:t>
            </w:r>
          </w:p>
        </w:tc>
        <w:tc>
          <w:tcPr>
            <w:tcW w:w="113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14:paraId="27B9BF8C" w14:textId="77777777" w:rsidR="001A6F30" w:rsidRDefault="001A6F30">
            <w:pPr>
              <w:widowControl/>
              <w:wordWrap/>
              <w:autoSpaceDE/>
              <w:snapToGrid w:val="0"/>
              <w:spacing w:after="0"/>
              <w:jc w:val="center"/>
              <w:textAlignment w:val="baseline"/>
              <w:rPr>
                <w:rFonts w:ascii="Arial" w:eastAsiaTheme="majorHAnsi" w:hAnsi="Arial" w:cs="Arial"/>
                <w:b/>
                <w:kern w:val="0"/>
                <w:szCs w:val="20"/>
              </w:rPr>
            </w:pPr>
            <w:r>
              <w:rPr>
                <w:rFonts w:ascii="Arial" w:eastAsiaTheme="majorHAnsi" w:hAnsi="Arial" w:cs="Arial" w:hint="eastAsia"/>
                <w:b/>
                <w:kern w:val="0"/>
                <w:szCs w:val="20"/>
              </w:rPr>
              <w:t>○</w:t>
            </w:r>
          </w:p>
        </w:tc>
        <w:tc>
          <w:tcPr>
            <w:tcW w:w="2551"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1BF62259" w14:textId="77777777" w:rsidR="001A6F30" w:rsidRDefault="001A6F30">
            <w:pPr>
              <w:widowControl/>
              <w:wordWrap/>
              <w:autoSpaceDE/>
              <w:snapToGrid w:val="0"/>
              <w:spacing w:after="0"/>
              <w:jc w:val="center"/>
              <w:textAlignment w:val="baseline"/>
              <w:rPr>
                <w:rFonts w:ascii="Arial" w:eastAsiaTheme="majorHAnsi" w:hAnsi="Arial" w:cs="Arial"/>
                <w:b/>
                <w:kern w:val="0"/>
                <w:szCs w:val="20"/>
              </w:rPr>
            </w:pPr>
            <w:r>
              <w:rPr>
                <w:rFonts w:ascii="Arial" w:eastAsiaTheme="majorHAnsi" w:hAnsi="Arial" w:cs="Arial" w:hint="eastAsia"/>
                <w:kern w:val="0"/>
                <w:szCs w:val="20"/>
              </w:rPr>
              <w:t>←</w:t>
            </w:r>
            <w:r>
              <w:rPr>
                <w:rFonts w:ascii="Arial" w:eastAsiaTheme="majorHAnsi" w:hAnsi="Arial" w:cs="Arial"/>
                <w:kern w:val="0"/>
                <w:szCs w:val="20"/>
              </w:rPr>
              <w:t xml:space="preserve"> every visit </w:t>
            </w:r>
            <w:r>
              <w:rPr>
                <w:rFonts w:ascii="Arial" w:eastAsiaTheme="majorHAnsi" w:hAnsi="Arial" w:cs="Arial" w:hint="eastAsia"/>
                <w:kern w:val="0"/>
                <w:szCs w:val="20"/>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4C90648E" w14:textId="77777777" w:rsidR="001A6F30" w:rsidRDefault="001A6F30">
            <w:pPr>
              <w:widowControl/>
              <w:wordWrap/>
              <w:autoSpaceDE/>
              <w:snapToGrid w:val="0"/>
              <w:spacing w:after="0"/>
              <w:jc w:val="center"/>
              <w:textAlignment w:val="baseline"/>
              <w:rPr>
                <w:rFonts w:ascii="Arial" w:eastAsiaTheme="majorHAnsi" w:hAnsi="Arial" w:cs="Arial"/>
                <w:b/>
                <w:kern w:val="0"/>
                <w:szCs w:val="20"/>
              </w:rPr>
            </w:pPr>
            <w:r>
              <w:rPr>
                <w:rFonts w:ascii="Arial" w:eastAsiaTheme="majorHAnsi" w:hAnsi="Arial" w:cs="Arial" w:hint="eastAsia"/>
                <w:b/>
                <w:kern w:val="0"/>
                <w:szCs w:val="20"/>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5A6E8C94" w14:textId="77777777" w:rsidR="001A6F30" w:rsidRDefault="001A6F30">
            <w:pPr>
              <w:widowControl/>
              <w:wordWrap/>
              <w:autoSpaceDE/>
              <w:snapToGrid w:val="0"/>
              <w:spacing w:after="0"/>
              <w:jc w:val="center"/>
              <w:textAlignment w:val="baseline"/>
              <w:rPr>
                <w:rFonts w:ascii="Arial" w:eastAsiaTheme="majorHAnsi" w:hAnsi="Arial" w:cs="Arial"/>
                <w:b/>
                <w:kern w:val="0"/>
                <w:szCs w:val="20"/>
              </w:rPr>
            </w:pPr>
            <w:r>
              <w:rPr>
                <w:rFonts w:ascii="Arial" w:eastAsiaTheme="majorHAnsi" w:hAnsi="Arial" w:cs="Arial" w:hint="eastAsia"/>
                <w:b/>
                <w:kern w:val="0"/>
                <w:szCs w:val="20"/>
              </w:rPr>
              <w:t>○</w:t>
            </w:r>
          </w:p>
        </w:tc>
      </w:tr>
      <w:tr w:rsidR="001A6F30" w14:paraId="720F6DCC" w14:textId="77777777" w:rsidTr="001A6F30">
        <w:trPr>
          <w:trHeight w:val="365"/>
        </w:trPr>
        <w:tc>
          <w:tcPr>
            <w:tcW w:w="28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3B9108AC" w14:textId="77777777" w:rsidR="001A6F30" w:rsidRDefault="001A6F30">
            <w:pPr>
              <w:widowControl/>
              <w:wordWrap/>
              <w:autoSpaceDE/>
              <w:snapToGrid w:val="0"/>
              <w:spacing w:after="0"/>
              <w:jc w:val="center"/>
              <w:textAlignment w:val="baseline"/>
              <w:rPr>
                <w:rFonts w:ascii="Arial" w:hAnsi="Arial" w:cs="Arial"/>
                <w:kern w:val="0"/>
                <w:szCs w:val="20"/>
              </w:rPr>
            </w:pPr>
            <w:r>
              <w:rPr>
                <w:rFonts w:ascii="Arial" w:hAnsi="Arial" w:cs="Arial"/>
                <w:kern w:val="0"/>
                <w:szCs w:val="20"/>
              </w:rPr>
              <w:t>Adverse events</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6067D62" w14:textId="77777777" w:rsidR="001A6F30" w:rsidRDefault="001A6F30">
            <w:pPr>
              <w:wordWrap/>
              <w:snapToGrid w:val="0"/>
              <w:spacing w:after="0"/>
              <w:jc w:val="center"/>
              <w:textAlignment w:val="baseline"/>
              <w:rPr>
                <w:rFonts w:ascii="Arial" w:eastAsiaTheme="majorHAnsi" w:hAnsi="Arial" w:cs="Arial"/>
                <w:b/>
                <w:kern w:val="0"/>
                <w:szCs w:val="20"/>
              </w:rPr>
            </w:pPr>
          </w:p>
        </w:tc>
        <w:tc>
          <w:tcPr>
            <w:tcW w:w="113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14:paraId="0204FCB6" w14:textId="77777777" w:rsidR="001A6F30" w:rsidRDefault="001A6F30">
            <w:pPr>
              <w:widowControl/>
              <w:wordWrap/>
              <w:autoSpaceDE/>
              <w:snapToGrid w:val="0"/>
              <w:spacing w:after="0"/>
              <w:jc w:val="center"/>
              <w:textAlignment w:val="baseline"/>
              <w:rPr>
                <w:rFonts w:ascii="Arial" w:eastAsiaTheme="majorHAnsi" w:hAnsi="Arial" w:cs="Arial"/>
                <w:b/>
                <w:kern w:val="0"/>
                <w:szCs w:val="20"/>
              </w:rPr>
            </w:pPr>
            <w:r>
              <w:rPr>
                <w:rFonts w:ascii="Arial" w:eastAsiaTheme="majorHAnsi" w:hAnsi="Arial" w:cs="Arial" w:hint="eastAsia"/>
                <w:b/>
                <w:kern w:val="0"/>
                <w:szCs w:val="20"/>
              </w:rPr>
              <w:t>○</w:t>
            </w:r>
          </w:p>
        </w:tc>
        <w:tc>
          <w:tcPr>
            <w:tcW w:w="2551"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145F7902" w14:textId="77777777" w:rsidR="001A6F30" w:rsidRDefault="001A6F30">
            <w:pPr>
              <w:widowControl/>
              <w:wordWrap/>
              <w:autoSpaceDE/>
              <w:snapToGrid w:val="0"/>
              <w:spacing w:after="0"/>
              <w:jc w:val="center"/>
              <w:textAlignment w:val="baseline"/>
              <w:rPr>
                <w:rFonts w:ascii="Arial" w:eastAsiaTheme="majorHAnsi" w:hAnsi="Arial" w:cs="Arial"/>
                <w:kern w:val="0"/>
                <w:szCs w:val="20"/>
              </w:rPr>
            </w:pPr>
            <w:r>
              <w:rPr>
                <w:rFonts w:ascii="Arial" w:eastAsiaTheme="majorHAnsi" w:hAnsi="Arial" w:cs="Arial" w:hint="eastAsia"/>
                <w:kern w:val="0"/>
                <w:szCs w:val="20"/>
              </w:rPr>
              <w:t>←</w:t>
            </w:r>
            <w:r>
              <w:rPr>
                <w:rFonts w:ascii="Arial" w:eastAsiaTheme="majorHAnsi" w:hAnsi="Arial" w:cs="Arial"/>
                <w:kern w:val="0"/>
                <w:szCs w:val="20"/>
              </w:rPr>
              <w:t xml:space="preserve"> every visit </w:t>
            </w:r>
            <w:r>
              <w:rPr>
                <w:rFonts w:ascii="Arial" w:eastAsiaTheme="majorHAnsi" w:hAnsi="Arial" w:cs="Arial" w:hint="eastAsia"/>
                <w:kern w:val="0"/>
                <w:szCs w:val="20"/>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2DB1FF9F" w14:textId="77777777" w:rsidR="001A6F30" w:rsidRDefault="001A6F30">
            <w:pPr>
              <w:widowControl/>
              <w:wordWrap/>
              <w:autoSpaceDE/>
              <w:snapToGrid w:val="0"/>
              <w:spacing w:after="0"/>
              <w:jc w:val="center"/>
              <w:textAlignment w:val="baseline"/>
              <w:rPr>
                <w:rFonts w:ascii="Arial" w:eastAsiaTheme="majorHAnsi" w:hAnsi="Arial" w:cs="Arial"/>
                <w:b/>
                <w:kern w:val="0"/>
                <w:szCs w:val="20"/>
              </w:rPr>
            </w:pPr>
            <w:r>
              <w:rPr>
                <w:rFonts w:ascii="Arial" w:eastAsiaTheme="majorHAnsi" w:hAnsi="Arial" w:cs="Arial" w:hint="eastAsia"/>
                <w:b/>
                <w:kern w:val="0"/>
                <w:szCs w:val="20"/>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20A84297" w14:textId="77777777" w:rsidR="001A6F30" w:rsidRDefault="001A6F30">
            <w:pPr>
              <w:widowControl/>
              <w:wordWrap/>
              <w:autoSpaceDE/>
              <w:snapToGrid w:val="0"/>
              <w:spacing w:after="0"/>
              <w:jc w:val="center"/>
              <w:textAlignment w:val="baseline"/>
              <w:rPr>
                <w:rFonts w:ascii="Arial" w:eastAsiaTheme="majorHAnsi" w:hAnsi="Arial" w:cs="Arial"/>
                <w:b/>
                <w:kern w:val="0"/>
                <w:szCs w:val="20"/>
              </w:rPr>
            </w:pPr>
            <w:r>
              <w:rPr>
                <w:rFonts w:ascii="Arial" w:eastAsiaTheme="majorHAnsi" w:hAnsi="Arial" w:cs="Arial" w:hint="eastAsia"/>
                <w:b/>
                <w:kern w:val="0"/>
                <w:szCs w:val="20"/>
              </w:rPr>
              <w:t>○</w:t>
            </w:r>
          </w:p>
        </w:tc>
      </w:tr>
      <w:tr w:rsidR="001A6F30" w14:paraId="71DCB511" w14:textId="77777777" w:rsidTr="001A6F30">
        <w:trPr>
          <w:trHeight w:val="365"/>
        </w:trPr>
        <w:tc>
          <w:tcPr>
            <w:tcW w:w="28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54F42E3C" w14:textId="77777777" w:rsidR="001A6F30" w:rsidRDefault="001A6F30">
            <w:pPr>
              <w:pStyle w:val="MS"/>
              <w:widowControl/>
              <w:wordWrap/>
              <w:autoSpaceDE/>
              <w:snapToGrid w:val="0"/>
              <w:spacing w:line="276" w:lineRule="auto"/>
              <w:jc w:val="center"/>
              <w:rPr>
                <w:rFonts w:ascii="Arial" w:eastAsiaTheme="minorEastAsia" w:hAnsi="Arial" w:cs="Arial"/>
                <w:color w:val="auto"/>
                <w:kern w:val="2"/>
              </w:rPr>
            </w:pPr>
            <w:r>
              <w:rPr>
                <w:rFonts w:ascii="Arial" w:eastAsiaTheme="minorEastAsia" w:hAnsi="Arial" w:cs="Arial"/>
                <w:color w:val="auto"/>
                <w:kern w:val="2"/>
              </w:rPr>
              <w:t>NRS of LBP</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369E88D7" w14:textId="77777777" w:rsidR="001A6F30" w:rsidRDefault="001A6F30">
            <w:pPr>
              <w:rPr>
                <w:rFonts w:ascii="Arial" w:hAnsi="Arial" w:cs="Arial"/>
              </w:rPr>
            </w:pPr>
          </w:p>
        </w:tc>
        <w:tc>
          <w:tcPr>
            <w:tcW w:w="113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14:paraId="7AF48029" w14:textId="77777777" w:rsidR="001A6F30" w:rsidRDefault="001A6F30">
            <w:pPr>
              <w:widowControl/>
              <w:wordWrap/>
              <w:autoSpaceDE/>
              <w:autoSpaceDN/>
              <w:spacing w:after="0" w:line="256" w:lineRule="auto"/>
              <w:rPr>
                <w:rFonts w:eastAsia="Malgun Gothic" w:hAnsi="Malgun Gothic"/>
                <w:kern w:val="0"/>
                <w:szCs w:val="20"/>
              </w:rPr>
            </w:pP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10E59FDB" w14:textId="77777777" w:rsidR="001A6F30" w:rsidRDefault="001A6F30">
            <w:pPr>
              <w:widowControl/>
              <w:wordWrap/>
              <w:autoSpaceDE/>
              <w:snapToGrid w:val="0"/>
              <w:spacing w:after="0"/>
              <w:jc w:val="center"/>
              <w:textAlignment w:val="baseline"/>
              <w:rPr>
                <w:rFonts w:ascii="Arial" w:eastAsiaTheme="minorHAnsi" w:hAnsi="Arial" w:cs="Arial"/>
                <w:b/>
                <w:kern w:val="0"/>
                <w:szCs w:val="20"/>
              </w:rPr>
            </w:pPr>
            <w:r>
              <w:rPr>
                <w:rFonts w:ascii="Arial" w:eastAsiaTheme="minorHAnsi" w:hAnsi="Arial" w:cs="Arial" w:hint="eastAsia"/>
                <w:b/>
                <w:kern w:val="0"/>
                <w:szCs w:val="20"/>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54324AE1" w14:textId="77777777" w:rsidR="001A6F30" w:rsidRDefault="001A6F30">
            <w:pPr>
              <w:widowControl/>
              <w:wordWrap/>
              <w:autoSpaceDE/>
              <w:snapToGrid w:val="0"/>
              <w:spacing w:after="0"/>
              <w:jc w:val="center"/>
              <w:textAlignment w:val="baseline"/>
              <w:rPr>
                <w:rFonts w:ascii="Arial" w:eastAsiaTheme="minorHAnsi" w:hAnsi="Arial" w:cs="Arial"/>
                <w:b/>
                <w:kern w:val="0"/>
                <w:szCs w:val="20"/>
              </w:rPr>
            </w:pPr>
            <w:r>
              <w:rPr>
                <w:rFonts w:ascii="Arial" w:eastAsiaTheme="minorHAnsi" w:hAnsi="Arial" w:cs="Arial" w:hint="eastAsia"/>
                <w:b/>
                <w:kern w:val="0"/>
                <w:szCs w:val="20"/>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286F8E07" w14:textId="77777777" w:rsidR="001A6F30" w:rsidRDefault="001A6F30">
            <w:pPr>
              <w:widowControl/>
              <w:wordWrap/>
              <w:autoSpaceDE/>
              <w:snapToGrid w:val="0"/>
              <w:spacing w:after="0"/>
              <w:jc w:val="center"/>
              <w:textAlignment w:val="baseline"/>
              <w:rPr>
                <w:rFonts w:ascii="Arial" w:eastAsiaTheme="minorHAnsi" w:hAnsi="Arial" w:cs="Arial"/>
                <w:b/>
                <w:kern w:val="0"/>
                <w:szCs w:val="20"/>
              </w:rPr>
            </w:pPr>
            <w:r>
              <w:rPr>
                <w:rFonts w:ascii="Arial" w:eastAsiaTheme="minorHAnsi" w:hAnsi="Arial" w:cs="Arial" w:hint="eastAsia"/>
                <w:b/>
                <w:kern w:val="0"/>
                <w:szCs w:val="20"/>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5AA878C9" w14:textId="77777777" w:rsidR="001A6F30" w:rsidRDefault="001A6F30">
            <w:pPr>
              <w:widowControl/>
              <w:wordWrap/>
              <w:autoSpaceDE/>
              <w:snapToGrid w:val="0"/>
              <w:spacing w:after="0"/>
              <w:jc w:val="center"/>
              <w:textAlignment w:val="baseline"/>
              <w:rPr>
                <w:rFonts w:ascii="Arial" w:eastAsiaTheme="minorHAnsi" w:hAnsi="Arial" w:cs="Arial"/>
                <w:b/>
                <w:kern w:val="0"/>
                <w:szCs w:val="20"/>
              </w:rPr>
            </w:pPr>
            <w:r>
              <w:rPr>
                <w:rFonts w:ascii="Arial" w:eastAsiaTheme="minorHAnsi" w:hAnsi="Arial" w:cs="Arial" w:hint="eastAsia"/>
                <w:b/>
                <w:kern w:val="0"/>
                <w:szCs w:val="20"/>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0C2E937C" w14:textId="77777777" w:rsidR="001A6F30" w:rsidRDefault="001A6F30">
            <w:pPr>
              <w:widowControl/>
              <w:wordWrap/>
              <w:autoSpaceDE/>
              <w:snapToGrid w:val="0"/>
              <w:spacing w:after="0"/>
              <w:jc w:val="center"/>
              <w:textAlignment w:val="baseline"/>
              <w:rPr>
                <w:rFonts w:ascii="Arial" w:eastAsiaTheme="minorHAnsi" w:hAnsi="Arial" w:cs="Arial"/>
                <w:b/>
                <w:kern w:val="0"/>
                <w:szCs w:val="20"/>
              </w:rPr>
            </w:pPr>
            <w:r>
              <w:rPr>
                <w:rFonts w:ascii="Arial" w:eastAsiaTheme="minorHAnsi" w:hAnsi="Arial" w:cs="Arial" w:hint="eastAsia"/>
                <w:b/>
                <w:kern w:val="0"/>
                <w:szCs w:val="20"/>
              </w:rPr>
              <w:t>○</w:t>
            </w:r>
          </w:p>
        </w:tc>
      </w:tr>
      <w:tr w:rsidR="001A6F30" w14:paraId="31E2B449" w14:textId="77777777" w:rsidTr="001A6F30">
        <w:trPr>
          <w:trHeight w:val="365"/>
        </w:trPr>
        <w:tc>
          <w:tcPr>
            <w:tcW w:w="28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3B1B2FC8" w14:textId="77777777" w:rsidR="001A6F30" w:rsidRDefault="001A6F30">
            <w:pPr>
              <w:pStyle w:val="MS"/>
              <w:widowControl/>
              <w:wordWrap/>
              <w:autoSpaceDE/>
              <w:snapToGrid w:val="0"/>
              <w:spacing w:line="276" w:lineRule="auto"/>
              <w:jc w:val="center"/>
              <w:rPr>
                <w:rFonts w:ascii="Arial" w:eastAsiaTheme="minorEastAsia" w:hAnsi="Arial" w:cs="Arial"/>
                <w:color w:val="auto"/>
                <w:kern w:val="2"/>
              </w:rPr>
            </w:pPr>
            <w:r>
              <w:rPr>
                <w:rFonts w:ascii="Arial" w:eastAsiaTheme="minorEastAsia" w:hAnsi="Arial" w:cs="Arial"/>
                <w:color w:val="auto"/>
                <w:kern w:val="2"/>
              </w:rPr>
              <w:t>NRS of leg pain</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1D04E6FF" w14:textId="77777777" w:rsidR="001A6F30" w:rsidRDefault="001A6F30">
            <w:pPr>
              <w:widowControl/>
              <w:wordWrap/>
              <w:autoSpaceDE/>
              <w:snapToGrid w:val="0"/>
              <w:spacing w:after="0"/>
              <w:jc w:val="center"/>
              <w:textAlignment w:val="baseline"/>
              <w:rPr>
                <w:rFonts w:ascii="Arial" w:eastAsiaTheme="minorHAnsi" w:hAnsi="Arial" w:cs="Arial"/>
                <w:b/>
                <w:kern w:val="0"/>
                <w:szCs w:val="20"/>
              </w:rPr>
            </w:pPr>
            <w:r>
              <w:rPr>
                <w:rFonts w:ascii="Arial" w:eastAsiaTheme="minorHAnsi" w:hAnsi="Arial" w:cs="Arial" w:hint="eastAsia"/>
                <w:b/>
                <w:kern w:val="0"/>
                <w:szCs w:val="20"/>
              </w:rPr>
              <w:t>○</w:t>
            </w:r>
          </w:p>
        </w:tc>
        <w:tc>
          <w:tcPr>
            <w:tcW w:w="113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601E8838" w14:textId="77777777" w:rsidR="001A6F30" w:rsidRDefault="001A6F30">
            <w:pPr>
              <w:widowControl/>
              <w:wordWrap/>
              <w:autoSpaceDE/>
              <w:snapToGrid w:val="0"/>
              <w:spacing w:after="0"/>
              <w:jc w:val="center"/>
              <w:textAlignment w:val="baseline"/>
              <w:rPr>
                <w:rFonts w:ascii="Arial" w:eastAsiaTheme="minorHAnsi" w:hAnsi="Arial" w:cs="Arial"/>
                <w:b/>
                <w:kern w:val="0"/>
                <w:szCs w:val="20"/>
              </w:rPr>
            </w:pP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0E5CC668" w14:textId="77777777" w:rsidR="001A6F30" w:rsidRDefault="001A6F30">
            <w:pPr>
              <w:widowControl/>
              <w:wordWrap/>
              <w:autoSpaceDE/>
              <w:snapToGrid w:val="0"/>
              <w:spacing w:after="0"/>
              <w:jc w:val="center"/>
              <w:textAlignment w:val="baseline"/>
              <w:rPr>
                <w:rFonts w:ascii="Arial" w:eastAsiaTheme="minorHAnsi" w:hAnsi="Arial" w:cs="Arial"/>
                <w:b/>
                <w:kern w:val="0"/>
                <w:szCs w:val="20"/>
              </w:rPr>
            </w:pPr>
            <w:r>
              <w:rPr>
                <w:rFonts w:ascii="Arial" w:eastAsiaTheme="minorHAnsi" w:hAnsi="Arial" w:cs="Arial" w:hint="eastAsia"/>
                <w:b/>
                <w:kern w:val="0"/>
                <w:szCs w:val="20"/>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18343324" w14:textId="77777777" w:rsidR="001A6F30" w:rsidRDefault="001A6F30">
            <w:pPr>
              <w:widowControl/>
              <w:wordWrap/>
              <w:autoSpaceDE/>
              <w:snapToGrid w:val="0"/>
              <w:spacing w:after="0"/>
              <w:jc w:val="center"/>
              <w:textAlignment w:val="baseline"/>
              <w:rPr>
                <w:rFonts w:ascii="Arial" w:eastAsiaTheme="minorHAnsi" w:hAnsi="Arial" w:cs="Arial"/>
                <w:b/>
                <w:kern w:val="0"/>
                <w:szCs w:val="20"/>
              </w:rPr>
            </w:pPr>
            <w:r>
              <w:rPr>
                <w:rFonts w:ascii="Arial" w:eastAsiaTheme="minorHAnsi" w:hAnsi="Arial" w:cs="Arial" w:hint="eastAsia"/>
                <w:b/>
                <w:kern w:val="0"/>
                <w:szCs w:val="20"/>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259A97C3" w14:textId="77777777" w:rsidR="001A6F30" w:rsidRDefault="001A6F30">
            <w:pPr>
              <w:widowControl/>
              <w:wordWrap/>
              <w:autoSpaceDE/>
              <w:snapToGrid w:val="0"/>
              <w:spacing w:after="0"/>
              <w:jc w:val="center"/>
              <w:textAlignment w:val="baseline"/>
              <w:rPr>
                <w:rFonts w:ascii="Arial" w:eastAsiaTheme="minorHAnsi" w:hAnsi="Arial" w:cs="Arial"/>
                <w:b/>
                <w:kern w:val="0"/>
                <w:szCs w:val="20"/>
              </w:rPr>
            </w:pPr>
            <w:r>
              <w:rPr>
                <w:rFonts w:ascii="Arial" w:eastAsiaTheme="minorHAnsi" w:hAnsi="Arial" w:cs="Arial" w:hint="eastAsia"/>
                <w:b/>
                <w:kern w:val="0"/>
                <w:szCs w:val="20"/>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36BCE9B5" w14:textId="77777777" w:rsidR="001A6F30" w:rsidRDefault="001A6F30">
            <w:pPr>
              <w:widowControl/>
              <w:wordWrap/>
              <w:autoSpaceDE/>
              <w:snapToGrid w:val="0"/>
              <w:spacing w:after="0"/>
              <w:jc w:val="center"/>
              <w:textAlignment w:val="baseline"/>
              <w:rPr>
                <w:rFonts w:ascii="Arial" w:eastAsiaTheme="minorHAnsi" w:hAnsi="Arial" w:cs="Arial"/>
                <w:b/>
                <w:kern w:val="0"/>
                <w:szCs w:val="20"/>
              </w:rPr>
            </w:pPr>
            <w:r>
              <w:rPr>
                <w:rFonts w:ascii="Arial" w:eastAsiaTheme="minorHAnsi" w:hAnsi="Arial" w:cs="Arial" w:hint="eastAsia"/>
                <w:b/>
                <w:kern w:val="0"/>
                <w:szCs w:val="20"/>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085EA4BE" w14:textId="77777777" w:rsidR="001A6F30" w:rsidRDefault="001A6F30">
            <w:pPr>
              <w:widowControl/>
              <w:wordWrap/>
              <w:autoSpaceDE/>
              <w:snapToGrid w:val="0"/>
              <w:spacing w:after="0"/>
              <w:jc w:val="center"/>
              <w:textAlignment w:val="baseline"/>
              <w:rPr>
                <w:rFonts w:ascii="Arial" w:eastAsiaTheme="minorHAnsi" w:hAnsi="Arial" w:cs="Arial"/>
                <w:b/>
                <w:kern w:val="0"/>
                <w:szCs w:val="20"/>
              </w:rPr>
            </w:pPr>
            <w:r>
              <w:rPr>
                <w:rFonts w:ascii="Arial" w:eastAsiaTheme="minorHAnsi" w:hAnsi="Arial" w:cs="Arial" w:hint="eastAsia"/>
                <w:b/>
                <w:kern w:val="0"/>
                <w:szCs w:val="20"/>
              </w:rPr>
              <w:t>○</w:t>
            </w:r>
          </w:p>
        </w:tc>
      </w:tr>
      <w:tr w:rsidR="001A6F30" w14:paraId="7CB2018D" w14:textId="77777777" w:rsidTr="001A6F30">
        <w:trPr>
          <w:trHeight w:val="365"/>
        </w:trPr>
        <w:tc>
          <w:tcPr>
            <w:tcW w:w="28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612B3540" w14:textId="77777777" w:rsidR="001A6F30" w:rsidRDefault="001A6F30">
            <w:pPr>
              <w:pStyle w:val="MS"/>
              <w:widowControl/>
              <w:wordWrap/>
              <w:autoSpaceDE/>
              <w:snapToGrid w:val="0"/>
              <w:spacing w:line="276" w:lineRule="auto"/>
              <w:jc w:val="center"/>
              <w:rPr>
                <w:rFonts w:ascii="Arial" w:eastAsiaTheme="minorEastAsia" w:hAnsi="Arial" w:cs="Arial"/>
                <w:color w:val="auto"/>
                <w:kern w:val="2"/>
              </w:rPr>
            </w:pPr>
            <w:r>
              <w:rPr>
                <w:rFonts w:ascii="Arial" w:eastAsiaTheme="minorEastAsia" w:hAnsi="Arial" w:cs="Arial"/>
                <w:color w:val="auto"/>
                <w:kern w:val="2"/>
              </w:rPr>
              <w:t>VAS of LBP</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1A6C532" w14:textId="77777777" w:rsidR="001A6F30" w:rsidRDefault="001A6F30">
            <w:pPr>
              <w:widowControl/>
              <w:wordWrap/>
              <w:autoSpaceDE/>
              <w:snapToGrid w:val="0"/>
              <w:spacing w:after="0"/>
              <w:jc w:val="center"/>
              <w:textAlignment w:val="baseline"/>
              <w:rPr>
                <w:rFonts w:ascii="Arial" w:eastAsiaTheme="minorHAnsi" w:hAnsi="Arial" w:cs="Arial"/>
                <w:b/>
                <w:kern w:val="0"/>
                <w:szCs w:val="20"/>
              </w:rPr>
            </w:pPr>
          </w:p>
        </w:tc>
        <w:tc>
          <w:tcPr>
            <w:tcW w:w="113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05E7ED0E" w14:textId="77777777" w:rsidR="001A6F30" w:rsidRDefault="001A6F30">
            <w:pPr>
              <w:widowControl/>
              <w:wordWrap/>
              <w:autoSpaceDE/>
              <w:snapToGrid w:val="0"/>
              <w:spacing w:after="0"/>
              <w:jc w:val="center"/>
              <w:textAlignment w:val="baseline"/>
              <w:rPr>
                <w:rFonts w:ascii="Arial" w:eastAsiaTheme="minorHAnsi" w:hAnsi="Arial" w:cs="Arial"/>
                <w:b/>
                <w:kern w:val="0"/>
                <w:szCs w:val="20"/>
              </w:rPr>
            </w:pP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2D7DD60E" w14:textId="77777777" w:rsidR="001A6F30" w:rsidRDefault="001A6F30">
            <w:pPr>
              <w:widowControl/>
              <w:wordWrap/>
              <w:autoSpaceDE/>
              <w:snapToGrid w:val="0"/>
              <w:spacing w:after="0"/>
              <w:jc w:val="center"/>
              <w:textAlignment w:val="baseline"/>
              <w:rPr>
                <w:rFonts w:ascii="Arial" w:eastAsiaTheme="minorHAnsi" w:hAnsi="Arial" w:cs="Arial"/>
                <w:b/>
                <w:kern w:val="0"/>
                <w:szCs w:val="20"/>
              </w:rPr>
            </w:pPr>
            <w:r>
              <w:rPr>
                <w:rFonts w:ascii="Arial" w:eastAsiaTheme="minorHAnsi" w:hAnsi="Arial" w:cs="Arial" w:hint="eastAsia"/>
                <w:b/>
                <w:kern w:val="0"/>
                <w:szCs w:val="20"/>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4F8991C1" w14:textId="77777777" w:rsidR="001A6F30" w:rsidRDefault="001A6F30">
            <w:pPr>
              <w:widowControl/>
              <w:wordWrap/>
              <w:autoSpaceDE/>
              <w:snapToGrid w:val="0"/>
              <w:spacing w:after="0"/>
              <w:jc w:val="center"/>
              <w:textAlignment w:val="baseline"/>
              <w:rPr>
                <w:rFonts w:ascii="Arial" w:eastAsiaTheme="minorHAnsi" w:hAnsi="Arial" w:cs="Arial"/>
                <w:b/>
                <w:kern w:val="0"/>
                <w:szCs w:val="20"/>
              </w:rPr>
            </w:pPr>
            <w:r>
              <w:rPr>
                <w:rFonts w:ascii="Arial" w:eastAsiaTheme="minorHAnsi" w:hAnsi="Arial" w:cs="Arial" w:hint="eastAsia"/>
                <w:b/>
                <w:kern w:val="0"/>
                <w:szCs w:val="20"/>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6BA97B91" w14:textId="77777777" w:rsidR="001A6F30" w:rsidRDefault="001A6F30">
            <w:pPr>
              <w:widowControl/>
              <w:wordWrap/>
              <w:autoSpaceDE/>
              <w:snapToGrid w:val="0"/>
              <w:spacing w:after="0"/>
              <w:jc w:val="center"/>
              <w:textAlignment w:val="baseline"/>
              <w:rPr>
                <w:rFonts w:ascii="Arial" w:eastAsiaTheme="minorHAnsi" w:hAnsi="Arial" w:cs="Arial"/>
                <w:b/>
                <w:kern w:val="0"/>
                <w:szCs w:val="20"/>
              </w:rPr>
            </w:pPr>
            <w:r>
              <w:rPr>
                <w:rFonts w:ascii="Arial" w:eastAsiaTheme="minorHAnsi" w:hAnsi="Arial" w:cs="Arial" w:hint="eastAsia"/>
                <w:b/>
                <w:kern w:val="0"/>
                <w:szCs w:val="20"/>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5FF65D70" w14:textId="77777777" w:rsidR="001A6F30" w:rsidRDefault="001A6F30">
            <w:pPr>
              <w:widowControl/>
              <w:wordWrap/>
              <w:autoSpaceDE/>
              <w:snapToGrid w:val="0"/>
              <w:spacing w:after="0"/>
              <w:jc w:val="center"/>
              <w:textAlignment w:val="baseline"/>
              <w:rPr>
                <w:rFonts w:ascii="Arial" w:eastAsiaTheme="minorHAnsi" w:hAnsi="Arial" w:cs="Arial"/>
                <w:b/>
                <w:kern w:val="0"/>
                <w:szCs w:val="20"/>
              </w:rPr>
            </w:pPr>
            <w:r>
              <w:rPr>
                <w:rFonts w:ascii="Arial" w:eastAsiaTheme="minorHAnsi" w:hAnsi="Arial" w:cs="Arial" w:hint="eastAsia"/>
                <w:b/>
                <w:kern w:val="0"/>
                <w:szCs w:val="20"/>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096B83F5" w14:textId="77777777" w:rsidR="001A6F30" w:rsidRDefault="001A6F30">
            <w:pPr>
              <w:widowControl/>
              <w:wordWrap/>
              <w:autoSpaceDE/>
              <w:snapToGrid w:val="0"/>
              <w:spacing w:after="0"/>
              <w:jc w:val="center"/>
              <w:textAlignment w:val="baseline"/>
              <w:rPr>
                <w:rFonts w:ascii="Arial" w:eastAsiaTheme="minorHAnsi" w:hAnsi="Arial" w:cs="Arial"/>
                <w:b/>
                <w:kern w:val="0"/>
                <w:szCs w:val="20"/>
              </w:rPr>
            </w:pPr>
            <w:r>
              <w:rPr>
                <w:rFonts w:ascii="Arial" w:eastAsiaTheme="minorHAnsi" w:hAnsi="Arial" w:cs="Arial" w:hint="eastAsia"/>
                <w:b/>
                <w:kern w:val="0"/>
                <w:szCs w:val="20"/>
              </w:rPr>
              <w:t>○</w:t>
            </w:r>
          </w:p>
        </w:tc>
      </w:tr>
      <w:tr w:rsidR="001A6F30" w14:paraId="405E8F22" w14:textId="77777777" w:rsidTr="001A6F30">
        <w:trPr>
          <w:trHeight w:val="365"/>
        </w:trPr>
        <w:tc>
          <w:tcPr>
            <w:tcW w:w="28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53F27D3A" w14:textId="77777777" w:rsidR="001A6F30" w:rsidRDefault="001A6F30">
            <w:pPr>
              <w:pStyle w:val="MS"/>
              <w:widowControl/>
              <w:wordWrap/>
              <w:autoSpaceDE/>
              <w:snapToGrid w:val="0"/>
              <w:spacing w:line="276" w:lineRule="auto"/>
              <w:jc w:val="center"/>
              <w:rPr>
                <w:rFonts w:ascii="Arial" w:eastAsiaTheme="minorEastAsia" w:hAnsi="Arial" w:cs="Arial"/>
                <w:color w:val="auto"/>
                <w:kern w:val="2"/>
              </w:rPr>
            </w:pPr>
            <w:r>
              <w:rPr>
                <w:rFonts w:ascii="Arial" w:eastAsiaTheme="minorEastAsia" w:hAnsi="Arial" w:cs="Arial"/>
                <w:color w:val="auto"/>
                <w:kern w:val="2"/>
              </w:rPr>
              <w:t>VAS of leg pain</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8BAEF6B" w14:textId="77777777" w:rsidR="001A6F30" w:rsidRDefault="001A6F30">
            <w:pPr>
              <w:widowControl/>
              <w:wordWrap/>
              <w:autoSpaceDE/>
              <w:snapToGrid w:val="0"/>
              <w:spacing w:after="0"/>
              <w:jc w:val="center"/>
              <w:textAlignment w:val="baseline"/>
              <w:rPr>
                <w:rFonts w:ascii="Arial" w:eastAsiaTheme="minorHAnsi" w:hAnsi="Arial" w:cs="Arial"/>
                <w:b/>
                <w:kern w:val="0"/>
                <w:szCs w:val="20"/>
              </w:rPr>
            </w:pPr>
          </w:p>
        </w:tc>
        <w:tc>
          <w:tcPr>
            <w:tcW w:w="113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567F8B13" w14:textId="77777777" w:rsidR="001A6F30" w:rsidRDefault="001A6F30">
            <w:pPr>
              <w:widowControl/>
              <w:wordWrap/>
              <w:autoSpaceDE/>
              <w:snapToGrid w:val="0"/>
              <w:spacing w:after="0"/>
              <w:jc w:val="center"/>
              <w:textAlignment w:val="baseline"/>
              <w:rPr>
                <w:rFonts w:ascii="Arial" w:eastAsiaTheme="minorHAnsi" w:hAnsi="Arial" w:cs="Arial"/>
                <w:b/>
                <w:kern w:val="0"/>
                <w:szCs w:val="20"/>
              </w:rPr>
            </w:pP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7607425F" w14:textId="77777777" w:rsidR="001A6F30" w:rsidRDefault="001A6F30">
            <w:pPr>
              <w:widowControl/>
              <w:wordWrap/>
              <w:autoSpaceDE/>
              <w:snapToGrid w:val="0"/>
              <w:spacing w:after="0"/>
              <w:jc w:val="center"/>
              <w:textAlignment w:val="baseline"/>
              <w:rPr>
                <w:rFonts w:ascii="Arial" w:eastAsiaTheme="minorHAnsi" w:hAnsi="Arial" w:cs="Arial"/>
                <w:b/>
                <w:kern w:val="0"/>
                <w:szCs w:val="20"/>
              </w:rPr>
            </w:pPr>
            <w:r>
              <w:rPr>
                <w:rFonts w:ascii="Arial" w:eastAsiaTheme="minorHAnsi" w:hAnsi="Arial" w:cs="Arial" w:hint="eastAsia"/>
                <w:b/>
                <w:kern w:val="0"/>
                <w:szCs w:val="20"/>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0F8A3AFD" w14:textId="77777777" w:rsidR="001A6F30" w:rsidRDefault="001A6F30">
            <w:pPr>
              <w:widowControl/>
              <w:wordWrap/>
              <w:autoSpaceDE/>
              <w:snapToGrid w:val="0"/>
              <w:spacing w:after="0"/>
              <w:jc w:val="center"/>
              <w:textAlignment w:val="baseline"/>
              <w:rPr>
                <w:rFonts w:ascii="Arial" w:eastAsiaTheme="minorHAnsi" w:hAnsi="Arial" w:cs="Arial"/>
                <w:b/>
                <w:kern w:val="0"/>
                <w:szCs w:val="20"/>
              </w:rPr>
            </w:pPr>
            <w:r>
              <w:rPr>
                <w:rFonts w:ascii="Arial" w:eastAsiaTheme="minorHAnsi" w:hAnsi="Arial" w:cs="Arial" w:hint="eastAsia"/>
                <w:b/>
                <w:kern w:val="0"/>
                <w:szCs w:val="20"/>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4505B4C8" w14:textId="77777777" w:rsidR="001A6F30" w:rsidRDefault="001A6F30">
            <w:pPr>
              <w:widowControl/>
              <w:wordWrap/>
              <w:autoSpaceDE/>
              <w:snapToGrid w:val="0"/>
              <w:spacing w:after="0"/>
              <w:jc w:val="center"/>
              <w:textAlignment w:val="baseline"/>
              <w:rPr>
                <w:rFonts w:ascii="Arial" w:eastAsiaTheme="minorHAnsi" w:hAnsi="Arial" w:cs="Arial"/>
                <w:b/>
                <w:kern w:val="0"/>
                <w:szCs w:val="20"/>
              </w:rPr>
            </w:pPr>
            <w:r>
              <w:rPr>
                <w:rFonts w:ascii="Arial" w:eastAsiaTheme="minorHAnsi" w:hAnsi="Arial" w:cs="Arial" w:hint="eastAsia"/>
                <w:b/>
                <w:kern w:val="0"/>
                <w:szCs w:val="20"/>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06F53154" w14:textId="77777777" w:rsidR="001A6F30" w:rsidRDefault="001A6F30">
            <w:pPr>
              <w:widowControl/>
              <w:wordWrap/>
              <w:autoSpaceDE/>
              <w:snapToGrid w:val="0"/>
              <w:spacing w:after="0"/>
              <w:jc w:val="center"/>
              <w:textAlignment w:val="baseline"/>
              <w:rPr>
                <w:rFonts w:ascii="Arial" w:eastAsiaTheme="minorHAnsi" w:hAnsi="Arial" w:cs="Arial"/>
                <w:b/>
                <w:kern w:val="0"/>
                <w:szCs w:val="20"/>
              </w:rPr>
            </w:pPr>
            <w:r>
              <w:rPr>
                <w:rFonts w:ascii="Arial" w:eastAsiaTheme="minorHAnsi" w:hAnsi="Arial" w:cs="Arial" w:hint="eastAsia"/>
                <w:b/>
                <w:kern w:val="0"/>
                <w:szCs w:val="20"/>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077220BC" w14:textId="77777777" w:rsidR="001A6F30" w:rsidRDefault="001A6F30">
            <w:pPr>
              <w:widowControl/>
              <w:wordWrap/>
              <w:autoSpaceDE/>
              <w:snapToGrid w:val="0"/>
              <w:spacing w:after="0"/>
              <w:jc w:val="center"/>
              <w:textAlignment w:val="baseline"/>
              <w:rPr>
                <w:rFonts w:ascii="Arial" w:eastAsiaTheme="minorHAnsi" w:hAnsi="Arial" w:cs="Arial"/>
                <w:b/>
                <w:kern w:val="0"/>
                <w:szCs w:val="20"/>
              </w:rPr>
            </w:pPr>
            <w:r>
              <w:rPr>
                <w:rFonts w:ascii="Arial" w:eastAsiaTheme="minorHAnsi" w:hAnsi="Arial" w:cs="Arial" w:hint="eastAsia"/>
                <w:b/>
                <w:kern w:val="0"/>
                <w:szCs w:val="20"/>
              </w:rPr>
              <w:t>○</w:t>
            </w:r>
          </w:p>
        </w:tc>
      </w:tr>
      <w:tr w:rsidR="001A6F30" w14:paraId="48BA9FDA" w14:textId="77777777" w:rsidTr="001A6F30">
        <w:trPr>
          <w:trHeight w:val="376"/>
        </w:trPr>
        <w:tc>
          <w:tcPr>
            <w:tcW w:w="28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06A5E618" w14:textId="77777777" w:rsidR="001A6F30" w:rsidRDefault="001A6F30">
            <w:pPr>
              <w:pStyle w:val="MS"/>
              <w:widowControl/>
              <w:wordWrap/>
              <w:autoSpaceDE/>
              <w:snapToGrid w:val="0"/>
              <w:spacing w:line="276" w:lineRule="auto"/>
              <w:jc w:val="center"/>
              <w:rPr>
                <w:rFonts w:ascii="Arial" w:hAnsi="Arial" w:cs="Arial"/>
                <w:color w:val="auto"/>
                <w:kern w:val="2"/>
              </w:rPr>
            </w:pPr>
            <w:r>
              <w:rPr>
                <w:rFonts w:ascii="Arial" w:eastAsiaTheme="minorEastAsia" w:hAnsi="Arial" w:cs="Arial"/>
                <w:color w:val="auto"/>
                <w:kern w:val="2"/>
              </w:rPr>
              <w:t>Oswestry Disability Index (ODI)</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2578D8EC" w14:textId="77777777" w:rsidR="001A6F30" w:rsidRDefault="001A6F30">
            <w:pPr>
              <w:rPr>
                <w:rFonts w:ascii="Arial" w:hAnsi="Arial" w:cs="Arial"/>
              </w:rPr>
            </w:pPr>
          </w:p>
        </w:tc>
        <w:tc>
          <w:tcPr>
            <w:tcW w:w="113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14:paraId="2826A409" w14:textId="77777777" w:rsidR="001A6F30" w:rsidRDefault="001A6F30">
            <w:pPr>
              <w:widowControl/>
              <w:wordWrap/>
              <w:autoSpaceDE/>
              <w:autoSpaceDN/>
              <w:spacing w:after="0" w:line="256" w:lineRule="auto"/>
              <w:rPr>
                <w:rFonts w:eastAsia="Malgun Gothic" w:hAnsi="Malgun Gothic"/>
                <w:kern w:val="0"/>
                <w:szCs w:val="20"/>
              </w:rPr>
            </w:pP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6D6FBFFD" w14:textId="77777777" w:rsidR="001A6F30" w:rsidRDefault="001A6F30">
            <w:pPr>
              <w:widowControl/>
              <w:wordWrap/>
              <w:autoSpaceDE/>
              <w:snapToGrid w:val="0"/>
              <w:spacing w:after="0"/>
              <w:jc w:val="center"/>
              <w:textAlignment w:val="baseline"/>
              <w:rPr>
                <w:rFonts w:ascii="Arial" w:eastAsiaTheme="minorHAnsi" w:hAnsi="Arial" w:cs="Arial"/>
                <w:b/>
                <w:kern w:val="0"/>
                <w:szCs w:val="20"/>
              </w:rPr>
            </w:pPr>
            <w:r>
              <w:rPr>
                <w:rFonts w:ascii="Arial" w:eastAsiaTheme="minorHAnsi" w:hAnsi="Arial" w:cs="Arial" w:hint="eastAsia"/>
                <w:b/>
                <w:kern w:val="0"/>
                <w:szCs w:val="20"/>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73253B20" w14:textId="77777777" w:rsidR="001A6F30" w:rsidRDefault="001A6F30">
            <w:pPr>
              <w:rPr>
                <w:rFonts w:ascii="Arial" w:eastAsiaTheme="minorHAnsi" w:hAnsi="Arial" w:cs="Arial"/>
                <w:b/>
                <w:kern w:val="0"/>
                <w:szCs w:val="20"/>
              </w:rPr>
            </w:pP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765A4251" w14:textId="77777777" w:rsidR="001A6F30" w:rsidRDefault="001A6F30">
            <w:pPr>
              <w:widowControl/>
              <w:wordWrap/>
              <w:autoSpaceDE/>
              <w:snapToGrid w:val="0"/>
              <w:spacing w:after="0"/>
              <w:jc w:val="center"/>
              <w:textAlignment w:val="baseline"/>
              <w:rPr>
                <w:rFonts w:ascii="Arial" w:eastAsiaTheme="minorHAnsi" w:hAnsi="Arial" w:cs="Arial"/>
                <w:b/>
                <w:kern w:val="0"/>
                <w:szCs w:val="20"/>
              </w:rPr>
            </w:pPr>
            <w:r>
              <w:rPr>
                <w:rFonts w:ascii="Arial" w:eastAsiaTheme="minorHAnsi" w:hAnsi="Arial" w:cs="Arial" w:hint="eastAsia"/>
                <w:b/>
                <w:kern w:val="0"/>
                <w:szCs w:val="20"/>
              </w:rPr>
              <w:t>○</w:t>
            </w:r>
            <w:r>
              <w:rPr>
                <w:rFonts w:ascii="Arial" w:eastAsiaTheme="minorHAnsi" w:hAnsi="Arial" w:cs="Arial"/>
                <w:b/>
                <w:kern w:val="0"/>
                <w:szCs w:val="20"/>
              </w:rPr>
              <w:t>(week5)</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7FAF1BD4" w14:textId="77777777" w:rsidR="001A6F30" w:rsidRDefault="001A6F30">
            <w:pPr>
              <w:widowControl/>
              <w:wordWrap/>
              <w:autoSpaceDE/>
              <w:snapToGrid w:val="0"/>
              <w:spacing w:after="0"/>
              <w:jc w:val="center"/>
              <w:textAlignment w:val="baseline"/>
              <w:rPr>
                <w:rFonts w:ascii="Arial" w:eastAsiaTheme="minorHAnsi" w:hAnsi="Arial" w:cs="Arial"/>
                <w:b/>
                <w:kern w:val="0"/>
                <w:szCs w:val="20"/>
              </w:rPr>
            </w:pPr>
            <w:r>
              <w:rPr>
                <w:rFonts w:ascii="Arial" w:eastAsiaTheme="minorHAnsi" w:hAnsi="Arial" w:cs="Arial" w:hint="eastAsia"/>
                <w:b/>
                <w:kern w:val="0"/>
                <w:szCs w:val="20"/>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7BCB7E56" w14:textId="77777777" w:rsidR="001A6F30" w:rsidRDefault="001A6F30">
            <w:pPr>
              <w:widowControl/>
              <w:wordWrap/>
              <w:autoSpaceDE/>
              <w:snapToGrid w:val="0"/>
              <w:spacing w:after="0"/>
              <w:jc w:val="center"/>
              <w:textAlignment w:val="baseline"/>
              <w:rPr>
                <w:rFonts w:ascii="Arial" w:eastAsiaTheme="minorHAnsi" w:hAnsi="Arial" w:cs="Arial"/>
                <w:b/>
                <w:kern w:val="0"/>
                <w:szCs w:val="20"/>
              </w:rPr>
            </w:pPr>
            <w:r>
              <w:rPr>
                <w:rFonts w:ascii="Arial" w:eastAsiaTheme="minorHAnsi" w:hAnsi="Arial" w:cs="Arial" w:hint="eastAsia"/>
                <w:b/>
                <w:kern w:val="0"/>
                <w:szCs w:val="20"/>
              </w:rPr>
              <w:t>○</w:t>
            </w:r>
          </w:p>
        </w:tc>
      </w:tr>
      <w:tr w:rsidR="001A6F30" w14:paraId="6FBB6A48" w14:textId="77777777" w:rsidTr="001A6F30">
        <w:trPr>
          <w:trHeight w:val="376"/>
        </w:trPr>
        <w:tc>
          <w:tcPr>
            <w:tcW w:w="28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3A935CB7" w14:textId="77777777" w:rsidR="001A6F30" w:rsidRDefault="001A6F30">
            <w:pPr>
              <w:pStyle w:val="MS"/>
              <w:widowControl/>
              <w:wordWrap/>
              <w:autoSpaceDE/>
              <w:snapToGrid w:val="0"/>
              <w:spacing w:line="276" w:lineRule="auto"/>
              <w:jc w:val="center"/>
              <w:rPr>
                <w:rFonts w:ascii="Arial" w:eastAsiaTheme="minorEastAsia" w:hAnsi="Arial" w:cs="Arial"/>
                <w:color w:val="auto"/>
                <w:kern w:val="2"/>
              </w:rPr>
            </w:pPr>
            <w:r>
              <w:rPr>
                <w:rFonts w:ascii="Arial" w:eastAsiaTheme="minorEastAsia" w:hAnsi="Arial" w:cs="Arial"/>
                <w:color w:val="auto"/>
                <w:kern w:val="2"/>
              </w:rPr>
              <w:t>Fear-Avoidance Beliefs Questionnaire (FABQ)</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258AF3F" w14:textId="77777777" w:rsidR="001A6F30" w:rsidRDefault="001A6F30">
            <w:pPr>
              <w:wordWrap/>
              <w:snapToGrid w:val="0"/>
              <w:spacing w:after="0"/>
              <w:jc w:val="center"/>
              <w:textAlignment w:val="baseline"/>
              <w:rPr>
                <w:rFonts w:ascii="Arial" w:eastAsiaTheme="minorHAnsi" w:hAnsi="Arial" w:cs="Arial"/>
                <w:b/>
                <w:kern w:val="0"/>
                <w:szCs w:val="20"/>
              </w:rPr>
            </w:pPr>
          </w:p>
        </w:tc>
        <w:tc>
          <w:tcPr>
            <w:tcW w:w="113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5F47EAC3" w14:textId="77777777" w:rsidR="001A6F30" w:rsidRDefault="001A6F30">
            <w:pPr>
              <w:widowControl/>
              <w:wordWrap/>
              <w:autoSpaceDE/>
              <w:spacing w:after="0"/>
              <w:jc w:val="center"/>
              <w:textAlignment w:val="baseline"/>
              <w:rPr>
                <w:rFonts w:ascii="Arial" w:eastAsiaTheme="minorHAnsi" w:hAnsi="Arial" w:cs="Arial"/>
                <w:b/>
                <w:kern w:val="0"/>
                <w:szCs w:val="20"/>
              </w:rPr>
            </w:pP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650623BD" w14:textId="77777777" w:rsidR="001A6F30" w:rsidRDefault="001A6F30">
            <w:pPr>
              <w:widowControl/>
              <w:wordWrap/>
              <w:autoSpaceDE/>
              <w:snapToGrid w:val="0"/>
              <w:spacing w:after="0"/>
              <w:jc w:val="center"/>
              <w:textAlignment w:val="baseline"/>
              <w:rPr>
                <w:rFonts w:ascii="Arial" w:eastAsiaTheme="minorHAnsi" w:hAnsi="Arial" w:cs="Arial"/>
                <w:b/>
                <w:kern w:val="0"/>
                <w:szCs w:val="20"/>
              </w:rPr>
            </w:pPr>
            <w:r>
              <w:rPr>
                <w:rFonts w:ascii="Arial" w:eastAsiaTheme="minorHAnsi" w:hAnsi="Arial" w:cs="Arial" w:hint="eastAsia"/>
                <w:b/>
                <w:kern w:val="0"/>
                <w:szCs w:val="20"/>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795EEE4" w14:textId="77777777" w:rsidR="001A6F30" w:rsidRDefault="001A6F30">
            <w:pPr>
              <w:wordWrap/>
              <w:snapToGrid w:val="0"/>
              <w:spacing w:after="0"/>
              <w:jc w:val="center"/>
              <w:textAlignment w:val="baseline"/>
              <w:rPr>
                <w:rFonts w:ascii="Arial" w:eastAsiaTheme="minorHAnsi" w:hAnsi="Arial" w:cs="Arial"/>
                <w:b/>
                <w:kern w:val="0"/>
                <w:szCs w:val="20"/>
              </w:rPr>
            </w:pP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DFA6385" w14:textId="77777777" w:rsidR="001A6F30" w:rsidRDefault="001A6F30">
            <w:pPr>
              <w:widowControl/>
              <w:wordWrap/>
              <w:autoSpaceDE/>
              <w:snapToGrid w:val="0"/>
              <w:spacing w:after="0"/>
              <w:jc w:val="center"/>
              <w:textAlignment w:val="baseline"/>
              <w:rPr>
                <w:rFonts w:ascii="Arial" w:eastAsiaTheme="minorHAnsi" w:hAnsi="Arial" w:cs="Arial"/>
                <w:b/>
                <w:kern w:val="0"/>
                <w:szCs w:val="20"/>
              </w:rPr>
            </w:pP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59C88BC1" w14:textId="77777777" w:rsidR="001A6F30" w:rsidRDefault="001A6F30">
            <w:pPr>
              <w:widowControl/>
              <w:wordWrap/>
              <w:autoSpaceDE/>
              <w:snapToGrid w:val="0"/>
              <w:spacing w:after="0"/>
              <w:jc w:val="center"/>
              <w:textAlignment w:val="baseline"/>
              <w:rPr>
                <w:rFonts w:ascii="Arial" w:eastAsiaTheme="minorHAnsi" w:hAnsi="Arial" w:cs="Arial"/>
                <w:b/>
                <w:kern w:val="0"/>
                <w:szCs w:val="20"/>
              </w:rPr>
            </w:pPr>
            <w:r>
              <w:rPr>
                <w:rFonts w:ascii="Arial" w:eastAsiaTheme="minorHAnsi" w:hAnsi="Arial" w:cs="Arial" w:hint="eastAsia"/>
                <w:b/>
                <w:kern w:val="0"/>
                <w:szCs w:val="20"/>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7DA64BEB" w14:textId="77777777" w:rsidR="001A6F30" w:rsidRDefault="001A6F30">
            <w:pPr>
              <w:widowControl/>
              <w:wordWrap/>
              <w:autoSpaceDE/>
              <w:snapToGrid w:val="0"/>
              <w:spacing w:after="0"/>
              <w:jc w:val="center"/>
              <w:textAlignment w:val="baseline"/>
              <w:rPr>
                <w:rFonts w:ascii="Arial" w:eastAsiaTheme="minorHAnsi" w:hAnsi="Arial" w:cs="Arial"/>
                <w:b/>
                <w:kern w:val="0"/>
                <w:szCs w:val="20"/>
              </w:rPr>
            </w:pPr>
            <w:r>
              <w:rPr>
                <w:rFonts w:ascii="Arial" w:eastAsiaTheme="minorHAnsi" w:hAnsi="Arial" w:cs="Arial" w:hint="eastAsia"/>
                <w:b/>
                <w:kern w:val="0"/>
                <w:szCs w:val="20"/>
              </w:rPr>
              <w:t>○</w:t>
            </w:r>
          </w:p>
        </w:tc>
      </w:tr>
      <w:tr w:rsidR="001A6F30" w14:paraId="373D1735" w14:textId="77777777" w:rsidTr="001A6F30">
        <w:trPr>
          <w:trHeight w:val="383"/>
        </w:trPr>
        <w:tc>
          <w:tcPr>
            <w:tcW w:w="2830" w:type="dxa"/>
            <w:tcBorders>
              <w:top w:val="single" w:sz="4" w:space="0" w:color="000000"/>
              <w:left w:val="single" w:sz="4" w:space="0" w:color="000000"/>
              <w:bottom w:val="nil"/>
              <w:right w:val="single" w:sz="4" w:space="0" w:color="000000"/>
            </w:tcBorders>
            <w:tcMar>
              <w:top w:w="0" w:type="dxa"/>
              <w:left w:w="0" w:type="dxa"/>
              <w:bottom w:w="0" w:type="dxa"/>
              <w:right w:w="0" w:type="dxa"/>
            </w:tcMar>
            <w:vAlign w:val="center"/>
            <w:hideMark/>
          </w:tcPr>
          <w:p w14:paraId="03E94C5D" w14:textId="77777777" w:rsidR="001A6F30" w:rsidRDefault="001A6F30">
            <w:pPr>
              <w:widowControl/>
              <w:wordWrap/>
              <w:autoSpaceDE/>
              <w:snapToGrid w:val="0"/>
              <w:spacing w:after="0"/>
              <w:jc w:val="center"/>
              <w:textAlignment w:val="baseline"/>
              <w:rPr>
                <w:rFonts w:ascii="Arial" w:hAnsi="Arial" w:cs="Arial"/>
                <w:kern w:val="0"/>
                <w:szCs w:val="20"/>
              </w:rPr>
            </w:pPr>
            <w:r>
              <w:rPr>
                <w:rFonts w:ascii="Arial" w:hAnsi="Arial" w:cs="Arial"/>
                <w:kern w:val="0"/>
                <w:szCs w:val="20"/>
              </w:rPr>
              <w:lastRenderedPageBreak/>
              <w:t>PGIC</w:t>
            </w:r>
          </w:p>
        </w:tc>
        <w:tc>
          <w:tcPr>
            <w:tcW w:w="851" w:type="dxa"/>
            <w:tcBorders>
              <w:top w:val="single" w:sz="4" w:space="0" w:color="000000"/>
              <w:left w:val="single" w:sz="4" w:space="0" w:color="000000"/>
              <w:bottom w:val="single" w:sz="4" w:space="0" w:color="auto"/>
              <w:right w:val="single" w:sz="4" w:space="0" w:color="000000"/>
            </w:tcBorders>
            <w:tcMar>
              <w:top w:w="0" w:type="dxa"/>
              <w:left w:w="0" w:type="dxa"/>
              <w:bottom w:w="0" w:type="dxa"/>
              <w:right w:w="0" w:type="dxa"/>
            </w:tcMar>
            <w:vAlign w:val="center"/>
            <w:hideMark/>
          </w:tcPr>
          <w:p w14:paraId="2823372C" w14:textId="77777777" w:rsidR="001A6F30" w:rsidRDefault="001A6F30">
            <w:pPr>
              <w:rPr>
                <w:rFonts w:ascii="Arial" w:hAnsi="Arial" w:cs="Arial"/>
                <w:kern w:val="0"/>
                <w:szCs w:val="20"/>
              </w:rPr>
            </w:pPr>
          </w:p>
        </w:tc>
        <w:tc>
          <w:tcPr>
            <w:tcW w:w="1134" w:type="dxa"/>
            <w:tcBorders>
              <w:top w:val="single" w:sz="4" w:space="0" w:color="000000"/>
              <w:left w:val="single" w:sz="4" w:space="0" w:color="000000"/>
              <w:bottom w:val="single" w:sz="4" w:space="0" w:color="auto"/>
              <w:right w:val="single" w:sz="4" w:space="0" w:color="000000"/>
            </w:tcBorders>
            <w:tcMar>
              <w:top w:w="15" w:type="dxa"/>
              <w:left w:w="15" w:type="dxa"/>
              <w:bottom w:w="15" w:type="dxa"/>
              <w:right w:w="15" w:type="dxa"/>
            </w:tcMar>
            <w:vAlign w:val="center"/>
            <w:hideMark/>
          </w:tcPr>
          <w:p w14:paraId="6A084CFA" w14:textId="77777777" w:rsidR="001A6F30" w:rsidRDefault="001A6F30">
            <w:pPr>
              <w:widowControl/>
              <w:wordWrap/>
              <w:autoSpaceDE/>
              <w:autoSpaceDN/>
              <w:spacing w:after="0" w:line="256" w:lineRule="auto"/>
              <w:rPr>
                <w:rFonts w:eastAsia="Malgun Gothic" w:hAnsi="Malgun Gothic"/>
                <w:kern w:val="0"/>
                <w:szCs w:val="20"/>
              </w:rPr>
            </w:pPr>
          </w:p>
        </w:tc>
        <w:tc>
          <w:tcPr>
            <w:tcW w:w="850" w:type="dxa"/>
            <w:tcBorders>
              <w:top w:val="single" w:sz="4" w:space="0" w:color="000000"/>
              <w:left w:val="single" w:sz="4" w:space="0" w:color="000000"/>
              <w:bottom w:val="single" w:sz="4" w:space="0" w:color="auto"/>
              <w:right w:val="single" w:sz="4" w:space="0" w:color="000000"/>
            </w:tcBorders>
            <w:tcMar>
              <w:top w:w="0" w:type="dxa"/>
              <w:left w:w="0" w:type="dxa"/>
              <w:bottom w:w="0" w:type="dxa"/>
              <w:right w:w="0" w:type="dxa"/>
            </w:tcMar>
            <w:vAlign w:val="center"/>
          </w:tcPr>
          <w:p w14:paraId="5B7E0349" w14:textId="77777777" w:rsidR="001A6F30" w:rsidRDefault="001A6F30">
            <w:pPr>
              <w:widowControl/>
              <w:wordWrap/>
              <w:autoSpaceDE/>
              <w:snapToGrid w:val="0"/>
              <w:spacing w:after="0"/>
              <w:jc w:val="center"/>
              <w:textAlignment w:val="baseline"/>
              <w:rPr>
                <w:rFonts w:ascii="Arial" w:eastAsiaTheme="majorHAnsi" w:hAnsi="Arial" w:cs="Arial"/>
                <w:b/>
                <w:kern w:val="0"/>
                <w:szCs w:val="20"/>
              </w:rPr>
            </w:pPr>
          </w:p>
        </w:tc>
        <w:tc>
          <w:tcPr>
            <w:tcW w:w="850" w:type="dxa"/>
            <w:tcBorders>
              <w:top w:val="single" w:sz="4" w:space="0" w:color="000000"/>
              <w:left w:val="single" w:sz="4" w:space="0" w:color="000000"/>
              <w:bottom w:val="single" w:sz="4" w:space="0" w:color="auto"/>
              <w:right w:val="single" w:sz="4" w:space="0" w:color="000000"/>
            </w:tcBorders>
            <w:tcMar>
              <w:top w:w="0" w:type="dxa"/>
              <w:left w:w="0" w:type="dxa"/>
              <w:bottom w:w="0" w:type="dxa"/>
              <w:right w:w="0" w:type="dxa"/>
            </w:tcMar>
            <w:vAlign w:val="center"/>
          </w:tcPr>
          <w:p w14:paraId="0C50FA03" w14:textId="77777777" w:rsidR="001A6F30" w:rsidRDefault="001A6F30">
            <w:pPr>
              <w:widowControl/>
              <w:wordWrap/>
              <w:autoSpaceDE/>
              <w:snapToGrid w:val="0"/>
              <w:spacing w:after="0"/>
              <w:jc w:val="center"/>
              <w:textAlignment w:val="baseline"/>
              <w:rPr>
                <w:rFonts w:ascii="Arial" w:eastAsiaTheme="majorHAnsi" w:hAnsi="Arial" w:cs="Arial"/>
                <w:b/>
                <w:kern w:val="0"/>
                <w:szCs w:val="20"/>
              </w:rPr>
            </w:pPr>
          </w:p>
        </w:tc>
        <w:tc>
          <w:tcPr>
            <w:tcW w:w="851" w:type="dxa"/>
            <w:tcBorders>
              <w:top w:val="single" w:sz="4" w:space="0" w:color="000000"/>
              <w:left w:val="single" w:sz="4" w:space="0" w:color="000000"/>
              <w:bottom w:val="single" w:sz="4" w:space="0" w:color="auto"/>
              <w:right w:val="single" w:sz="4" w:space="0" w:color="000000"/>
            </w:tcBorders>
            <w:tcMar>
              <w:top w:w="0" w:type="dxa"/>
              <w:left w:w="0" w:type="dxa"/>
              <w:bottom w:w="0" w:type="dxa"/>
              <w:right w:w="0" w:type="dxa"/>
            </w:tcMar>
            <w:vAlign w:val="center"/>
          </w:tcPr>
          <w:p w14:paraId="19940D8C" w14:textId="77777777" w:rsidR="001A6F30" w:rsidRDefault="001A6F30">
            <w:pPr>
              <w:widowControl/>
              <w:wordWrap/>
              <w:autoSpaceDE/>
              <w:snapToGrid w:val="0"/>
              <w:spacing w:after="0"/>
              <w:jc w:val="center"/>
              <w:textAlignment w:val="baseline"/>
              <w:rPr>
                <w:rFonts w:ascii="Arial" w:eastAsiaTheme="majorHAnsi" w:hAnsi="Arial" w:cs="Arial"/>
                <w:b/>
                <w:kern w:val="0"/>
                <w:szCs w:val="20"/>
              </w:rPr>
            </w:pPr>
          </w:p>
        </w:tc>
        <w:tc>
          <w:tcPr>
            <w:tcW w:w="850" w:type="dxa"/>
            <w:tcBorders>
              <w:top w:val="single" w:sz="4" w:space="0" w:color="000000"/>
              <w:left w:val="single" w:sz="4" w:space="0" w:color="000000"/>
              <w:bottom w:val="single" w:sz="4" w:space="0" w:color="auto"/>
              <w:right w:val="single" w:sz="4" w:space="0" w:color="000000"/>
            </w:tcBorders>
            <w:tcMar>
              <w:top w:w="0" w:type="dxa"/>
              <w:left w:w="0" w:type="dxa"/>
              <w:bottom w:w="0" w:type="dxa"/>
              <w:right w:w="0" w:type="dxa"/>
            </w:tcMar>
            <w:vAlign w:val="center"/>
            <w:hideMark/>
          </w:tcPr>
          <w:p w14:paraId="5FD88022" w14:textId="77777777" w:rsidR="001A6F30" w:rsidRDefault="001A6F30">
            <w:pPr>
              <w:widowControl/>
              <w:wordWrap/>
              <w:autoSpaceDE/>
              <w:snapToGrid w:val="0"/>
              <w:spacing w:after="0"/>
              <w:jc w:val="center"/>
              <w:textAlignment w:val="baseline"/>
              <w:rPr>
                <w:rFonts w:ascii="Arial" w:eastAsiaTheme="majorHAnsi" w:hAnsi="Arial" w:cs="Arial"/>
                <w:b/>
                <w:kern w:val="0"/>
                <w:szCs w:val="20"/>
              </w:rPr>
            </w:pPr>
            <w:r>
              <w:rPr>
                <w:rFonts w:ascii="Arial" w:eastAsiaTheme="majorHAnsi" w:hAnsi="Arial" w:cs="Arial" w:hint="eastAsia"/>
                <w:b/>
                <w:kern w:val="0"/>
                <w:szCs w:val="20"/>
              </w:rPr>
              <w:t>○</w:t>
            </w:r>
          </w:p>
        </w:tc>
        <w:tc>
          <w:tcPr>
            <w:tcW w:w="851" w:type="dxa"/>
            <w:tcBorders>
              <w:top w:val="single" w:sz="4" w:space="0" w:color="000000"/>
              <w:left w:val="single" w:sz="4" w:space="0" w:color="000000"/>
              <w:bottom w:val="single" w:sz="4" w:space="0" w:color="auto"/>
              <w:right w:val="single" w:sz="4" w:space="0" w:color="000000"/>
            </w:tcBorders>
            <w:tcMar>
              <w:top w:w="0" w:type="dxa"/>
              <w:left w:w="0" w:type="dxa"/>
              <w:bottom w:w="0" w:type="dxa"/>
              <w:right w:w="0" w:type="dxa"/>
            </w:tcMar>
            <w:vAlign w:val="center"/>
            <w:hideMark/>
          </w:tcPr>
          <w:p w14:paraId="0FB8951C" w14:textId="77777777" w:rsidR="001A6F30" w:rsidRDefault="001A6F30">
            <w:pPr>
              <w:widowControl/>
              <w:wordWrap/>
              <w:autoSpaceDE/>
              <w:snapToGrid w:val="0"/>
              <w:spacing w:after="0"/>
              <w:jc w:val="center"/>
              <w:textAlignment w:val="baseline"/>
              <w:rPr>
                <w:rFonts w:ascii="Arial" w:eastAsiaTheme="majorHAnsi" w:hAnsi="Arial" w:cs="Arial"/>
                <w:b/>
                <w:kern w:val="0"/>
                <w:szCs w:val="20"/>
              </w:rPr>
            </w:pPr>
            <w:r>
              <w:rPr>
                <w:rFonts w:ascii="Arial" w:eastAsiaTheme="majorHAnsi" w:hAnsi="Arial" w:cs="Arial" w:hint="eastAsia"/>
                <w:b/>
                <w:kern w:val="0"/>
                <w:szCs w:val="20"/>
              </w:rPr>
              <w:t>○</w:t>
            </w:r>
          </w:p>
        </w:tc>
      </w:tr>
      <w:tr w:rsidR="001A6F30" w14:paraId="6FCB7CBA" w14:textId="77777777" w:rsidTr="001A6F30">
        <w:trPr>
          <w:trHeight w:val="306"/>
        </w:trPr>
        <w:tc>
          <w:tcPr>
            <w:tcW w:w="28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3DB02365" w14:textId="77777777" w:rsidR="001A6F30" w:rsidRDefault="001A6F30">
            <w:pPr>
              <w:widowControl/>
              <w:wordWrap/>
              <w:autoSpaceDE/>
              <w:snapToGrid w:val="0"/>
              <w:spacing w:after="0"/>
              <w:jc w:val="center"/>
              <w:textAlignment w:val="baseline"/>
              <w:rPr>
                <w:rFonts w:ascii="Arial" w:hAnsi="Arial" w:cs="Arial"/>
                <w:kern w:val="0"/>
                <w:szCs w:val="20"/>
              </w:rPr>
            </w:pPr>
            <w:r>
              <w:rPr>
                <w:rFonts w:ascii="Arial" w:hAnsi="Arial" w:cs="Arial"/>
                <w:kern w:val="0"/>
                <w:szCs w:val="20"/>
              </w:rPr>
              <w:t>SF-12</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294ABD0C" w14:textId="77777777" w:rsidR="001A6F30" w:rsidRDefault="001A6F30">
            <w:pPr>
              <w:rPr>
                <w:rFonts w:ascii="Arial" w:hAnsi="Arial" w:cs="Arial"/>
                <w:kern w:val="0"/>
                <w:szCs w:val="20"/>
              </w:rPr>
            </w:pPr>
          </w:p>
        </w:tc>
        <w:tc>
          <w:tcPr>
            <w:tcW w:w="113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14:paraId="334349A8" w14:textId="77777777" w:rsidR="001A6F30" w:rsidRDefault="001A6F30">
            <w:pPr>
              <w:widowControl/>
              <w:wordWrap/>
              <w:autoSpaceDE/>
              <w:autoSpaceDN/>
              <w:spacing w:after="0" w:line="256" w:lineRule="auto"/>
              <w:rPr>
                <w:rFonts w:eastAsia="Malgun Gothic" w:hAnsi="Malgun Gothic"/>
                <w:kern w:val="0"/>
                <w:szCs w:val="20"/>
              </w:rPr>
            </w:pP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376D72C5" w14:textId="77777777" w:rsidR="001A6F30" w:rsidRDefault="001A6F30">
            <w:pPr>
              <w:widowControl/>
              <w:wordWrap/>
              <w:autoSpaceDE/>
              <w:spacing w:after="0"/>
              <w:jc w:val="center"/>
              <w:textAlignment w:val="baseline"/>
              <w:rPr>
                <w:rFonts w:ascii="Arial" w:eastAsiaTheme="majorHAnsi" w:hAnsi="Arial" w:cs="Arial"/>
                <w:b/>
                <w:kern w:val="0"/>
                <w:szCs w:val="20"/>
              </w:rPr>
            </w:pPr>
            <w:r>
              <w:rPr>
                <w:rFonts w:ascii="Arial" w:eastAsiaTheme="majorHAnsi" w:hAnsi="Arial" w:cs="Arial" w:hint="eastAsia"/>
                <w:b/>
                <w:kern w:val="0"/>
                <w:szCs w:val="20"/>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7CD8C701" w14:textId="77777777" w:rsidR="001A6F30" w:rsidRDefault="001A6F30">
            <w:pPr>
              <w:rPr>
                <w:rFonts w:ascii="Arial" w:eastAsiaTheme="majorHAnsi" w:hAnsi="Arial" w:cs="Arial"/>
                <w:b/>
                <w:kern w:val="0"/>
                <w:szCs w:val="20"/>
              </w:rPr>
            </w:pP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23577098" w14:textId="77777777" w:rsidR="001A6F30" w:rsidRDefault="001A6F30">
            <w:pPr>
              <w:widowControl/>
              <w:wordWrap/>
              <w:autoSpaceDE/>
              <w:snapToGrid w:val="0"/>
              <w:spacing w:after="0"/>
              <w:jc w:val="center"/>
              <w:textAlignment w:val="baseline"/>
              <w:rPr>
                <w:rFonts w:ascii="Arial" w:eastAsiaTheme="majorHAnsi" w:hAnsi="Arial" w:cs="Arial"/>
                <w:b/>
                <w:kern w:val="0"/>
                <w:szCs w:val="20"/>
              </w:rPr>
            </w:pPr>
            <w:r>
              <w:rPr>
                <w:rFonts w:ascii="Arial" w:eastAsiaTheme="minorHAnsi" w:hAnsi="Arial" w:cs="Arial" w:hint="eastAsia"/>
                <w:b/>
                <w:kern w:val="0"/>
                <w:szCs w:val="20"/>
              </w:rPr>
              <w:t>○</w:t>
            </w:r>
            <w:r>
              <w:rPr>
                <w:rFonts w:ascii="Arial" w:eastAsiaTheme="minorHAnsi" w:hAnsi="Arial" w:cs="Arial"/>
                <w:b/>
                <w:kern w:val="0"/>
                <w:szCs w:val="20"/>
              </w:rPr>
              <w:t>(week 5)</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6C873B2D" w14:textId="77777777" w:rsidR="001A6F30" w:rsidRDefault="001A6F30">
            <w:pPr>
              <w:widowControl/>
              <w:wordWrap/>
              <w:autoSpaceDE/>
              <w:snapToGrid w:val="0"/>
              <w:spacing w:after="0"/>
              <w:jc w:val="center"/>
              <w:textAlignment w:val="baseline"/>
              <w:rPr>
                <w:rFonts w:ascii="Arial" w:eastAsiaTheme="majorHAnsi" w:hAnsi="Arial" w:cs="Arial"/>
                <w:b/>
                <w:kern w:val="0"/>
                <w:szCs w:val="20"/>
              </w:rPr>
            </w:pPr>
            <w:r>
              <w:rPr>
                <w:rFonts w:ascii="Arial" w:eastAsiaTheme="majorHAnsi" w:hAnsi="Arial" w:cs="Arial" w:hint="eastAsia"/>
                <w:b/>
                <w:kern w:val="0"/>
                <w:szCs w:val="20"/>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1AF623E3" w14:textId="77777777" w:rsidR="001A6F30" w:rsidRDefault="001A6F30">
            <w:pPr>
              <w:widowControl/>
              <w:wordWrap/>
              <w:autoSpaceDE/>
              <w:snapToGrid w:val="0"/>
              <w:spacing w:after="0"/>
              <w:jc w:val="center"/>
              <w:textAlignment w:val="baseline"/>
              <w:rPr>
                <w:rFonts w:ascii="Arial" w:eastAsiaTheme="majorHAnsi" w:hAnsi="Arial" w:cs="Arial"/>
                <w:b/>
                <w:kern w:val="0"/>
                <w:szCs w:val="20"/>
              </w:rPr>
            </w:pPr>
            <w:r>
              <w:rPr>
                <w:rFonts w:ascii="Arial" w:eastAsiaTheme="majorHAnsi" w:hAnsi="Arial" w:cs="Arial" w:hint="eastAsia"/>
                <w:b/>
                <w:kern w:val="0"/>
                <w:szCs w:val="20"/>
              </w:rPr>
              <w:t>○</w:t>
            </w:r>
          </w:p>
        </w:tc>
      </w:tr>
      <w:tr w:rsidR="001A6F30" w14:paraId="079CA9D5" w14:textId="77777777" w:rsidTr="001A6F30">
        <w:trPr>
          <w:trHeight w:val="306"/>
        </w:trPr>
        <w:tc>
          <w:tcPr>
            <w:tcW w:w="28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6C7CCD6D" w14:textId="77777777" w:rsidR="001A6F30" w:rsidRDefault="001A6F30">
            <w:pPr>
              <w:widowControl/>
              <w:wordWrap/>
              <w:autoSpaceDE/>
              <w:snapToGrid w:val="0"/>
              <w:spacing w:after="0"/>
              <w:jc w:val="center"/>
              <w:textAlignment w:val="baseline"/>
              <w:rPr>
                <w:rFonts w:ascii="Arial" w:hAnsi="Arial" w:cs="Arial"/>
                <w:kern w:val="0"/>
                <w:szCs w:val="20"/>
              </w:rPr>
            </w:pPr>
            <w:r>
              <w:rPr>
                <w:rFonts w:ascii="Arial" w:hAnsi="Arial" w:cs="Arial"/>
                <w:kern w:val="0"/>
                <w:szCs w:val="20"/>
              </w:rPr>
              <w:t>EQ-5D-5L</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0AE1B122" w14:textId="77777777" w:rsidR="001A6F30" w:rsidRDefault="001A6F30">
            <w:pPr>
              <w:rPr>
                <w:rFonts w:ascii="Arial" w:hAnsi="Arial" w:cs="Arial"/>
                <w:kern w:val="0"/>
                <w:szCs w:val="20"/>
              </w:rPr>
            </w:pPr>
          </w:p>
        </w:tc>
        <w:tc>
          <w:tcPr>
            <w:tcW w:w="113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14:paraId="0F551370" w14:textId="77777777" w:rsidR="001A6F30" w:rsidRDefault="001A6F30">
            <w:pPr>
              <w:widowControl/>
              <w:wordWrap/>
              <w:autoSpaceDE/>
              <w:autoSpaceDN/>
              <w:spacing w:after="0" w:line="256" w:lineRule="auto"/>
              <w:rPr>
                <w:rFonts w:eastAsia="Malgun Gothic" w:hAnsi="Malgun Gothic"/>
                <w:kern w:val="0"/>
                <w:szCs w:val="20"/>
              </w:rPr>
            </w:pP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4DD75800" w14:textId="77777777" w:rsidR="001A6F30" w:rsidRDefault="001A6F30">
            <w:pPr>
              <w:widowControl/>
              <w:wordWrap/>
              <w:autoSpaceDE/>
              <w:snapToGrid w:val="0"/>
              <w:spacing w:after="0"/>
              <w:jc w:val="center"/>
              <w:textAlignment w:val="baseline"/>
              <w:rPr>
                <w:rFonts w:ascii="Arial" w:eastAsiaTheme="majorHAnsi" w:hAnsi="Arial" w:cs="Arial"/>
                <w:b/>
                <w:kern w:val="0"/>
                <w:szCs w:val="20"/>
              </w:rPr>
            </w:pPr>
            <w:r>
              <w:rPr>
                <w:rFonts w:ascii="Arial" w:eastAsiaTheme="majorHAnsi" w:hAnsi="Arial" w:cs="Arial" w:hint="eastAsia"/>
                <w:b/>
                <w:kern w:val="0"/>
                <w:szCs w:val="20"/>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5957C733" w14:textId="77777777" w:rsidR="001A6F30" w:rsidRDefault="001A6F30">
            <w:pPr>
              <w:rPr>
                <w:rFonts w:ascii="Arial" w:eastAsiaTheme="majorHAnsi" w:hAnsi="Arial" w:cs="Arial"/>
                <w:b/>
                <w:kern w:val="0"/>
                <w:szCs w:val="20"/>
              </w:rPr>
            </w:pP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1781C925" w14:textId="77777777" w:rsidR="001A6F30" w:rsidRDefault="001A6F30">
            <w:pPr>
              <w:widowControl/>
              <w:wordWrap/>
              <w:autoSpaceDE/>
              <w:snapToGrid w:val="0"/>
              <w:spacing w:after="0"/>
              <w:jc w:val="center"/>
              <w:textAlignment w:val="baseline"/>
              <w:rPr>
                <w:rFonts w:ascii="Arial" w:eastAsiaTheme="majorHAnsi" w:hAnsi="Arial" w:cs="Arial"/>
                <w:b/>
                <w:kern w:val="0"/>
                <w:szCs w:val="20"/>
              </w:rPr>
            </w:pPr>
            <w:r>
              <w:rPr>
                <w:rFonts w:ascii="Arial" w:eastAsiaTheme="minorHAnsi" w:hAnsi="Arial" w:cs="Arial" w:hint="eastAsia"/>
                <w:b/>
                <w:kern w:val="0"/>
                <w:szCs w:val="20"/>
              </w:rPr>
              <w:t>○</w:t>
            </w:r>
            <w:r>
              <w:rPr>
                <w:rFonts w:ascii="Arial" w:eastAsiaTheme="minorHAnsi" w:hAnsi="Arial" w:cs="Arial"/>
                <w:b/>
                <w:kern w:val="0"/>
                <w:szCs w:val="20"/>
              </w:rPr>
              <w:t>(week 5)</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690E4D35" w14:textId="77777777" w:rsidR="001A6F30" w:rsidRDefault="001A6F30">
            <w:pPr>
              <w:widowControl/>
              <w:wordWrap/>
              <w:autoSpaceDE/>
              <w:snapToGrid w:val="0"/>
              <w:spacing w:after="0"/>
              <w:jc w:val="center"/>
              <w:textAlignment w:val="baseline"/>
              <w:rPr>
                <w:rFonts w:ascii="Arial" w:eastAsiaTheme="majorHAnsi" w:hAnsi="Arial" w:cs="Arial"/>
                <w:b/>
                <w:kern w:val="0"/>
                <w:szCs w:val="20"/>
              </w:rPr>
            </w:pPr>
            <w:r>
              <w:rPr>
                <w:rFonts w:ascii="Arial" w:eastAsiaTheme="majorHAnsi" w:hAnsi="Arial" w:cs="Arial" w:hint="eastAsia"/>
                <w:b/>
                <w:kern w:val="0"/>
                <w:szCs w:val="20"/>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64B4D001" w14:textId="77777777" w:rsidR="001A6F30" w:rsidRDefault="001A6F30">
            <w:pPr>
              <w:widowControl/>
              <w:wordWrap/>
              <w:autoSpaceDE/>
              <w:snapToGrid w:val="0"/>
              <w:spacing w:after="0"/>
              <w:jc w:val="center"/>
              <w:textAlignment w:val="baseline"/>
              <w:rPr>
                <w:rFonts w:ascii="Arial" w:eastAsiaTheme="majorHAnsi" w:hAnsi="Arial" w:cs="Arial"/>
                <w:b/>
                <w:kern w:val="0"/>
                <w:szCs w:val="20"/>
              </w:rPr>
            </w:pPr>
            <w:r>
              <w:rPr>
                <w:rFonts w:ascii="Arial" w:eastAsiaTheme="majorHAnsi" w:hAnsi="Arial" w:cs="Arial" w:hint="eastAsia"/>
                <w:b/>
                <w:kern w:val="0"/>
                <w:szCs w:val="20"/>
              </w:rPr>
              <w:t>○</w:t>
            </w:r>
          </w:p>
        </w:tc>
      </w:tr>
      <w:tr w:rsidR="001A6F30" w14:paraId="36AFA02D" w14:textId="77777777" w:rsidTr="001A6F30">
        <w:trPr>
          <w:trHeight w:val="306"/>
        </w:trPr>
        <w:tc>
          <w:tcPr>
            <w:tcW w:w="28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202C0056" w14:textId="77777777" w:rsidR="001A6F30" w:rsidRDefault="001A6F30">
            <w:pPr>
              <w:widowControl/>
              <w:wordWrap/>
              <w:autoSpaceDE/>
              <w:snapToGrid w:val="0"/>
              <w:spacing w:after="0"/>
              <w:jc w:val="center"/>
              <w:textAlignment w:val="baseline"/>
              <w:rPr>
                <w:rFonts w:ascii="Arial" w:hAnsi="Arial" w:cs="Arial"/>
                <w:kern w:val="0"/>
                <w:szCs w:val="20"/>
              </w:rPr>
            </w:pPr>
            <w:r>
              <w:rPr>
                <w:rFonts w:ascii="Arial" w:hAnsi="Arial" w:cs="Arial"/>
                <w:kern w:val="0"/>
                <w:szCs w:val="20"/>
              </w:rPr>
              <w:t>Physical • Sensorineural examination</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5315A04F" w14:textId="77777777" w:rsidR="001A6F30" w:rsidRDefault="001A6F30">
            <w:pPr>
              <w:wordWrap/>
              <w:snapToGrid w:val="0"/>
              <w:spacing w:after="0"/>
              <w:jc w:val="center"/>
              <w:textAlignment w:val="baseline"/>
              <w:rPr>
                <w:rFonts w:ascii="Arial" w:eastAsiaTheme="majorHAnsi" w:hAnsi="Arial" w:cs="Arial"/>
                <w:b/>
                <w:kern w:val="0"/>
                <w:szCs w:val="20"/>
              </w:rPr>
            </w:pPr>
            <w:r>
              <w:rPr>
                <w:rFonts w:ascii="Arial" w:eastAsiaTheme="majorHAnsi" w:hAnsi="Arial" w:cs="Arial" w:hint="eastAsia"/>
                <w:b/>
                <w:kern w:val="0"/>
                <w:szCs w:val="20"/>
              </w:rPr>
              <w:t>○</w:t>
            </w:r>
          </w:p>
        </w:tc>
        <w:tc>
          <w:tcPr>
            <w:tcW w:w="113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7FB3D1F5" w14:textId="77777777" w:rsidR="001A6F30" w:rsidRDefault="001A6F30">
            <w:pPr>
              <w:widowControl/>
              <w:wordWrap/>
              <w:autoSpaceDE/>
              <w:snapToGrid w:val="0"/>
              <w:spacing w:after="0"/>
              <w:jc w:val="center"/>
              <w:textAlignment w:val="baseline"/>
              <w:rPr>
                <w:rFonts w:ascii="Arial" w:eastAsiaTheme="majorHAnsi" w:hAnsi="Arial" w:cs="Arial"/>
                <w:b/>
                <w:kern w:val="0"/>
                <w:szCs w:val="20"/>
              </w:rPr>
            </w:pP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308AAD59" w14:textId="77777777" w:rsidR="001A6F30" w:rsidRDefault="001A6F30">
            <w:pPr>
              <w:widowControl/>
              <w:wordWrap/>
              <w:autoSpaceDE/>
              <w:snapToGrid w:val="0"/>
              <w:spacing w:after="0"/>
              <w:jc w:val="center"/>
              <w:textAlignment w:val="baseline"/>
              <w:rPr>
                <w:rFonts w:ascii="Arial" w:eastAsiaTheme="majorHAnsi" w:hAnsi="Arial" w:cs="Arial"/>
                <w:b/>
                <w:kern w:val="0"/>
                <w:szCs w:val="20"/>
              </w:rPr>
            </w:pPr>
            <w:r>
              <w:rPr>
                <w:rFonts w:ascii="Arial" w:eastAsiaTheme="majorHAnsi" w:hAnsi="Arial" w:cs="Arial" w:hint="eastAsia"/>
                <w:b/>
                <w:kern w:val="0"/>
                <w:szCs w:val="20"/>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3290739" w14:textId="77777777" w:rsidR="001A6F30" w:rsidRDefault="001A6F30">
            <w:pPr>
              <w:wordWrap/>
              <w:snapToGrid w:val="0"/>
              <w:spacing w:after="0"/>
              <w:jc w:val="center"/>
              <w:textAlignment w:val="baseline"/>
              <w:rPr>
                <w:rFonts w:ascii="Arial" w:eastAsiaTheme="majorHAnsi" w:hAnsi="Arial" w:cs="Arial"/>
                <w:b/>
                <w:kern w:val="0"/>
                <w:szCs w:val="20"/>
              </w:rPr>
            </w:pP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6806F204" w14:textId="77777777" w:rsidR="001A6F30" w:rsidRDefault="001A6F30">
            <w:pPr>
              <w:widowControl/>
              <w:wordWrap/>
              <w:autoSpaceDE/>
              <w:snapToGrid w:val="0"/>
              <w:spacing w:after="0"/>
              <w:jc w:val="center"/>
              <w:textAlignment w:val="baseline"/>
              <w:rPr>
                <w:rFonts w:ascii="Arial" w:eastAsiaTheme="majorHAnsi" w:hAnsi="Arial" w:cs="Arial"/>
                <w:b/>
                <w:kern w:val="0"/>
                <w:szCs w:val="20"/>
              </w:rPr>
            </w:pPr>
            <w:r>
              <w:rPr>
                <w:rFonts w:ascii="Arial" w:eastAsiaTheme="minorHAnsi" w:hAnsi="Arial" w:cs="Arial" w:hint="eastAsia"/>
                <w:b/>
                <w:kern w:val="0"/>
                <w:szCs w:val="20"/>
              </w:rPr>
              <w:t>○</w:t>
            </w:r>
            <w:r>
              <w:rPr>
                <w:rFonts w:ascii="Arial" w:eastAsiaTheme="minorHAnsi" w:hAnsi="Arial" w:cs="Arial"/>
                <w:b/>
                <w:kern w:val="0"/>
                <w:szCs w:val="20"/>
              </w:rPr>
              <w:t>(week 5)</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6D7F7B43" w14:textId="77777777" w:rsidR="001A6F30" w:rsidRDefault="001A6F30">
            <w:pPr>
              <w:widowControl/>
              <w:wordWrap/>
              <w:autoSpaceDE/>
              <w:snapToGrid w:val="0"/>
              <w:spacing w:after="0"/>
              <w:jc w:val="center"/>
              <w:textAlignment w:val="baseline"/>
              <w:rPr>
                <w:rFonts w:ascii="Arial" w:eastAsiaTheme="majorHAnsi" w:hAnsi="Arial" w:cs="Arial"/>
                <w:b/>
                <w:kern w:val="0"/>
                <w:szCs w:val="20"/>
              </w:rPr>
            </w:pPr>
            <w:r>
              <w:rPr>
                <w:rFonts w:ascii="Arial" w:eastAsiaTheme="majorHAnsi" w:hAnsi="Arial" w:cs="Arial" w:hint="eastAsia"/>
                <w:b/>
                <w:kern w:val="0"/>
                <w:szCs w:val="20"/>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4EA8A430" w14:textId="77777777" w:rsidR="001A6F30" w:rsidRDefault="001A6F30">
            <w:pPr>
              <w:widowControl/>
              <w:wordWrap/>
              <w:autoSpaceDE/>
              <w:snapToGrid w:val="0"/>
              <w:spacing w:after="0"/>
              <w:jc w:val="center"/>
              <w:textAlignment w:val="baseline"/>
              <w:rPr>
                <w:rFonts w:ascii="Arial" w:eastAsiaTheme="majorHAnsi" w:hAnsi="Arial" w:cs="Arial"/>
                <w:b/>
                <w:kern w:val="0"/>
                <w:szCs w:val="20"/>
              </w:rPr>
            </w:pPr>
            <w:r>
              <w:rPr>
                <w:rFonts w:ascii="Arial" w:eastAsiaTheme="majorHAnsi" w:hAnsi="Arial" w:cs="Arial" w:hint="eastAsia"/>
                <w:b/>
                <w:kern w:val="0"/>
                <w:szCs w:val="20"/>
              </w:rPr>
              <w:t>○</w:t>
            </w:r>
          </w:p>
        </w:tc>
      </w:tr>
      <w:tr w:rsidR="001A6F30" w14:paraId="79A47873" w14:textId="77777777" w:rsidTr="001A6F30">
        <w:trPr>
          <w:trHeight w:val="306"/>
        </w:trPr>
        <w:tc>
          <w:tcPr>
            <w:tcW w:w="28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0AA0B6EB" w14:textId="77777777" w:rsidR="001A6F30" w:rsidRDefault="001A6F30">
            <w:pPr>
              <w:widowControl/>
              <w:wordWrap/>
              <w:autoSpaceDE/>
              <w:snapToGrid w:val="0"/>
              <w:spacing w:after="0"/>
              <w:jc w:val="center"/>
              <w:textAlignment w:val="baseline"/>
              <w:rPr>
                <w:rFonts w:ascii="Arial" w:hAnsi="Arial" w:cs="Arial"/>
                <w:kern w:val="0"/>
                <w:szCs w:val="20"/>
              </w:rPr>
            </w:pPr>
            <w:r>
              <w:rPr>
                <w:rFonts w:ascii="Arial" w:hAnsi="Arial" w:cs="Arial"/>
                <w:kern w:val="0"/>
                <w:szCs w:val="20"/>
              </w:rPr>
              <w:t>Credibility and Expectancy</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295FD4F" w14:textId="77777777" w:rsidR="001A6F30" w:rsidRDefault="001A6F30">
            <w:pPr>
              <w:wordWrap/>
              <w:snapToGrid w:val="0"/>
              <w:spacing w:after="0"/>
              <w:jc w:val="center"/>
              <w:textAlignment w:val="baseline"/>
              <w:rPr>
                <w:rFonts w:ascii="Arial" w:eastAsiaTheme="majorHAnsi" w:hAnsi="Arial" w:cs="Arial"/>
                <w:b/>
                <w:kern w:val="0"/>
                <w:szCs w:val="20"/>
              </w:rPr>
            </w:pPr>
          </w:p>
        </w:tc>
        <w:tc>
          <w:tcPr>
            <w:tcW w:w="113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14:paraId="5F23926B" w14:textId="77777777" w:rsidR="001A6F30" w:rsidRDefault="001A6F30">
            <w:pPr>
              <w:widowControl/>
              <w:wordWrap/>
              <w:autoSpaceDE/>
              <w:snapToGrid w:val="0"/>
              <w:spacing w:after="0"/>
              <w:jc w:val="center"/>
              <w:textAlignment w:val="baseline"/>
              <w:rPr>
                <w:rFonts w:ascii="Arial" w:eastAsiaTheme="majorHAnsi" w:hAnsi="Arial" w:cs="Arial"/>
                <w:b/>
                <w:kern w:val="0"/>
                <w:szCs w:val="20"/>
              </w:rPr>
            </w:pPr>
            <w:r>
              <w:rPr>
                <w:rFonts w:ascii="Arial" w:eastAsiaTheme="majorHAnsi" w:hAnsi="Arial" w:cs="Arial" w:hint="eastAsia"/>
                <w:b/>
                <w:kern w:val="0"/>
                <w:szCs w:val="20"/>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2B50116" w14:textId="77777777" w:rsidR="001A6F30" w:rsidRDefault="001A6F30">
            <w:pPr>
              <w:widowControl/>
              <w:wordWrap/>
              <w:autoSpaceDE/>
              <w:snapToGrid w:val="0"/>
              <w:spacing w:after="0"/>
              <w:jc w:val="center"/>
              <w:textAlignment w:val="baseline"/>
              <w:rPr>
                <w:rFonts w:ascii="Arial" w:eastAsiaTheme="majorHAnsi" w:hAnsi="Arial" w:cs="Arial"/>
                <w:b/>
                <w:kern w:val="0"/>
                <w:szCs w:val="20"/>
              </w:rPr>
            </w:pP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4F7B09D" w14:textId="77777777" w:rsidR="001A6F30" w:rsidRDefault="001A6F30">
            <w:pPr>
              <w:wordWrap/>
              <w:snapToGrid w:val="0"/>
              <w:spacing w:after="0"/>
              <w:jc w:val="center"/>
              <w:textAlignment w:val="baseline"/>
              <w:rPr>
                <w:rFonts w:ascii="Arial" w:eastAsiaTheme="majorHAnsi" w:hAnsi="Arial" w:cs="Arial"/>
                <w:b/>
                <w:kern w:val="0"/>
                <w:szCs w:val="20"/>
              </w:rPr>
            </w:pP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D3F482F" w14:textId="77777777" w:rsidR="001A6F30" w:rsidRDefault="001A6F30">
            <w:pPr>
              <w:widowControl/>
              <w:wordWrap/>
              <w:autoSpaceDE/>
              <w:snapToGrid w:val="0"/>
              <w:spacing w:after="0"/>
              <w:jc w:val="center"/>
              <w:textAlignment w:val="baseline"/>
              <w:rPr>
                <w:rFonts w:ascii="Arial" w:eastAsiaTheme="majorHAnsi" w:hAnsi="Arial" w:cs="Arial"/>
                <w:b/>
                <w:kern w:val="0"/>
                <w:szCs w:val="20"/>
              </w:rPr>
            </w:pP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FC1020D" w14:textId="77777777" w:rsidR="001A6F30" w:rsidRDefault="001A6F30">
            <w:pPr>
              <w:widowControl/>
              <w:wordWrap/>
              <w:autoSpaceDE/>
              <w:snapToGrid w:val="0"/>
              <w:spacing w:after="0"/>
              <w:jc w:val="center"/>
              <w:textAlignment w:val="baseline"/>
              <w:rPr>
                <w:rFonts w:ascii="Arial" w:eastAsiaTheme="majorHAnsi" w:hAnsi="Arial" w:cs="Arial"/>
                <w:b/>
                <w:kern w:val="0"/>
                <w:szCs w:val="20"/>
              </w:rPr>
            </w:pP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A78716E" w14:textId="77777777" w:rsidR="001A6F30" w:rsidRDefault="001A6F30">
            <w:pPr>
              <w:widowControl/>
              <w:wordWrap/>
              <w:autoSpaceDE/>
              <w:snapToGrid w:val="0"/>
              <w:spacing w:after="0"/>
              <w:jc w:val="center"/>
              <w:textAlignment w:val="baseline"/>
              <w:rPr>
                <w:rFonts w:ascii="Arial" w:eastAsiaTheme="majorHAnsi" w:hAnsi="Arial" w:cs="Arial"/>
                <w:b/>
                <w:kern w:val="0"/>
                <w:szCs w:val="20"/>
              </w:rPr>
            </w:pPr>
          </w:p>
        </w:tc>
      </w:tr>
      <w:tr w:rsidR="001A6F30" w14:paraId="58E4C87D" w14:textId="77777777" w:rsidTr="001A6F30">
        <w:trPr>
          <w:trHeight w:val="306"/>
        </w:trPr>
        <w:tc>
          <w:tcPr>
            <w:tcW w:w="28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35ADDEC5" w14:textId="77777777" w:rsidR="001A6F30" w:rsidRDefault="001A6F30">
            <w:pPr>
              <w:widowControl/>
              <w:wordWrap/>
              <w:autoSpaceDE/>
              <w:snapToGrid w:val="0"/>
              <w:spacing w:after="0"/>
              <w:jc w:val="center"/>
              <w:textAlignment w:val="baseline"/>
              <w:rPr>
                <w:rFonts w:ascii="Arial" w:hAnsi="Arial" w:cs="Arial"/>
                <w:kern w:val="0"/>
                <w:szCs w:val="20"/>
              </w:rPr>
            </w:pPr>
            <w:r>
              <w:rPr>
                <w:rFonts w:ascii="Arial" w:hAnsi="Arial" w:cs="Arial"/>
                <w:kern w:val="0"/>
                <w:szCs w:val="20"/>
              </w:rPr>
              <w:t>Economic evaluation question</w:t>
            </w:r>
          </w:p>
          <w:p w14:paraId="6A48034E" w14:textId="77777777" w:rsidR="001A6F30" w:rsidRDefault="001A6F30">
            <w:pPr>
              <w:widowControl/>
              <w:wordWrap/>
              <w:autoSpaceDE/>
              <w:snapToGrid w:val="0"/>
              <w:spacing w:after="0"/>
              <w:jc w:val="center"/>
              <w:textAlignment w:val="baseline"/>
              <w:rPr>
                <w:rFonts w:ascii="Arial" w:hAnsi="Arial" w:cs="Arial"/>
                <w:kern w:val="0"/>
                <w:szCs w:val="20"/>
              </w:rPr>
            </w:pPr>
            <w:r>
              <w:rPr>
                <w:rFonts w:ascii="Arial" w:hAnsi="Arial" w:cs="Arial"/>
                <w:kern w:val="0"/>
                <w:szCs w:val="20"/>
              </w:rPr>
              <w:t>- medical cost</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7B3BC12" w14:textId="77777777" w:rsidR="001A6F30" w:rsidRDefault="001A6F30">
            <w:pPr>
              <w:wordWrap/>
              <w:snapToGrid w:val="0"/>
              <w:spacing w:after="0"/>
              <w:jc w:val="center"/>
              <w:textAlignment w:val="baseline"/>
              <w:rPr>
                <w:rFonts w:ascii="Arial" w:eastAsiaTheme="majorHAnsi" w:hAnsi="Arial" w:cs="Arial"/>
                <w:b/>
                <w:kern w:val="0"/>
                <w:szCs w:val="20"/>
              </w:rPr>
            </w:pPr>
          </w:p>
        </w:tc>
        <w:tc>
          <w:tcPr>
            <w:tcW w:w="113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7542FE97" w14:textId="77777777" w:rsidR="001A6F30" w:rsidRDefault="001A6F30">
            <w:pPr>
              <w:widowControl/>
              <w:wordWrap/>
              <w:autoSpaceDE/>
              <w:snapToGrid w:val="0"/>
              <w:spacing w:after="0"/>
              <w:jc w:val="center"/>
              <w:textAlignment w:val="baseline"/>
              <w:rPr>
                <w:rFonts w:ascii="Arial" w:eastAsiaTheme="majorHAnsi" w:hAnsi="Arial" w:cs="Arial"/>
                <w:b/>
                <w:kern w:val="0"/>
                <w:szCs w:val="20"/>
              </w:rPr>
            </w:pP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262DD0F5" w14:textId="77777777" w:rsidR="001A6F30" w:rsidRDefault="001A6F30">
            <w:pPr>
              <w:widowControl/>
              <w:wordWrap/>
              <w:autoSpaceDE/>
              <w:snapToGrid w:val="0"/>
              <w:spacing w:after="0"/>
              <w:jc w:val="center"/>
              <w:textAlignment w:val="baseline"/>
              <w:rPr>
                <w:rFonts w:ascii="Arial" w:eastAsiaTheme="majorHAnsi" w:hAnsi="Arial" w:cs="Arial"/>
                <w:b/>
                <w:kern w:val="0"/>
                <w:szCs w:val="20"/>
              </w:rPr>
            </w:pPr>
            <w:r>
              <w:rPr>
                <w:rFonts w:ascii="Arial" w:eastAsiaTheme="majorHAnsi" w:hAnsi="Arial" w:cs="Arial" w:hint="eastAsia"/>
                <w:b/>
                <w:kern w:val="0"/>
                <w:szCs w:val="20"/>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46B60246" w14:textId="77777777" w:rsidR="001A6F30" w:rsidRDefault="001A6F30">
            <w:pPr>
              <w:wordWrap/>
              <w:snapToGrid w:val="0"/>
              <w:spacing w:after="0"/>
              <w:jc w:val="center"/>
              <w:textAlignment w:val="baseline"/>
              <w:rPr>
                <w:rFonts w:ascii="Arial" w:eastAsiaTheme="majorHAnsi" w:hAnsi="Arial" w:cs="Arial"/>
                <w:b/>
                <w:kern w:val="0"/>
                <w:szCs w:val="20"/>
              </w:rPr>
            </w:pPr>
            <w:r>
              <w:rPr>
                <w:rFonts w:ascii="Arial" w:eastAsiaTheme="majorHAnsi" w:hAnsi="Arial" w:cs="Arial" w:hint="eastAsia"/>
                <w:b/>
                <w:kern w:val="0"/>
                <w:szCs w:val="20"/>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4F8204E8" w14:textId="77777777" w:rsidR="001A6F30" w:rsidRDefault="001A6F30">
            <w:pPr>
              <w:widowControl/>
              <w:wordWrap/>
              <w:autoSpaceDE/>
              <w:snapToGrid w:val="0"/>
              <w:spacing w:after="0"/>
              <w:jc w:val="center"/>
              <w:textAlignment w:val="baseline"/>
              <w:rPr>
                <w:rFonts w:ascii="Arial" w:eastAsiaTheme="majorHAnsi" w:hAnsi="Arial" w:cs="Arial"/>
                <w:b/>
                <w:kern w:val="0"/>
                <w:szCs w:val="20"/>
              </w:rPr>
            </w:pPr>
            <w:r>
              <w:rPr>
                <w:rFonts w:ascii="Arial" w:eastAsiaTheme="majorHAnsi" w:hAnsi="Arial" w:cs="Arial" w:hint="eastAsia"/>
                <w:b/>
                <w:kern w:val="0"/>
                <w:szCs w:val="20"/>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4A030B14" w14:textId="77777777" w:rsidR="001A6F30" w:rsidRDefault="001A6F30">
            <w:pPr>
              <w:widowControl/>
              <w:wordWrap/>
              <w:autoSpaceDE/>
              <w:snapToGrid w:val="0"/>
              <w:spacing w:after="0"/>
              <w:jc w:val="center"/>
              <w:textAlignment w:val="baseline"/>
              <w:rPr>
                <w:rFonts w:ascii="Arial" w:eastAsiaTheme="majorHAnsi" w:hAnsi="Arial" w:cs="Arial"/>
                <w:b/>
                <w:kern w:val="0"/>
                <w:szCs w:val="20"/>
              </w:rPr>
            </w:pPr>
            <w:r>
              <w:rPr>
                <w:rFonts w:ascii="Arial" w:eastAsiaTheme="minorHAnsi" w:hAnsi="Arial" w:cs="Arial" w:hint="eastAsia"/>
                <w:b/>
                <w:kern w:val="0"/>
                <w:szCs w:val="20"/>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71CCCD16" w14:textId="77777777" w:rsidR="001A6F30" w:rsidRDefault="001A6F30">
            <w:pPr>
              <w:widowControl/>
              <w:wordWrap/>
              <w:autoSpaceDE/>
              <w:snapToGrid w:val="0"/>
              <w:spacing w:after="0"/>
              <w:jc w:val="center"/>
              <w:textAlignment w:val="baseline"/>
              <w:rPr>
                <w:rFonts w:ascii="Arial" w:eastAsiaTheme="majorHAnsi" w:hAnsi="Arial" w:cs="Arial"/>
                <w:b/>
                <w:kern w:val="0"/>
                <w:szCs w:val="20"/>
              </w:rPr>
            </w:pPr>
            <w:r>
              <w:rPr>
                <w:rFonts w:ascii="Arial" w:eastAsiaTheme="majorHAnsi" w:hAnsi="Arial" w:cs="Arial" w:hint="eastAsia"/>
                <w:b/>
                <w:kern w:val="0"/>
                <w:szCs w:val="20"/>
              </w:rPr>
              <w:t>○</w:t>
            </w:r>
          </w:p>
        </w:tc>
      </w:tr>
      <w:tr w:rsidR="001A6F30" w14:paraId="1C4C24FC" w14:textId="77777777" w:rsidTr="001A6F30">
        <w:trPr>
          <w:trHeight w:val="306"/>
        </w:trPr>
        <w:tc>
          <w:tcPr>
            <w:tcW w:w="28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5BEC5B38" w14:textId="77777777" w:rsidR="001A6F30" w:rsidRDefault="001A6F30">
            <w:pPr>
              <w:widowControl/>
              <w:wordWrap/>
              <w:autoSpaceDE/>
              <w:snapToGrid w:val="0"/>
              <w:spacing w:after="0"/>
              <w:jc w:val="center"/>
              <w:textAlignment w:val="baseline"/>
              <w:rPr>
                <w:rFonts w:ascii="Arial" w:hAnsi="Arial" w:cs="Arial"/>
                <w:kern w:val="0"/>
                <w:szCs w:val="20"/>
              </w:rPr>
            </w:pPr>
            <w:r>
              <w:rPr>
                <w:rFonts w:ascii="Arial" w:hAnsi="Arial" w:cs="Arial"/>
                <w:kern w:val="0"/>
                <w:szCs w:val="20"/>
              </w:rPr>
              <w:t>Economic evaluation question</w:t>
            </w:r>
          </w:p>
          <w:p w14:paraId="15745E32" w14:textId="77777777" w:rsidR="001A6F30" w:rsidRDefault="001A6F30">
            <w:pPr>
              <w:widowControl/>
              <w:wordWrap/>
              <w:autoSpaceDE/>
              <w:snapToGrid w:val="0"/>
              <w:spacing w:after="0"/>
              <w:jc w:val="center"/>
              <w:textAlignment w:val="baseline"/>
              <w:rPr>
                <w:rFonts w:ascii="Arial" w:hAnsi="Arial" w:cs="Arial"/>
                <w:kern w:val="0"/>
                <w:szCs w:val="20"/>
              </w:rPr>
            </w:pPr>
            <w:r>
              <w:rPr>
                <w:rFonts w:ascii="Arial" w:hAnsi="Arial" w:cs="Arial"/>
                <w:kern w:val="0"/>
                <w:szCs w:val="20"/>
              </w:rPr>
              <w:t>- time cost</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C4E5864" w14:textId="77777777" w:rsidR="001A6F30" w:rsidRDefault="001A6F30">
            <w:pPr>
              <w:wordWrap/>
              <w:snapToGrid w:val="0"/>
              <w:spacing w:after="0"/>
              <w:jc w:val="center"/>
              <w:textAlignment w:val="baseline"/>
              <w:rPr>
                <w:rFonts w:ascii="Arial" w:eastAsiaTheme="majorHAnsi" w:hAnsi="Arial" w:cs="Arial"/>
                <w:b/>
                <w:kern w:val="0"/>
                <w:szCs w:val="20"/>
              </w:rPr>
            </w:pPr>
          </w:p>
        </w:tc>
        <w:tc>
          <w:tcPr>
            <w:tcW w:w="113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54A1BEF5" w14:textId="77777777" w:rsidR="001A6F30" w:rsidRDefault="001A6F30">
            <w:pPr>
              <w:widowControl/>
              <w:wordWrap/>
              <w:autoSpaceDE/>
              <w:snapToGrid w:val="0"/>
              <w:spacing w:after="0"/>
              <w:jc w:val="center"/>
              <w:textAlignment w:val="baseline"/>
              <w:rPr>
                <w:rFonts w:ascii="Arial" w:eastAsiaTheme="majorHAnsi" w:hAnsi="Arial" w:cs="Arial"/>
                <w:b/>
                <w:kern w:val="0"/>
                <w:szCs w:val="20"/>
              </w:rPr>
            </w:pP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C27938B" w14:textId="77777777" w:rsidR="001A6F30" w:rsidRDefault="001A6F30">
            <w:pPr>
              <w:widowControl/>
              <w:wordWrap/>
              <w:autoSpaceDE/>
              <w:snapToGrid w:val="0"/>
              <w:spacing w:after="0"/>
              <w:jc w:val="center"/>
              <w:textAlignment w:val="baseline"/>
              <w:rPr>
                <w:rFonts w:ascii="Arial" w:eastAsiaTheme="majorHAnsi" w:hAnsi="Arial" w:cs="Arial"/>
                <w:b/>
                <w:kern w:val="0"/>
                <w:szCs w:val="20"/>
              </w:rPr>
            </w:pP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755433D4" w14:textId="77777777" w:rsidR="001A6F30" w:rsidRDefault="001A6F30">
            <w:pPr>
              <w:wordWrap/>
              <w:snapToGrid w:val="0"/>
              <w:spacing w:after="0"/>
              <w:jc w:val="center"/>
              <w:textAlignment w:val="baseline"/>
              <w:rPr>
                <w:rFonts w:ascii="Arial" w:eastAsiaTheme="majorHAnsi" w:hAnsi="Arial" w:cs="Arial"/>
                <w:b/>
                <w:kern w:val="0"/>
                <w:szCs w:val="20"/>
              </w:rPr>
            </w:pPr>
            <w:r>
              <w:rPr>
                <w:rFonts w:ascii="Arial" w:eastAsiaTheme="majorHAnsi" w:hAnsi="Arial" w:cs="Arial" w:hint="eastAsia"/>
                <w:b/>
                <w:kern w:val="0"/>
                <w:szCs w:val="20"/>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A554147" w14:textId="77777777" w:rsidR="001A6F30" w:rsidRDefault="001A6F30">
            <w:pPr>
              <w:widowControl/>
              <w:wordWrap/>
              <w:autoSpaceDE/>
              <w:snapToGrid w:val="0"/>
              <w:spacing w:after="0"/>
              <w:jc w:val="center"/>
              <w:textAlignment w:val="baseline"/>
              <w:rPr>
                <w:rFonts w:ascii="Arial" w:eastAsiaTheme="majorHAnsi" w:hAnsi="Arial" w:cs="Arial"/>
                <w:b/>
                <w:kern w:val="0"/>
                <w:szCs w:val="20"/>
              </w:rPr>
            </w:pP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3B624F8" w14:textId="77777777" w:rsidR="001A6F30" w:rsidRDefault="001A6F30">
            <w:pPr>
              <w:widowControl/>
              <w:wordWrap/>
              <w:autoSpaceDE/>
              <w:snapToGrid w:val="0"/>
              <w:spacing w:after="0"/>
              <w:jc w:val="center"/>
              <w:textAlignment w:val="baseline"/>
              <w:rPr>
                <w:rFonts w:ascii="Arial" w:eastAsiaTheme="majorHAnsi" w:hAnsi="Arial" w:cs="Arial"/>
                <w:b/>
                <w:kern w:val="0"/>
                <w:szCs w:val="20"/>
              </w:rPr>
            </w:pP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DB538AE" w14:textId="77777777" w:rsidR="001A6F30" w:rsidRDefault="001A6F30">
            <w:pPr>
              <w:widowControl/>
              <w:wordWrap/>
              <w:autoSpaceDE/>
              <w:snapToGrid w:val="0"/>
              <w:spacing w:after="0"/>
              <w:jc w:val="center"/>
              <w:textAlignment w:val="baseline"/>
              <w:rPr>
                <w:rFonts w:ascii="Arial" w:eastAsiaTheme="majorHAnsi" w:hAnsi="Arial" w:cs="Arial"/>
                <w:b/>
                <w:kern w:val="0"/>
                <w:szCs w:val="20"/>
              </w:rPr>
            </w:pPr>
          </w:p>
        </w:tc>
      </w:tr>
      <w:tr w:rsidR="001A6F30" w14:paraId="66BC6885" w14:textId="77777777" w:rsidTr="001A6F30">
        <w:trPr>
          <w:trHeight w:val="306"/>
        </w:trPr>
        <w:tc>
          <w:tcPr>
            <w:tcW w:w="28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30338CBF" w14:textId="77777777" w:rsidR="001A6F30" w:rsidRDefault="001A6F30">
            <w:pPr>
              <w:widowControl/>
              <w:wordWrap/>
              <w:autoSpaceDE/>
              <w:snapToGrid w:val="0"/>
              <w:spacing w:after="0"/>
              <w:jc w:val="center"/>
              <w:textAlignment w:val="baseline"/>
              <w:rPr>
                <w:rFonts w:ascii="Arial" w:hAnsi="Arial" w:cs="Arial"/>
                <w:kern w:val="0"/>
                <w:szCs w:val="20"/>
              </w:rPr>
            </w:pPr>
            <w:r>
              <w:rPr>
                <w:rFonts w:ascii="Arial" w:hAnsi="Arial" w:cs="Arial"/>
                <w:kern w:val="0"/>
                <w:szCs w:val="20"/>
              </w:rPr>
              <w:t>Economic evaluation question</w:t>
            </w:r>
          </w:p>
          <w:p w14:paraId="44AB53E1" w14:textId="77777777" w:rsidR="001A6F30" w:rsidRDefault="001A6F30">
            <w:pPr>
              <w:widowControl/>
              <w:wordWrap/>
              <w:autoSpaceDE/>
              <w:snapToGrid w:val="0"/>
              <w:spacing w:after="0"/>
              <w:jc w:val="center"/>
              <w:textAlignment w:val="baseline"/>
              <w:rPr>
                <w:rFonts w:ascii="Arial" w:hAnsi="Arial" w:cs="Arial"/>
                <w:kern w:val="0"/>
                <w:szCs w:val="20"/>
              </w:rPr>
            </w:pPr>
            <w:r>
              <w:rPr>
                <w:rFonts w:ascii="Arial" w:hAnsi="Arial" w:cs="Arial"/>
                <w:kern w:val="0"/>
                <w:szCs w:val="20"/>
              </w:rPr>
              <w:t>- productivity loss</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BBDA611" w14:textId="77777777" w:rsidR="001A6F30" w:rsidRDefault="001A6F30">
            <w:pPr>
              <w:wordWrap/>
              <w:snapToGrid w:val="0"/>
              <w:spacing w:after="0"/>
              <w:jc w:val="center"/>
              <w:textAlignment w:val="baseline"/>
              <w:rPr>
                <w:rFonts w:ascii="Arial" w:eastAsiaTheme="majorHAnsi" w:hAnsi="Arial" w:cs="Arial"/>
                <w:b/>
                <w:kern w:val="0"/>
                <w:szCs w:val="20"/>
              </w:rPr>
            </w:pPr>
          </w:p>
        </w:tc>
        <w:tc>
          <w:tcPr>
            <w:tcW w:w="113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3598D762" w14:textId="77777777" w:rsidR="001A6F30" w:rsidRDefault="001A6F30">
            <w:pPr>
              <w:widowControl/>
              <w:wordWrap/>
              <w:autoSpaceDE/>
              <w:snapToGrid w:val="0"/>
              <w:spacing w:after="0"/>
              <w:jc w:val="center"/>
              <w:textAlignment w:val="baseline"/>
              <w:rPr>
                <w:rFonts w:ascii="Arial" w:eastAsiaTheme="majorHAnsi" w:hAnsi="Arial" w:cs="Arial"/>
                <w:b/>
                <w:kern w:val="0"/>
                <w:szCs w:val="20"/>
              </w:rPr>
            </w:pP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438B9228" w14:textId="77777777" w:rsidR="001A6F30" w:rsidRDefault="001A6F30">
            <w:pPr>
              <w:widowControl/>
              <w:wordWrap/>
              <w:autoSpaceDE/>
              <w:snapToGrid w:val="0"/>
              <w:spacing w:after="0"/>
              <w:jc w:val="center"/>
              <w:textAlignment w:val="baseline"/>
              <w:rPr>
                <w:rFonts w:ascii="Arial" w:eastAsiaTheme="majorHAnsi" w:hAnsi="Arial" w:cs="Arial"/>
                <w:b/>
                <w:kern w:val="0"/>
                <w:szCs w:val="20"/>
              </w:rPr>
            </w:pPr>
            <w:r>
              <w:rPr>
                <w:rFonts w:ascii="Arial" w:eastAsiaTheme="majorHAnsi" w:hAnsi="Arial" w:cs="Arial" w:hint="eastAsia"/>
                <w:b/>
                <w:kern w:val="0"/>
                <w:szCs w:val="20"/>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5C72F447" w14:textId="77777777" w:rsidR="001A6F30" w:rsidRDefault="001A6F30">
            <w:pPr>
              <w:wordWrap/>
              <w:snapToGrid w:val="0"/>
              <w:spacing w:after="0"/>
              <w:jc w:val="center"/>
              <w:textAlignment w:val="baseline"/>
              <w:rPr>
                <w:rFonts w:ascii="Arial" w:eastAsiaTheme="majorHAnsi" w:hAnsi="Arial" w:cs="Arial"/>
                <w:b/>
                <w:kern w:val="0"/>
                <w:szCs w:val="20"/>
              </w:rPr>
            </w:pPr>
            <w:r>
              <w:rPr>
                <w:rFonts w:ascii="Arial" w:eastAsiaTheme="majorHAnsi" w:hAnsi="Arial" w:cs="Arial" w:hint="eastAsia"/>
                <w:b/>
                <w:kern w:val="0"/>
                <w:szCs w:val="20"/>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41122946" w14:textId="77777777" w:rsidR="001A6F30" w:rsidRDefault="001A6F30">
            <w:pPr>
              <w:widowControl/>
              <w:wordWrap/>
              <w:autoSpaceDE/>
              <w:snapToGrid w:val="0"/>
              <w:spacing w:after="0"/>
              <w:jc w:val="center"/>
              <w:textAlignment w:val="baseline"/>
              <w:rPr>
                <w:rFonts w:ascii="Arial" w:eastAsiaTheme="majorHAnsi" w:hAnsi="Arial" w:cs="Arial"/>
                <w:b/>
                <w:kern w:val="0"/>
                <w:szCs w:val="20"/>
              </w:rPr>
            </w:pPr>
            <w:r>
              <w:rPr>
                <w:rFonts w:ascii="Arial" w:eastAsiaTheme="majorHAnsi" w:hAnsi="Arial" w:cs="Arial" w:hint="eastAsia"/>
                <w:b/>
                <w:kern w:val="0"/>
                <w:szCs w:val="20"/>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70C64854" w14:textId="77777777" w:rsidR="001A6F30" w:rsidRDefault="001A6F30">
            <w:pPr>
              <w:widowControl/>
              <w:wordWrap/>
              <w:autoSpaceDE/>
              <w:snapToGrid w:val="0"/>
              <w:spacing w:after="0"/>
              <w:jc w:val="center"/>
              <w:textAlignment w:val="baseline"/>
              <w:rPr>
                <w:rFonts w:ascii="Arial" w:eastAsiaTheme="majorHAnsi" w:hAnsi="Arial" w:cs="Arial"/>
                <w:b/>
                <w:kern w:val="0"/>
                <w:szCs w:val="20"/>
              </w:rPr>
            </w:pPr>
            <w:r>
              <w:rPr>
                <w:rFonts w:ascii="Arial" w:eastAsiaTheme="majorHAnsi" w:hAnsi="Arial" w:cs="Arial" w:hint="eastAsia"/>
                <w:b/>
                <w:kern w:val="0"/>
                <w:szCs w:val="20"/>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01D1BFEC" w14:textId="77777777" w:rsidR="001A6F30" w:rsidRDefault="001A6F30">
            <w:pPr>
              <w:widowControl/>
              <w:wordWrap/>
              <w:autoSpaceDE/>
              <w:snapToGrid w:val="0"/>
              <w:spacing w:after="0"/>
              <w:jc w:val="center"/>
              <w:textAlignment w:val="baseline"/>
              <w:rPr>
                <w:rFonts w:ascii="Arial" w:eastAsiaTheme="majorHAnsi" w:hAnsi="Arial" w:cs="Arial"/>
                <w:b/>
                <w:kern w:val="0"/>
                <w:szCs w:val="20"/>
              </w:rPr>
            </w:pPr>
            <w:r>
              <w:rPr>
                <w:rFonts w:ascii="Arial" w:eastAsiaTheme="majorHAnsi" w:hAnsi="Arial" w:cs="Arial" w:hint="eastAsia"/>
                <w:b/>
                <w:kern w:val="0"/>
                <w:szCs w:val="20"/>
              </w:rPr>
              <w:t>○</w:t>
            </w:r>
          </w:p>
        </w:tc>
      </w:tr>
      <w:tr w:rsidR="001A6F30" w14:paraId="13D0E846" w14:textId="77777777" w:rsidTr="001A6F30">
        <w:trPr>
          <w:trHeight w:val="306"/>
        </w:trPr>
        <w:tc>
          <w:tcPr>
            <w:tcW w:w="28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6502A177" w14:textId="77777777" w:rsidR="001A6F30" w:rsidRDefault="001A6F30">
            <w:pPr>
              <w:widowControl/>
              <w:wordWrap/>
              <w:autoSpaceDE/>
              <w:snapToGrid w:val="0"/>
              <w:spacing w:after="0"/>
              <w:jc w:val="center"/>
              <w:textAlignment w:val="baseline"/>
              <w:rPr>
                <w:rFonts w:ascii="Arial" w:hAnsi="Arial" w:cs="Arial"/>
                <w:kern w:val="0"/>
                <w:szCs w:val="20"/>
              </w:rPr>
            </w:pPr>
            <w:r>
              <w:rPr>
                <w:rFonts w:ascii="Arial" w:hAnsi="Arial" w:cs="Arial"/>
                <w:kern w:val="0"/>
                <w:szCs w:val="20"/>
              </w:rPr>
              <w:t>Assessment of treatment adherence</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0F93955" w14:textId="77777777" w:rsidR="001A6F30" w:rsidRDefault="001A6F30">
            <w:pPr>
              <w:wordWrap/>
              <w:snapToGrid w:val="0"/>
              <w:spacing w:after="0"/>
              <w:jc w:val="center"/>
              <w:textAlignment w:val="baseline"/>
              <w:rPr>
                <w:rFonts w:ascii="Arial" w:eastAsiaTheme="majorHAnsi" w:hAnsi="Arial" w:cs="Arial"/>
                <w:b/>
                <w:kern w:val="0"/>
                <w:szCs w:val="20"/>
              </w:rPr>
            </w:pPr>
          </w:p>
        </w:tc>
        <w:tc>
          <w:tcPr>
            <w:tcW w:w="113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64194951" w14:textId="77777777" w:rsidR="001A6F30" w:rsidRDefault="001A6F30">
            <w:pPr>
              <w:widowControl/>
              <w:wordWrap/>
              <w:autoSpaceDE/>
              <w:snapToGrid w:val="0"/>
              <w:spacing w:after="0"/>
              <w:jc w:val="center"/>
              <w:textAlignment w:val="baseline"/>
              <w:rPr>
                <w:rFonts w:ascii="Arial" w:eastAsiaTheme="majorHAnsi" w:hAnsi="Arial" w:cs="Arial"/>
                <w:b/>
                <w:kern w:val="0"/>
                <w:szCs w:val="20"/>
              </w:rPr>
            </w:pP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91EA7A8" w14:textId="77777777" w:rsidR="001A6F30" w:rsidRDefault="001A6F30">
            <w:pPr>
              <w:widowControl/>
              <w:wordWrap/>
              <w:autoSpaceDE/>
              <w:snapToGrid w:val="0"/>
              <w:spacing w:after="0"/>
              <w:jc w:val="center"/>
              <w:textAlignment w:val="baseline"/>
              <w:rPr>
                <w:rFonts w:ascii="Arial" w:eastAsiaTheme="majorHAnsi" w:hAnsi="Arial" w:cs="Arial"/>
                <w:b/>
                <w:kern w:val="0"/>
                <w:szCs w:val="20"/>
              </w:rPr>
            </w:pP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8129BD7" w14:textId="77777777" w:rsidR="001A6F30" w:rsidRDefault="001A6F30">
            <w:pPr>
              <w:wordWrap/>
              <w:snapToGrid w:val="0"/>
              <w:spacing w:after="0"/>
              <w:jc w:val="center"/>
              <w:textAlignment w:val="baseline"/>
              <w:rPr>
                <w:rFonts w:ascii="Arial" w:eastAsiaTheme="majorHAnsi" w:hAnsi="Arial" w:cs="Arial"/>
                <w:b/>
                <w:kern w:val="0"/>
                <w:szCs w:val="20"/>
              </w:rPr>
            </w:pP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CF16FB5" w14:textId="77777777" w:rsidR="001A6F30" w:rsidRDefault="001A6F30">
            <w:pPr>
              <w:widowControl/>
              <w:wordWrap/>
              <w:autoSpaceDE/>
              <w:snapToGrid w:val="0"/>
              <w:spacing w:after="0"/>
              <w:jc w:val="center"/>
              <w:textAlignment w:val="baseline"/>
              <w:rPr>
                <w:rFonts w:ascii="Arial" w:eastAsiaTheme="majorHAnsi" w:hAnsi="Arial" w:cs="Arial"/>
                <w:b/>
                <w:kern w:val="0"/>
                <w:szCs w:val="20"/>
              </w:rPr>
            </w:pP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45573C1C" w14:textId="77777777" w:rsidR="001A6F30" w:rsidRDefault="001A6F30">
            <w:pPr>
              <w:widowControl/>
              <w:wordWrap/>
              <w:autoSpaceDE/>
              <w:snapToGrid w:val="0"/>
              <w:spacing w:after="0"/>
              <w:jc w:val="center"/>
              <w:textAlignment w:val="baseline"/>
              <w:rPr>
                <w:rFonts w:ascii="Arial" w:eastAsiaTheme="majorHAnsi" w:hAnsi="Arial" w:cs="Arial"/>
                <w:b/>
                <w:kern w:val="0"/>
                <w:szCs w:val="20"/>
              </w:rPr>
            </w:pPr>
            <w:r>
              <w:rPr>
                <w:rFonts w:ascii="Arial" w:eastAsiaTheme="majorHAnsi" w:hAnsi="Arial" w:cs="Arial" w:hint="eastAsia"/>
                <w:b/>
                <w:kern w:val="0"/>
                <w:szCs w:val="20"/>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EA9D158" w14:textId="77777777" w:rsidR="001A6F30" w:rsidRDefault="001A6F30">
            <w:pPr>
              <w:widowControl/>
              <w:wordWrap/>
              <w:autoSpaceDE/>
              <w:snapToGrid w:val="0"/>
              <w:spacing w:after="0"/>
              <w:jc w:val="center"/>
              <w:textAlignment w:val="baseline"/>
              <w:rPr>
                <w:rFonts w:ascii="Arial" w:eastAsiaTheme="majorHAnsi" w:hAnsi="Arial" w:cs="Arial"/>
                <w:b/>
                <w:kern w:val="0"/>
                <w:szCs w:val="20"/>
              </w:rPr>
            </w:pPr>
          </w:p>
        </w:tc>
      </w:tr>
    </w:tbl>
    <w:bookmarkEnd w:id="3"/>
    <w:p w14:paraId="506B8DF6" w14:textId="77777777" w:rsidR="001A6F30" w:rsidRPr="001A6F30" w:rsidRDefault="001A6F30" w:rsidP="001A6F30">
      <w:pPr>
        <w:wordWrap/>
        <w:snapToGrid w:val="0"/>
        <w:spacing w:after="0"/>
        <w:jc w:val="left"/>
        <w:textAlignment w:val="baseline"/>
        <w:rPr>
          <w:rFonts w:ascii="Arial" w:hAnsi="Arial" w:cs="Arial"/>
          <w:kern w:val="0"/>
          <w:szCs w:val="20"/>
        </w:rPr>
      </w:pPr>
      <w:r w:rsidRPr="001A6F30">
        <w:rPr>
          <w:rFonts w:ascii="Arial" w:hAnsi="Arial" w:cs="Arial"/>
          <w:kern w:val="0"/>
          <w:szCs w:val="20"/>
        </w:rPr>
        <w:t>* The schedule for Weeks -1 to -2, 0, and 1-1 may proceed on the same day.</w:t>
      </w:r>
    </w:p>
    <w:p w14:paraId="4931E99D" w14:textId="77777777" w:rsidR="001A6F30" w:rsidRPr="001A6F30" w:rsidRDefault="001A6F30" w:rsidP="001A6F30">
      <w:pPr>
        <w:wordWrap/>
        <w:snapToGrid w:val="0"/>
        <w:spacing w:after="0"/>
        <w:jc w:val="left"/>
        <w:textAlignment w:val="baseline"/>
        <w:rPr>
          <w:rFonts w:ascii="Arial" w:hAnsi="Arial" w:cs="Arial"/>
          <w:kern w:val="0"/>
          <w:szCs w:val="20"/>
        </w:rPr>
      </w:pPr>
      <w:r w:rsidRPr="001A6F30">
        <w:rPr>
          <w:rFonts w:ascii="Arial" w:hAnsi="Arial" w:cs="Arial"/>
          <w:kern w:val="0"/>
          <w:szCs w:val="20"/>
        </w:rPr>
        <w:t>* For blood analysis results, those collected within the last 2 weeks can be used; for the results of Lumbar-Spine MRI and Lumbar-Spine radiographs, those obtained after the onset of the condition and within the last 3 months can be used (including the results from this hospital or other hospitals)</w:t>
      </w:r>
    </w:p>
    <w:p w14:paraId="1ADBFE4F" w14:textId="77777777" w:rsidR="001A6F30" w:rsidRPr="001A6F30" w:rsidRDefault="001A6F30" w:rsidP="001A6F30">
      <w:pPr>
        <w:pStyle w:val="4"/>
        <w:wordWrap/>
        <w:spacing w:after="200" w:line="276" w:lineRule="auto"/>
        <w:rPr>
          <w:rFonts w:ascii="Arial" w:hAnsi="Arial" w:cs="Arial"/>
          <w:b w:val="0"/>
          <w:sz w:val="20"/>
        </w:rPr>
      </w:pPr>
      <w:r w:rsidRPr="001A6F30">
        <w:rPr>
          <w:rFonts w:ascii="Arial" w:hAnsi="Arial" w:cs="Arial"/>
          <w:b w:val="0"/>
          <w:sz w:val="20"/>
        </w:rPr>
        <w:t>* The follow-up schedule at Weeks 14 and 27 may proceed in the form of telephone surveys or online surveys if a direct visit to the hospital is not possible.</w:t>
      </w:r>
    </w:p>
    <w:p w14:paraId="04B7E11D" w14:textId="77777777" w:rsidR="001A6F30" w:rsidRDefault="001A6F30" w:rsidP="001A6F30">
      <w:pPr>
        <w:pStyle w:val="4"/>
        <w:wordWrap/>
        <w:spacing w:after="200" w:line="276" w:lineRule="auto"/>
        <w:rPr>
          <w:rFonts w:ascii="Arial" w:hAnsi="Arial" w:cs="Arial"/>
          <w:sz w:val="20"/>
        </w:rPr>
      </w:pPr>
    </w:p>
    <w:p w14:paraId="3B6DCA42" w14:textId="4CDBC450" w:rsidR="001A6F30" w:rsidRDefault="001A6F30">
      <w:pPr>
        <w:widowControl/>
        <w:wordWrap/>
        <w:autoSpaceDE/>
        <w:autoSpaceDN/>
        <w:spacing w:after="160" w:line="259" w:lineRule="auto"/>
        <w:rPr>
          <w:rFonts w:ascii="Arial" w:hAnsi="Arial" w:cs="Arial"/>
          <w:kern w:val="0"/>
          <w:szCs w:val="20"/>
        </w:rPr>
      </w:pPr>
      <w:r>
        <w:rPr>
          <w:rFonts w:ascii="Arial" w:hAnsi="Arial" w:cs="Arial"/>
          <w:kern w:val="0"/>
          <w:szCs w:val="20"/>
        </w:rPr>
        <w:br w:type="page"/>
      </w:r>
    </w:p>
    <w:p w14:paraId="77794EBE" w14:textId="657CAADD" w:rsidR="001A6F30" w:rsidRPr="00CD5C4E" w:rsidRDefault="001A6F30" w:rsidP="001A6F30">
      <w:pPr>
        <w:rPr>
          <w:rFonts w:ascii="Arial" w:hAnsi="Arial" w:cs="Arial"/>
          <w:szCs w:val="20"/>
        </w:rPr>
      </w:pPr>
      <w:r w:rsidRPr="00CD5C4E">
        <w:rPr>
          <w:rFonts w:ascii="Arial" w:hAnsi="Arial" w:cs="Arial"/>
          <w:b/>
          <w:bCs/>
          <w:szCs w:val="20"/>
        </w:rPr>
        <w:lastRenderedPageBreak/>
        <w:t xml:space="preserve">Supplementary Table </w:t>
      </w:r>
      <w:r>
        <w:rPr>
          <w:rFonts w:ascii="Arial" w:hAnsi="Arial" w:cs="Arial"/>
          <w:b/>
          <w:bCs/>
          <w:szCs w:val="20"/>
        </w:rPr>
        <w:t>2</w:t>
      </w:r>
      <w:r w:rsidRPr="00CD5C4E">
        <w:rPr>
          <w:rFonts w:ascii="Arial" w:hAnsi="Arial" w:cs="Arial"/>
          <w:b/>
          <w:bCs/>
          <w:szCs w:val="20"/>
        </w:rPr>
        <w:t>.</w:t>
      </w:r>
      <w:r w:rsidRPr="00CD5C4E">
        <w:rPr>
          <w:rFonts w:ascii="Arial" w:hAnsi="Arial" w:cs="Arial"/>
          <w:szCs w:val="20"/>
        </w:rPr>
        <w:t xml:space="preserve"> Treatment details for patients in the two groups during the intervention period</w:t>
      </w:r>
    </w:p>
    <w:tbl>
      <w:tblPr>
        <w:tblW w:w="7269" w:type="dxa"/>
        <w:tblCellMar>
          <w:left w:w="99" w:type="dxa"/>
          <w:right w:w="99" w:type="dxa"/>
        </w:tblCellMar>
        <w:tblLook w:val="04A0" w:firstRow="1" w:lastRow="0" w:firstColumn="1" w:lastColumn="0" w:noHBand="0" w:noVBand="1"/>
      </w:tblPr>
      <w:tblGrid>
        <w:gridCol w:w="2405"/>
        <w:gridCol w:w="2324"/>
        <w:gridCol w:w="2540"/>
      </w:tblGrid>
      <w:tr w:rsidR="001A6F30" w14:paraId="74F4DAB1" w14:textId="77777777" w:rsidTr="00EF0E8D">
        <w:trPr>
          <w:trHeight w:val="330"/>
        </w:trPr>
        <w:tc>
          <w:tcPr>
            <w:tcW w:w="24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CEC0D8" w14:textId="77777777" w:rsidR="001A6F30" w:rsidRPr="00CD5C4E" w:rsidRDefault="001A6F30" w:rsidP="00EF0E8D">
            <w:pPr>
              <w:widowControl/>
              <w:wordWrap/>
              <w:autoSpaceDE/>
              <w:autoSpaceDN/>
              <w:spacing w:after="0" w:line="240" w:lineRule="auto"/>
              <w:jc w:val="center"/>
              <w:rPr>
                <w:rFonts w:ascii="Arial" w:eastAsia="Malgun Gothic" w:hAnsi="Arial" w:cs="Arial"/>
                <w:b/>
                <w:bCs/>
                <w:color w:val="000000"/>
                <w:kern w:val="0"/>
                <w:szCs w:val="20"/>
              </w:rPr>
            </w:pPr>
          </w:p>
        </w:tc>
        <w:tc>
          <w:tcPr>
            <w:tcW w:w="2324" w:type="dxa"/>
            <w:tcBorders>
              <w:top w:val="single" w:sz="4" w:space="0" w:color="auto"/>
              <w:left w:val="nil"/>
              <w:bottom w:val="single" w:sz="4" w:space="0" w:color="auto"/>
              <w:right w:val="single" w:sz="4" w:space="0" w:color="auto"/>
            </w:tcBorders>
            <w:shd w:val="clear" w:color="auto" w:fill="auto"/>
            <w:noWrap/>
            <w:vAlign w:val="center"/>
            <w:hideMark/>
          </w:tcPr>
          <w:p w14:paraId="2DC8CEA6" w14:textId="77777777" w:rsidR="001A6F30" w:rsidRPr="00CD5C4E" w:rsidRDefault="001A6F30" w:rsidP="00EF0E8D">
            <w:pPr>
              <w:widowControl/>
              <w:wordWrap/>
              <w:autoSpaceDE/>
              <w:autoSpaceDN/>
              <w:spacing w:after="0" w:line="240" w:lineRule="auto"/>
              <w:jc w:val="center"/>
              <w:rPr>
                <w:rFonts w:ascii="Arial" w:eastAsia="Malgun Gothic" w:hAnsi="Arial" w:cs="Arial"/>
                <w:b/>
                <w:bCs/>
                <w:color w:val="000000"/>
                <w:kern w:val="0"/>
                <w:szCs w:val="20"/>
              </w:rPr>
            </w:pPr>
            <w:r w:rsidRPr="00CD5C4E">
              <w:rPr>
                <w:rFonts w:ascii="Arial" w:eastAsia="Malgun Gothic" w:hAnsi="Arial" w:cs="Arial"/>
                <w:b/>
                <w:bCs/>
                <w:color w:val="000000"/>
                <w:kern w:val="0"/>
                <w:szCs w:val="20"/>
              </w:rPr>
              <w:t>n</w:t>
            </w:r>
          </w:p>
        </w:tc>
        <w:tc>
          <w:tcPr>
            <w:tcW w:w="2540" w:type="dxa"/>
            <w:tcBorders>
              <w:top w:val="single" w:sz="4" w:space="0" w:color="auto"/>
              <w:left w:val="nil"/>
              <w:bottom w:val="single" w:sz="4" w:space="0" w:color="auto"/>
              <w:right w:val="single" w:sz="4" w:space="0" w:color="auto"/>
            </w:tcBorders>
            <w:shd w:val="clear" w:color="auto" w:fill="auto"/>
            <w:noWrap/>
            <w:vAlign w:val="center"/>
            <w:hideMark/>
          </w:tcPr>
          <w:p w14:paraId="0BAC8848" w14:textId="77777777" w:rsidR="001A6F30" w:rsidRPr="00CD5C4E" w:rsidRDefault="001A6F30" w:rsidP="00EF0E8D">
            <w:pPr>
              <w:widowControl/>
              <w:wordWrap/>
              <w:autoSpaceDE/>
              <w:autoSpaceDN/>
              <w:spacing w:after="0" w:line="240" w:lineRule="auto"/>
              <w:jc w:val="center"/>
              <w:rPr>
                <w:rFonts w:ascii="Arial" w:eastAsia="Malgun Gothic" w:hAnsi="Arial" w:cs="Arial"/>
                <w:b/>
                <w:bCs/>
                <w:color w:val="000000"/>
                <w:kern w:val="0"/>
                <w:szCs w:val="20"/>
              </w:rPr>
            </w:pPr>
            <w:r w:rsidRPr="00CD5C4E">
              <w:rPr>
                <w:rFonts w:ascii="Arial" w:eastAsia="Malgun Gothic" w:hAnsi="Arial" w:cs="Arial"/>
                <w:b/>
                <w:bCs/>
                <w:color w:val="000000"/>
                <w:kern w:val="0"/>
                <w:szCs w:val="20"/>
              </w:rPr>
              <w:t>Frequency per patient</w:t>
            </w:r>
          </w:p>
        </w:tc>
      </w:tr>
      <w:tr w:rsidR="001A6F30" w14:paraId="115B0F09" w14:textId="77777777" w:rsidTr="00EF0E8D">
        <w:trPr>
          <w:trHeight w:val="330"/>
        </w:trPr>
        <w:tc>
          <w:tcPr>
            <w:tcW w:w="7269" w:type="dxa"/>
            <w:gridSpan w:val="3"/>
            <w:tcBorders>
              <w:top w:val="nil"/>
              <w:left w:val="single" w:sz="4" w:space="0" w:color="auto"/>
              <w:bottom w:val="single" w:sz="4" w:space="0" w:color="auto"/>
              <w:right w:val="single" w:sz="4" w:space="0" w:color="auto"/>
            </w:tcBorders>
            <w:shd w:val="clear" w:color="000000" w:fill="D9D9D9"/>
            <w:noWrap/>
            <w:vAlign w:val="center"/>
            <w:hideMark/>
          </w:tcPr>
          <w:p w14:paraId="70769C67" w14:textId="77777777" w:rsidR="001A6F30" w:rsidRPr="00CD5C4E" w:rsidRDefault="001A6F30" w:rsidP="00EF0E8D">
            <w:pPr>
              <w:widowControl/>
              <w:wordWrap/>
              <w:autoSpaceDE/>
              <w:autoSpaceDN/>
              <w:spacing w:after="0" w:line="240" w:lineRule="auto"/>
              <w:rPr>
                <w:rFonts w:ascii="Arial" w:eastAsia="Malgun Gothic" w:hAnsi="Arial" w:cs="Arial"/>
                <w:b/>
                <w:bCs/>
                <w:color w:val="000000"/>
                <w:kern w:val="0"/>
                <w:szCs w:val="20"/>
              </w:rPr>
            </w:pPr>
            <w:r w:rsidRPr="00CD5C4E">
              <w:rPr>
                <w:rFonts w:ascii="Arial" w:eastAsia="Malgun Gothic" w:hAnsi="Arial" w:cs="Arial"/>
                <w:b/>
                <w:bCs/>
                <w:color w:val="000000"/>
                <w:kern w:val="0"/>
                <w:szCs w:val="20"/>
              </w:rPr>
              <w:t>&lt;Non-pharmacological treatment group&gt;</w:t>
            </w:r>
          </w:p>
        </w:tc>
      </w:tr>
      <w:tr w:rsidR="001A6F30" w14:paraId="48F78E76" w14:textId="77777777" w:rsidTr="00EF0E8D">
        <w:trPr>
          <w:trHeight w:val="330"/>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14:paraId="6D5C8A3C" w14:textId="77777777" w:rsidR="001A6F30" w:rsidRPr="00CD5C4E" w:rsidRDefault="001A6F30" w:rsidP="00EF0E8D">
            <w:pPr>
              <w:widowControl/>
              <w:wordWrap/>
              <w:autoSpaceDE/>
              <w:autoSpaceDN/>
              <w:spacing w:after="0" w:line="240" w:lineRule="auto"/>
              <w:jc w:val="center"/>
              <w:rPr>
                <w:rFonts w:ascii="Arial" w:eastAsia="Malgun Gothic" w:hAnsi="Arial" w:cs="Arial"/>
                <w:b/>
                <w:bCs/>
                <w:color w:val="000000"/>
                <w:kern w:val="0"/>
                <w:szCs w:val="20"/>
              </w:rPr>
            </w:pPr>
            <w:r w:rsidRPr="00CD5C4E">
              <w:rPr>
                <w:rFonts w:ascii="Arial" w:eastAsia="Malgun Gothic" w:hAnsi="Arial" w:cs="Arial"/>
                <w:b/>
                <w:bCs/>
                <w:color w:val="000000"/>
                <w:kern w:val="0"/>
                <w:szCs w:val="20"/>
              </w:rPr>
              <w:t>1. Acupuncture</w:t>
            </w:r>
          </w:p>
        </w:tc>
        <w:tc>
          <w:tcPr>
            <w:tcW w:w="2324" w:type="dxa"/>
            <w:tcBorders>
              <w:top w:val="nil"/>
              <w:left w:val="nil"/>
              <w:bottom w:val="single" w:sz="4" w:space="0" w:color="auto"/>
              <w:right w:val="single" w:sz="4" w:space="0" w:color="auto"/>
            </w:tcBorders>
            <w:shd w:val="clear" w:color="auto" w:fill="auto"/>
            <w:noWrap/>
            <w:vAlign w:val="center"/>
            <w:hideMark/>
          </w:tcPr>
          <w:p w14:paraId="123001F5" w14:textId="77777777" w:rsidR="001A6F30" w:rsidRPr="00CD5C4E" w:rsidRDefault="001A6F30" w:rsidP="00EF0E8D">
            <w:pPr>
              <w:widowControl/>
              <w:wordWrap/>
              <w:autoSpaceDE/>
              <w:autoSpaceDN/>
              <w:spacing w:after="0" w:line="240" w:lineRule="auto"/>
              <w:jc w:val="center"/>
              <w:rPr>
                <w:rFonts w:ascii="Arial" w:eastAsia="Malgun Gothic" w:hAnsi="Arial" w:cs="Arial"/>
                <w:color w:val="000000"/>
                <w:kern w:val="0"/>
                <w:szCs w:val="20"/>
              </w:rPr>
            </w:pPr>
          </w:p>
        </w:tc>
        <w:tc>
          <w:tcPr>
            <w:tcW w:w="2540" w:type="dxa"/>
            <w:tcBorders>
              <w:top w:val="nil"/>
              <w:left w:val="nil"/>
              <w:bottom w:val="single" w:sz="4" w:space="0" w:color="auto"/>
              <w:right w:val="single" w:sz="4" w:space="0" w:color="auto"/>
            </w:tcBorders>
            <w:shd w:val="clear" w:color="auto" w:fill="auto"/>
            <w:noWrap/>
            <w:vAlign w:val="center"/>
            <w:hideMark/>
          </w:tcPr>
          <w:p w14:paraId="56C7C5AE" w14:textId="77777777" w:rsidR="001A6F30" w:rsidRPr="00CD5C4E" w:rsidRDefault="001A6F30" w:rsidP="00EF0E8D">
            <w:pPr>
              <w:widowControl/>
              <w:wordWrap/>
              <w:autoSpaceDE/>
              <w:autoSpaceDN/>
              <w:spacing w:after="0" w:line="240" w:lineRule="auto"/>
              <w:jc w:val="center"/>
              <w:rPr>
                <w:rFonts w:ascii="Arial" w:eastAsia="Malgun Gothic" w:hAnsi="Arial" w:cs="Arial"/>
                <w:color w:val="000000"/>
                <w:kern w:val="0"/>
                <w:szCs w:val="20"/>
              </w:rPr>
            </w:pPr>
          </w:p>
        </w:tc>
      </w:tr>
      <w:tr w:rsidR="001A6F30" w14:paraId="71D1B032" w14:textId="77777777" w:rsidTr="00EF0E8D">
        <w:trPr>
          <w:trHeight w:val="330"/>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14:paraId="5C210E12" w14:textId="77777777" w:rsidR="001A6F30" w:rsidRPr="00CD5C4E" w:rsidRDefault="001A6F30" w:rsidP="00EF0E8D">
            <w:pPr>
              <w:widowControl/>
              <w:wordWrap/>
              <w:autoSpaceDE/>
              <w:autoSpaceDN/>
              <w:spacing w:after="0" w:line="240" w:lineRule="auto"/>
              <w:jc w:val="center"/>
              <w:rPr>
                <w:rFonts w:ascii="Arial" w:eastAsia="Malgun Gothic" w:hAnsi="Arial" w:cs="Arial"/>
                <w:b/>
                <w:bCs/>
                <w:color w:val="000000"/>
                <w:kern w:val="0"/>
                <w:szCs w:val="20"/>
              </w:rPr>
            </w:pPr>
            <w:r w:rsidRPr="00CD5C4E">
              <w:rPr>
                <w:rFonts w:ascii="Arial" w:eastAsia="Malgun Gothic" w:hAnsi="Arial" w:cs="Arial"/>
                <w:b/>
                <w:bCs/>
                <w:color w:val="000000"/>
                <w:kern w:val="0"/>
                <w:szCs w:val="20"/>
              </w:rPr>
              <w:t>Total</w:t>
            </w:r>
          </w:p>
        </w:tc>
        <w:tc>
          <w:tcPr>
            <w:tcW w:w="2324" w:type="dxa"/>
            <w:tcBorders>
              <w:top w:val="nil"/>
              <w:left w:val="nil"/>
              <w:bottom w:val="single" w:sz="4" w:space="0" w:color="auto"/>
              <w:right w:val="single" w:sz="4" w:space="0" w:color="auto"/>
            </w:tcBorders>
            <w:shd w:val="clear" w:color="auto" w:fill="auto"/>
            <w:noWrap/>
            <w:vAlign w:val="center"/>
            <w:hideMark/>
          </w:tcPr>
          <w:p w14:paraId="7B25B422" w14:textId="77777777" w:rsidR="001A6F30" w:rsidRPr="00CD5C4E" w:rsidRDefault="001A6F30" w:rsidP="00EF0E8D">
            <w:pPr>
              <w:widowControl/>
              <w:wordWrap/>
              <w:autoSpaceDE/>
              <w:autoSpaceDN/>
              <w:spacing w:after="0" w:line="240" w:lineRule="auto"/>
              <w:jc w:val="center"/>
              <w:rPr>
                <w:rFonts w:ascii="Arial" w:eastAsia="Malgun Gothic" w:hAnsi="Arial" w:cs="Arial"/>
                <w:color w:val="000000"/>
                <w:kern w:val="0"/>
                <w:szCs w:val="20"/>
              </w:rPr>
            </w:pPr>
            <w:r w:rsidRPr="00CD5C4E">
              <w:rPr>
                <w:rFonts w:ascii="Arial" w:eastAsia="Malgun Gothic" w:hAnsi="Arial" w:cs="Arial"/>
                <w:color w:val="000000"/>
                <w:kern w:val="0"/>
                <w:szCs w:val="20"/>
              </w:rPr>
              <w:t>15</w:t>
            </w:r>
          </w:p>
        </w:tc>
        <w:tc>
          <w:tcPr>
            <w:tcW w:w="2540" w:type="dxa"/>
            <w:tcBorders>
              <w:top w:val="nil"/>
              <w:left w:val="nil"/>
              <w:bottom w:val="single" w:sz="4" w:space="0" w:color="auto"/>
              <w:right w:val="single" w:sz="4" w:space="0" w:color="auto"/>
            </w:tcBorders>
            <w:shd w:val="clear" w:color="auto" w:fill="auto"/>
            <w:noWrap/>
            <w:vAlign w:val="center"/>
            <w:hideMark/>
          </w:tcPr>
          <w:p w14:paraId="707C7642" w14:textId="77777777" w:rsidR="001A6F30" w:rsidRPr="00CD5C4E" w:rsidRDefault="001A6F30" w:rsidP="00EF0E8D">
            <w:pPr>
              <w:widowControl/>
              <w:wordWrap/>
              <w:autoSpaceDE/>
              <w:autoSpaceDN/>
              <w:spacing w:after="0" w:line="240" w:lineRule="auto"/>
              <w:jc w:val="center"/>
              <w:rPr>
                <w:rFonts w:ascii="Arial" w:eastAsia="Malgun Gothic" w:hAnsi="Arial" w:cs="Arial"/>
                <w:color w:val="000000"/>
                <w:kern w:val="0"/>
                <w:szCs w:val="20"/>
              </w:rPr>
            </w:pPr>
            <w:r w:rsidRPr="00CD5C4E">
              <w:rPr>
                <w:rFonts w:ascii="Arial" w:eastAsia="Malgun Gothic" w:hAnsi="Arial" w:cs="Arial"/>
                <w:color w:val="000000"/>
                <w:kern w:val="0"/>
                <w:szCs w:val="20"/>
              </w:rPr>
              <w:t>14.7 ± 3.9</w:t>
            </w:r>
          </w:p>
        </w:tc>
      </w:tr>
      <w:tr w:rsidR="001A6F30" w14:paraId="593D29F0" w14:textId="77777777" w:rsidTr="00EF0E8D">
        <w:trPr>
          <w:trHeight w:val="330"/>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14:paraId="14614F80" w14:textId="77777777" w:rsidR="001A6F30" w:rsidRPr="00CD5C4E" w:rsidRDefault="001A6F30" w:rsidP="00EF0E8D">
            <w:pPr>
              <w:widowControl/>
              <w:wordWrap/>
              <w:autoSpaceDE/>
              <w:autoSpaceDN/>
              <w:spacing w:after="0" w:line="240" w:lineRule="auto"/>
              <w:jc w:val="center"/>
              <w:rPr>
                <w:rFonts w:ascii="Arial" w:eastAsia="Malgun Gothic" w:hAnsi="Arial" w:cs="Arial"/>
                <w:b/>
                <w:bCs/>
                <w:color w:val="000000"/>
                <w:kern w:val="0"/>
                <w:szCs w:val="20"/>
              </w:rPr>
            </w:pPr>
            <w:r w:rsidRPr="00CD5C4E">
              <w:rPr>
                <w:rFonts w:ascii="Arial" w:eastAsia="Malgun Gothic" w:hAnsi="Arial" w:cs="Arial"/>
                <w:b/>
                <w:bCs/>
                <w:color w:val="000000"/>
                <w:kern w:val="0"/>
                <w:szCs w:val="20"/>
              </w:rPr>
              <w:t>Acupoints</w:t>
            </w:r>
          </w:p>
        </w:tc>
        <w:tc>
          <w:tcPr>
            <w:tcW w:w="2324" w:type="dxa"/>
            <w:tcBorders>
              <w:top w:val="nil"/>
              <w:left w:val="nil"/>
              <w:bottom w:val="single" w:sz="4" w:space="0" w:color="auto"/>
              <w:right w:val="single" w:sz="4" w:space="0" w:color="auto"/>
            </w:tcBorders>
            <w:shd w:val="clear" w:color="auto" w:fill="auto"/>
            <w:noWrap/>
            <w:vAlign w:val="center"/>
            <w:hideMark/>
          </w:tcPr>
          <w:p w14:paraId="7433932D" w14:textId="77777777" w:rsidR="001A6F30" w:rsidRPr="00CD5C4E" w:rsidRDefault="001A6F30" w:rsidP="00EF0E8D">
            <w:pPr>
              <w:widowControl/>
              <w:wordWrap/>
              <w:autoSpaceDE/>
              <w:autoSpaceDN/>
              <w:spacing w:after="0" w:line="240" w:lineRule="auto"/>
              <w:jc w:val="center"/>
              <w:rPr>
                <w:rFonts w:ascii="Arial" w:eastAsia="Malgun Gothic" w:hAnsi="Arial" w:cs="Arial"/>
                <w:color w:val="000000"/>
                <w:kern w:val="0"/>
                <w:szCs w:val="20"/>
              </w:rPr>
            </w:pPr>
          </w:p>
        </w:tc>
        <w:tc>
          <w:tcPr>
            <w:tcW w:w="2540" w:type="dxa"/>
            <w:tcBorders>
              <w:top w:val="nil"/>
              <w:left w:val="nil"/>
              <w:bottom w:val="single" w:sz="4" w:space="0" w:color="auto"/>
              <w:right w:val="single" w:sz="4" w:space="0" w:color="auto"/>
            </w:tcBorders>
            <w:shd w:val="clear" w:color="auto" w:fill="auto"/>
            <w:noWrap/>
            <w:vAlign w:val="center"/>
            <w:hideMark/>
          </w:tcPr>
          <w:p w14:paraId="79A20F98" w14:textId="77777777" w:rsidR="001A6F30" w:rsidRPr="00CD5C4E" w:rsidRDefault="001A6F30" w:rsidP="00EF0E8D">
            <w:pPr>
              <w:widowControl/>
              <w:wordWrap/>
              <w:autoSpaceDE/>
              <w:autoSpaceDN/>
              <w:spacing w:after="0" w:line="240" w:lineRule="auto"/>
              <w:jc w:val="center"/>
              <w:rPr>
                <w:rFonts w:ascii="Arial" w:eastAsia="Malgun Gothic" w:hAnsi="Arial" w:cs="Arial"/>
                <w:color w:val="000000"/>
                <w:kern w:val="0"/>
                <w:szCs w:val="20"/>
              </w:rPr>
            </w:pPr>
          </w:p>
        </w:tc>
      </w:tr>
      <w:tr w:rsidR="001A6F30" w14:paraId="1265AFE6" w14:textId="77777777" w:rsidTr="00EF0E8D">
        <w:trPr>
          <w:trHeight w:val="330"/>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14:paraId="1A7EAF6F" w14:textId="77777777" w:rsidR="001A6F30" w:rsidRPr="00CD5C4E" w:rsidRDefault="001A6F30" w:rsidP="00EF0E8D">
            <w:pPr>
              <w:widowControl/>
              <w:wordWrap/>
              <w:autoSpaceDE/>
              <w:autoSpaceDN/>
              <w:spacing w:after="0" w:line="240" w:lineRule="auto"/>
              <w:jc w:val="right"/>
              <w:rPr>
                <w:rFonts w:ascii="Arial" w:eastAsia="Malgun Gothic" w:hAnsi="Arial" w:cs="Arial"/>
                <w:color w:val="000000"/>
                <w:kern w:val="0"/>
                <w:szCs w:val="20"/>
              </w:rPr>
            </w:pPr>
            <w:r w:rsidRPr="00CD5C4E">
              <w:rPr>
                <w:rFonts w:ascii="Arial" w:eastAsia="Malgun Gothic" w:hAnsi="Arial" w:cs="Arial"/>
                <w:color w:val="000000"/>
                <w:kern w:val="0"/>
                <w:szCs w:val="20"/>
              </w:rPr>
              <w:t>BL23</w:t>
            </w:r>
          </w:p>
        </w:tc>
        <w:tc>
          <w:tcPr>
            <w:tcW w:w="2324" w:type="dxa"/>
            <w:tcBorders>
              <w:top w:val="nil"/>
              <w:left w:val="nil"/>
              <w:bottom w:val="single" w:sz="4" w:space="0" w:color="auto"/>
              <w:right w:val="single" w:sz="4" w:space="0" w:color="auto"/>
            </w:tcBorders>
            <w:shd w:val="clear" w:color="auto" w:fill="auto"/>
            <w:noWrap/>
            <w:vAlign w:val="center"/>
            <w:hideMark/>
          </w:tcPr>
          <w:p w14:paraId="091D0799" w14:textId="77777777" w:rsidR="001A6F30" w:rsidRPr="00CD5C4E" w:rsidRDefault="001A6F30" w:rsidP="00EF0E8D">
            <w:pPr>
              <w:widowControl/>
              <w:wordWrap/>
              <w:autoSpaceDE/>
              <w:autoSpaceDN/>
              <w:spacing w:after="0" w:line="240" w:lineRule="auto"/>
              <w:jc w:val="center"/>
              <w:rPr>
                <w:rFonts w:ascii="Arial" w:eastAsia="Malgun Gothic" w:hAnsi="Arial" w:cs="Arial"/>
                <w:color w:val="000000"/>
                <w:kern w:val="0"/>
                <w:szCs w:val="20"/>
              </w:rPr>
            </w:pPr>
            <w:r w:rsidRPr="00CD5C4E">
              <w:rPr>
                <w:rFonts w:ascii="Arial" w:eastAsia="Malgun Gothic" w:hAnsi="Arial" w:cs="Arial"/>
                <w:color w:val="000000"/>
                <w:kern w:val="0"/>
                <w:szCs w:val="20"/>
              </w:rPr>
              <w:t>15 (100)</w:t>
            </w:r>
          </w:p>
        </w:tc>
        <w:tc>
          <w:tcPr>
            <w:tcW w:w="2540" w:type="dxa"/>
            <w:tcBorders>
              <w:top w:val="nil"/>
              <w:left w:val="nil"/>
              <w:bottom w:val="single" w:sz="4" w:space="0" w:color="auto"/>
              <w:right w:val="single" w:sz="4" w:space="0" w:color="auto"/>
            </w:tcBorders>
            <w:shd w:val="clear" w:color="auto" w:fill="auto"/>
            <w:noWrap/>
            <w:vAlign w:val="center"/>
            <w:hideMark/>
          </w:tcPr>
          <w:p w14:paraId="39B93CFE" w14:textId="77777777" w:rsidR="001A6F30" w:rsidRPr="00CD5C4E" w:rsidRDefault="001A6F30" w:rsidP="00EF0E8D">
            <w:pPr>
              <w:widowControl/>
              <w:wordWrap/>
              <w:autoSpaceDE/>
              <w:autoSpaceDN/>
              <w:spacing w:after="0" w:line="240" w:lineRule="auto"/>
              <w:jc w:val="center"/>
              <w:rPr>
                <w:rFonts w:ascii="Arial" w:eastAsia="Malgun Gothic" w:hAnsi="Arial" w:cs="Arial"/>
                <w:color w:val="000000"/>
                <w:kern w:val="0"/>
                <w:szCs w:val="20"/>
              </w:rPr>
            </w:pPr>
            <w:r w:rsidRPr="00CD5C4E">
              <w:rPr>
                <w:rFonts w:ascii="Arial" w:eastAsia="Malgun Gothic" w:hAnsi="Arial" w:cs="Arial"/>
                <w:color w:val="000000"/>
                <w:kern w:val="0"/>
                <w:szCs w:val="20"/>
              </w:rPr>
              <w:t>14.7 ± 3.9</w:t>
            </w:r>
          </w:p>
        </w:tc>
      </w:tr>
      <w:tr w:rsidR="001A6F30" w14:paraId="759DD3BE" w14:textId="77777777" w:rsidTr="00EF0E8D">
        <w:trPr>
          <w:trHeight w:val="330"/>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14:paraId="6219B2F0" w14:textId="77777777" w:rsidR="001A6F30" w:rsidRPr="00CD5C4E" w:rsidRDefault="001A6F30" w:rsidP="00EF0E8D">
            <w:pPr>
              <w:widowControl/>
              <w:wordWrap/>
              <w:autoSpaceDE/>
              <w:autoSpaceDN/>
              <w:spacing w:after="0" w:line="240" w:lineRule="auto"/>
              <w:jc w:val="right"/>
              <w:rPr>
                <w:rFonts w:ascii="Arial" w:eastAsia="Malgun Gothic" w:hAnsi="Arial" w:cs="Arial"/>
                <w:color w:val="000000"/>
                <w:kern w:val="0"/>
                <w:szCs w:val="20"/>
              </w:rPr>
            </w:pPr>
            <w:r w:rsidRPr="00CD5C4E">
              <w:rPr>
                <w:rFonts w:ascii="Arial" w:eastAsia="Malgun Gothic" w:hAnsi="Arial" w:cs="Arial"/>
                <w:color w:val="000000"/>
                <w:kern w:val="0"/>
                <w:szCs w:val="20"/>
              </w:rPr>
              <w:t>BL57</w:t>
            </w:r>
          </w:p>
        </w:tc>
        <w:tc>
          <w:tcPr>
            <w:tcW w:w="2324" w:type="dxa"/>
            <w:tcBorders>
              <w:top w:val="nil"/>
              <w:left w:val="nil"/>
              <w:bottom w:val="single" w:sz="4" w:space="0" w:color="auto"/>
              <w:right w:val="single" w:sz="4" w:space="0" w:color="auto"/>
            </w:tcBorders>
            <w:shd w:val="clear" w:color="auto" w:fill="auto"/>
            <w:noWrap/>
            <w:vAlign w:val="center"/>
            <w:hideMark/>
          </w:tcPr>
          <w:p w14:paraId="0EF29DB9" w14:textId="77777777" w:rsidR="001A6F30" w:rsidRPr="00CD5C4E" w:rsidRDefault="001A6F30" w:rsidP="00EF0E8D">
            <w:pPr>
              <w:widowControl/>
              <w:wordWrap/>
              <w:autoSpaceDE/>
              <w:autoSpaceDN/>
              <w:spacing w:after="0" w:line="240" w:lineRule="auto"/>
              <w:jc w:val="center"/>
              <w:rPr>
                <w:rFonts w:ascii="Arial" w:eastAsia="Malgun Gothic" w:hAnsi="Arial" w:cs="Arial"/>
                <w:color w:val="000000"/>
                <w:kern w:val="0"/>
                <w:szCs w:val="20"/>
              </w:rPr>
            </w:pPr>
            <w:r w:rsidRPr="00CD5C4E">
              <w:rPr>
                <w:rFonts w:ascii="Arial" w:eastAsia="Malgun Gothic" w:hAnsi="Arial" w:cs="Arial"/>
                <w:color w:val="000000"/>
                <w:kern w:val="0"/>
                <w:szCs w:val="20"/>
              </w:rPr>
              <w:t>13 (86.7)</w:t>
            </w:r>
          </w:p>
        </w:tc>
        <w:tc>
          <w:tcPr>
            <w:tcW w:w="2540" w:type="dxa"/>
            <w:tcBorders>
              <w:top w:val="nil"/>
              <w:left w:val="nil"/>
              <w:bottom w:val="single" w:sz="4" w:space="0" w:color="auto"/>
              <w:right w:val="single" w:sz="4" w:space="0" w:color="auto"/>
            </w:tcBorders>
            <w:shd w:val="clear" w:color="auto" w:fill="auto"/>
            <w:noWrap/>
            <w:vAlign w:val="center"/>
            <w:hideMark/>
          </w:tcPr>
          <w:p w14:paraId="0C997157" w14:textId="77777777" w:rsidR="001A6F30" w:rsidRPr="00CD5C4E" w:rsidRDefault="001A6F30" w:rsidP="00EF0E8D">
            <w:pPr>
              <w:widowControl/>
              <w:wordWrap/>
              <w:autoSpaceDE/>
              <w:autoSpaceDN/>
              <w:spacing w:after="0" w:line="240" w:lineRule="auto"/>
              <w:jc w:val="center"/>
              <w:rPr>
                <w:rFonts w:ascii="Arial" w:eastAsia="Malgun Gothic" w:hAnsi="Arial" w:cs="Arial"/>
                <w:color w:val="000000"/>
                <w:kern w:val="0"/>
                <w:szCs w:val="20"/>
              </w:rPr>
            </w:pPr>
            <w:r w:rsidRPr="00CD5C4E">
              <w:rPr>
                <w:rFonts w:ascii="Arial" w:eastAsia="Malgun Gothic" w:hAnsi="Arial" w:cs="Arial"/>
                <w:color w:val="000000"/>
                <w:kern w:val="0"/>
                <w:szCs w:val="20"/>
              </w:rPr>
              <w:t>14.5 ± 4.2</w:t>
            </w:r>
          </w:p>
        </w:tc>
      </w:tr>
      <w:tr w:rsidR="001A6F30" w14:paraId="2CE7AD7C" w14:textId="77777777" w:rsidTr="00EF0E8D">
        <w:trPr>
          <w:trHeight w:val="330"/>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14:paraId="42D1289E" w14:textId="77777777" w:rsidR="001A6F30" w:rsidRPr="00CD5C4E" w:rsidRDefault="001A6F30" w:rsidP="00EF0E8D">
            <w:pPr>
              <w:widowControl/>
              <w:wordWrap/>
              <w:autoSpaceDE/>
              <w:autoSpaceDN/>
              <w:spacing w:after="0" w:line="240" w:lineRule="auto"/>
              <w:jc w:val="right"/>
              <w:rPr>
                <w:rFonts w:ascii="Arial" w:eastAsia="Malgun Gothic" w:hAnsi="Arial" w:cs="Arial"/>
                <w:color w:val="000000"/>
                <w:kern w:val="0"/>
                <w:szCs w:val="20"/>
              </w:rPr>
            </w:pPr>
            <w:r w:rsidRPr="00CD5C4E">
              <w:rPr>
                <w:rFonts w:ascii="Arial" w:eastAsia="Malgun Gothic" w:hAnsi="Arial" w:cs="Arial"/>
                <w:color w:val="000000"/>
                <w:kern w:val="0"/>
                <w:szCs w:val="20"/>
              </w:rPr>
              <w:t>BL52</w:t>
            </w:r>
          </w:p>
        </w:tc>
        <w:tc>
          <w:tcPr>
            <w:tcW w:w="2324" w:type="dxa"/>
            <w:tcBorders>
              <w:top w:val="nil"/>
              <w:left w:val="nil"/>
              <w:bottom w:val="single" w:sz="4" w:space="0" w:color="auto"/>
              <w:right w:val="single" w:sz="4" w:space="0" w:color="auto"/>
            </w:tcBorders>
            <w:shd w:val="clear" w:color="auto" w:fill="auto"/>
            <w:noWrap/>
            <w:vAlign w:val="center"/>
            <w:hideMark/>
          </w:tcPr>
          <w:p w14:paraId="6D101455" w14:textId="77777777" w:rsidR="001A6F30" w:rsidRPr="00CD5C4E" w:rsidRDefault="001A6F30" w:rsidP="00EF0E8D">
            <w:pPr>
              <w:widowControl/>
              <w:wordWrap/>
              <w:autoSpaceDE/>
              <w:autoSpaceDN/>
              <w:spacing w:after="0" w:line="240" w:lineRule="auto"/>
              <w:jc w:val="center"/>
              <w:rPr>
                <w:rFonts w:ascii="Arial" w:eastAsia="Malgun Gothic" w:hAnsi="Arial" w:cs="Arial"/>
                <w:color w:val="000000"/>
                <w:kern w:val="0"/>
                <w:szCs w:val="20"/>
              </w:rPr>
            </w:pPr>
            <w:r w:rsidRPr="00CD5C4E">
              <w:rPr>
                <w:rFonts w:ascii="Arial" w:eastAsia="Malgun Gothic" w:hAnsi="Arial" w:cs="Arial"/>
                <w:color w:val="000000"/>
                <w:kern w:val="0"/>
                <w:szCs w:val="20"/>
              </w:rPr>
              <w:t>13 (86.7)</w:t>
            </w:r>
          </w:p>
        </w:tc>
        <w:tc>
          <w:tcPr>
            <w:tcW w:w="2540" w:type="dxa"/>
            <w:tcBorders>
              <w:top w:val="nil"/>
              <w:left w:val="nil"/>
              <w:bottom w:val="single" w:sz="4" w:space="0" w:color="auto"/>
              <w:right w:val="single" w:sz="4" w:space="0" w:color="auto"/>
            </w:tcBorders>
            <w:shd w:val="clear" w:color="auto" w:fill="auto"/>
            <w:noWrap/>
            <w:vAlign w:val="center"/>
            <w:hideMark/>
          </w:tcPr>
          <w:p w14:paraId="1CE8E00A" w14:textId="77777777" w:rsidR="001A6F30" w:rsidRPr="00CD5C4E" w:rsidRDefault="001A6F30" w:rsidP="00EF0E8D">
            <w:pPr>
              <w:widowControl/>
              <w:wordWrap/>
              <w:autoSpaceDE/>
              <w:autoSpaceDN/>
              <w:spacing w:after="0" w:line="240" w:lineRule="auto"/>
              <w:jc w:val="center"/>
              <w:rPr>
                <w:rFonts w:ascii="Arial" w:eastAsia="Malgun Gothic" w:hAnsi="Arial" w:cs="Arial"/>
                <w:color w:val="000000"/>
                <w:kern w:val="0"/>
                <w:szCs w:val="20"/>
              </w:rPr>
            </w:pPr>
            <w:r w:rsidRPr="00CD5C4E">
              <w:rPr>
                <w:rFonts w:ascii="Arial" w:eastAsia="Malgun Gothic" w:hAnsi="Arial" w:cs="Arial"/>
                <w:color w:val="000000"/>
                <w:kern w:val="0"/>
                <w:szCs w:val="20"/>
              </w:rPr>
              <w:t>14.5 ± 4.2</w:t>
            </w:r>
          </w:p>
        </w:tc>
      </w:tr>
      <w:tr w:rsidR="001A6F30" w14:paraId="243BCE72" w14:textId="77777777" w:rsidTr="00EF0E8D">
        <w:trPr>
          <w:trHeight w:val="330"/>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14:paraId="4EF73D52" w14:textId="77777777" w:rsidR="001A6F30" w:rsidRPr="00CD5C4E" w:rsidRDefault="001A6F30" w:rsidP="00EF0E8D">
            <w:pPr>
              <w:widowControl/>
              <w:wordWrap/>
              <w:autoSpaceDE/>
              <w:autoSpaceDN/>
              <w:spacing w:after="0" w:line="240" w:lineRule="auto"/>
              <w:jc w:val="right"/>
              <w:rPr>
                <w:rFonts w:ascii="Arial" w:eastAsia="Malgun Gothic" w:hAnsi="Arial" w:cs="Arial"/>
                <w:color w:val="000000"/>
                <w:kern w:val="0"/>
                <w:szCs w:val="20"/>
              </w:rPr>
            </w:pPr>
            <w:r w:rsidRPr="00CD5C4E">
              <w:rPr>
                <w:rFonts w:ascii="Arial" w:eastAsia="Malgun Gothic" w:hAnsi="Arial" w:cs="Arial"/>
                <w:color w:val="000000"/>
                <w:kern w:val="0"/>
                <w:szCs w:val="20"/>
              </w:rPr>
              <w:t>BL60</w:t>
            </w:r>
          </w:p>
        </w:tc>
        <w:tc>
          <w:tcPr>
            <w:tcW w:w="2324" w:type="dxa"/>
            <w:tcBorders>
              <w:top w:val="nil"/>
              <w:left w:val="nil"/>
              <w:bottom w:val="single" w:sz="4" w:space="0" w:color="auto"/>
              <w:right w:val="single" w:sz="4" w:space="0" w:color="auto"/>
            </w:tcBorders>
            <w:shd w:val="clear" w:color="auto" w:fill="auto"/>
            <w:noWrap/>
            <w:vAlign w:val="center"/>
            <w:hideMark/>
          </w:tcPr>
          <w:p w14:paraId="7DF8535E" w14:textId="77777777" w:rsidR="001A6F30" w:rsidRPr="00CD5C4E" w:rsidRDefault="001A6F30" w:rsidP="00EF0E8D">
            <w:pPr>
              <w:widowControl/>
              <w:wordWrap/>
              <w:autoSpaceDE/>
              <w:autoSpaceDN/>
              <w:spacing w:after="0" w:line="240" w:lineRule="auto"/>
              <w:jc w:val="center"/>
              <w:rPr>
                <w:rFonts w:ascii="Arial" w:eastAsia="Malgun Gothic" w:hAnsi="Arial" w:cs="Arial"/>
                <w:color w:val="000000"/>
                <w:kern w:val="0"/>
                <w:szCs w:val="20"/>
              </w:rPr>
            </w:pPr>
            <w:r w:rsidRPr="00CD5C4E">
              <w:rPr>
                <w:rFonts w:ascii="Arial" w:eastAsia="Malgun Gothic" w:hAnsi="Arial" w:cs="Arial"/>
                <w:color w:val="000000"/>
                <w:kern w:val="0"/>
                <w:szCs w:val="20"/>
              </w:rPr>
              <w:t>10 (66.7)</w:t>
            </w:r>
          </w:p>
        </w:tc>
        <w:tc>
          <w:tcPr>
            <w:tcW w:w="2540" w:type="dxa"/>
            <w:tcBorders>
              <w:top w:val="nil"/>
              <w:left w:val="nil"/>
              <w:bottom w:val="single" w:sz="4" w:space="0" w:color="auto"/>
              <w:right w:val="single" w:sz="4" w:space="0" w:color="auto"/>
            </w:tcBorders>
            <w:shd w:val="clear" w:color="auto" w:fill="auto"/>
            <w:noWrap/>
            <w:vAlign w:val="center"/>
            <w:hideMark/>
          </w:tcPr>
          <w:p w14:paraId="3AA34285" w14:textId="77777777" w:rsidR="001A6F30" w:rsidRPr="00CD5C4E" w:rsidRDefault="001A6F30" w:rsidP="00EF0E8D">
            <w:pPr>
              <w:widowControl/>
              <w:wordWrap/>
              <w:autoSpaceDE/>
              <w:autoSpaceDN/>
              <w:spacing w:after="0" w:line="240" w:lineRule="auto"/>
              <w:jc w:val="center"/>
              <w:rPr>
                <w:rFonts w:ascii="Arial" w:eastAsia="Malgun Gothic" w:hAnsi="Arial" w:cs="Arial"/>
                <w:color w:val="000000"/>
                <w:kern w:val="0"/>
                <w:szCs w:val="20"/>
              </w:rPr>
            </w:pPr>
            <w:r w:rsidRPr="00CD5C4E">
              <w:rPr>
                <w:rFonts w:ascii="Arial" w:eastAsia="Malgun Gothic" w:hAnsi="Arial" w:cs="Arial"/>
                <w:color w:val="000000"/>
                <w:kern w:val="0"/>
                <w:szCs w:val="20"/>
              </w:rPr>
              <w:t>14.4 ± 3.8</w:t>
            </w:r>
          </w:p>
        </w:tc>
      </w:tr>
      <w:tr w:rsidR="001A6F30" w14:paraId="1845E1DF" w14:textId="77777777" w:rsidTr="00EF0E8D">
        <w:trPr>
          <w:trHeight w:val="330"/>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14:paraId="256BB4FF" w14:textId="77777777" w:rsidR="001A6F30" w:rsidRPr="00CD5C4E" w:rsidRDefault="001A6F30" w:rsidP="00EF0E8D">
            <w:pPr>
              <w:widowControl/>
              <w:wordWrap/>
              <w:autoSpaceDE/>
              <w:autoSpaceDN/>
              <w:spacing w:after="0" w:line="240" w:lineRule="auto"/>
              <w:jc w:val="right"/>
              <w:rPr>
                <w:rFonts w:ascii="Arial" w:eastAsia="Malgun Gothic" w:hAnsi="Arial" w:cs="Arial"/>
                <w:color w:val="000000"/>
                <w:kern w:val="0"/>
                <w:szCs w:val="20"/>
              </w:rPr>
            </w:pPr>
            <w:r w:rsidRPr="00CD5C4E">
              <w:rPr>
                <w:rFonts w:ascii="Arial" w:eastAsia="Malgun Gothic" w:hAnsi="Arial" w:cs="Arial"/>
                <w:color w:val="000000"/>
                <w:kern w:val="0"/>
                <w:szCs w:val="20"/>
              </w:rPr>
              <w:t>KI3</w:t>
            </w:r>
          </w:p>
        </w:tc>
        <w:tc>
          <w:tcPr>
            <w:tcW w:w="2324" w:type="dxa"/>
            <w:tcBorders>
              <w:top w:val="nil"/>
              <w:left w:val="nil"/>
              <w:bottom w:val="single" w:sz="4" w:space="0" w:color="auto"/>
              <w:right w:val="single" w:sz="4" w:space="0" w:color="auto"/>
            </w:tcBorders>
            <w:shd w:val="clear" w:color="auto" w:fill="auto"/>
            <w:noWrap/>
            <w:vAlign w:val="center"/>
            <w:hideMark/>
          </w:tcPr>
          <w:p w14:paraId="300B5C5A" w14:textId="77777777" w:rsidR="001A6F30" w:rsidRPr="00CD5C4E" w:rsidRDefault="001A6F30" w:rsidP="00EF0E8D">
            <w:pPr>
              <w:widowControl/>
              <w:wordWrap/>
              <w:autoSpaceDE/>
              <w:autoSpaceDN/>
              <w:spacing w:after="0" w:line="240" w:lineRule="auto"/>
              <w:jc w:val="center"/>
              <w:rPr>
                <w:rFonts w:ascii="Arial" w:eastAsia="Malgun Gothic" w:hAnsi="Arial" w:cs="Arial"/>
                <w:color w:val="000000"/>
                <w:kern w:val="0"/>
                <w:szCs w:val="20"/>
              </w:rPr>
            </w:pPr>
            <w:r w:rsidRPr="00CD5C4E">
              <w:rPr>
                <w:rFonts w:ascii="Arial" w:eastAsia="Malgun Gothic" w:hAnsi="Arial" w:cs="Arial"/>
                <w:color w:val="000000"/>
                <w:kern w:val="0"/>
                <w:szCs w:val="20"/>
              </w:rPr>
              <w:t>8 (53.3)</w:t>
            </w:r>
          </w:p>
        </w:tc>
        <w:tc>
          <w:tcPr>
            <w:tcW w:w="2540" w:type="dxa"/>
            <w:tcBorders>
              <w:top w:val="nil"/>
              <w:left w:val="nil"/>
              <w:bottom w:val="single" w:sz="4" w:space="0" w:color="auto"/>
              <w:right w:val="single" w:sz="4" w:space="0" w:color="auto"/>
            </w:tcBorders>
            <w:shd w:val="clear" w:color="auto" w:fill="auto"/>
            <w:noWrap/>
            <w:vAlign w:val="center"/>
            <w:hideMark/>
          </w:tcPr>
          <w:p w14:paraId="3EE2A7A3" w14:textId="77777777" w:rsidR="001A6F30" w:rsidRPr="00CD5C4E" w:rsidRDefault="001A6F30" w:rsidP="00EF0E8D">
            <w:pPr>
              <w:widowControl/>
              <w:wordWrap/>
              <w:autoSpaceDE/>
              <w:autoSpaceDN/>
              <w:spacing w:after="0" w:line="240" w:lineRule="auto"/>
              <w:jc w:val="center"/>
              <w:rPr>
                <w:rFonts w:ascii="Arial" w:eastAsia="Malgun Gothic" w:hAnsi="Arial" w:cs="Arial"/>
                <w:color w:val="000000"/>
                <w:kern w:val="0"/>
                <w:szCs w:val="20"/>
              </w:rPr>
            </w:pPr>
            <w:r w:rsidRPr="00CD5C4E">
              <w:rPr>
                <w:rFonts w:ascii="Arial" w:eastAsia="Malgun Gothic" w:hAnsi="Arial" w:cs="Arial"/>
                <w:color w:val="000000"/>
                <w:kern w:val="0"/>
                <w:szCs w:val="20"/>
              </w:rPr>
              <w:t>14 ± 4.2</w:t>
            </w:r>
          </w:p>
        </w:tc>
      </w:tr>
      <w:tr w:rsidR="001A6F30" w14:paraId="16DCD66D" w14:textId="77777777" w:rsidTr="00EF0E8D">
        <w:trPr>
          <w:trHeight w:val="330"/>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14:paraId="4BF6F0B1" w14:textId="77777777" w:rsidR="001A6F30" w:rsidRPr="00CD5C4E" w:rsidRDefault="001A6F30" w:rsidP="00EF0E8D">
            <w:pPr>
              <w:widowControl/>
              <w:wordWrap/>
              <w:autoSpaceDE/>
              <w:autoSpaceDN/>
              <w:spacing w:after="0" w:line="240" w:lineRule="auto"/>
              <w:jc w:val="right"/>
              <w:rPr>
                <w:rFonts w:ascii="Arial" w:eastAsia="Malgun Gothic" w:hAnsi="Arial" w:cs="Arial"/>
                <w:color w:val="000000"/>
                <w:kern w:val="0"/>
                <w:szCs w:val="20"/>
              </w:rPr>
            </w:pPr>
            <w:r w:rsidRPr="00CD5C4E">
              <w:rPr>
                <w:rFonts w:ascii="Arial" w:eastAsia="Malgun Gothic" w:hAnsi="Arial" w:cs="Arial"/>
                <w:color w:val="000000"/>
                <w:kern w:val="0"/>
                <w:szCs w:val="20"/>
              </w:rPr>
              <w:t>GB30</w:t>
            </w:r>
          </w:p>
        </w:tc>
        <w:tc>
          <w:tcPr>
            <w:tcW w:w="2324" w:type="dxa"/>
            <w:tcBorders>
              <w:top w:val="nil"/>
              <w:left w:val="nil"/>
              <w:bottom w:val="single" w:sz="4" w:space="0" w:color="auto"/>
              <w:right w:val="single" w:sz="4" w:space="0" w:color="auto"/>
            </w:tcBorders>
            <w:shd w:val="clear" w:color="auto" w:fill="auto"/>
            <w:noWrap/>
            <w:vAlign w:val="center"/>
            <w:hideMark/>
          </w:tcPr>
          <w:p w14:paraId="5B7C977B" w14:textId="77777777" w:rsidR="001A6F30" w:rsidRPr="00CD5C4E" w:rsidRDefault="001A6F30" w:rsidP="00EF0E8D">
            <w:pPr>
              <w:widowControl/>
              <w:wordWrap/>
              <w:autoSpaceDE/>
              <w:autoSpaceDN/>
              <w:spacing w:after="0" w:line="240" w:lineRule="auto"/>
              <w:jc w:val="center"/>
              <w:rPr>
                <w:rFonts w:ascii="Arial" w:eastAsia="Malgun Gothic" w:hAnsi="Arial" w:cs="Arial"/>
                <w:color w:val="000000"/>
                <w:kern w:val="0"/>
                <w:szCs w:val="20"/>
              </w:rPr>
            </w:pPr>
            <w:r w:rsidRPr="00CD5C4E">
              <w:rPr>
                <w:rFonts w:ascii="Arial" w:eastAsia="Malgun Gothic" w:hAnsi="Arial" w:cs="Arial"/>
                <w:color w:val="000000"/>
                <w:kern w:val="0"/>
                <w:szCs w:val="20"/>
              </w:rPr>
              <w:t>8 (53.3)</w:t>
            </w:r>
          </w:p>
        </w:tc>
        <w:tc>
          <w:tcPr>
            <w:tcW w:w="2540" w:type="dxa"/>
            <w:tcBorders>
              <w:top w:val="nil"/>
              <w:left w:val="nil"/>
              <w:bottom w:val="single" w:sz="4" w:space="0" w:color="auto"/>
              <w:right w:val="single" w:sz="4" w:space="0" w:color="auto"/>
            </w:tcBorders>
            <w:shd w:val="clear" w:color="auto" w:fill="auto"/>
            <w:noWrap/>
            <w:vAlign w:val="center"/>
            <w:hideMark/>
          </w:tcPr>
          <w:p w14:paraId="55CC3A13" w14:textId="77777777" w:rsidR="001A6F30" w:rsidRPr="00CD5C4E" w:rsidRDefault="001A6F30" w:rsidP="00EF0E8D">
            <w:pPr>
              <w:widowControl/>
              <w:wordWrap/>
              <w:autoSpaceDE/>
              <w:autoSpaceDN/>
              <w:spacing w:after="0" w:line="240" w:lineRule="auto"/>
              <w:jc w:val="center"/>
              <w:rPr>
                <w:rFonts w:ascii="Arial" w:eastAsia="Malgun Gothic" w:hAnsi="Arial" w:cs="Arial"/>
                <w:color w:val="000000"/>
                <w:kern w:val="0"/>
                <w:szCs w:val="20"/>
              </w:rPr>
            </w:pPr>
            <w:r w:rsidRPr="00CD5C4E">
              <w:rPr>
                <w:rFonts w:ascii="Arial" w:eastAsia="Malgun Gothic" w:hAnsi="Arial" w:cs="Arial"/>
                <w:color w:val="000000"/>
                <w:kern w:val="0"/>
                <w:szCs w:val="20"/>
              </w:rPr>
              <w:t>15.4 ± 1.4</w:t>
            </w:r>
          </w:p>
        </w:tc>
      </w:tr>
      <w:tr w:rsidR="001A6F30" w14:paraId="00BFEAE7" w14:textId="77777777" w:rsidTr="00EF0E8D">
        <w:trPr>
          <w:trHeight w:val="330"/>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14:paraId="311AE02D" w14:textId="77777777" w:rsidR="001A6F30" w:rsidRPr="00CD5C4E" w:rsidRDefault="001A6F30" w:rsidP="00EF0E8D">
            <w:pPr>
              <w:widowControl/>
              <w:wordWrap/>
              <w:autoSpaceDE/>
              <w:autoSpaceDN/>
              <w:spacing w:after="0" w:line="240" w:lineRule="auto"/>
              <w:jc w:val="right"/>
              <w:rPr>
                <w:rFonts w:ascii="Arial" w:eastAsia="Malgun Gothic" w:hAnsi="Arial" w:cs="Arial"/>
                <w:color w:val="000000"/>
                <w:kern w:val="0"/>
                <w:szCs w:val="20"/>
              </w:rPr>
            </w:pPr>
            <w:r w:rsidRPr="00CD5C4E">
              <w:rPr>
                <w:rFonts w:ascii="Arial" w:eastAsia="Malgun Gothic" w:hAnsi="Arial" w:cs="Arial"/>
                <w:color w:val="000000"/>
                <w:kern w:val="0"/>
                <w:szCs w:val="20"/>
              </w:rPr>
              <w:t>BL40</w:t>
            </w:r>
          </w:p>
        </w:tc>
        <w:tc>
          <w:tcPr>
            <w:tcW w:w="2324" w:type="dxa"/>
            <w:tcBorders>
              <w:top w:val="nil"/>
              <w:left w:val="nil"/>
              <w:bottom w:val="single" w:sz="4" w:space="0" w:color="auto"/>
              <w:right w:val="single" w:sz="4" w:space="0" w:color="auto"/>
            </w:tcBorders>
            <w:shd w:val="clear" w:color="auto" w:fill="auto"/>
            <w:noWrap/>
            <w:vAlign w:val="center"/>
            <w:hideMark/>
          </w:tcPr>
          <w:p w14:paraId="6F16EA3F" w14:textId="77777777" w:rsidR="001A6F30" w:rsidRPr="00CD5C4E" w:rsidRDefault="001A6F30" w:rsidP="00EF0E8D">
            <w:pPr>
              <w:widowControl/>
              <w:wordWrap/>
              <w:autoSpaceDE/>
              <w:autoSpaceDN/>
              <w:spacing w:after="0" w:line="240" w:lineRule="auto"/>
              <w:jc w:val="center"/>
              <w:rPr>
                <w:rFonts w:ascii="Arial" w:eastAsia="Malgun Gothic" w:hAnsi="Arial" w:cs="Arial"/>
                <w:color w:val="000000"/>
                <w:kern w:val="0"/>
                <w:szCs w:val="20"/>
              </w:rPr>
            </w:pPr>
            <w:r w:rsidRPr="00CD5C4E">
              <w:rPr>
                <w:rFonts w:ascii="Arial" w:eastAsia="Malgun Gothic" w:hAnsi="Arial" w:cs="Arial"/>
                <w:color w:val="000000"/>
                <w:kern w:val="0"/>
                <w:szCs w:val="20"/>
              </w:rPr>
              <w:t>7 (46.7)</w:t>
            </w:r>
          </w:p>
        </w:tc>
        <w:tc>
          <w:tcPr>
            <w:tcW w:w="2540" w:type="dxa"/>
            <w:tcBorders>
              <w:top w:val="nil"/>
              <w:left w:val="nil"/>
              <w:bottom w:val="single" w:sz="4" w:space="0" w:color="auto"/>
              <w:right w:val="single" w:sz="4" w:space="0" w:color="auto"/>
            </w:tcBorders>
            <w:shd w:val="clear" w:color="auto" w:fill="auto"/>
            <w:noWrap/>
            <w:vAlign w:val="center"/>
            <w:hideMark/>
          </w:tcPr>
          <w:p w14:paraId="5D25732A" w14:textId="77777777" w:rsidR="001A6F30" w:rsidRPr="00CD5C4E" w:rsidRDefault="001A6F30" w:rsidP="00EF0E8D">
            <w:pPr>
              <w:widowControl/>
              <w:wordWrap/>
              <w:autoSpaceDE/>
              <w:autoSpaceDN/>
              <w:spacing w:after="0" w:line="240" w:lineRule="auto"/>
              <w:jc w:val="center"/>
              <w:rPr>
                <w:rFonts w:ascii="Arial" w:eastAsia="Malgun Gothic" w:hAnsi="Arial" w:cs="Arial"/>
                <w:color w:val="000000"/>
                <w:kern w:val="0"/>
                <w:szCs w:val="20"/>
              </w:rPr>
            </w:pPr>
            <w:r w:rsidRPr="00CD5C4E">
              <w:rPr>
                <w:rFonts w:ascii="Arial" w:eastAsia="Malgun Gothic" w:hAnsi="Arial" w:cs="Arial"/>
                <w:color w:val="000000"/>
                <w:kern w:val="0"/>
                <w:szCs w:val="20"/>
              </w:rPr>
              <w:t>14.9 ± 1.7</w:t>
            </w:r>
          </w:p>
        </w:tc>
      </w:tr>
      <w:tr w:rsidR="001A6F30" w14:paraId="744C746A" w14:textId="77777777" w:rsidTr="00EF0E8D">
        <w:trPr>
          <w:trHeight w:val="330"/>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14:paraId="5DA34ED2" w14:textId="77777777" w:rsidR="001A6F30" w:rsidRPr="00CD5C4E" w:rsidRDefault="001A6F30" w:rsidP="00EF0E8D">
            <w:pPr>
              <w:widowControl/>
              <w:wordWrap/>
              <w:autoSpaceDE/>
              <w:autoSpaceDN/>
              <w:spacing w:after="0" w:line="240" w:lineRule="auto"/>
              <w:jc w:val="right"/>
              <w:rPr>
                <w:rFonts w:ascii="Arial" w:eastAsia="Malgun Gothic" w:hAnsi="Arial" w:cs="Arial"/>
                <w:color w:val="000000"/>
                <w:kern w:val="0"/>
                <w:szCs w:val="20"/>
              </w:rPr>
            </w:pPr>
            <w:r w:rsidRPr="00CD5C4E">
              <w:rPr>
                <w:rFonts w:ascii="Arial" w:eastAsia="Malgun Gothic" w:hAnsi="Arial" w:cs="Arial"/>
                <w:color w:val="000000"/>
                <w:kern w:val="0"/>
                <w:szCs w:val="20"/>
              </w:rPr>
              <w:t>BL24</w:t>
            </w:r>
          </w:p>
        </w:tc>
        <w:tc>
          <w:tcPr>
            <w:tcW w:w="2324" w:type="dxa"/>
            <w:tcBorders>
              <w:top w:val="nil"/>
              <w:left w:val="nil"/>
              <w:bottom w:val="single" w:sz="4" w:space="0" w:color="auto"/>
              <w:right w:val="single" w:sz="4" w:space="0" w:color="auto"/>
            </w:tcBorders>
            <w:shd w:val="clear" w:color="auto" w:fill="auto"/>
            <w:noWrap/>
            <w:vAlign w:val="center"/>
            <w:hideMark/>
          </w:tcPr>
          <w:p w14:paraId="5D13C340" w14:textId="77777777" w:rsidR="001A6F30" w:rsidRPr="00CD5C4E" w:rsidRDefault="001A6F30" w:rsidP="00EF0E8D">
            <w:pPr>
              <w:widowControl/>
              <w:wordWrap/>
              <w:autoSpaceDE/>
              <w:autoSpaceDN/>
              <w:spacing w:after="0" w:line="240" w:lineRule="auto"/>
              <w:jc w:val="center"/>
              <w:rPr>
                <w:rFonts w:ascii="Arial" w:eastAsia="Malgun Gothic" w:hAnsi="Arial" w:cs="Arial"/>
                <w:color w:val="000000"/>
                <w:kern w:val="0"/>
                <w:szCs w:val="20"/>
              </w:rPr>
            </w:pPr>
            <w:r w:rsidRPr="00CD5C4E">
              <w:rPr>
                <w:rFonts w:ascii="Arial" w:eastAsia="Malgun Gothic" w:hAnsi="Arial" w:cs="Arial"/>
                <w:color w:val="000000"/>
                <w:kern w:val="0"/>
                <w:szCs w:val="20"/>
              </w:rPr>
              <w:t>6 (40)</w:t>
            </w:r>
          </w:p>
        </w:tc>
        <w:tc>
          <w:tcPr>
            <w:tcW w:w="2540" w:type="dxa"/>
            <w:tcBorders>
              <w:top w:val="nil"/>
              <w:left w:val="nil"/>
              <w:bottom w:val="single" w:sz="4" w:space="0" w:color="auto"/>
              <w:right w:val="single" w:sz="4" w:space="0" w:color="auto"/>
            </w:tcBorders>
            <w:shd w:val="clear" w:color="auto" w:fill="auto"/>
            <w:noWrap/>
            <w:vAlign w:val="center"/>
            <w:hideMark/>
          </w:tcPr>
          <w:p w14:paraId="5A36684F" w14:textId="77777777" w:rsidR="001A6F30" w:rsidRPr="00CD5C4E" w:rsidRDefault="001A6F30" w:rsidP="00EF0E8D">
            <w:pPr>
              <w:widowControl/>
              <w:wordWrap/>
              <w:autoSpaceDE/>
              <w:autoSpaceDN/>
              <w:spacing w:after="0" w:line="240" w:lineRule="auto"/>
              <w:jc w:val="center"/>
              <w:rPr>
                <w:rFonts w:ascii="Arial" w:eastAsia="Malgun Gothic" w:hAnsi="Arial" w:cs="Arial"/>
                <w:color w:val="000000"/>
                <w:kern w:val="0"/>
                <w:szCs w:val="20"/>
              </w:rPr>
            </w:pPr>
            <w:r w:rsidRPr="00CD5C4E">
              <w:rPr>
                <w:rFonts w:ascii="Arial" w:eastAsia="Malgun Gothic" w:hAnsi="Arial" w:cs="Arial"/>
                <w:color w:val="000000"/>
                <w:kern w:val="0"/>
                <w:szCs w:val="20"/>
              </w:rPr>
              <w:t>14 ± 4.9</w:t>
            </w:r>
          </w:p>
        </w:tc>
      </w:tr>
      <w:tr w:rsidR="001A6F30" w14:paraId="1F3A61F6" w14:textId="77777777" w:rsidTr="00EF0E8D">
        <w:trPr>
          <w:trHeight w:val="330"/>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14:paraId="341AFEEB" w14:textId="77777777" w:rsidR="001A6F30" w:rsidRPr="00CD5C4E" w:rsidRDefault="001A6F30" w:rsidP="00EF0E8D">
            <w:pPr>
              <w:widowControl/>
              <w:wordWrap/>
              <w:autoSpaceDE/>
              <w:autoSpaceDN/>
              <w:spacing w:after="0" w:line="240" w:lineRule="auto"/>
              <w:jc w:val="right"/>
              <w:rPr>
                <w:rFonts w:ascii="Arial" w:eastAsia="Malgun Gothic" w:hAnsi="Arial" w:cs="Arial"/>
                <w:color w:val="000000"/>
                <w:kern w:val="0"/>
                <w:szCs w:val="20"/>
              </w:rPr>
            </w:pPr>
            <w:r w:rsidRPr="00CD5C4E">
              <w:rPr>
                <w:rFonts w:ascii="Arial" w:eastAsia="Malgun Gothic" w:hAnsi="Arial" w:cs="Arial"/>
                <w:color w:val="000000"/>
                <w:kern w:val="0"/>
                <w:szCs w:val="20"/>
              </w:rPr>
              <w:t>BL56</w:t>
            </w:r>
          </w:p>
        </w:tc>
        <w:tc>
          <w:tcPr>
            <w:tcW w:w="2324" w:type="dxa"/>
            <w:tcBorders>
              <w:top w:val="nil"/>
              <w:left w:val="nil"/>
              <w:bottom w:val="single" w:sz="4" w:space="0" w:color="auto"/>
              <w:right w:val="single" w:sz="4" w:space="0" w:color="auto"/>
            </w:tcBorders>
            <w:shd w:val="clear" w:color="auto" w:fill="auto"/>
            <w:noWrap/>
            <w:vAlign w:val="center"/>
            <w:hideMark/>
          </w:tcPr>
          <w:p w14:paraId="0AB25351" w14:textId="77777777" w:rsidR="001A6F30" w:rsidRPr="00CD5C4E" w:rsidRDefault="001A6F30" w:rsidP="00EF0E8D">
            <w:pPr>
              <w:widowControl/>
              <w:wordWrap/>
              <w:autoSpaceDE/>
              <w:autoSpaceDN/>
              <w:spacing w:after="0" w:line="240" w:lineRule="auto"/>
              <w:jc w:val="center"/>
              <w:rPr>
                <w:rFonts w:ascii="Arial" w:eastAsia="Malgun Gothic" w:hAnsi="Arial" w:cs="Arial"/>
                <w:color w:val="000000"/>
                <w:kern w:val="0"/>
                <w:szCs w:val="20"/>
              </w:rPr>
            </w:pPr>
            <w:r w:rsidRPr="00CD5C4E">
              <w:rPr>
                <w:rFonts w:ascii="Arial" w:eastAsia="Malgun Gothic" w:hAnsi="Arial" w:cs="Arial"/>
                <w:color w:val="000000"/>
                <w:kern w:val="0"/>
                <w:szCs w:val="20"/>
              </w:rPr>
              <w:t>4 (26.7)</w:t>
            </w:r>
          </w:p>
        </w:tc>
        <w:tc>
          <w:tcPr>
            <w:tcW w:w="2540" w:type="dxa"/>
            <w:tcBorders>
              <w:top w:val="nil"/>
              <w:left w:val="nil"/>
              <w:bottom w:val="single" w:sz="4" w:space="0" w:color="auto"/>
              <w:right w:val="single" w:sz="4" w:space="0" w:color="auto"/>
            </w:tcBorders>
            <w:shd w:val="clear" w:color="auto" w:fill="auto"/>
            <w:noWrap/>
            <w:vAlign w:val="center"/>
            <w:hideMark/>
          </w:tcPr>
          <w:p w14:paraId="76330B03" w14:textId="77777777" w:rsidR="001A6F30" w:rsidRPr="00CD5C4E" w:rsidRDefault="001A6F30" w:rsidP="00EF0E8D">
            <w:pPr>
              <w:widowControl/>
              <w:wordWrap/>
              <w:autoSpaceDE/>
              <w:autoSpaceDN/>
              <w:spacing w:after="0" w:line="240" w:lineRule="auto"/>
              <w:jc w:val="center"/>
              <w:rPr>
                <w:rFonts w:ascii="Arial" w:eastAsia="Malgun Gothic" w:hAnsi="Arial" w:cs="Arial"/>
                <w:color w:val="000000"/>
                <w:kern w:val="0"/>
                <w:szCs w:val="20"/>
              </w:rPr>
            </w:pPr>
            <w:r w:rsidRPr="00CD5C4E">
              <w:rPr>
                <w:rFonts w:ascii="Arial" w:eastAsia="Malgun Gothic" w:hAnsi="Arial" w:cs="Arial"/>
                <w:color w:val="000000"/>
                <w:kern w:val="0"/>
                <w:szCs w:val="20"/>
              </w:rPr>
              <w:t>15.8 ± 0.5</w:t>
            </w:r>
          </w:p>
        </w:tc>
      </w:tr>
      <w:tr w:rsidR="001A6F30" w14:paraId="783CB4B0" w14:textId="77777777" w:rsidTr="00EF0E8D">
        <w:trPr>
          <w:trHeight w:val="330"/>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14:paraId="1DCCD530" w14:textId="77777777" w:rsidR="001A6F30" w:rsidRPr="00CD5C4E" w:rsidRDefault="001A6F30" w:rsidP="00EF0E8D">
            <w:pPr>
              <w:widowControl/>
              <w:wordWrap/>
              <w:autoSpaceDE/>
              <w:autoSpaceDN/>
              <w:spacing w:after="0" w:line="240" w:lineRule="auto"/>
              <w:jc w:val="right"/>
              <w:rPr>
                <w:rFonts w:ascii="Arial" w:eastAsia="Malgun Gothic" w:hAnsi="Arial" w:cs="Arial"/>
                <w:color w:val="000000"/>
                <w:kern w:val="0"/>
                <w:szCs w:val="20"/>
              </w:rPr>
            </w:pPr>
            <w:r w:rsidRPr="00CD5C4E">
              <w:rPr>
                <w:rFonts w:ascii="Arial" w:eastAsia="Malgun Gothic" w:hAnsi="Arial" w:cs="Arial"/>
                <w:color w:val="000000"/>
                <w:kern w:val="0"/>
                <w:szCs w:val="20"/>
              </w:rPr>
              <w:t>CV6</w:t>
            </w:r>
          </w:p>
        </w:tc>
        <w:tc>
          <w:tcPr>
            <w:tcW w:w="2324" w:type="dxa"/>
            <w:tcBorders>
              <w:top w:val="nil"/>
              <w:left w:val="nil"/>
              <w:bottom w:val="single" w:sz="4" w:space="0" w:color="auto"/>
              <w:right w:val="single" w:sz="4" w:space="0" w:color="auto"/>
            </w:tcBorders>
            <w:shd w:val="clear" w:color="auto" w:fill="auto"/>
            <w:noWrap/>
            <w:vAlign w:val="center"/>
            <w:hideMark/>
          </w:tcPr>
          <w:p w14:paraId="561B5C77" w14:textId="77777777" w:rsidR="001A6F30" w:rsidRPr="00CD5C4E" w:rsidRDefault="001A6F30" w:rsidP="00EF0E8D">
            <w:pPr>
              <w:widowControl/>
              <w:wordWrap/>
              <w:autoSpaceDE/>
              <w:autoSpaceDN/>
              <w:spacing w:after="0" w:line="240" w:lineRule="auto"/>
              <w:jc w:val="center"/>
              <w:rPr>
                <w:rFonts w:ascii="Arial" w:eastAsia="Malgun Gothic" w:hAnsi="Arial" w:cs="Arial"/>
                <w:color w:val="000000"/>
                <w:kern w:val="0"/>
                <w:szCs w:val="20"/>
              </w:rPr>
            </w:pPr>
            <w:r w:rsidRPr="00CD5C4E">
              <w:rPr>
                <w:rFonts w:ascii="Arial" w:eastAsia="Malgun Gothic" w:hAnsi="Arial" w:cs="Arial"/>
                <w:color w:val="000000"/>
                <w:kern w:val="0"/>
                <w:szCs w:val="20"/>
              </w:rPr>
              <w:t>3 (20)</w:t>
            </w:r>
          </w:p>
        </w:tc>
        <w:tc>
          <w:tcPr>
            <w:tcW w:w="2540" w:type="dxa"/>
            <w:tcBorders>
              <w:top w:val="nil"/>
              <w:left w:val="nil"/>
              <w:bottom w:val="single" w:sz="4" w:space="0" w:color="auto"/>
              <w:right w:val="single" w:sz="4" w:space="0" w:color="auto"/>
            </w:tcBorders>
            <w:shd w:val="clear" w:color="auto" w:fill="auto"/>
            <w:noWrap/>
            <w:vAlign w:val="center"/>
            <w:hideMark/>
          </w:tcPr>
          <w:p w14:paraId="72B72CC0" w14:textId="77777777" w:rsidR="001A6F30" w:rsidRPr="00CD5C4E" w:rsidRDefault="001A6F30" w:rsidP="00EF0E8D">
            <w:pPr>
              <w:widowControl/>
              <w:wordWrap/>
              <w:autoSpaceDE/>
              <w:autoSpaceDN/>
              <w:spacing w:after="0" w:line="240" w:lineRule="auto"/>
              <w:jc w:val="center"/>
              <w:rPr>
                <w:rFonts w:ascii="Arial" w:eastAsia="Malgun Gothic" w:hAnsi="Arial" w:cs="Arial"/>
                <w:color w:val="000000"/>
                <w:kern w:val="0"/>
                <w:szCs w:val="20"/>
              </w:rPr>
            </w:pPr>
            <w:r w:rsidRPr="00CD5C4E">
              <w:rPr>
                <w:rFonts w:ascii="Arial" w:eastAsia="Malgun Gothic" w:hAnsi="Arial" w:cs="Arial"/>
                <w:color w:val="000000"/>
                <w:kern w:val="0"/>
                <w:szCs w:val="20"/>
              </w:rPr>
              <w:t>16 ± 0</w:t>
            </w:r>
          </w:p>
        </w:tc>
      </w:tr>
      <w:tr w:rsidR="001A6F30" w14:paraId="3421F4E3" w14:textId="77777777" w:rsidTr="00EF0E8D">
        <w:trPr>
          <w:trHeight w:val="330"/>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14:paraId="4BECB65A" w14:textId="77777777" w:rsidR="001A6F30" w:rsidRPr="00CD5C4E" w:rsidRDefault="001A6F30" w:rsidP="00EF0E8D">
            <w:pPr>
              <w:widowControl/>
              <w:wordWrap/>
              <w:autoSpaceDE/>
              <w:autoSpaceDN/>
              <w:spacing w:after="0" w:line="240" w:lineRule="auto"/>
              <w:jc w:val="right"/>
              <w:rPr>
                <w:rFonts w:ascii="Arial" w:eastAsia="Malgun Gothic" w:hAnsi="Arial" w:cs="Arial"/>
                <w:color w:val="000000"/>
                <w:kern w:val="0"/>
                <w:szCs w:val="20"/>
              </w:rPr>
            </w:pPr>
            <w:r w:rsidRPr="00CD5C4E">
              <w:rPr>
                <w:rFonts w:ascii="Arial" w:eastAsia="Malgun Gothic" w:hAnsi="Arial" w:cs="Arial"/>
                <w:color w:val="000000"/>
                <w:kern w:val="0"/>
                <w:szCs w:val="20"/>
              </w:rPr>
              <w:t>GV4</w:t>
            </w:r>
          </w:p>
        </w:tc>
        <w:tc>
          <w:tcPr>
            <w:tcW w:w="2324" w:type="dxa"/>
            <w:tcBorders>
              <w:top w:val="nil"/>
              <w:left w:val="nil"/>
              <w:bottom w:val="single" w:sz="4" w:space="0" w:color="auto"/>
              <w:right w:val="single" w:sz="4" w:space="0" w:color="auto"/>
            </w:tcBorders>
            <w:shd w:val="clear" w:color="auto" w:fill="auto"/>
            <w:noWrap/>
            <w:vAlign w:val="center"/>
            <w:hideMark/>
          </w:tcPr>
          <w:p w14:paraId="531C829F" w14:textId="77777777" w:rsidR="001A6F30" w:rsidRPr="00CD5C4E" w:rsidRDefault="001A6F30" w:rsidP="00EF0E8D">
            <w:pPr>
              <w:widowControl/>
              <w:wordWrap/>
              <w:autoSpaceDE/>
              <w:autoSpaceDN/>
              <w:spacing w:after="0" w:line="240" w:lineRule="auto"/>
              <w:jc w:val="center"/>
              <w:rPr>
                <w:rFonts w:ascii="Arial" w:eastAsia="Malgun Gothic" w:hAnsi="Arial" w:cs="Arial"/>
                <w:color w:val="000000"/>
                <w:kern w:val="0"/>
                <w:szCs w:val="20"/>
              </w:rPr>
            </w:pPr>
            <w:r w:rsidRPr="00CD5C4E">
              <w:rPr>
                <w:rFonts w:ascii="Arial" w:eastAsia="Malgun Gothic" w:hAnsi="Arial" w:cs="Arial"/>
                <w:color w:val="000000"/>
                <w:kern w:val="0"/>
                <w:szCs w:val="20"/>
              </w:rPr>
              <w:t>3 (20)</w:t>
            </w:r>
          </w:p>
        </w:tc>
        <w:tc>
          <w:tcPr>
            <w:tcW w:w="2540" w:type="dxa"/>
            <w:tcBorders>
              <w:top w:val="nil"/>
              <w:left w:val="nil"/>
              <w:bottom w:val="single" w:sz="4" w:space="0" w:color="auto"/>
              <w:right w:val="single" w:sz="4" w:space="0" w:color="auto"/>
            </w:tcBorders>
            <w:shd w:val="clear" w:color="auto" w:fill="auto"/>
            <w:noWrap/>
            <w:vAlign w:val="center"/>
            <w:hideMark/>
          </w:tcPr>
          <w:p w14:paraId="07CBE522" w14:textId="77777777" w:rsidR="001A6F30" w:rsidRPr="00CD5C4E" w:rsidRDefault="001A6F30" w:rsidP="00EF0E8D">
            <w:pPr>
              <w:widowControl/>
              <w:wordWrap/>
              <w:autoSpaceDE/>
              <w:autoSpaceDN/>
              <w:spacing w:after="0" w:line="240" w:lineRule="auto"/>
              <w:jc w:val="center"/>
              <w:rPr>
                <w:rFonts w:ascii="Arial" w:eastAsia="Malgun Gothic" w:hAnsi="Arial" w:cs="Arial"/>
                <w:color w:val="000000"/>
                <w:kern w:val="0"/>
                <w:szCs w:val="20"/>
              </w:rPr>
            </w:pPr>
            <w:r w:rsidRPr="00CD5C4E">
              <w:rPr>
                <w:rFonts w:ascii="Arial" w:eastAsia="Malgun Gothic" w:hAnsi="Arial" w:cs="Arial"/>
                <w:color w:val="000000"/>
                <w:kern w:val="0"/>
                <w:szCs w:val="20"/>
              </w:rPr>
              <w:t>11 ± 8.7</w:t>
            </w:r>
          </w:p>
        </w:tc>
      </w:tr>
      <w:tr w:rsidR="001A6F30" w14:paraId="02B3D6D1" w14:textId="77777777" w:rsidTr="00EF0E8D">
        <w:trPr>
          <w:trHeight w:val="330"/>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14:paraId="15BC7066" w14:textId="77777777" w:rsidR="001A6F30" w:rsidRPr="00CD5C4E" w:rsidRDefault="001A6F30" w:rsidP="00EF0E8D">
            <w:pPr>
              <w:widowControl/>
              <w:wordWrap/>
              <w:autoSpaceDE/>
              <w:autoSpaceDN/>
              <w:spacing w:after="0" w:line="240" w:lineRule="auto"/>
              <w:jc w:val="right"/>
              <w:rPr>
                <w:rFonts w:ascii="Arial" w:eastAsia="Malgun Gothic" w:hAnsi="Arial" w:cs="Arial"/>
                <w:color w:val="000000"/>
                <w:kern w:val="0"/>
                <w:szCs w:val="20"/>
              </w:rPr>
            </w:pPr>
            <w:r w:rsidRPr="00CD5C4E">
              <w:rPr>
                <w:rFonts w:ascii="Arial" w:eastAsia="Malgun Gothic" w:hAnsi="Arial" w:cs="Arial"/>
                <w:color w:val="000000"/>
                <w:kern w:val="0"/>
                <w:szCs w:val="20"/>
              </w:rPr>
              <w:t>BL25</w:t>
            </w:r>
          </w:p>
        </w:tc>
        <w:tc>
          <w:tcPr>
            <w:tcW w:w="2324" w:type="dxa"/>
            <w:tcBorders>
              <w:top w:val="nil"/>
              <w:left w:val="nil"/>
              <w:bottom w:val="single" w:sz="4" w:space="0" w:color="auto"/>
              <w:right w:val="single" w:sz="4" w:space="0" w:color="auto"/>
            </w:tcBorders>
            <w:shd w:val="clear" w:color="auto" w:fill="auto"/>
            <w:noWrap/>
            <w:vAlign w:val="center"/>
            <w:hideMark/>
          </w:tcPr>
          <w:p w14:paraId="7930BAEA" w14:textId="77777777" w:rsidR="001A6F30" w:rsidRPr="00CD5C4E" w:rsidRDefault="001A6F30" w:rsidP="00EF0E8D">
            <w:pPr>
              <w:widowControl/>
              <w:wordWrap/>
              <w:autoSpaceDE/>
              <w:autoSpaceDN/>
              <w:spacing w:after="0" w:line="240" w:lineRule="auto"/>
              <w:jc w:val="center"/>
              <w:rPr>
                <w:rFonts w:ascii="Arial" w:eastAsia="Malgun Gothic" w:hAnsi="Arial" w:cs="Arial"/>
                <w:color w:val="000000"/>
                <w:kern w:val="0"/>
                <w:szCs w:val="20"/>
              </w:rPr>
            </w:pPr>
            <w:r w:rsidRPr="00CD5C4E">
              <w:rPr>
                <w:rFonts w:ascii="Arial" w:eastAsia="Malgun Gothic" w:hAnsi="Arial" w:cs="Arial"/>
                <w:color w:val="000000"/>
                <w:kern w:val="0"/>
                <w:szCs w:val="20"/>
              </w:rPr>
              <w:t>2 (13.3)</w:t>
            </w:r>
          </w:p>
        </w:tc>
        <w:tc>
          <w:tcPr>
            <w:tcW w:w="2540" w:type="dxa"/>
            <w:tcBorders>
              <w:top w:val="nil"/>
              <w:left w:val="nil"/>
              <w:bottom w:val="single" w:sz="4" w:space="0" w:color="auto"/>
              <w:right w:val="single" w:sz="4" w:space="0" w:color="auto"/>
            </w:tcBorders>
            <w:shd w:val="clear" w:color="auto" w:fill="auto"/>
            <w:noWrap/>
            <w:vAlign w:val="center"/>
            <w:hideMark/>
          </w:tcPr>
          <w:p w14:paraId="5D7F963F" w14:textId="77777777" w:rsidR="001A6F30" w:rsidRPr="00CD5C4E" w:rsidRDefault="001A6F30" w:rsidP="00EF0E8D">
            <w:pPr>
              <w:widowControl/>
              <w:wordWrap/>
              <w:autoSpaceDE/>
              <w:autoSpaceDN/>
              <w:spacing w:after="0" w:line="240" w:lineRule="auto"/>
              <w:jc w:val="center"/>
              <w:rPr>
                <w:rFonts w:ascii="Arial" w:eastAsia="Malgun Gothic" w:hAnsi="Arial" w:cs="Arial"/>
                <w:color w:val="000000"/>
                <w:kern w:val="0"/>
                <w:szCs w:val="20"/>
              </w:rPr>
            </w:pPr>
            <w:r w:rsidRPr="00CD5C4E">
              <w:rPr>
                <w:rFonts w:ascii="Arial" w:eastAsia="Malgun Gothic" w:hAnsi="Arial" w:cs="Arial"/>
                <w:color w:val="000000"/>
                <w:kern w:val="0"/>
                <w:szCs w:val="20"/>
              </w:rPr>
              <w:t>16 ± 0</w:t>
            </w:r>
          </w:p>
        </w:tc>
      </w:tr>
      <w:tr w:rsidR="001A6F30" w14:paraId="70AEA637" w14:textId="77777777" w:rsidTr="00EF0E8D">
        <w:trPr>
          <w:trHeight w:val="330"/>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14:paraId="4844C0EE" w14:textId="77777777" w:rsidR="001A6F30" w:rsidRPr="00CD5C4E" w:rsidRDefault="001A6F30" w:rsidP="00EF0E8D">
            <w:pPr>
              <w:widowControl/>
              <w:wordWrap/>
              <w:autoSpaceDE/>
              <w:autoSpaceDN/>
              <w:spacing w:after="0" w:line="240" w:lineRule="auto"/>
              <w:jc w:val="right"/>
              <w:rPr>
                <w:rFonts w:ascii="Arial" w:eastAsia="Malgun Gothic" w:hAnsi="Arial" w:cs="Arial"/>
                <w:color w:val="000000"/>
                <w:kern w:val="0"/>
                <w:szCs w:val="20"/>
              </w:rPr>
            </w:pPr>
            <w:r w:rsidRPr="00CD5C4E">
              <w:rPr>
                <w:rFonts w:ascii="Arial" w:eastAsia="Malgun Gothic" w:hAnsi="Arial" w:cs="Arial"/>
                <w:color w:val="000000"/>
                <w:kern w:val="0"/>
                <w:szCs w:val="20"/>
              </w:rPr>
              <w:t>BL60</w:t>
            </w:r>
          </w:p>
        </w:tc>
        <w:tc>
          <w:tcPr>
            <w:tcW w:w="2324" w:type="dxa"/>
            <w:tcBorders>
              <w:top w:val="nil"/>
              <w:left w:val="nil"/>
              <w:bottom w:val="single" w:sz="4" w:space="0" w:color="auto"/>
              <w:right w:val="single" w:sz="4" w:space="0" w:color="auto"/>
            </w:tcBorders>
            <w:shd w:val="clear" w:color="auto" w:fill="auto"/>
            <w:noWrap/>
            <w:vAlign w:val="center"/>
            <w:hideMark/>
          </w:tcPr>
          <w:p w14:paraId="10AA3C5D" w14:textId="77777777" w:rsidR="001A6F30" w:rsidRPr="00CD5C4E" w:rsidRDefault="001A6F30" w:rsidP="00EF0E8D">
            <w:pPr>
              <w:widowControl/>
              <w:wordWrap/>
              <w:autoSpaceDE/>
              <w:autoSpaceDN/>
              <w:spacing w:after="0" w:line="240" w:lineRule="auto"/>
              <w:jc w:val="center"/>
              <w:rPr>
                <w:rFonts w:ascii="Arial" w:eastAsia="Malgun Gothic" w:hAnsi="Arial" w:cs="Arial"/>
                <w:color w:val="000000"/>
                <w:kern w:val="0"/>
                <w:szCs w:val="20"/>
              </w:rPr>
            </w:pPr>
            <w:r w:rsidRPr="00CD5C4E">
              <w:rPr>
                <w:rFonts w:ascii="Arial" w:eastAsia="Malgun Gothic" w:hAnsi="Arial" w:cs="Arial"/>
                <w:color w:val="000000"/>
                <w:kern w:val="0"/>
                <w:szCs w:val="20"/>
              </w:rPr>
              <w:t>1 (6.7)</w:t>
            </w:r>
          </w:p>
        </w:tc>
        <w:tc>
          <w:tcPr>
            <w:tcW w:w="2540" w:type="dxa"/>
            <w:tcBorders>
              <w:top w:val="nil"/>
              <w:left w:val="nil"/>
              <w:bottom w:val="single" w:sz="4" w:space="0" w:color="auto"/>
              <w:right w:val="single" w:sz="4" w:space="0" w:color="auto"/>
            </w:tcBorders>
            <w:shd w:val="clear" w:color="auto" w:fill="auto"/>
            <w:noWrap/>
            <w:vAlign w:val="center"/>
            <w:hideMark/>
          </w:tcPr>
          <w:p w14:paraId="6DDA745B" w14:textId="77777777" w:rsidR="001A6F30" w:rsidRPr="00CD5C4E" w:rsidRDefault="001A6F30" w:rsidP="00EF0E8D">
            <w:pPr>
              <w:widowControl/>
              <w:wordWrap/>
              <w:autoSpaceDE/>
              <w:autoSpaceDN/>
              <w:spacing w:after="0" w:line="240" w:lineRule="auto"/>
              <w:jc w:val="center"/>
              <w:rPr>
                <w:rFonts w:ascii="Arial" w:eastAsia="Malgun Gothic" w:hAnsi="Arial" w:cs="Arial"/>
                <w:color w:val="000000"/>
                <w:kern w:val="0"/>
                <w:szCs w:val="20"/>
              </w:rPr>
            </w:pPr>
            <w:r w:rsidRPr="00CD5C4E">
              <w:rPr>
                <w:rFonts w:ascii="Arial" w:eastAsia="Malgun Gothic" w:hAnsi="Arial" w:cs="Arial"/>
                <w:color w:val="000000"/>
                <w:kern w:val="0"/>
                <w:szCs w:val="20"/>
              </w:rPr>
              <w:t>1 ± NA</w:t>
            </w:r>
          </w:p>
        </w:tc>
      </w:tr>
      <w:tr w:rsidR="001A6F30" w14:paraId="4CDFD9D6" w14:textId="77777777" w:rsidTr="00EF0E8D">
        <w:trPr>
          <w:trHeight w:val="330"/>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14:paraId="772B8031" w14:textId="77777777" w:rsidR="001A6F30" w:rsidRPr="00CD5C4E" w:rsidRDefault="001A6F30" w:rsidP="00EF0E8D">
            <w:pPr>
              <w:widowControl/>
              <w:wordWrap/>
              <w:autoSpaceDE/>
              <w:autoSpaceDN/>
              <w:spacing w:after="0" w:line="240" w:lineRule="auto"/>
              <w:jc w:val="right"/>
              <w:rPr>
                <w:rFonts w:ascii="Arial" w:eastAsia="Malgun Gothic" w:hAnsi="Arial" w:cs="Arial"/>
                <w:color w:val="000000"/>
                <w:kern w:val="0"/>
                <w:szCs w:val="20"/>
              </w:rPr>
            </w:pPr>
            <w:r w:rsidRPr="00CD5C4E">
              <w:rPr>
                <w:rFonts w:ascii="Arial" w:eastAsia="Malgun Gothic" w:hAnsi="Arial" w:cs="Arial"/>
                <w:color w:val="000000"/>
                <w:kern w:val="0"/>
                <w:szCs w:val="20"/>
              </w:rPr>
              <w:t>GB39</w:t>
            </w:r>
          </w:p>
        </w:tc>
        <w:tc>
          <w:tcPr>
            <w:tcW w:w="2324" w:type="dxa"/>
            <w:tcBorders>
              <w:top w:val="nil"/>
              <w:left w:val="nil"/>
              <w:bottom w:val="single" w:sz="4" w:space="0" w:color="auto"/>
              <w:right w:val="single" w:sz="4" w:space="0" w:color="auto"/>
            </w:tcBorders>
            <w:shd w:val="clear" w:color="auto" w:fill="auto"/>
            <w:noWrap/>
            <w:vAlign w:val="center"/>
            <w:hideMark/>
          </w:tcPr>
          <w:p w14:paraId="5AE1CD83" w14:textId="77777777" w:rsidR="001A6F30" w:rsidRPr="00CD5C4E" w:rsidRDefault="001A6F30" w:rsidP="00EF0E8D">
            <w:pPr>
              <w:widowControl/>
              <w:wordWrap/>
              <w:autoSpaceDE/>
              <w:autoSpaceDN/>
              <w:spacing w:after="0" w:line="240" w:lineRule="auto"/>
              <w:jc w:val="center"/>
              <w:rPr>
                <w:rFonts w:ascii="Arial" w:eastAsia="Malgun Gothic" w:hAnsi="Arial" w:cs="Arial"/>
                <w:color w:val="000000"/>
                <w:kern w:val="0"/>
                <w:szCs w:val="20"/>
              </w:rPr>
            </w:pPr>
            <w:r w:rsidRPr="00CD5C4E">
              <w:rPr>
                <w:rFonts w:ascii="Arial" w:eastAsia="Malgun Gothic" w:hAnsi="Arial" w:cs="Arial"/>
                <w:color w:val="000000"/>
                <w:kern w:val="0"/>
                <w:szCs w:val="20"/>
              </w:rPr>
              <w:t>1 (6.7)</w:t>
            </w:r>
          </w:p>
        </w:tc>
        <w:tc>
          <w:tcPr>
            <w:tcW w:w="2540" w:type="dxa"/>
            <w:tcBorders>
              <w:top w:val="nil"/>
              <w:left w:val="nil"/>
              <w:bottom w:val="single" w:sz="4" w:space="0" w:color="auto"/>
              <w:right w:val="single" w:sz="4" w:space="0" w:color="auto"/>
            </w:tcBorders>
            <w:shd w:val="clear" w:color="auto" w:fill="auto"/>
            <w:noWrap/>
            <w:vAlign w:val="center"/>
            <w:hideMark/>
          </w:tcPr>
          <w:p w14:paraId="23960238" w14:textId="77777777" w:rsidR="001A6F30" w:rsidRPr="00CD5C4E" w:rsidRDefault="001A6F30" w:rsidP="00EF0E8D">
            <w:pPr>
              <w:widowControl/>
              <w:wordWrap/>
              <w:autoSpaceDE/>
              <w:autoSpaceDN/>
              <w:spacing w:after="0" w:line="240" w:lineRule="auto"/>
              <w:jc w:val="center"/>
              <w:rPr>
                <w:rFonts w:ascii="Arial" w:eastAsia="Malgun Gothic" w:hAnsi="Arial" w:cs="Arial"/>
                <w:color w:val="000000"/>
                <w:kern w:val="0"/>
                <w:szCs w:val="20"/>
              </w:rPr>
            </w:pPr>
            <w:r w:rsidRPr="00CD5C4E">
              <w:rPr>
                <w:rFonts w:ascii="Arial" w:eastAsia="Malgun Gothic" w:hAnsi="Arial" w:cs="Arial"/>
                <w:color w:val="000000"/>
                <w:kern w:val="0"/>
                <w:szCs w:val="20"/>
              </w:rPr>
              <w:t>16 ± NA</w:t>
            </w:r>
          </w:p>
        </w:tc>
      </w:tr>
      <w:tr w:rsidR="001A6F30" w14:paraId="08F41DA1" w14:textId="77777777" w:rsidTr="00EF0E8D">
        <w:trPr>
          <w:trHeight w:val="330"/>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14:paraId="42B4C920" w14:textId="77777777" w:rsidR="001A6F30" w:rsidRPr="00CD5C4E" w:rsidRDefault="001A6F30" w:rsidP="00EF0E8D">
            <w:pPr>
              <w:widowControl/>
              <w:wordWrap/>
              <w:autoSpaceDE/>
              <w:autoSpaceDN/>
              <w:spacing w:after="0" w:line="240" w:lineRule="auto"/>
              <w:jc w:val="right"/>
              <w:rPr>
                <w:rFonts w:ascii="Arial" w:eastAsia="Malgun Gothic" w:hAnsi="Arial" w:cs="Arial"/>
                <w:color w:val="000000"/>
                <w:kern w:val="0"/>
                <w:szCs w:val="20"/>
              </w:rPr>
            </w:pPr>
            <w:r w:rsidRPr="00CD5C4E">
              <w:rPr>
                <w:rFonts w:ascii="Arial" w:eastAsia="Malgun Gothic" w:hAnsi="Arial" w:cs="Arial"/>
                <w:color w:val="000000"/>
                <w:kern w:val="0"/>
                <w:szCs w:val="20"/>
              </w:rPr>
              <w:t>ST38</w:t>
            </w:r>
          </w:p>
        </w:tc>
        <w:tc>
          <w:tcPr>
            <w:tcW w:w="2324" w:type="dxa"/>
            <w:tcBorders>
              <w:top w:val="nil"/>
              <w:left w:val="nil"/>
              <w:bottom w:val="single" w:sz="4" w:space="0" w:color="auto"/>
              <w:right w:val="single" w:sz="4" w:space="0" w:color="auto"/>
            </w:tcBorders>
            <w:shd w:val="clear" w:color="auto" w:fill="auto"/>
            <w:noWrap/>
            <w:vAlign w:val="center"/>
            <w:hideMark/>
          </w:tcPr>
          <w:p w14:paraId="2C94970F" w14:textId="77777777" w:rsidR="001A6F30" w:rsidRPr="00CD5C4E" w:rsidRDefault="001A6F30" w:rsidP="00EF0E8D">
            <w:pPr>
              <w:widowControl/>
              <w:wordWrap/>
              <w:autoSpaceDE/>
              <w:autoSpaceDN/>
              <w:spacing w:after="0" w:line="240" w:lineRule="auto"/>
              <w:jc w:val="center"/>
              <w:rPr>
                <w:rFonts w:ascii="Arial" w:eastAsia="Malgun Gothic" w:hAnsi="Arial" w:cs="Arial"/>
                <w:color w:val="000000"/>
                <w:kern w:val="0"/>
                <w:szCs w:val="20"/>
              </w:rPr>
            </w:pPr>
            <w:r w:rsidRPr="00CD5C4E">
              <w:rPr>
                <w:rFonts w:ascii="Arial" w:eastAsia="Malgun Gothic" w:hAnsi="Arial" w:cs="Arial"/>
                <w:color w:val="000000"/>
                <w:kern w:val="0"/>
                <w:szCs w:val="20"/>
              </w:rPr>
              <w:t>1 (6.7)</w:t>
            </w:r>
          </w:p>
        </w:tc>
        <w:tc>
          <w:tcPr>
            <w:tcW w:w="2540" w:type="dxa"/>
            <w:tcBorders>
              <w:top w:val="nil"/>
              <w:left w:val="nil"/>
              <w:bottom w:val="single" w:sz="4" w:space="0" w:color="auto"/>
              <w:right w:val="single" w:sz="4" w:space="0" w:color="auto"/>
            </w:tcBorders>
            <w:shd w:val="clear" w:color="auto" w:fill="auto"/>
            <w:noWrap/>
            <w:vAlign w:val="center"/>
            <w:hideMark/>
          </w:tcPr>
          <w:p w14:paraId="5B73EA65" w14:textId="77777777" w:rsidR="001A6F30" w:rsidRPr="00CD5C4E" w:rsidRDefault="001A6F30" w:rsidP="00EF0E8D">
            <w:pPr>
              <w:widowControl/>
              <w:wordWrap/>
              <w:autoSpaceDE/>
              <w:autoSpaceDN/>
              <w:spacing w:after="0" w:line="240" w:lineRule="auto"/>
              <w:jc w:val="center"/>
              <w:rPr>
                <w:rFonts w:ascii="Arial" w:eastAsia="Malgun Gothic" w:hAnsi="Arial" w:cs="Arial"/>
                <w:color w:val="000000"/>
                <w:kern w:val="0"/>
                <w:szCs w:val="20"/>
              </w:rPr>
            </w:pPr>
            <w:r w:rsidRPr="00CD5C4E">
              <w:rPr>
                <w:rFonts w:ascii="Arial" w:eastAsia="Malgun Gothic" w:hAnsi="Arial" w:cs="Arial"/>
                <w:color w:val="000000"/>
                <w:kern w:val="0"/>
                <w:szCs w:val="20"/>
              </w:rPr>
              <w:t>16 ± NA</w:t>
            </w:r>
          </w:p>
        </w:tc>
      </w:tr>
      <w:tr w:rsidR="001A6F30" w14:paraId="2EACF5DD" w14:textId="77777777" w:rsidTr="00EF0E8D">
        <w:trPr>
          <w:trHeight w:val="330"/>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14:paraId="18216369" w14:textId="77777777" w:rsidR="001A6F30" w:rsidRPr="00CD5C4E" w:rsidRDefault="001A6F30" w:rsidP="00EF0E8D">
            <w:pPr>
              <w:widowControl/>
              <w:wordWrap/>
              <w:autoSpaceDE/>
              <w:autoSpaceDN/>
              <w:spacing w:after="0" w:line="240" w:lineRule="auto"/>
              <w:jc w:val="right"/>
              <w:rPr>
                <w:rFonts w:ascii="Arial" w:eastAsia="Malgun Gothic" w:hAnsi="Arial" w:cs="Arial"/>
                <w:color w:val="000000"/>
                <w:kern w:val="0"/>
                <w:szCs w:val="20"/>
              </w:rPr>
            </w:pPr>
            <w:r w:rsidRPr="00CD5C4E">
              <w:rPr>
                <w:rFonts w:ascii="Arial" w:eastAsia="Malgun Gothic" w:hAnsi="Arial" w:cs="Arial"/>
                <w:color w:val="000000"/>
                <w:kern w:val="0"/>
                <w:szCs w:val="20"/>
              </w:rPr>
              <w:t>ST36</w:t>
            </w:r>
          </w:p>
        </w:tc>
        <w:tc>
          <w:tcPr>
            <w:tcW w:w="2324" w:type="dxa"/>
            <w:tcBorders>
              <w:top w:val="nil"/>
              <w:left w:val="nil"/>
              <w:bottom w:val="single" w:sz="4" w:space="0" w:color="auto"/>
              <w:right w:val="single" w:sz="4" w:space="0" w:color="auto"/>
            </w:tcBorders>
            <w:shd w:val="clear" w:color="auto" w:fill="auto"/>
            <w:noWrap/>
            <w:vAlign w:val="center"/>
            <w:hideMark/>
          </w:tcPr>
          <w:p w14:paraId="53EF7648" w14:textId="77777777" w:rsidR="001A6F30" w:rsidRPr="00CD5C4E" w:rsidRDefault="001A6F30" w:rsidP="00EF0E8D">
            <w:pPr>
              <w:widowControl/>
              <w:wordWrap/>
              <w:autoSpaceDE/>
              <w:autoSpaceDN/>
              <w:spacing w:after="0" w:line="240" w:lineRule="auto"/>
              <w:jc w:val="center"/>
              <w:rPr>
                <w:rFonts w:ascii="Arial" w:eastAsia="Malgun Gothic" w:hAnsi="Arial" w:cs="Arial"/>
                <w:color w:val="000000"/>
                <w:kern w:val="0"/>
                <w:szCs w:val="20"/>
              </w:rPr>
            </w:pPr>
            <w:r w:rsidRPr="00CD5C4E">
              <w:rPr>
                <w:rFonts w:ascii="Arial" w:eastAsia="Malgun Gothic" w:hAnsi="Arial" w:cs="Arial"/>
                <w:color w:val="000000"/>
                <w:kern w:val="0"/>
                <w:szCs w:val="20"/>
              </w:rPr>
              <w:t>1 (6.7)</w:t>
            </w:r>
          </w:p>
        </w:tc>
        <w:tc>
          <w:tcPr>
            <w:tcW w:w="2540" w:type="dxa"/>
            <w:tcBorders>
              <w:top w:val="nil"/>
              <w:left w:val="nil"/>
              <w:bottom w:val="single" w:sz="4" w:space="0" w:color="auto"/>
              <w:right w:val="single" w:sz="4" w:space="0" w:color="auto"/>
            </w:tcBorders>
            <w:shd w:val="clear" w:color="auto" w:fill="auto"/>
            <w:noWrap/>
            <w:vAlign w:val="center"/>
            <w:hideMark/>
          </w:tcPr>
          <w:p w14:paraId="24997868" w14:textId="77777777" w:rsidR="001A6F30" w:rsidRPr="00CD5C4E" w:rsidRDefault="001A6F30" w:rsidP="00EF0E8D">
            <w:pPr>
              <w:widowControl/>
              <w:wordWrap/>
              <w:autoSpaceDE/>
              <w:autoSpaceDN/>
              <w:spacing w:after="0" w:line="240" w:lineRule="auto"/>
              <w:jc w:val="center"/>
              <w:rPr>
                <w:rFonts w:ascii="Arial" w:eastAsia="Malgun Gothic" w:hAnsi="Arial" w:cs="Arial"/>
                <w:color w:val="000000"/>
                <w:kern w:val="0"/>
                <w:szCs w:val="20"/>
              </w:rPr>
            </w:pPr>
            <w:r w:rsidRPr="00CD5C4E">
              <w:rPr>
                <w:rFonts w:ascii="Arial" w:eastAsia="Malgun Gothic" w:hAnsi="Arial" w:cs="Arial"/>
                <w:color w:val="000000"/>
                <w:kern w:val="0"/>
                <w:szCs w:val="20"/>
              </w:rPr>
              <w:t>16 ± NA</w:t>
            </w:r>
          </w:p>
        </w:tc>
      </w:tr>
      <w:tr w:rsidR="001A6F30" w14:paraId="62211E21" w14:textId="77777777" w:rsidTr="00EF0E8D">
        <w:trPr>
          <w:trHeight w:val="330"/>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14:paraId="3C60EF16" w14:textId="77777777" w:rsidR="001A6F30" w:rsidRPr="00CD5C4E" w:rsidRDefault="001A6F30" w:rsidP="00EF0E8D">
            <w:pPr>
              <w:widowControl/>
              <w:wordWrap/>
              <w:autoSpaceDE/>
              <w:autoSpaceDN/>
              <w:spacing w:after="0" w:line="240" w:lineRule="auto"/>
              <w:jc w:val="right"/>
              <w:rPr>
                <w:rFonts w:ascii="Arial" w:eastAsia="Malgun Gothic" w:hAnsi="Arial" w:cs="Arial"/>
                <w:color w:val="000000"/>
                <w:kern w:val="0"/>
                <w:szCs w:val="20"/>
              </w:rPr>
            </w:pPr>
            <w:r w:rsidRPr="00CD5C4E">
              <w:rPr>
                <w:rFonts w:ascii="Arial" w:eastAsia="Malgun Gothic" w:hAnsi="Arial" w:cs="Arial"/>
                <w:color w:val="000000"/>
                <w:kern w:val="0"/>
                <w:szCs w:val="20"/>
              </w:rPr>
              <w:t>BL54</w:t>
            </w:r>
          </w:p>
        </w:tc>
        <w:tc>
          <w:tcPr>
            <w:tcW w:w="2324" w:type="dxa"/>
            <w:tcBorders>
              <w:top w:val="nil"/>
              <w:left w:val="nil"/>
              <w:bottom w:val="single" w:sz="4" w:space="0" w:color="auto"/>
              <w:right w:val="single" w:sz="4" w:space="0" w:color="auto"/>
            </w:tcBorders>
            <w:shd w:val="clear" w:color="auto" w:fill="auto"/>
            <w:noWrap/>
            <w:vAlign w:val="center"/>
            <w:hideMark/>
          </w:tcPr>
          <w:p w14:paraId="6DC0E3A0" w14:textId="77777777" w:rsidR="001A6F30" w:rsidRPr="00CD5C4E" w:rsidRDefault="001A6F30" w:rsidP="00EF0E8D">
            <w:pPr>
              <w:widowControl/>
              <w:wordWrap/>
              <w:autoSpaceDE/>
              <w:autoSpaceDN/>
              <w:spacing w:after="0" w:line="240" w:lineRule="auto"/>
              <w:jc w:val="center"/>
              <w:rPr>
                <w:rFonts w:ascii="Arial" w:eastAsia="Malgun Gothic" w:hAnsi="Arial" w:cs="Arial"/>
                <w:color w:val="000000"/>
                <w:kern w:val="0"/>
                <w:szCs w:val="20"/>
              </w:rPr>
            </w:pPr>
            <w:r w:rsidRPr="00CD5C4E">
              <w:rPr>
                <w:rFonts w:ascii="Arial" w:eastAsia="Malgun Gothic" w:hAnsi="Arial" w:cs="Arial"/>
                <w:color w:val="000000"/>
                <w:kern w:val="0"/>
                <w:szCs w:val="20"/>
              </w:rPr>
              <w:t>1 (6.7)</w:t>
            </w:r>
          </w:p>
        </w:tc>
        <w:tc>
          <w:tcPr>
            <w:tcW w:w="2540" w:type="dxa"/>
            <w:tcBorders>
              <w:top w:val="nil"/>
              <w:left w:val="nil"/>
              <w:bottom w:val="single" w:sz="4" w:space="0" w:color="auto"/>
              <w:right w:val="single" w:sz="4" w:space="0" w:color="auto"/>
            </w:tcBorders>
            <w:shd w:val="clear" w:color="auto" w:fill="auto"/>
            <w:noWrap/>
            <w:vAlign w:val="center"/>
            <w:hideMark/>
          </w:tcPr>
          <w:p w14:paraId="1BE959A7" w14:textId="77777777" w:rsidR="001A6F30" w:rsidRPr="00CD5C4E" w:rsidRDefault="001A6F30" w:rsidP="00EF0E8D">
            <w:pPr>
              <w:widowControl/>
              <w:wordWrap/>
              <w:autoSpaceDE/>
              <w:autoSpaceDN/>
              <w:spacing w:after="0" w:line="240" w:lineRule="auto"/>
              <w:jc w:val="center"/>
              <w:rPr>
                <w:rFonts w:ascii="Arial" w:eastAsia="Malgun Gothic" w:hAnsi="Arial" w:cs="Arial"/>
                <w:color w:val="000000"/>
                <w:kern w:val="0"/>
                <w:szCs w:val="20"/>
              </w:rPr>
            </w:pPr>
            <w:r w:rsidRPr="00CD5C4E">
              <w:rPr>
                <w:rFonts w:ascii="Arial" w:eastAsia="Malgun Gothic" w:hAnsi="Arial" w:cs="Arial"/>
                <w:color w:val="000000"/>
                <w:kern w:val="0"/>
                <w:szCs w:val="20"/>
              </w:rPr>
              <w:t>16 ± NA</w:t>
            </w:r>
          </w:p>
        </w:tc>
      </w:tr>
      <w:tr w:rsidR="001A6F30" w14:paraId="2731D0B5" w14:textId="77777777" w:rsidTr="00EF0E8D">
        <w:trPr>
          <w:trHeight w:val="330"/>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14:paraId="2B8DB640" w14:textId="77777777" w:rsidR="001A6F30" w:rsidRPr="00CD5C4E" w:rsidRDefault="001A6F30" w:rsidP="00EF0E8D">
            <w:pPr>
              <w:widowControl/>
              <w:wordWrap/>
              <w:autoSpaceDE/>
              <w:autoSpaceDN/>
              <w:spacing w:after="0" w:line="240" w:lineRule="auto"/>
              <w:rPr>
                <w:rFonts w:ascii="Arial" w:eastAsia="Malgun Gothic" w:hAnsi="Arial" w:cs="Arial"/>
                <w:b/>
                <w:bCs/>
                <w:color w:val="000000"/>
                <w:kern w:val="0"/>
                <w:szCs w:val="20"/>
              </w:rPr>
            </w:pPr>
            <w:r w:rsidRPr="00CD5C4E">
              <w:rPr>
                <w:rFonts w:ascii="Arial" w:eastAsia="Malgun Gothic" w:hAnsi="Arial" w:cs="Arial"/>
                <w:b/>
                <w:bCs/>
                <w:color w:val="000000"/>
                <w:kern w:val="0"/>
                <w:szCs w:val="20"/>
              </w:rPr>
              <w:t>2. Electroacupuncture</w:t>
            </w:r>
          </w:p>
        </w:tc>
        <w:tc>
          <w:tcPr>
            <w:tcW w:w="2324" w:type="dxa"/>
            <w:tcBorders>
              <w:top w:val="nil"/>
              <w:left w:val="nil"/>
              <w:bottom w:val="single" w:sz="4" w:space="0" w:color="auto"/>
              <w:right w:val="single" w:sz="4" w:space="0" w:color="auto"/>
            </w:tcBorders>
            <w:shd w:val="clear" w:color="auto" w:fill="auto"/>
            <w:noWrap/>
            <w:vAlign w:val="center"/>
            <w:hideMark/>
          </w:tcPr>
          <w:p w14:paraId="76957C0E" w14:textId="77777777" w:rsidR="001A6F30" w:rsidRPr="00CD5C4E" w:rsidRDefault="001A6F30" w:rsidP="00EF0E8D">
            <w:pPr>
              <w:widowControl/>
              <w:wordWrap/>
              <w:autoSpaceDE/>
              <w:autoSpaceDN/>
              <w:spacing w:after="0" w:line="240" w:lineRule="auto"/>
              <w:jc w:val="center"/>
              <w:rPr>
                <w:rFonts w:ascii="Arial" w:eastAsia="Malgun Gothic" w:hAnsi="Arial" w:cs="Arial"/>
                <w:color w:val="000000"/>
                <w:kern w:val="0"/>
                <w:szCs w:val="20"/>
              </w:rPr>
            </w:pPr>
            <w:r w:rsidRPr="00CD5C4E">
              <w:rPr>
                <w:rFonts w:ascii="Arial" w:eastAsia="Malgun Gothic" w:hAnsi="Arial" w:cs="Arial"/>
                <w:color w:val="000000"/>
                <w:kern w:val="0"/>
                <w:szCs w:val="20"/>
              </w:rPr>
              <w:t>15 (100)</w:t>
            </w:r>
          </w:p>
        </w:tc>
        <w:tc>
          <w:tcPr>
            <w:tcW w:w="2540" w:type="dxa"/>
            <w:tcBorders>
              <w:top w:val="nil"/>
              <w:left w:val="nil"/>
              <w:bottom w:val="single" w:sz="4" w:space="0" w:color="auto"/>
              <w:right w:val="single" w:sz="4" w:space="0" w:color="auto"/>
            </w:tcBorders>
            <w:shd w:val="clear" w:color="auto" w:fill="auto"/>
            <w:noWrap/>
            <w:vAlign w:val="center"/>
            <w:hideMark/>
          </w:tcPr>
          <w:p w14:paraId="5FC517E0" w14:textId="77777777" w:rsidR="001A6F30" w:rsidRPr="00CD5C4E" w:rsidRDefault="001A6F30" w:rsidP="00EF0E8D">
            <w:pPr>
              <w:widowControl/>
              <w:wordWrap/>
              <w:autoSpaceDE/>
              <w:autoSpaceDN/>
              <w:spacing w:after="0" w:line="240" w:lineRule="auto"/>
              <w:jc w:val="center"/>
              <w:rPr>
                <w:rFonts w:ascii="Arial" w:eastAsia="Malgun Gothic" w:hAnsi="Arial" w:cs="Arial"/>
                <w:color w:val="000000"/>
                <w:kern w:val="0"/>
                <w:szCs w:val="20"/>
              </w:rPr>
            </w:pPr>
            <w:r w:rsidRPr="00CD5C4E">
              <w:rPr>
                <w:rFonts w:ascii="Arial" w:eastAsia="Malgun Gothic" w:hAnsi="Arial" w:cs="Arial"/>
                <w:color w:val="000000"/>
                <w:kern w:val="0"/>
                <w:szCs w:val="20"/>
              </w:rPr>
              <w:t>14.6 ± 3.9</w:t>
            </w:r>
          </w:p>
        </w:tc>
      </w:tr>
      <w:tr w:rsidR="001A6F30" w14:paraId="510D0A42" w14:textId="77777777" w:rsidTr="00EF0E8D">
        <w:trPr>
          <w:trHeight w:val="330"/>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14:paraId="3D206B8C" w14:textId="77777777" w:rsidR="001A6F30" w:rsidRPr="00CD5C4E" w:rsidRDefault="001A6F30" w:rsidP="00EF0E8D">
            <w:pPr>
              <w:widowControl/>
              <w:wordWrap/>
              <w:autoSpaceDE/>
              <w:autoSpaceDN/>
              <w:spacing w:after="0" w:line="240" w:lineRule="auto"/>
              <w:rPr>
                <w:rFonts w:ascii="Arial" w:eastAsia="Malgun Gothic" w:hAnsi="Arial" w:cs="Arial"/>
                <w:b/>
                <w:bCs/>
                <w:color w:val="000000"/>
                <w:kern w:val="0"/>
                <w:szCs w:val="20"/>
              </w:rPr>
            </w:pPr>
            <w:r w:rsidRPr="00CD5C4E">
              <w:rPr>
                <w:rFonts w:ascii="Arial" w:eastAsia="Malgun Gothic" w:hAnsi="Arial" w:cs="Arial"/>
                <w:b/>
                <w:bCs/>
                <w:color w:val="000000"/>
                <w:kern w:val="0"/>
                <w:szCs w:val="20"/>
              </w:rPr>
              <w:t>3. Spinal manual therapy</w:t>
            </w:r>
          </w:p>
        </w:tc>
        <w:tc>
          <w:tcPr>
            <w:tcW w:w="2324" w:type="dxa"/>
            <w:tcBorders>
              <w:top w:val="nil"/>
              <w:left w:val="nil"/>
              <w:bottom w:val="single" w:sz="4" w:space="0" w:color="auto"/>
              <w:right w:val="single" w:sz="4" w:space="0" w:color="auto"/>
            </w:tcBorders>
            <w:shd w:val="clear" w:color="auto" w:fill="auto"/>
            <w:noWrap/>
            <w:vAlign w:val="center"/>
            <w:hideMark/>
          </w:tcPr>
          <w:p w14:paraId="1FCAB1C1" w14:textId="77777777" w:rsidR="001A6F30" w:rsidRPr="00CD5C4E" w:rsidRDefault="001A6F30" w:rsidP="00EF0E8D">
            <w:pPr>
              <w:widowControl/>
              <w:wordWrap/>
              <w:autoSpaceDE/>
              <w:autoSpaceDN/>
              <w:spacing w:after="0" w:line="240" w:lineRule="auto"/>
              <w:jc w:val="center"/>
              <w:rPr>
                <w:rFonts w:ascii="Arial" w:eastAsia="Malgun Gothic" w:hAnsi="Arial" w:cs="Arial"/>
                <w:color w:val="000000"/>
                <w:kern w:val="0"/>
                <w:szCs w:val="20"/>
              </w:rPr>
            </w:pPr>
          </w:p>
        </w:tc>
        <w:tc>
          <w:tcPr>
            <w:tcW w:w="2540" w:type="dxa"/>
            <w:tcBorders>
              <w:top w:val="nil"/>
              <w:left w:val="nil"/>
              <w:bottom w:val="single" w:sz="4" w:space="0" w:color="auto"/>
              <w:right w:val="single" w:sz="4" w:space="0" w:color="auto"/>
            </w:tcBorders>
            <w:shd w:val="clear" w:color="auto" w:fill="auto"/>
            <w:noWrap/>
            <w:vAlign w:val="center"/>
            <w:hideMark/>
          </w:tcPr>
          <w:p w14:paraId="3E11EF10" w14:textId="77777777" w:rsidR="001A6F30" w:rsidRPr="00CD5C4E" w:rsidRDefault="001A6F30" w:rsidP="00EF0E8D">
            <w:pPr>
              <w:widowControl/>
              <w:wordWrap/>
              <w:autoSpaceDE/>
              <w:autoSpaceDN/>
              <w:spacing w:after="0" w:line="240" w:lineRule="auto"/>
              <w:jc w:val="center"/>
              <w:rPr>
                <w:rFonts w:ascii="Arial" w:eastAsia="Malgun Gothic" w:hAnsi="Arial" w:cs="Arial"/>
                <w:color w:val="000000"/>
                <w:kern w:val="0"/>
                <w:szCs w:val="20"/>
              </w:rPr>
            </w:pPr>
          </w:p>
        </w:tc>
      </w:tr>
      <w:tr w:rsidR="001A6F30" w14:paraId="78866094" w14:textId="77777777" w:rsidTr="00EF0E8D">
        <w:trPr>
          <w:trHeight w:val="330"/>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14:paraId="7C4F70D2" w14:textId="77777777" w:rsidR="001A6F30" w:rsidRPr="00CD5C4E" w:rsidRDefault="001A6F30" w:rsidP="00EF0E8D">
            <w:pPr>
              <w:widowControl/>
              <w:wordWrap/>
              <w:autoSpaceDE/>
              <w:autoSpaceDN/>
              <w:spacing w:after="0" w:line="240" w:lineRule="auto"/>
              <w:jc w:val="center"/>
              <w:rPr>
                <w:rFonts w:ascii="Arial" w:eastAsia="Malgun Gothic" w:hAnsi="Arial" w:cs="Arial"/>
                <w:b/>
                <w:bCs/>
                <w:color w:val="000000"/>
                <w:kern w:val="0"/>
                <w:szCs w:val="20"/>
              </w:rPr>
            </w:pPr>
            <w:r w:rsidRPr="00CD5C4E">
              <w:rPr>
                <w:rFonts w:ascii="Arial" w:eastAsia="Malgun Gothic" w:hAnsi="Arial" w:cs="Arial"/>
                <w:b/>
                <w:bCs/>
                <w:color w:val="000000"/>
                <w:kern w:val="0"/>
                <w:szCs w:val="20"/>
              </w:rPr>
              <w:t>Total</w:t>
            </w:r>
          </w:p>
        </w:tc>
        <w:tc>
          <w:tcPr>
            <w:tcW w:w="2324" w:type="dxa"/>
            <w:tcBorders>
              <w:top w:val="nil"/>
              <w:left w:val="nil"/>
              <w:bottom w:val="single" w:sz="4" w:space="0" w:color="auto"/>
              <w:right w:val="single" w:sz="4" w:space="0" w:color="auto"/>
            </w:tcBorders>
            <w:shd w:val="clear" w:color="auto" w:fill="auto"/>
            <w:noWrap/>
            <w:vAlign w:val="center"/>
            <w:hideMark/>
          </w:tcPr>
          <w:p w14:paraId="0EA8293E" w14:textId="77777777" w:rsidR="001A6F30" w:rsidRPr="00CD5C4E" w:rsidRDefault="001A6F30" w:rsidP="00EF0E8D">
            <w:pPr>
              <w:widowControl/>
              <w:wordWrap/>
              <w:autoSpaceDE/>
              <w:autoSpaceDN/>
              <w:spacing w:after="0" w:line="240" w:lineRule="auto"/>
              <w:jc w:val="center"/>
              <w:rPr>
                <w:rFonts w:ascii="Arial" w:eastAsia="Malgun Gothic" w:hAnsi="Arial" w:cs="Arial"/>
                <w:color w:val="000000"/>
                <w:kern w:val="0"/>
                <w:szCs w:val="20"/>
              </w:rPr>
            </w:pPr>
            <w:r w:rsidRPr="00CD5C4E">
              <w:rPr>
                <w:rFonts w:ascii="Arial" w:eastAsia="Malgun Gothic" w:hAnsi="Arial" w:cs="Arial"/>
                <w:color w:val="000000"/>
                <w:kern w:val="0"/>
                <w:szCs w:val="20"/>
              </w:rPr>
              <w:t>15 (100)</w:t>
            </w:r>
          </w:p>
        </w:tc>
        <w:tc>
          <w:tcPr>
            <w:tcW w:w="2540" w:type="dxa"/>
            <w:tcBorders>
              <w:top w:val="nil"/>
              <w:left w:val="nil"/>
              <w:bottom w:val="single" w:sz="4" w:space="0" w:color="auto"/>
              <w:right w:val="single" w:sz="4" w:space="0" w:color="auto"/>
            </w:tcBorders>
            <w:shd w:val="clear" w:color="auto" w:fill="auto"/>
            <w:noWrap/>
            <w:vAlign w:val="center"/>
            <w:hideMark/>
          </w:tcPr>
          <w:p w14:paraId="6442FA3A" w14:textId="77777777" w:rsidR="001A6F30" w:rsidRPr="00CD5C4E" w:rsidRDefault="001A6F30" w:rsidP="00EF0E8D">
            <w:pPr>
              <w:widowControl/>
              <w:wordWrap/>
              <w:autoSpaceDE/>
              <w:autoSpaceDN/>
              <w:spacing w:after="0" w:line="240" w:lineRule="auto"/>
              <w:jc w:val="center"/>
              <w:rPr>
                <w:rFonts w:ascii="Arial" w:eastAsia="Malgun Gothic" w:hAnsi="Arial" w:cs="Arial"/>
                <w:color w:val="000000"/>
                <w:kern w:val="0"/>
                <w:szCs w:val="20"/>
              </w:rPr>
            </w:pPr>
            <w:r w:rsidRPr="00CD5C4E">
              <w:rPr>
                <w:rFonts w:ascii="Arial" w:eastAsia="Malgun Gothic" w:hAnsi="Arial" w:cs="Arial"/>
                <w:color w:val="000000"/>
                <w:kern w:val="0"/>
                <w:szCs w:val="20"/>
              </w:rPr>
              <w:t>14.7 ± 3.9</w:t>
            </w:r>
          </w:p>
        </w:tc>
      </w:tr>
      <w:tr w:rsidR="001A6F30" w14:paraId="32178AE5" w14:textId="77777777" w:rsidTr="00EF0E8D">
        <w:trPr>
          <w:trHeight w:val="330"/>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14:paraId="563401FA" w14:textId="77777777" w:rsidR="001A6F30" w:rsidRPr="00CD5C4E" w:rsidRDefault="001A6F30" w:rsidP="00EF0E8D">
            <w:pPr>
              <w:widowControl/>
              <w:wordWrap/>
              <w:autoSpaceDE/>
              <w:autoSpaceDN/>
              <w:spacing w:after="0" w:line="240" w:lineRule="auto"/>
              <w:jc w:val="center"/>
              <w:rPr>
                <w:rFonts w:ascii="Arial" w:eastAsia="Malgun Gothic" w:hAnsi="Arial" w:cs="Arial"/>
                <w:b/>
                <w:bCs/>
                <w:color w:val="000000"/>
                <w:kern w:val="0"/>
                <w:szCs w:val="20"/>
              </w:rPr>
            </w:pPr>
            <w:r w:rsidRPr="00CD5C4E">
              <w:rPr>
                <w:rFonts w:ascii="Arial" w:eastAsia="Malgun Gothic" w:hAnsi="Arial" w:cs="Arial"/>
                <w:b/>
                <w:bCs/>
                <w:color w:val="000000"/>
                <w:kern w:val="0"/>
                <w:szCs w:val="20"/>
              </w:rPr>
              <w:t>Specific area</w:t>
            </w:r>
          </w:p>
        </w:tc>
        <w:tc>
          <w:tcPr>
            <w:tcW w:w="2324" w:type="dxa"/>
            <w:tcBorders>
              <w:top w:val="nil"/>
              <w:left w:val="nil"/>
              <w:bottom w:val="single" w:sz="4" w:space="0" w:color="auto"/>
              <w:right w:val="single" w:sz="4" w:space="0" w:color="auto"/>
            </w:tcBorders>
            <w:shd w:val="clear" w:color="auto" w:fill="auto"/>
            <w:noWrap/>
            <w:vAlign w:val="center"/>
            <w:hideMark/>
          </w:tcPr>
          <w:p w14:paraId="243CC989" w14:textId="77777777" w:rsidR="001A6F30" w:rsidRPr="00CD5C4E" w:rsidRDefault="001A6F30" w:rsidP="00EF0E8D">
            <w:pPr>
              <w:widowControl/>
              <w:wordWrap/>
              <w:autoSpaceDE/>
              <w:autoSpaceDN/>
              <w:spacing w:after="0" w:line="240" w:lineRule="auto"/>
              <w:jc w:val="center"/>
              <w:rPr>
                <w:rFonts w:ascii="Arial" w:eastAsia="Malgun Gothic" w:hAnsi="Arial" w:cs="Arial"/>
                <w:b/>
                <w:bCs/>
                <w:color w:val="000000"/>
                <w:kern w:val="0"/>
                <w:szCs w:val="20"/>
              </w:rPr>
            </w:pPr>
          </w:p>
        </w:tc>
        <w:tc>
          <w:tcPr>
            <w:tcW w:w="2540" w:type="dxa"/>
            <w:tcBorders>
              <w:top w:val="nil"/>
              <w:left w:val="nil"/>
              <w:bottom w:val="single" w:sz="4" w:space="0" w:color="auto"/>
              <w:right w:val="single" w:sz="4" w:space="0" w:color="auto"/>
            </w:tcBorders>
            <w:shd w:val="clear" w:color="auto" w:fill="auto"/>
            <w:noWrap/>
            <w:vAlign w:val="center"/>
            <w:hideMark/>
          </w:tcPr>
          <w:p w14:paraId="4B0C4DF5" w14:textId="77777777" w:rsidR="001A6F30" w:rsidRPr="00CD5C4E" w:rsidRDefault="001A6F30" w:rsidP="00EF0E8D">
            <w:pPr>
              <w:widowControl/>
              <w:wordWrap/>
              <w:autoSpaceDE/>
              <w:autoSpaceDN/>
              <w:spacing w:after="0" w:line="240" w:lineRule="auto"/>
              <w:jc w:val="center"/>
              <w:rPr>
                <w:rFonts w:ascii="Arial" w:eastAsia="Malgun Gothic" w:hAnsi="Arial" w:cs="Arial"/>
                <w:b/>
                <w:bCs/>
                <w:color w:val="000000"/>
                <w:kern w:val="0"/>
                <w:szCs w:val="20"/>
              </w:rPr>
            </w:pPr>
          </w:p>
        </w:tc>
      </w:tr>
      <w:tr w:rsidR="001A6F30" w14:paraId="41CD8735" w14:textId="77777777" w:rsidTr="00EF0E8D">
        <w:trPr>
          <w:trHeight w:val="330"/>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14:paraId="4C383354" w14:textId="77777777" w:rsidR="001A6F30" w:rsidRPr="00CD5C4E" w:rsidRDefault="001A6F30" w:rsidP="00EF0E8D">
            <w:pPr>
              <w:widowControl/>
              <w:wordWrap/>
              <w:autoSpaceDE/>
              <w:autoSpaceDN/>
              <w:spacing w:after="0" w:line="240" w:lineRule="auto"/>
              <w:jc w:val="right"/>
              <w:rPr>
                <w:rFonts w:ascii="Arial" w:eastAsia="Malgun Gothic" w:hAnsi="Arial" w:cs="Arial"/>
                <w:color w:val="000000"/>
                <w:kern w:val="0"/>
                <w:szCs w:val="20"/>
              </w:rPr>
            </w:pPr>
            <w:r w:rsidRPr="00CD5C4E">
              <w:rPr>
                <w:rFonts w:ascii="Arial" w:eastAsia="Malgun Gothic" w:hAnsi="Arial" w:cs="Arial"/>
                <w:color w:val="000000"/>
                <w:kern w:val="0"/>
                <w:szCs w:val="20"/>
              </w:rPr>
              <w:t>Pelvic region-composite techniques</w:t>
            </w:r>
          </w:p>
        </w:tc>
        <w:tc>
          <w:tcPr>
            <w:tcW w:w="2324" w:type="dxa"/>
            <w:tcBorders>
              <w:top w:val="nil"/>
              <w:left w:val="nil"/>
              <w:bottom w:val="single" w:sz="4" w:space="0" w:color="auto"/>
              <w:right w:val="single" w:sz="4" w:space="0" w:color="auto"/>
            </w:tcBorders>
            <w:shd w:val="clear" w:color="auto" w:fill="auto"/>
            <w:noWrap/>
            <w:vAlign w:val="center"/>
            <w:hideMark/>
          </w:tcPr>
          <w:p w14:paraId="231609F0" w14:textId="77777777" w:rsidR="001A6F30" w:rsidRPr="00CD5C4E" w:rsidRDefault="001A6F30" w:rsidP="00EF0E8D">
            <w:pPr>
              <w:widowControl/>
              <w:wordWrap/>
              <w:autoSpaceDE/>
              <w:autoSpaceDN/>
              <w:spacing w:after="0" w:line="240" w:lineRule="auto"/>
              <w:jc w:val="center"/>
              <w:rPr>
                <w:rFonts w:ascii="Arial" w:eastAsia="Malgun Gothic" w:hAnsi="Arial" w:cs="Arial"/>
                <w:color w:val="000000"/>
                <w:kern w:val="0"/>
                <w:szCs w:val="20"/>
              </w:rPr>
            </w:pPr>
            <w:r w:rsidRPr="00CD5C4E">
              <w:rPr>
                <w:rFonts w:ascii="Arial" w:eastAsia="Malgun Gothic" w:hAnsi="Arial" w:cs="Arial"/>
                <w:color w:val="000000"/>
                <w:kern w:val="0"/>
                <w:szCs w:val="20"/>
              </w:rPr>
              <w:t>13 (86.7)</w:t>
            </w:r>
          </w:p>
        </w:tc>
        <w:tc>
          <w:tcPr>
            <w:tcW w:w="2540" w:type="dxa"/>
            <w:tcBorders>
              <w:top w:val="nil"/>
              <w:left w:val="nil"/>
              <w:bottom w:val="single" w:sz="4" w:space="0" w:color="auto"/>
              <w:right w:val="single" w:sz="4" w:space="0" w:color="auto"/>
            </w:tcBorders>
            <w:shd w:val="clear" w:color="auto" w:fill="auto"/>
            <w:noWrap/>
            <w:vAlign w:val="center"/>
            <w:hideMark/>
          </w:tcPr>
          <w:p w14:paraId="1F880FA9" w14:textId="77777777" w:rsidR="001A6F30" w:rsidRPr="00CD5C4E" w:rsidRDefault="001A6F30" w:rsidP="00EF0E8D">
            <w:pPr>
              <w:widowControl/>
              <w:wordWrap/>
              <w:autoSpaceDE/>
              <w:autoSpaceDN/>
              <w:spacing w:after="0" w:line="240" w:lineRule="auto"/>
              <w:jc w:val="center"/>
              <w:rPr>
                <w:rFonts w:ascii="Arial" w:eastAsia="Malgun Gothic" w:hAnsi="Arial" w:cs="Arial"/>
                <w:color w:val="000000"/>
                <w:kern w:val="0"/>
                <w:szCs w:val="20"/>
              </w:rPr>
            </w:pPr>
            <w:r w:rsidRPr="00CD5C4E">
              <w:rPr>
                <w:rFonts w:ascii="Arial" w:eastAsia="Malgun Gothic" w:hAnsi="Arial" w:cs="Arial"/>
                <w:color w:val="000000"/>
                <w:kern w:val="0"/>
                <w:szCs w:val="20"/>
              </w:rPr>
              <w:t>14.4 ± 4.1</w:t>
            </w:r>
          </w:p>
        </w:tc>
      </w:tr>
      <w:tr w:rsidR="001A6F30" w14:paraId="34534670" w14:textId="77777777" w:rsidTr="00EF0E8D">
        <w:trPr>
          <w:trHeight w:val="330"/>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14:paraId="04C8DAAB" w14:textId="77777777" w:rsidR="001A6F30" w:rsidRPr="00CD5C4E" w:rsidRDefault="001A6F30" w:rsidP="00EF0E8D">
            <w:pPr>
              <w:widowControl/>
              <w:wordWrap/>
              <w:autoSpaceDE/>
              <w:autoSpaceDN/>
              <w:spacing w:after="0" w:line="240" w:lineRule="auto"/>
              <w:jc w:val="right"/>
              <w:rPr>
                <w:rFonts w:ascii="Arial" w:eastAsia="Malgun Gothic" w:hAnsi="Arial" w:cs="Arial"/>
                <w:color w:val="000000"/>
                <w:kern w:val="0"/>
                <w:szCs w:val="20"/>
              </w:rPr>
            </w:pPr>
            <w:r w:rsidRPr="00CD5C4E">
              <w:rPr>
                <w:rFonts w:ascii="Arial" w:eastAsia="Malgun Gothic" w:hAnsi="Arial" w:cs="Arial"/>
                <w:color w:val="000000"/>
                <w:kern w:val="0"/>
                <w:szCs w:val="20"/>
              </w:rPr>
              <w:t>Lateral position lumbar distraction technique</w:t>
            </w:r>
          </w:p>
        </w:tc>
        <w:tc>
          <w:tcPr>
            <w:tcW w:w="2324" w:type="dxa"/>
            <w:tcBorders>
              <w:top w:val="nil"/>
              <w:left w:val="nil"/>
              <w:bottom w:val="single" w:sz="4" w:space="0" w:color="auto"/>
              <w:right w:val="single" w:sz="4" w:space="0" w:color="auto"/>
            </w:tcBorders>
            <w:shd w:val="clear" w:color="auto" w:fill="auto"/>
            <w:noWrap/>
            <w:vAlign w:val="center"/>
            <w:hideMark/>
          </w:tcPr>
          <w:p w14:paraId="28798081" w14:textId="77777777" w:rsidR="001A6F30" w:rsidRPr="00CD5C4E" w:rsidRDefault="001A6F30" w:rsidP="00EF0E8D">
            <w:pPr>
              <w:widowControl/>
              <w:wordWrap/>
              <w:autoSpaceDE/>
              <w:autoSpaceDN/>
              <w:spacing w:after="0" w:line="240" w:lineRule="auto"/>
              <w:jc w:val="center"/>
              <w:rPr>
                <w:rFonts w:ascii="Arial" w:eastAsia="Malgun Gothic" w:hAnsi="Arial" w:cs="Arial"/>
                <w:color w:val="000000"/>
                <w:kern w:val="0"/>
                <w:szCs w:val="20"/>
              </w:rPr>
            </w:pPr>
            <w:r w:rsidRPr="00CD5C4E">
              <w:rPr>
                <w:rFonts w:ascii="Arial" w:eastAsia="Malgun Gothic" w:hAnsi="Arial" w:cs="Arial"/>
                <w:color w:val="000000"/>
                <w:kern w:val="0"/>
                <w:szCs w:val="20"/>
              </w:rPr>
              <w:t>5 (33.3)</w:t>
            </w:r>
          </w:p>
        </w:tc>
        <w:tc>
          <w:tcPr>
            <w:tcW w:w="2540" w:type="dxa"/>
            <w:tcBorders>
              <w:top w:val="nil"/>
              <w:left w:val="nil"/>
              <w:bottom w:val="single" w:sz="4" w:space="0" w:color="auto"/>
              <w:right w:val="single" w:sz="4" w:space="0" w:color="auto"/>
            </w:tcBorders>
            <w:shd w:val="clear" w:color="auto" w:fill="auto"/>
            <w:noWrap/>
            <w:vAlign w:val="center"/>
            <w:hideMark/>
          </w:tcPr>
          <w:p w14:paraId="5843990C" w14:textId="77777777" w:rsidR="001A6F30" w:rsidRPr="00CD5C4E" w:rsidRDefault="001A6F30" w:rsidP="00EF0E8D">
            <w:pPr>
              <w:widowControl/>
              <w:wordWrap/>
              <w:autoSpaceDE/>
              <w:autoSpaceDN/>
              <w:spacing w:after="0" w:line="240" w:lineRule="auto"/>
              <w:jc w:val="center"/>
              <w:rPr>
                <w:rFonts w:ascii="Arial" w:eastAsia="Malgun Gothic" w:hAnsi="Arial" w:cs="Arial"/>
                <w:color w:val="000000"/>
                <w:kern w:val="0"/>
                <w:szCs w:val="20"/>
              </w:rPr>
            </w:pPr>
            <w:r w:rsidRPr="00CD5C4E">
              <w:rPr>
                <w:rFonts w:ascii="Arial" w:eastAsia="Malgun Gothic" w:hAnsi="Arial" w:cs="Arial"/>
                <w:color w:val="000000"/>
                <w:kern w:val="0"/>
                <w:szCs w:val="20"/>
              </w:rPr>
              <w:t>1.4 ± 0.5</w:t>
            </w:r>
          </w:p>
        </w:tc>
      </w:tr>
      <w:tr w:rsidR="001A6F30" w14:paraId="7F3A398D" w14:textId="77777777" w:rsidTr="00EF0E8D">
        <w:trPr>
          <w:trHeight w:val="330"/>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14:paraId="79C211CC" w14:textId="77777777" w:rsidR="001A6F30" w:rsidRPr="00CD5C4E" w:rsidRDefault="001A6F30" w:rsidP="00EF0E8D">
            <w:pPr>
              <w:widowControl/>
              <w:wordWrap/>
              <w:autoSpaceDE/>
              <w:autoSpaceDN/>
              <w:spacing w:after="0" w:line="240" w:lineRule="auto"/>
              <w:jc w:val="right"/>
              <w:rPr>
                <w:rFonts w:ascii="Arial" w:eastAsia="Malgun Gothic" w:hAnsi="Arial" w:cs="Arial"/>
                <w:color w:val="000000"/>
                <w:kern w:val="0"/>
                <w:szCs w:val="20"/>
              </w:rPr>
            </w:pPr>
            <w:r w:rsidRPr="00CD5C4E">
              <w:rPr>
                <w:rFonts w:ascii="Arial" w:eastAsia="Malgun Gothic" w:hAnsi="Arial" w:cs="Arial"/>
                <w:color w:val="000000"/>
                <w:kern w:val="0"/>
                <w:szCs w:val="20"/>
              </w:rPr>
              <w:t>Pelvic region-single technique</w:t>
            </w:r>
          </w:p>
        </w:tc>
        <w:tc>
          <w:tcPr>
            <w:tcW w:w="2324" w:type="dxa"/>
            <w:tcBorders>
              <w:top w:val="nil"/>
              <w:left w:val="nil"/>
              <w:bottom w:val="single" w:sz="4" w:space="0" w:color="auto"/>
              <w:right w:val="single" w:sz="4" w:space="0" w:color="auto"/>
            </w:tcBorders>
            <w:shd w:val="clear" w:color="auto" w:fill="auto"/>
            <w:noWrap/>
            <w:vAlign w:val="center"/>
            <w:hideMark/>
          </w:tcPr>
          <w:p w14:paraId="2531BA85" w14:textId="77777777" w:rsidR="001A6F30" w:rsidRPr="00CD5C4E" w:rsidRDefault="001A6F30" w:rsidP="00EF0E8D">
            <w:pPr>
              <w:widowControl/>
              <w:wordWrap/>
              <w:autoSpaceDE/>
              <w:autoSpaceDN/>
              <w:spacing w:after="0" w:line="240" w:lineRule="auto"/>
              <w:jc w:val="center"/>
              <w:rPr>
                <w:rFonts w:ascii="Arial" w:eastAsia="Malgun Gothic" w:hAnsi="Arial" w:cs="Arial"/>
                <w:color w:val="000000"/>
                <w:kern w:val="0"/>
                <w:szCs w:val="20"/>
              </w:rPr>
            </w:pPr>
            <w:r w:rsidRPr="00CD5C4E">
              <w:rPr>
                <w:rFonts w:ascii="Arial" w:eastAsia="Malgun Gothic" w:hAnsi="Arial" w:cs="Arial"/>
                <w:color w:val="000000"/>
                <w:kern w:val="0"/>
                <w:szCs w:val="20"/>
              </w:rPr>
              <w:t>2 (13.3)</w:t>
            </w:r>
          </w:p>
        </w:tc>
        <w:tc>
          <w:tcPr>
            <w:tcW w:w="2540" w:type="dxa"/>
            <w:tcBorders>
              <w:top w:val="nil"/>
              <w:left w:val="nil"/>
              <w:bottom w:val="single" w:sz="4" w:space="0" w:color="auto"/>
              <w:right w:val="single" w:sz="4" w:space="0" w:color="auto"/>
            </w:tcBorders>
            <w:shd w:val="clear" w:color="auto" w:fill="auto"/>
            <w:noWrap/>
            <w:vAlign w:val="center"/>
            <w:hideMark/>
          </w:tcPr>
          <w:p w14:paraId="7FCD3A15" w14:textId="77777777" w:rsidR="001A6F30" w:rsidRPr="00CD5C4E" w:rsidRDefault="001A6F30" w:rsidP="00EF0E8D">
            <w:pPr>
              <w:widowControl/>
              <w:wordWrap/>
              <w:autoSpaceDE/>
              <w:autoSpaceDN/>
              <w:spacing w:after="0" w:line="240" w:lineRule="auto"/>
              <w:jc w:val="center"/>
              <w:rPr>
                <w:rFonts w:ascii="Arial" w:eastAsia="Malgun Gothic" w:hAnsi="Arial" w:cs="Arial"/>
                <w:color w:val="000000"/>
                <w:kern w:val="0"/>
                <w:szCs w:val="20"/>
              </w:rPr>
            </w:pPr>
            <w:r w:rsidRPr="00CD5C4E">
              <w:rPr>
                <w:rFonts w:ascii="Arial" w:eastAsia="Malgun Gothic" w:hAnsi="Arial" w:cs="Arial"/>
                <w:color w:val="000000"/>
                <w:kern w:val="0"/>
                <w:szCs w:val="20"/>
              </w:rPr>
              <w:t>13.5 ± 0.7</w:t>
            </w:r>
          </w:p>
        </w:tc>
      </w:tr>
      <w:tr w:rsidR="001A6F30" w14:paraId="6F06E769" w14:textId="77777777" w:rsidTr="00EF0E8D">
        <w:trPr>
          <w:trHeight w:val="330"/>
        </w:trPr>
        <w:tc>
          <w:tcPr>
            <w:tcW w:w="7269" w:type="dxa"/>
            <w:gridSpan w:val="3"/>
            <w:tcBorders>
              <w:top w:val="nil"/>
              <w:left w:val="single" w:sz="4" w:space="0" w:color="auto"/>
              <w:bottom w:val="single" w:sz="4" w:space="0" w:color="auto"/>
              <w:right w:val="single" w:sz="4" w:space="0" w:color="auto"/>
            </w:tcBorders>
            <w:shd w:val="clear" w:color="000000" w:fill="D9D9D9"/>
            <w:noWrap/>
            <w:vAlign w:val="center"/>
            <w:hideMark/>
          </w:tcPr>
          <w:p w14:paraId="77BED539" w14:textId="77777777" w:rsidR="001A6F30" w:rsidRPr="00CD5C4E" w:rsidRDefault="001A6F30" w:rsidP="00EF0E8D">
            <w:pPr>
              <w:widowControl/>
              <w:wordWrap/>
              <w:autoSpaceDE/>
              <w:autoSpaceDN/>
              <w:spacing w:after="0" w:line="240" w:lineRule="auto"/>
              <w:rPr>
                <w:rFonts w:ascii="Arial" w:eastAsia="Malgun Gothic" w:hAnsi="Arial" w:cs="Arial"/>
                <w:color w:val="000000"/>
                <w:kern w:val="0"/>
                <w:szCs w:val="20"/>
              </w:rPr>
            </w:pPr>
            <w:r w:rsidRPr="00CD5C4E">
              <w:rPr>
                <w:rFonts w:ascii="Arial" w:eastAsia="Malgun Gothic" w:hAnsi="Arial" w:cs="Arial"/>
                <w:b/>
                <w:bCs/>
                <w:color w:val="000000"/>
                <w:kern w:val="0"/>
                <w:szCs w:val="20"/>
              </w:rPr>
              <w:t>&lt;Pharmacological treatment&gt;</w:t>
            </w:r>
          </w:p>
        </w:tc>
      </w:tr>
      <w:tr w:rsidR="001A6F30" w14:paraId="3B68C6BF" w14:textId="77777777" w:rsidTr="00EF0E8D">
        <w:trPr>
          <w:trHeight w:val="330"/>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14:paraId="76E8A326" w14:textId="77777777" w:rsidR="001A6F30" w:rsidRPr="00CD5C4E" w:rsidRDefault="001A6F30" w:rsidP="00EF0E8D">
            <w:pPr>
              <w:widowControl/>
              <w:wordWrap/>
              <w:autoSpaceDE/>
              <w:autoSpaceDN/>
              <w:spacing w:after="0" w:line="240" w:lineRule="auto"/>
              <w:rPr>
                <w:rFonts w:ascii="Arial" w:eastAsia="Malgun Gothic" w:hAnsi="Arial" w:cs="Arial"/>
                <w:b/>
                <w:bCs/>
                <w:color w:val="000000"/>
                <w:kern w:val="0"/>
                <w:szCs w:val="20"/>
              </w:rPr>
            </w:pPr>
            <w:r w:rsidRPr="00CD5C4E">
              <w:rPr>
                <w:rFonts w:ascii="Arial" w:eastAsia="Malgun Gothic" w:hAnsi="Arial" w:cs="Arial"/>
                <w:b/>
                <w:bCs/>
                <w:color w:val="000000"/>
                <w:kern w:val="0"/>
                <w:szCs w:val="20"/>
              </w:rPr>
              <w:t>1. Physical therapy</w:t>
            </w:r>
          </w:p>
        </w:tc>
        <w:tc>
          <w:tcPr>
            <w:tcW w:w="2324" w:type="dxa"/>
            <w:tcBorders>
              <w:top w:val="nil"/>
              <w:left w:val="nil"/>
              <w:bottom w:val="single" w:sz="4" w:space="0" w:color="auto"/>
              <w:right w:val="single" w:sz="4" w:space="0" w:color="auto"/>
            </w:tcBorders>
            <w:shd w:val="clear" w:color="auto" w:fill="auto"/>
            <w:noWrap/>
            <w:vAlign w:val="center"/>
            <w:hideMark/>
          </w:tcPr>
          <w:p w14:paraId="55C7DA52" w14:textId="77777777" w:rsidR="001A6F30" w:rsidRPr="00CD5C4E" w:rsidRDefault="001A6F30" w:rsidP="00EF0E8D">
            <w:pPr>
              <w:widowControl/>
              <w:wordWrap/>
              <w:autoSpaceDE/>
              <w:autoSpaceDN/>
              <w:spacing w:after="0" w:line="240" w:lineRule="auto"/>
              <w:jc w:val="center"/>
              <w:rPr>
                <w:rFonts w:ascii="Arial" w:eastAsia="Malgun Gothic" w:hAnsi="Arial" w:cs="Arial"/>
                <w:color w:val="000000"/>
                <w:kern w:val="0"/>
                <w:szCs w:val="20"/>
              </w:rPr>
            </w:pPr>
          </w:p>
        </w:tc>
        <w:tc>
          <w:tcPr>
            <w:tcW w:w="2540" w:type="dxa"/>
            <w:tcBorders>
              <w:top w:val="nil"/>
              <w:left w:val="nil"/>
              <w:bottom w:val="single" w:sz="4" w:space="0" w:color="auto"/>
              <w:right w:val="single" w:sz="4" w:space="0" w:color="auto"/>
            </w:tcBorders>
            <w:shd w:val="clear" w:color="auto" w:fill="auto"/>
            <w:noWrap/>
            <w:vAlign w:val="center"/>
            <w:hideMark/>
          </w:tcPr>
          <w:p w14:paraId="6F0F5CD2" w14:textId="77777777" w:rsidR="001A6F30" w:rsidRPr="00CD5C4E" w:rsidRDefault="001A6F30" w:rsidP="00EF0E8D">
            <w:pPr>
              <w:widowControl/>
              <w:wordWrap/>
              <w:autoSpaceDE/>
              <w:autoSpaceDN/>
              <w:spacing w:after="0" w:line="240" w:lineRule="auto"/>
              <w:jc w:val="center"/>
              <w:rPr>
                <w:rFonts w:ascii="Arial" w:eastAsia="Malgun Gothic" w:hAnsi="Arial" w:cs="Arial"/>
                <w:color w:val="000000"/>
                <w:kern w:val="0"/>
                <w:szCs w:val="20"/>
              </w:rPr>
            </w:pPr>
          </w:p>
        </w:tc>
      </w:tr>
      <w:tr w:rsidR="001A6F30" w14:paraId="32D02E7B" w14:textId="77777777" w:rsidTr="00EF0E8D">
        <w:trPr>
          <w:trHeight w:val="330"/>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14:paraId="3D9D5AF0" w14:textId="77777777" w:rsidR="001A6F30" w:rsidRPr="00CD5C4E" w:rsidRDefault="001A6F30" w:rsidP="00EF0E8D">
            <w:pPr>
              <w:widowControl/>
              <w:wordWrap/>
              <w:autoSpaceDE/>
              <w:autoSpaceDN/>
              <w:spacing w:after="0" w:line="240" w:lineRule="auto"/>
              <w:jc w:val="center"/>
              <w:rPr>
                <w:rFonts w:ascii="Arial" w:eastAsia="Malgun Gothic" w:hAnsi="Arial" w:cs="Arial"/>
                <w:b/>
                <w:bCs/>
                <w:color w:val="000000"/>
                <w:kern w:val="0"/>
                <w:szCs w:val="20"/>
              </w:rPr>
            </w:pPr>
            <w:r w:rsidRPr="00CD5C4E">
              <w:rPr>
                <w:rFonts w:ascii="Arial" w:eastAsia="Malgun Gothic" w:hAnsi="Arial" w:cs="Arial"/>
                <w:b/>
                <w:bCs/>
                <w:color w:val="000000"/>
                <w:kern w:val="0"/>
                <w:szCs w:val="20"/>
              </w:rPr>
              <w:t>Total</w:t>
            </w:r>
          </w:p>
        </w:tc>
        <w:tc>
          <w:tcPr>
            <w:tcW w:w="2324" w:type="dxa"/>
            <w:tcBorders>
              <w:top w:val="nil"/>
              <w:left w:val="nil"/>
              <w:bottom w:val="single" w:sz="4" w:space="0" w:color="auto"/>
              <w:right w:val="single" w:sz="4" w:space="0" w:color="auto"/>
            </w:tcBorders>
            <w:shd w:val="clear" w:color="auto" w:fill="auto"/>
            <w:noWrap/>
            <w:vAlign w:val="center"/>
            <w:hideMark/>
          </w:tcPr>
          <w:p w14:paraId="58B682F3" w14:textId="77777777" w:rsidR="001A6F30" w:rsidRPr="00CD5C4E" w:rsidRDefault="001A6F30" w:rsidP="00EF0E8D">
            <w:pPr>
              <w:widowControl/>
              <w:wordWrap/>
              <w:autoSpaceDE/>
              <w:autoSpaceDN/>
              <w:spacing w:after="0" w:line="240" w:lineRule="auto"/>
              <w:jc w:val="center"/>
              <w:rPr>
                <w:rFonts w:ascii="Arial" w:eastAsia="Malgun Gothic" w:hAnsi="Arial" w:cs="Arial"/>
                <w:color w:val="000000"/>
                <w:kern w:val="0"/>
                <w:szCs w:val="20"/>
              </w:rPr>
            </w:pPr>
            <w:r w:rsidRPr="00CD5C4E">
              <w:rPr>
                <w:rFonts w:ascii="Arial" w:eastAsia="Malgun Gothic" w:hAnsi="Arial" w:cs="Arial"/>
                <w:color w:val="000000"/>
                <w:kern w:val="0"/>
                <w:szCs w:val="20"/>
              </w:rPr>
              <w:t>15</w:t>
            </w:r>
          </w:p>
        </w:tc>
        <w:tc>
          <w:tcPr>
            <w:tcW w:w="2540" w:type="dxa"/>
            <w:tcBorders>
              <w:top w:val="nil"/>
              <w:left w:val="nil"/>
              <w:bottom w:val="single" w:sz="4" w:space="0" w:color="auto"/>
              <w:right w:val="single" w:sz="4" w:space="0" w:color="auto"/>
            </w:tcBorders>
            <w:shd w:val="clear" w:color="auto" w:fill="auto"/>
            <w:noWrap/>
            <w:vAlign w:val="center"/>
            <w:hideMark/>
          </w:tcPr>
          <w:p w14:paraId="6CCA9557" w14:textId="77777777" w:rsidR="001A6F30" w:rsidRPr="00CD5C4E" w:rsidRDefault="001A6F30" w:rsidP="00EF0E8D">
            <w:pPr>
              <w:widowControl/>
              <w:wordWrap/>
              <w:autoSpaceDE/>
              <w:autoSpaceDN/>
              <w:spacing w:after="0" w:line="240" w:lineRule="auto"/>
              <w:jc w:val="center"/>
              <w:rPr>
                <w:rFonts w:ascii="Arial" w:eastAsia="Malgun Gothic" w:hAnsi="Arial" w:cs="Arial"/>
                <w:color w:val="000000"/>
                <w:kern w:val="0"/>
                <w:szCs w:val="20"/>
              </w:rPr>
            </w:pPr>
            <w:r w:rsidRPr="00CD5C4E">
              <w:rPr>
                <w:rFonts w:ascii="Arial" w:eastAsia="Malgun Gothic" w:hAnsi="Arial" w:cs="Arial"/>
                <w:color w:val="000000"/>
                <w:kern w:val="0"/>
                <w:szCs w:val="20"/>
              </w:rPr>
              <w:t>14.4 ± 1.5</w:t>
            </w:r>
          </w:p>
        </w:tc>
      </w:tr>
      <w:tr w:rsidR="001A6F30" w14:paraId="4BAF8385" w14:textId="77777777" w:rsidTr="00EF0E8D">
        <w:trPr>
          <w:trHeight w:val="330"/>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14:paraId="7793F288" w14:textId="77777777" w:rsidR="001A6F30" w:rsidRPr="00CD5C4E" w:rsidRDefault="001A6F30" w:rsidP="00EF0E8D">
            <w:pPr>
              <w:widowControl/>
              <w:wordWrap/>
              <w:autoSpaceDE/>
              <w:autoSpaceDN/>
              <w:spacing w:after="0" w:line="240" w:lineRule="auto"/>
              <w:jc w:val="center"/>
              <w:rPr>
                <w:rFonts w:ascii="Arial" w:eastAsia="Malgun Gothic" w:hAnsi="Arial" w:cs="Arial"/>
                <w:b/>
                <w:bCs/>
                <w:color w:val="000000"/>
                <w:kern w:val="0"/>
                <w:szCs w:val="20"/>
              </w:rPr>
            </w:pPr>
            <w:r w:rsidRPr="00CD5C4E">
              <w:rPr>
                <w:rFonts w:ascii="Arial" w:eastAsia="Malgun Gothic" w:hAnsi="Arial" w:cs="Arial"/>
                <w:b/>
                <w:bCs/>
                <w:color w:val="000000"/>
                <w:kern w:val="0"/>
                <w:szCs w:val="20"/>
              </w:rPr>
              <w:t>Specific area</w:t>
            </w:r>
          </w:p>
        </w:tc>
        <w:tc>
          <w:tcPr>
            <w:tcW w:w="2324" w:type="dxa"/>
            <w:tcBorders>
              <w:top w:val="nil"/>
              <w:left w:val="nil"/>
              <w:bottom w:val="single" w:sz="4" w:space="0" w:color="auto"/>
              <w:right w:val="single" w:sz="4" w:space="0" w:color="auto"/>
            </w:tcBorders>
            <w:shd w:val="clear" w:color="auto" w:fill="auto"/>
            <w:noWrap/>
            <w:vAlign w:val="center"/>
            <w:hideMark/>
          </w:tcPr>
          <w:p w14:paraId="01CC410C" w14:textId="77777777" w:rsidR="001A6F30" w:rsidRPr="00CD5C4E" w:rsidRDefault="001A6F30" w:rsidP="00EF0E8D">
            <w:pPr>
              <w:widowControl/>
              <w:wordWrap/>
              <w:autoSpaceDE/>
              <w:autoSpaceDN/>
              <w:spacing w:after="0" w:line="240" w:lineRule="auto"/>
              <w:jc w:val="center"/>
              <w:rPr>
                <w:rFonts w:ascii="Arial" w:eastAsia="Malgun Gothic" w:hAnsi="Arial" w:cs="Arial"/>
                <w:b/>
                <w:bCs/>
                <w:color w:val="000000"/>
                <w:kern w:val="0"/>
                <w:szCs w:val="20"/>
              </w:rPr>
            </w:pPr>
          </w:p>
        </w:tc>
        <w:tc>
          <w:tcPr>
            <w:tcW w:w="2540" w:type="dxa"/>
            <w:tcBorders>
              <w:top w:val="nil"/>
              <w:left w:val="nil"/>
              <w:bottom w:val="single" w:sz="4" w:space="0" w:color="auto"/>
              <w:right w:val="single" w:sz="4" w:space="0" w:color="auto"/>
            </w:tcBorders>
            <w:shd w:val="clear" w:color="auto" w:fill="auto"/>
            <w:noWrap/>
            <w:vAlign w:val="center"/>
            <w:hideMark/>
          </w:tcPr>
          <w:p w14:paraId="13E823BB" w14:textId="77777777" w:rsidR="001A6F30" w:rsidRPr="00CD5C4E" w:rsidRDefault="001A6F30" w:rsidP="00EF0E8D">
            <w:pPr>
              <w:widowControl/>
              <w:wordWrap/>
              <w:autoSpaceDE/>
              <w:autoSpaceDN/>
              <w:spacing w:after="0" w:line="240" w:lineRule="auto"/>
              <w:jc w:val="center"/>
              <w:rPr>
                <w:rFonts w:ascii="Arial" w:eastAsia="Malgun Gothic" w:hAnsi="Arial" w:cs="Arial"/>
                <w:b/>
                <w:bCs/>
                <w:color w:val="000000"/>
                <w:kern w:val="0"/>
                <w:szCs w:val="20"/>
              </w:rPr>
            </w:pPr>
          </w:p>
        </w:tc>
      </w:tr>
      <w:tr w:rsidR="001A6F30" w14:paraId="292408C4" w14:textId="77777777" w:rsidTr="00EF0E8D">
        <w:trPr>
          <w:trHeight w:val="330"/>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14:paraId="275553D8" w14:textId="77777777" w:rsidR="001A6F30" w:rsidRPr="00CD5C4E" w:rsidRDefault="001A6F30" w:rsidP="00EF0E8D">
            <w:pPr>
              <w:widowControl/>
              <w:wordWrap/>
              <w:autoSpaceDE/>
              <w:autoSpaceDN/>
              <w:spacing w:after="0" w:line="240" w:lineRule="auto"/>
              <w:jc w:val="right"/>
              <w:rPr>
                <w:rFonts w:ascii="Arial" w:eastAsia="Malgun Gothic" w:hAnsi="Arial" w:cs="Arial"/>
                <w:color w:val="000000"/>
                <w:kern w:val="0"/>
                <w:szCs w:val="20"/>
              </w:rPr>
            </w:pPr>
            <w:r w:rsidRPr="00CD5C4E">
              <w:rPr>
                <w:rFonts w:ascii="Arial" w:eastAsia="Malgun Gothic" w:hAnsi="Arial" w:cs="Arial"/>
                <w:color w:val="000000"/>
                <w:kern w:val="0"/>
                <w:szCs w:val="20"/>
              </w:rPr>
              <w:t>ICT</w:t>
            </w:r>
          </w:p>
        </w:tc>
        <w:tc>
          <w:tcPr>
            <w:tcW w:w="2324" w:type="dxa"/>
            <w:tcBorders>
              <w:top w:val="nil"/>
              <w:left w:val="nil"/>
              <w:bottom w:val="single" w:sz="4" w:space="0" w:color="auto"/>
              <w:right w:val="single" w:sz="4" w:space="0" w:color="auto"/>
            </w:tcBorders>
            <w:shd w:val="clear" w:color="auto" w:fill="auto"/>
            <w:noWrap/>
            <w:vAlign w:val="center"/>
            <w:hideMark/>
          </w:tcPr>
          <w:p w14:paraId="0F7E46BC" w14:textId="77777777" w:rsidR="001A6F30" w:rsidRPr="00CD5C4E" w:rsidRDefault="001A6F30" w:rsidP="00EF0E8D">
            <w:pPr>
              <w:widowControl/>
              <w:wordWrap/>
              <w:autoSpaceDE/>
              <w:autoSpaceDN/>
              <w:spacing w:after="0" w:line="240" w:lineRule="auto"/>
              <w:jc w:val="center"/>
              <w:rPr>
                <w:rFonts w:ascii="Arial" w:eastAsia="Malgun Gothic" w:hAnsi="Arial" w:cs="Arial"/>
                <w:color w:val="000000"/>
                <w:kern w:val="0"/>
                <w:szCs w:val="20"/>
              </w:rPr>
            </w:pPr>
            <w:r w:rsidRPr="00CD5C4E">
              <w:rPr>
                <w:rFonts w:ascii="Arial" w:eastAsia="Malgun Gothic" w:hAnsi="Arial" w:cs="Arial"/>
                <w:color w:val="000000"/>
                <w:kern w:val="0"/>
                <w:szCs w:val="20"/>
              </w:rPr>
              <w:t>15 (100)</w:t>
            </w:r>
          </w:p>
        </w:tc>
        <w:tc>
          <w:tcPr>
            <w:tcW w:w="2540" w:type="dxa"/>
            <w:tcBorders>
              <w:top w:val="nil"/>
              <w:left w:val="nil"/>
              <w:bottom w:val="single" w:sz="4" w:space="0" w:color="auto"/>
              <w:right w:val="single" w:sz="4" w:space="0" w:color="auto"/>
            </w:tcBorders>
            <w:shd w:val="clear" w:color="auto" w:fill="auto"/>
            <w:noWrap/>
            <w:vAlign w:val="center"/>
            <w:hideMark/>
          </w:tcPr>
          <w:p w14:paraId="7A6C55C9" w14:textId="77777777" w:rsidR="001A6F30" w:rsidRPr="00CD5C4E" w:rsidRDefault="001A6F30" w:rsidP="00EF0E8D">
            <w:pPr>
              <w:widowControl/>
              <w:wordWrap/>
              <w:autoSpaceDE/>
              <w:autoSpaceDN/>
              <w:spacing w:after="0" w:line="240" w:lineRule="auto"/>
              <w:jc w:val="center"/>
              <w:rPr>
                <w:rFonts w:ascii="Arial" w:eastAsia="Malgun Gothic" w:hAnsi="Arial" w:cs="Arial"/>
                <w:color w:val="000000"/>
                <w:kern w:val="0"/>
                <w:szCs w:val="20"/>
              </w:rPr>
            </w:pPr>
            <w:r w:rsidRPr="00CD5C4E">
              <w:rPr>
                <w:rFonts w:ascii="Arial" w:eastAsia="Malgun Gothic" w:hAnsi="Arial" w:cs="Arial"/>
                <w:color w:val="000000"/>
                <w:kern w:val="0"/>
                <w:szCs w:val="20"/>
              </w:rPr>
              <w:t>14.2 ± 1.7</w:t>
            </w:r>
          </w:p>
        </w:tc>
      </w:tr>
      <w:tr w:rsidR="001A6F30" w14:paraId="255BA481" w14:textId="77777777" w:rsidTr="00EF0E8D">
        <w:trPr>
          <w:trHeight w:val="330"/>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14:paraId="66710DB5" w14:textId="77777777" w:rsidR="001A6F30" w:rsidRPr="00CD5C4E" w:rsidRDefault="001A6F30" w:rsidP="00EF0E8D">
            <w:pPr>
              <w:widowControl/>
              <w:wordWrap/>
              <w:autoSpaceDE/>
              <w:autoSpaceDN/>
              <w:spacing w:after="0" w:line="240" w:lineRule="auto"/>
              <w:jc w:val="right"/>
              <w:rPr>
                <w:rFonts w:ascii="Arial" w:eastAsia="Malgun Gothic" w:hAnsi="Arial" w:cs="Arial"/>
                <w:color w:val="000000"/>
                <w:kern w:val="0"/>
                <w:szCs w:val="20"/>
              </w:rPr>
            </w:pPr>
            <w:r w:rsidRPr="00CD5C4E">
              <w:rPr>
                <w:rFonts w:ascii="Arial" w:eastAsia="Malgun Gothic" w:hAnsi="Arial" w:cs="Arial"/>
                <w:color w:val="000000"/>
                <w:kern w:val="0"/>
                <w:szCs w:val="20"/>
              </w:rPr>
              <w:t>Ultrasound</w:t>
            </w:r>
          </w:p>
        </w:tc>
        <w:tc>
          <w:tcPr>
            <w:tcW w:w="2324" w:type="dxa"/>
            <w:tcBorders>
              <w:top w:val="nil"/>
              <w:left w:val="nil"/>
              <w:bottom w:val="single" w:sz="4" w:space="0" w:color="auto"/>
              <w:right w:val="single" w:sz="4" w:space="0" w:color="auto"/>
            </w:tcBorders>
            <w:shd w:val="clear" w:color="auto" w:fill="auto"/>
            <w:noWrap/>
            <w:vAlign w:val="center"/>
            <w:hideMark/>
          </w:tcPr>
          <w:p w14:paraId="1A27D609" w14:textId="77777777" w:rsidR="001A6F30" w:rsidRPr="00CD5C4E" w:rsidRDefault="001A6F30" w:rsidP="00EF0E8D">
            <w:pPr>
              <w:widowControl/>
              <w:wordWrap/>
              <w:autoSpaceDE/>
              <w:autoSpaceDN/>
              <w:spacing w:after="0" w:line="240" w:lineRule="auto"/>
              <w:jc w:val="center"/>
              <w:rPr>
                <w:rFonts w:ascii="Arial" w:eastAsia="Malgun Gothic" w:hAnsi="Arial" w:cs="Arial"/>
                <w:color w:val="000000"/>
                <w:kern w:val="0"/>
                <w:szCs w:val="20"/>
              </w:rPr>
            </w:pPr>
            <w:r w:rsidRPr="00CD5C4E">
              <w:rPr>
                <w:rFonts w:ascii="Arial" w:eastAsia="Malgun Gothic" w:hAnsi="Arial" w:cs="Arial"/>
                <w:color w:val="000000"/>
                <w:kern w:val="0"/>
                <w:szCs w:val="20"/>
              </w:rPr>
              <w:t>15 (100)</w:t>
            </w:r>
          </w:p>
        </w:tc>
        <w:tc>
          <w:tcPr>
            <w:tcW w:w="2540" w:type="dxa"/>
            <w:tcBorders>
              <w:top w:val="nil"/>
              <w:left w:val="nil"/>
              <w:bottom w:val="single" w:sz="4" w:space="0" w:color="auto"/>
              <w:right w:val="single" w:sz="4" w:space="0" w:color="auto"/>
            </w:tcBorders>
            <w:shd w:val="clear" w:color="auto" w:fill="auto"/>
            <w:noWrap/>
            <w:vAlign w:val="center"/>
            <w:hideMark/>
          </w:tcPr>
          <w:p w14:paraId="054AE5B9" w14:textId="77777777" w:rsidR="001A6F30" w:rsidRPr="00CD5C4E" w:rsidRDefault="001A6F30" w:rsidP="00EF0E8D">
            <w:pPr>
              <w:widowControl/>
              <w:wordWrap/>
              <w:autoSpaceDE/>
              <w:autoSpaceDN/>
              <w:spacing w:after="0" w:line="240" w:lineRule="auto"/>
              <w:jc w:val="center"/>
              <w:rPr>
                <w:rFonts w:ascii="Arial" w:eastAsia="Malgun Gothic" w:hAnsi="Arial" w:cs="Arial"/>
                <w:color w:val="000000"/>
                <w:kern w:val="0"/>
                <w:szCs w:val="20"/>
              </w:rPr>
            </w:pPr>
            <w:r w:rsidRPr="00CD5C4E">
              <w:rPr>
                <w:rFonts w:ascii="Arial" w:eastAsia="Malgun Gothic" w:hAnsi="Arial" w:cs="Arial"/>
                <w:color w:val="000000"/>
                <w:kern w:val="0"/>
                <w:szCs w:val="20"/>
              </w:rPr>
              <w:t>14.2 ± 1.7</w:t>
            </w:r>
          </w:p>
        </w:tc>
      </w:tr>
      <w:tr w:rsidR="001A6F30" w14:paraId="4D1E0226" w14:textId="77777777" w:rsidTr="00EF0E8D">
        <w:trPr>
          <w:trHeight w:val="330"/>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14:paraId="47C2A87A" w14:textId="77777777" w:rsidR="001A6F30" w:rsidRPr="00CD5C4E" w:rsidRDefault="001A6F30" w:rsidP="00EF0E8D">
            <w:pPr>
              <w:widowControl/>
              <w:wordWrap/>
              <w:autoSpaceDE/>
              <w:autoSpaceDN/>
              <w:spacing w:after="0" w:line="240" w:lineRule="auto"/>
              <w:jc w:val="right"/>
              <w:rPr>
                <w:rFonts w:ascii="Arial" w:eastAsia="Malgun Gothic" w:hAnsi="Arial" w:cs="Arial"/>
                <w:color w:val="000000"/>
                <w:kern w:val="0"/>
                <w:szCs w:val="20"/>
              </w:rPr>
            </w:pPr>
            <w:r w:rsidRPr="00CD5C4E">
              <w:rPr>
                <w:rFonts w:ascii="Arial" w:eastAsia="Malgun Gothic" w:hAnsi="Arial" w:cs="Arial"/>
                <w:color w:val="000000"/>
                <w:kern w:val="0"/>
                <w:szCs w:val="20"/>
              </w:rPr>
              <w:t>Traction</w:t>
            </w:r>
          </w:p>
        </w:tc>
        <w:tc>
          <w:tcPr>
            <w:tcW w:w="2324" w:type="dxa"/>
            <w:tcBorders>
              <w:top w:val="nil"/>
              <w:left w:val="nil"/>
              <w:bottom w:val="single" w:sz="4" w:space="0" w:color="auto"/>
              <w:right w:val="single" w:sz="4" w:space="0" w:color="auto"/>
            </w:tcBorders>
            <w:shd w:val="clear" w:color="auto" w:fill="auto"/>
            <w:noWrap/>
            <w:vAlign w:val="center"/>
            <w:hideMark/>
          </w:tcPr>
          <w:p w14:paraId="11C63254" w14:textId="77777777" w:rsidR="001A6F30" w:rsidRPr="00CD5C4E" w:rsidRDefault="001A6F30" w:rsidP="00EF0E8D">
            <w:pPr>
              <w:widowControl/>
              <w:wordWrap/>
              <w:autoSpaceDE/>
              <w:autoSpaceDN/>
              <w:spacing w:after="0" w:line="240" w:lineRule="auto"/>
              <w:jc w:val="center"/>
              <w:rPr>
                <w:rFonts w:ascii="Arial" w:eastAsia="Malgun Gothic" w:hAnsi="Arial" w:cs="Arial"/>
                <w:color w:val="000000"/>
                <w:kern w:val="0"/>
                <w:szCs w:val="20"/>
              </w:rPr>
            </w:pPr>
            <w:r w:rsidRPr="00CD5C4E">
              <w:rPr>
                <w:rFonts w:ascii="Arial" w:eastAsia="Malgun Gothic" w:hAnsi="Arial" w:cs="Arial"/>
                <w:color w:val="000000"/>
                <w:kern w:val="0"/>
                <w:szCs w:val="20"/>
              </w:rPr>
              <w:t>13 (86.7)</w:t>
            </w:r>
          </w:p>
        </w:tc>
        <w:tc>
          <w:tcPr>
            <w:tcW w:w="2540" w:type="dxa"/>
            <w:tcBorders>
              <w:top w:val="nil"/>
              <w:left w:val="nil"/>
              <w:bottom w:val="single" w:sz="4" w:space="0" w:color="auto"/>
              <w:right w:val="single" w:sz="4" w:space="0" w:color="auto"/>
            </w:tcBorders>
            <w:shd w:val="clear" w:color="auto" w:fill="auto"/>
            <w:noWrap/>
            <w:vAlign w:val="center"/>
            <w:hideMark/>
          </w:tcPr>
          <w:p w14:paraId="7B858A77" w14:textId="77777777" w:rsidR="001A6F30" w:rsidRPr="00CD5C4E" w:rsidRDefault="001A6F30" w:rsidP="00EF0E8D">
            <w:pPr>
              <w:widowControl/>
              <w:wordWrap/>
              <w:autoSpaceDE/>
              <w:autoSpaceDN/>
              <w:spacing w:after="0" w:line="240" w:lineRule="auto"/>
              <w:jc w:val="center"/>
              <w:rPr>
                <w:rFonts w:ascii="Arial" w:eastAsia="Malgun Gothic" w:hAnsi="Arial" w:cs="Arial"/>
                <w:color w:val="000000"/>
                <w:kern w:val="0"/>
                <w:szCs w:val="20"/>
              </w:rPr>
            </w:pPr>
            <w:r w:rsidRPr="00CD5C4E">
              <w:rPr>
                <w:rFonts w:ascii="Arial" w:eastAsia="Malgun Gothic" w:hAnsi="Arial" w:cs="Arial"/>
                <w:color w:val="000000"/>
                <w:kern w:val="0"/>
                <w:szCs w:val="20"/>
              </w:rPr>
              <w:t>13.2 ± 3.9</w:t>
            </w:r>
          </w:p>
        </w:tc>
      </w:tr>
      <w:tr w:rsidR="001A6F30" w14:paraId="6C29E77D" w14:textId="77777777" w:rsidTr="00EF0E8D">
        <w:trPr>
          <w:trHeight w:val="330"/>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14:paraId="13453CA8" w14:textId="77777777" w:rsidR="001A6F30" w:rsidRPr="00CD5C4E" w:rsidRDefault="001A6F30" w:rsidP="00EF0E8D">
            <w:pPr>
              <w:widowControl/>
              <w:wordWrap/>
              <w:autoSpaceDE/>
              <w:autoSpaceDN/>
              <w:spacing w:after="0" w:line="240" w:lineRule="auto"/>
              <w:jc w:val="right"/>
              <w:rPr>
                <w:rFonts w:ascii="Arial" w:eastAsia="Malgun Gothic" w:hAnsi="Arial" w:cs="Arial"/>
                <w:color w:val="000000"/>
                <w:kern w:val="0"/>
                <w:szCs w:val="20"/>
              </w:rPr>
            </w:pPr>
            <w:r w:rsidRPr="00CD5C4E">
              <w:rPr>
                <w:rFonts w:ascii="Arial" w:eastAsia="Malgun Gothic" w:hAnsi="Arial" w:cs="Arial"/>
                <w:color w:val="000000"/>
                <w:kern w:val="0"/>
                <w:szCs w:val="20"/>
              </w:rPr>
              <w:t>Laser therapy</w:t>
            </w:r>
          </w:p>
        </w:tc>
        <w:tc>
          <w:tcPr>
            <w:tcW w:w="2324" w:type="dxa"/>
            <w:tcBorders>
              <w:top w:val="nil"/>
              <w:left w:val="nil"/>
              <w:bottom w:val="single" w:sz="4" w:space="0" w:color="auto"/>
              <w:right w:val="single" w:sz="4" w:space="0" w:color="auto"/>
            </w:tcBorders>
            <w:shd w:val="clear" w:color="auto" w:fill="auto"/>
            <w:noWrap/>
            <w:vAlign w:val="center"/>
            <w:hideMark/>
          </w:tcPr>
          <w:p w14:paraId="6234AC21" w14:textId="77777777" w:rsidR="001A6F30" w:rsidRPr="00CD5C4E" w:rsidRDefault="001A6F30" w:rsidP="00EF0E8D">
            <w:pPr>
              <w:widowControl/>
              <w:wordWrap/>
              <w:autoSpaceDE/>
              <w:autoSpaceDN/>
              <w:spacing w:after="0" w:line="240" w:lineRule="auto"/>
              <w:jc w:val="center"/>
              <w:rPr>
                <w:rFonts w:ascii="Arial" w:eastAsia="Malgun Gothic" w:hAnsi="Arial" w:cs="Arial"/>
                <w:color w:val="000000"/>
                <w:kern w:val="0"/>
                <w:szCs w:val="20"/>
              </w:rPr>
            </w:pPr>
            <w:r w:rsidRPr="00CD5C4E">
              <w:rPr>
                <w:rFonts w:ascii="Arial" w:eastAsia="Malgun Gothic" w:hAnsi="Arial" w:cs="Arial"/>
                <w:color w:val="000000"/>
                <w:kern w:val="0"/>
                <w:szCs w:val="20"/>
              </w:rPr>
              <w:t>3 (20)</w:t>
            </w:r>
          </w:p>
        </w:tc>
        <w:tc>
          <w:tcPr>
            <w:tcW w:w="2540" w:type="dxa"/>
            <w:tcBorders>
              <w:top w:val="nil"/>
              <w:left w:val="nil"/>
              <w:bottom w:val="single" w:sz="4" w:space="0" w:color="auto"/>
              <w:right w:val="single" w:sz="4" w:space="0" w:color="auto"/>
            </w:tcBorders>
            <w:shd w:val="clear" w:color="auto" w:fill="auto"/>
            <w:noWrap/>
            <w:vAlign w:val="center"/>
            <w:hideMark/>
          </w:tcPr>
          <w:p w14:paraId="19BC698C" w14:textId="77777777" w:rsidR="001A6F30" w:rsidRPr="00CD5C4E" w:rsidRDefault="001A6F30" w:rsidP="00EF0E8D">
            <w:pPr>
              <w:widowControl/>
              <w:wordWrap/>
              <w:autoSpaceDE/>
              <w:autoSpaceDN/>
              <w:spacing w:after="0" w:line="240" w:lineRule="auto"/>
              <w:jc w:val="center"/>
              <w:rPr>
                <w:rFonts w:ascii="Arial" w:eastAsia="Malgun Gothic" w:hAnsi="Arial" w:cs="Arial"/>
                <w:color w:val="000000"/>
                <w:kern w:val="0"/>
                <w:szCs w:val="20"/>
              </w:rPr>
            </w:pPr>
            <w:r w:rsidRPr="00CD5C4E">
              <w:rPr>
                <w:rFonts w:ascii="Arial" w:eastAsia="Malgun Gothic" w:hAnsi="Arial" w:cs="Arial"/>
                <w:color w:val="000000"/>
                <w:kern w:val="0"/>
                <w:szCs w:val="20"/>
              </w:rPr>
              <w:t>12.3 ± 3.8</w:t>
            </w:r>
          </w:p>
        </w:tc>
      </w:tr>
      <w:tr w:rsidR="001A6F30" w14:paraId="4D8A2A0F" w14:textId="77777777" w:rsidTr="00EF0E8D">
        <w:trPr>
          <w:trHeight w:val="330"/>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14:paraId="1EA29921" w14:textId="77777777" w:rsidR="001A6F30" w:rsidRPr="00CD5C4E" w:rsidRDefault="001A6F30" w:rsidP="00EF0E8D">
            <w:pPr>
              <w:widowControl/>
              <w:wordWrap/>
              <w:autoSpaceDE/>
              <w:autoSpaceDN/>
              <w:spacing w:after="0" w:line="240" w:lineRule="auto"/>
              <w:rPr>
                <w:rFonts w:ascii="Arial" w:eastAsia="Malgun Gothic" w:hAnsi="Arial" w:cs="Arial"/>
                <w:b/>
                <w:bCs/>
                <w:color w:val="000000"/>
                <w:kern w:val="0"/>
                <w:szCs w:val="20"/>
              </w:rPr>
            </w:pPr>
            <w:r w:rsidRPr="00CD5C4E">
              <w:rPr>
                <w:rFonts w:ascii="Arial" w:eastAsia="Malgun Gothic" w:hAnsi="Arial" w:cs="Arial"/>
                <w:b/>
                <w:bCs/>
                <w:color w:val="000000"/>
                <w:kern w:val="0"/>
                <w:szCs w:val="20"/>
              </w:rPr>
              <w:lastRenderedPageBreak/>
              <w:t>2. Pharmacotherapy (prescription day)</w:t>
            </w:r>
          </w:p>
        </w:tc>
        <w:tc>
          <w:tcPr>
            <w:tcW w:w="2324" w:type="dxa"/>
            <w:tcBorders>
              <w:top w:val="nil"/>
              <w:left w:val="nil"/>
              <w:bottom w:val="single" w:sz="4" w:space="0" w:color="auto"/>
              <w:right w:val="single" w:sz="4" w:space="0" w:color="auto"/>
            </w:tcBorders>
            <w:shd w:val="clear" w:color="auto" w:fill="auto"/>
            <w:noWrap/>
            <w:vAlign w:val="center"/>
            <w:hideMark/>
          </w:tcPr>
          <w:p w14:paraId="5ED93E0F" w14:textId="77777777" w:rsidR="001A6F30" w:rsidRPr="00CD5C4E" w:rsidRDefault="001A6F30" w:rsidP="00EF0E8D">
            <w:pPr>
              <w:widowControl/>
              <w:wordWrap/>
              <w:autoSpaceDE/>
              <w:autoSpaceDN/>
              <w:spacing w:after="0" w:line="240" w:lineRule="auto"/>
              <w:jc w:val="center"/>
              <w:rPr>
                <w:rFonts w:ascii="Arial" w:eastAsia="Malgun Gothic" w:hAnsi="Arial" w:cs="Arial"/>
                <w:color w:val="000000"/>
                <w:kern w:val="0"/>
                <w:szCs w:val="20"/>
              </w:rPr>
            </w:pPr>
          </w:p>
        </w:tc>
        <w:tc>
          <w:tcPr>
            <w:tcW w:w="2540" w:type="dxa"/>
            <w:tcBorders>
              <w:top w:val="nil"/>
              <w:left w:val="nil"/>
              <w:bottom w:val="single" w:sz="4" w:space="0" w:color="auto"/>
              <w:right w:val="single" w:sz="4" w:space="0" w:color="auto"/>
            </w:tcBorders>
            <w:shd w:val="clear" w:color="auto" w:fill="auto"/>
            <w:noWrap/>
            <w:vAlign w:val="center"/>
            <w:hideMark/>
          </w:tcPr>
          <w:p w14:paraId="4F2EB2B2" w14:textId="77777777" w:rsidR="001A6F30" w:rsidRPr="00CD5C4E" w:rsidRDefault="001A6F30" w:rsidP="00EF0E8D">
            <w:pPr>
              <w:widowControl/>
              <w:wordWrap/>
              <w:autoSpaceDE/>
              <w:autoSpaceDN/>
              <w:spacing w:after="0" w:line="240" w:lineRule="auto"/>
              <w:jc w:val="center"/>
              <w:rPr>
                <w:rFonts w:ascii="Arial" w:eastAsia="Malgun Gothic" w:hAnsi="Arial" w:cs="Arial"/>
                <w:color w:val="000000"/>
                <w:kern w:val="0"/>
                <w:szCs w:val="20"/>
              </w:rPr>
            </w:pPr>
          </w:p>
        </w:tc>
      </w:tr>
      <w:tr w:rsidR="001A6F30" w14:paraId="36417548" w14:textId="77777777" w:rsidTr="00EF0E8D">
        <w:trPr>
          <w:trHeight w:val="330"/>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14:paraId="487C61A8" w14:textId="77777777" w:rsidR="001A6F30" w:rsidRPr="00CD5C4E" w:rsidRDefault="001A6F30" w:rsidP="00EF0E8D">
            <w:pPr>
              <w:widowControl/>
              <w:wordWrap/>
              <w:autoSpaceDE/>
              <w:autoSpaceDN/>
              <w:spacing w:after="0" w:line="240" w:lineRule="auto"/>
              <w:jc w:val="right"/>
              <w:rPr>
                <w:rFonts w:ascii="Arial" w:eastAsia="Malgun Gothic" w:hAnsi="Arial" w:cs="Arial"/>
                <w:b/>
                <w:bCs/>
                <w:color w:val="000000"/>
                <w:kern w:val="0"/>
                <w:szCs w:val="20"/>
              </w:rPr>
            </w:pPr>
            <w:r w:rsidRPr="00CD5C4E">
              <w:rPr>
                <w:rFonts w:ascii="Arial" w:eastAsia="Malgun Gothic" w:hAnsi="Arial" w:cs="Arial"/>
                <w:b/>
                <w:bCs/>
                <w:color w:val="000000"/>
                <w:kern w:val="0"/>
                <w:szCs w:val="20"/>
              </w:rPr>
              <w:t>Total</w:t>
            </w:r>
          </w:p>
        </w:tc>
        <w:tc>
          <w:tcPr>
            <w:tcW w:w="2324" w:type="dxa"/>
            <w:tcBorders>
              <w:top w:val="nil"/>
              <w:left w:val="nil"/>
              <w:bottom w:val="single" w:sz="4" w:space="0" w:color="auto"/>
              <w:right w:val="single" w:sz="4" w:space="0" w:color="auto"/>
            </w:tcBorders>
            <w:shd w:val="clear" w:color="auto" w:fill="auto"/>
            <w:noWrap/>
            <w:vAlign w:val="center"/>
            <w:hideMark/>
          </w:tcPr>
          <w:p w14:paraId="66BB4C8F" w14:textId="77777777" w:rsidR="001A6F30" w:rsidRPr="00CD5C4E" w:rsidRDefault="001A6F30" w:rsidP="00EF0E8D">
            <w:pPr>
              <w:widowControl/>
              <w:wordWrap/>
              <w:autoSpaceDE/>
              <w:autoSpaceDN/>
              <w:spacing w:after="0" w:line="240" w:lineRule="auto"/>
              <w:jc w:val="center"/>
              <w:rPr>
                <w:rFonts w:ascii="Arial" w:eastAsia="Malgun Gothic" w:hAnsi="Arial" w:cs="Arial"/>
                <w:color w:val="000000"/>
                <w:kern w:val="0"/>
                <w:szCs w:val="20"/>
              </w:rPr>
            </w:pPr>
            <w:r w:rsidRPr="00CD5C4E">
              <w:rPr>
                <w:rFonts w:ascii="Arial" w:eastAsia="Malgun Gothic" w:hAnsi="Arial" w:cs="Arial"/>
                <w:color w:val="000000"/>
                <w:kern w:val="0"/>
                <w:szCs w:val="20"/>
              </w:rPr>
              <w:t>15 (100)</w:t>
            </w:r>
          </w:p>
        </w:tc>
        <w:tc>
          <w:tcPr>
            <w:tcW w:w="2540" w:type="dxa"/>
            <w:tcBorders>
              <w:top w:val="nil"/>
              <w:left w:val="nil"/>
              <w:bottom w:val="single" w:sz="4" w:space="0" w:color="auto"/>
              <w:right w:val="single" w:sz="4" w:space="0" w:color="auto"/>
            </w:tcBorders>
            <w:shd w:val="clear" w:color="auto" w:fill="auto"/>
            <w:noWrap/>
            <w:vAlign w:val="center"/>
            <w:hideMark/>
          </w:tcPr>
          <w:p w14:paraId="3A7504AF" w14:textId="77777777" w:rsidR="001A6F30" w:rsidRPr="00CD5C4E" w:rsidRDefault="001A6F30" w:rsidP="00EF0E8D">
            <w:pPr>
              <w:widowControl/>
              <w:wordWrap/>
              <w:autoSpaceDE/>
              <w:autoSpaceDN/>
              <w:spacing w:after="0" w:line="240" w:lineRule="auto"/>
              <w:jc w:val="center"/>
              <w:rPr>
                <w:rFonts w:ascii="Arial" w:eastAsia="Malgun Gothic" w:hAnsi="Arial" w:cs="Arial"/>
                <w:color w:val="000000"/>
                <w:kern w:val="0"/>
                <w:szCs w:val="20"/>
              </w:rPr>
            </w:pPr>
            <w:r w:rsidRPr="00CD5C4E">
              <w:rPr>
                <w:rFonts w:ascii="Arial" w:eastAsia="Malgun Gothic" w:hAnsi="Arial" w:cs="Arial"/>
                <w:color w:val="000000"/>
                <w:kern w:val="0"/>
                <w:szCs w:val="20"/>
              </w:rPr>
              <w:t>53.9 ± 12.4</w:t>
            </w:r>
          </w:p>
        </w:tc>
      </w:tr>
      <w:tr w:rsidR="001A6F30" w14:paraId="1783EAF1" w14:textId="77777777" w:rsidTr="00EF0E8D">
        <w:trPr>
          <w:trHeight w:val="330"/>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14:paraId="083D1E7B" w14:textId="77777777" w:rsidR="001A6F30" w:rsidRPr="00CD5C4E" w:rsidRDefault="001A6F30" w:rsidP="00EF0E8D">
            <w:pPr>
              <w:widowControl/>
              <w:wordWrap/>
              <w:autoSpaceDE/>
              <w:autoSpaceDN/>
              <w:spacing w:after="0" w:line="240" w:lineRule="auto"/>
              <w:jc w:val="right"/>
              <w:rPr>
                <w:rFonts w:ascii="Arial" w:eastAsia="Malgun Gothic" w:hAnsi="Arial" w:cs="Arial"/>
                <w:color w:val="000000"/>
                <w:kern w:val="0"/>
                <w:szCs w:val="20"/>
              </w:rPr>
            </w:pPr>
            <w:r w:rsidRPr="00CD5C4E">
              <w:rPr>
                <w:rFonts w:ascii="Arial" w:eastAsia="Malgun Gothic" w:hAnsi="Arial" w:cs="Arial"/>
                <w:color w:val="000000"/>
                <w:kern w:val="0"/>
                <w:szCs w:val="20"/>
              </w:rPr>
              <w:t>Aceclofenac</w:t>
            </w:r>
          </w:p>
        </w:tc>
        <w:tc>
          <w:tcPr>
            <w:tcW w:w="2324" w:type="dxa"/>
            <w:tcBorders>
              <w:top w:val="nil"/>
              <w:left w:val="nil"/>
              <w:bottom w:val="single" w:sz="4" w:space="0" w:color="auto"/>
              <w:right w:val="single" w:sz="4" w:space="0" w:color="auto"/>
            </w:tcBorders>
            <w:shd w:val="clear" w:color="auto" w:fill="auto"/>
            <w:noWrap/>
            <w:vAlign w:val="center"/>
            <w:hideMark/>
          </w:tcPr>
          <w:p w14:paraId="2BC70790" w14:textId="77777777" w:rsidR="001A6F30" w:rsidRPr="00CD5C4E" w:rsidRDefault="001A6F30" w:rsidP="00EF0E8D">
            <w:pPr>
              <w:widowControl/>
              <w:wordWrap/>
              <w:autoSpaceDE/>
              <w:autoSpaceDN/>
              <w:spacing w:after="0" w:line="240" w:lineRule="auto"/>
              <w:jc w:val="center"/>
              <w:rPr>
                <w:rFonts w:ascii="Arial" w:eastAsia="Malgun Gothic" w:hAnsi="Arial" w:cs="Arial"/>
                <w:color w:val="000000"/>
                <w:kern w:val="0"/>
                <w:szCs w:val="20"/>
              </w:rPr>
            </w:pPr>
            <w:r w:rsidRPr="00CD5C4E">
              <w:rPr>
                <w:rFonts w:ascii="Arial" w:eastAsia="Malgun Gothic" w:hAnsi="Arial" w:cs="Arial"/>
                <w:color w:val="000000"/>
                <w:kern w:val="0"/>
                <w:szCs w:val="20"/>
              </w:rPr>
              <w:t>15 (100)</w:t>
            </w:r>
          </w:p>
        </w:tc>
        <w:tc>
          <w:tcPr>
            <w:tcW w:w="2540" w:type="dxa"/>
            <w:tcBorders>
              <w:top w:val="nil"/>
              <w:left w:val="nil"/>
              <w:bottom w:val="single" w:sz="4" w:space="0" w:color="auto"/>
              <w:right w:val="single" w:sz="4" w:space="0" w:color="auto"/>
            </w:tcBorders>
            <w:shd w:val="clear" w:color="auto" w:fill="auto"/>
            <w:noWrap/>
            <w:vAlign w:val="center"/>
            <w:hideMark/>
          </w:tcPr>
          <w:p w14:paraId="0D79DF9B" w14:textId="77777777" w:rsidR="001A6F30" w:rsidRPr="00CD5C4E" w:rsidRDefault="001A6F30" w:rsidP="00EF0E8D">
            <w:pPr>
              <w:widowControl/>
              <w:wordWrap/>
              <w:autoSpaceDE/>
              <w:autoSpaceDN/>
              <w:spacing w:after="0" w:line="240" w:lineRule="auto"/>
              <w:jc w:val="center"/>
              <w:rPr>
                <w:rFonts w:ascii="Arial" w:eastAsia="Malgun Gothic" w:hAnsi="Arial" w:cs="Arial"/>
                <w:color w:val="000000"/>
                <w:kern w:val="0"/>
                <w:szCs w:val="20"/>
              </w:rPr>
            </w:pPr>
            <w:r w:rsidRPr="00CD5C4E">
              <w:rPr>
                <w:rFonts w:ascii="Arial" w:eastAsia="Malgun Gothic" w:hAnsi="Arial" w:cs="Arial"/>
                <w:color w:val="000000"/>
                <w:kern w:val="0"/>
                <w:szCs w:val="20"/>
              </w:rPr>
              <w:t>46.2 ± 17.7</w:t>
            </w:r>
          </w:p>
        </w:tc>
      </w:tr>
      <w:tr w:rsidR="001A6F30" w14:paraId="398B2304" w14:textId="77777777" w:rsidTr="00EF0E8D">
        <w:trPr>
          <w:trHeight w:val="330"/>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14:paraId="3AD8EAC8" w14:textId="77777777" w:rsidR="001A6F30" w:rsidRPr="00CD5C4E" w:rsidRDefault="001A6F30" w:rsidP="00EF0E8D">
            <w:pPr>
              <w:widowControl/>
              <w:wordWrap/>
              <w:autoSpaceDE/>
              <w:autoSpaceDN/>
              <w:spacing w:after="0" w:line="240" w:lineRule="auto"/>
              <w:jc w:val="right"/>
              <w:rPr>
                <w:rFonts w:ascii="Arial" w:eastAsia="Malgun Gothic" w:hAnsi="Arial" w:cs="Arial"/>
                <w:color w:val="000000"/>
                <w:kern w:val="0"/>
                <w:szCs w:val="20"/>
              </w:rPr>
            </w:pPr>
            <w:r w:rsidRPr="00CD5C4E">
              <w:rPr>
                <w:rFonts w:ascii="Arial" w:eastAsia="Malgun Gothic" w:hAnsi="Arial" w:cs="Arial"/>
                <w:color w:val="000000"/>
                <w:kern w:val="0"/>
                <w:szCs w:val="20"/>
              </w:rPr>
              <w:t>Celecoxib</w:t>
            </w:r>
          </w:p>
        </w:tc>
        <w:tc>
          <w:tcPr>
            <w:tcW w:w="2324" w:type="dxa"/>
            <w:tcBorders>
              <w:top w:val="nil"/>
              <w:left w:val="nil"/>
              <w:bottom w:val="single" w:sz="4" w:space="0" w:color="auto"/>
              <w:right w:val="single" w:sz="4" w:space="0" w:color="auto"/>
            </w:tcBorders>
            <w:shd w:val="clear" w:color="auto" w:fill="auto"/>
            <w:noWrap/>
            <w:vAlign w:val="center"/>
            <w:hideMark/>
          </w:tcPr>
          <w:p w14:paraId="2EB3BC38" w14:textId="77777777" w:rsidR="001A6F30" w:rsidRPr="00CD5C4E" w:rsidRDefault="001A6F30" w:rsidP="00EF0E8D">
            <w:pPr>
              <w:widowControl/>
              <w:wordWrap/>
              <w:autoSpaceDE/>
              <w:autoSpaceDN/>
              <w:spacing w:after="0" w:line="240" w:lineRule="auto"/>
              <w:jc w:val="center"/>
              <w:rPr>
                <w:rFonts w:ascii="Arial" w:eastAsia="Malgun Gothic" w:hAnsi="Arial" w:cs="Arial"/>
                <w:color w:val="000000"/>
                <w:kern w:val="0"/>
                <w:szCs w:val="20"/>
              </w:rPr>
            </w:pPr>
            <w:r w:rsidRPr="00CD5C4E">
              <w:rPr>
                <w:rFonts w:ascii="Arial" w:eastAsia="Malgun Gothic" w:hAnsi="Arial" w:cs="Arial"/>
                <w:color w:val="000000"/>
                <w:kern w:val="0"/>
                <w:szCs w:val="20"/>
              </w:rPr>
              <w:t>1 (6.7)</w:t>
            </w:r>
          </w:p>
        </w:tc>
        <w:tc>
          <w:tcPr>
            <w:tcW w:w="2540" w:type="dxa"/>
            <w:tcBorders>
              <w:top w:val="nil"/>
              <w:left w:val="nil"/>
              <w:bottom w:val="single" w:sz="4" w:space="0" w:color="auto"/>
              <w:right w:val="single" w:sz="4" w:space="0" w:color="auto"/>
            </w:tcBorders>
            <w:shd w:val="clear" w:color="auto" w:fill="auto"/>
            <w:noWrap/>
            <w:vAlign w:val="center"/>
            <w:hideMark/>
          </w:tcPr>
          <w:p w14:paraId="404887B6" w14:textId="77777777" w:rsidR="001A6F30" w:rsidRPr="00CD5C4E" w:rsidRDefault="001A6F30" w:rsidP="00EF0E8D">
            <w:pPr>
              <w:widowControl/>
              <w:wordWrap/>
              <w:autoSpaceDE/>
              <w:autoSpaceDN/>
              <w:spacing w:after="0" w:line="240" w:lineRule="auto"/>
              <w:jc w:val="center"/>
              <w:rPr>
                <w:rFonts w:ascii="Arial" w:eastAsia="Malgun Gothic" w:hAnsi="Arial" w:cs="Arial"/>
                <w:color w:val="000000"/>
                <w:kern w:val="0"/>
                <w:szCs w:val="20"/>
              </w:rPr>
            </w:pPr>
            <w:r w:rsidRPr="00CD5C4E">
              <w:rPr>
                <w:rFonts w:ascii="Arial" w:eastAsia="Malgun Gothic" w:hAnsi="Arial" w:cs="Arial"/>
                <w:color w:val="000000"/>
                <w:kern w:val="0"/>
                <w:szCs w:val="20"/>
              </w:rPr>
              <w:t>42 ± NA</w:t>
            </w:r>
          </w:p>
        </w:tc>
      </w:tr>
      <w:tr w:rsidR="001A6F30" w14:paraId="2BC1C6C1" w14:textId="77777777" w:rsidTr="00EF0E8D">
        <w:trPr>
          <w:trHeight w:val="330"/>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14:paraId="29CB1863" w14:textId="77777777" w:rsidR="001A6F30" w:rsidRPr="00CD5C4E" w:rsidRDefault="001A6F30" w:rsidP="00EF0E8D">
            <w:pPr>
              <w:widowControl/>
              <w:wordWrap/>
              <w:autoSpaceDE/>
              <w:autoSpaceDN/>
              <w:spacing w:after="0" w:line="240" w:lineRule="auto"/>
              <w:jc w:val="right"/>
              <w:rPr>
                <w:rFonts w:ascii="Arial" w:eastAsia="Malgun Gothic" w:hAnsi="Arial" w:cs="Arial"/>
                <w:color w:val="000000"/>
                <w:kern w:val="0"/>
                <w:szCs w:val="20"/>
              </w:rPr>
            </w:pPr>
            <w:r w:rsidRPr="00CD5C4E">
              <w:rPr>
                <w:rFonts w:ascii="Arial" w:eastAsia="Malgun Gothic" w:hAnsi="Arial" w:cs="Arial"/>
                <w:color w:val="000000"/>
                <w:kern w:val="0"/>
                <w:szCs w:val="20"/>
              </w:rPr>
              <w:t>Naproxen</w:t>
            </w:r>
          </w:p>
        </w:tc>
        <w:tc>
          <w:tcPr>
            <w:tcW w:w="2324" w:type="dxa"/>
            <w:tcBorders>
              <w:top w:val="nil"/>
              <w:left w:val="nil"/>
              <w:bottom w:val="single" w:sz="4" w:space="0" w:color="auto"/>
              <w:right w:val="single" w:sz="4" w:space="0" w:color="auto"/>
            </w:tcBorders>
            <w:shd w:val="clear" w:color="auto" w:fill="auto"/>
            <w:noWrap/>
            <w:vAlign w:val="center"/>
            <w:hideMark/>
          </w:tcPr>
          <w:p w14:paraId="6F734FD3" w14:textId="77777777" w:rsidR="001A6F30" w:rsidRPr="00CD5C4E" w:rsidRDefault="001A6F30" w:rsidP="00EF0E8D">
            <w:pPr>
              <w:widowControl/>
              <w:wordWrap/>
              <w:autoSpaceDE/>
              <w:autoSpaceDN/>
              <w:spacing w:after="0" w:line="240" w:lineRule="auto"/>
              <w:jc w:val="center"/>
              <w:rPr>
                <w:rFonts w:ascii="Arial" w:eastAsia="Malgun Gothic" w:hAnsi="Arial" w:cs="Arial"/>
                <w:color w:val="000000"/>
                <w:kern w:val="0"/>
                <w:szCs w:val="20"/>
              </w:rPr>
            </w:pPr>
            <w:r w:rsidRPr="00CD5C4E">
              <w:rPr>
                <w:rFonts w:ascii="Arial" w:eastAsia="Malgun Gothic" w:hAnsi="Arial" w:cs="Arial"/>
                <w:color w:val="000000"/>
                <w:kern w:val="0"/>
                <w:szCs w:val="20"/>
              </w:rPr>
              <w:t>1 (6.7)</w:t>
            </w:r>
          </w:p>
        </w:tc>
        <w:tc>
          <w:tcPr>
            <w:tcW w:w="2540" w:type="dxa"/>
            <w:tcBorders>
              <w:top w:val="nil"/>
              <w:left w:val="nil"/>
              <w:bottom w:val="single" w:sz="4" w:space="0" w:color="auto"/>
              <w:right w:val="single" w:sz="4" w:space="0" w:color="auto"/>
            </w:tcBorders>
            <w:shd w:val="clear" w:color="auto" w:fill="auto"/>
            <w:noWrap/>
            <w:vAlign w:val="center"/>
            <w:hideMark/>
          </w:tcPr>
          <w:p w14:paraId="35CA44E5" w14:textId="77777777" w:rsidR="001A6F30" w:rsidRPr="00CD5C4E" w:rsidRDefault="001A6F30" w:rsidP="00EF0E8D">
            <w:pPr>
              <w:widowControl/>
              <w:wordWrap/>
              <w:autoSpaceDE/>
              <w:autoSpaceDN/>
              <w:spacing w:after="0" w:line="240" w:lineRule="auto"/>
              <w:jc w:val="center"/>
              <w:rPr>
                <w:rFonts w:ascii="Arial" w:eastAsia="Malgun Gothic" w:hAnsi="Arial" w:cs="Arial"/>
                <w:color w:val="000000"/>
                <w:kern w:val="0"/>
                <w:szCs w:val="20"/>
              </w:rPr>
            </w:pPr>
            <w:r w:rsidRPr="00CD5C4E">
              <w:rPr>
                <w:rFonts w:ascii="Arial" w:eastAsia="Malgun Gothic" w:hAnsi="Arial" w:cs="Arial"/>
                <w:color w:val="000000"/>
                <w:kern w:val="0"/>
                <w:szCs w:val="20"/>
              </w:rPr>
              <w:t>28 ± NA</w:t>
            </w:r>
          </w:p>
        </w:tc>
      </w:tr>
      <w:tr w:rsidR="001A6F30" w14:paraId="1BC708AD" w14:textId="77777777" w:rsidTr="00EF0E8D">
        <w:trPr>
          <w:trHeight w:val="330"/>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14:paraId="43F2B17B" w14:textId="77777777" w:rsidR="001A6F30" w:rsidRPr="00CD5C4E" w:rsidRDefault="001A6F30" w:rsidP="00EF0E8D">
            <w:pPr>
              <w:widowControl/>
              <w:wordWrap/>
              <w:autoSpaceDE/>
              <w:autoSpaceDN/>
              <w:spacing w:after="0" w:line="240" w:lineRule="auto"/>
              <w:jc w:val="right"/>
              <w:rPr>
                <w:rFonts w:ascii="Arial" w:eastAsia="Malgun Gothic" w:hAnsi="Arial" w:cs="Arial"/>
                <w:color w:val="000000"/>
                <w:kern w:val="0"/>
                <w:szCs w:val="20"/>
              </w:rPr>
            </w:pPr>
            <w:r w:rsidRPr="00CD5C4E">
              <w:rPr>
                <w:rFonts w:ascii="Arial" w:eastAsia="Malgun Gothic" w:hAnsi="Arial" w:cs="Arial"/>
                <w:color w:val="000000"/>
                <w:kern w:val="0"/>
                <w:szCs w:val="20"/>
              </w:rPr>
              <w:t>Tramadol and paracetamol</w:t>
            </w:r>
          </w:p>
        </w:tc>
        <w:tc>
          <w:tcPr>
            <w:tcW w:w="2324" w:type="dxa"/>
            <w:tcBorders>
              <w:top w:val="nil"/>
              <w:left w:val="nil"/>
              <w:bottom w:val="single" w:sz="4" w:space="0" w:color="auto"/>
              <w:right w:val="single" w:sz="4" w:space="0" w:color="auto"/>
            </w:tcBorders>
            <w:shd w:val="clear" w:color="auto" w:fill="auto"/>
            <w:noWrap/>
            <w:vAlign w:val="center"/>
            <w:hideMark/>
          </w:tcPr>
          <w:p w14:paraId="508F8D94" w14:textId="77777777" w:rsidR="001A6F30" w:rsidRPr="00CD5C4E" w:rsidRDefault="001A6F30" w:rsidP="00EF0E8D">
            <w:pPr>
              <w:widowControl/>
              <w:wordWrap/>
              <w:autoSpaceDE/>
              <w:autoSpaceDN/>
              <w:spacing w:after="0" w:line="240" w:lineRule="auto"/>
              <w:jc w:val="center"/>
              <w:rPr>
                <w:rFonts w:ascii="Arial" w:eastAsia="Malgun Gothic" w:hAnsi="Arial" w:cs="Arial"/>
                <w:color w:val="000000"/>
                <w:kern w:val="0"/>
                <w:szCs w:val="20"/>
              </w:rPr>
            </w:pPr>
            <w:r w:rsidRPr="00CD5C4E">
              <w:rPr>
                <w:rFonts w:ascii="Arial" w:eastAsia="Malgun Gothic" w:hAnsi="Arial" w:cs="Arial"/>
                <w:color w:val="000000"/>
                <w:kern w:val="0"/>
                <w:szCs w:val="20"/>
              </w:rPr>
              <w:t>15 (100)</w:t>
            </w:r>
          </w:p>
        </w:tc>
        <w:tc>
          <w:tcPr>
            <w:tcW w:w="2540" w:type="dxa"/>
            <w:tcBorders>
              <w:top w:val="nil"/>
              <w:left w:val="nil"/>
              <w:bottom w:val="single" w:sz="4" w:space="0" w:color="auto"/>
              <w:right w:val="single" w:sz="4" w:space="0" w:color="auto"/>
            </w:tcBorders>
            <w:shd w:val="clear" w:color="auto" w:fill="auto"/>
            <w:noWrap/>
            <w:vAlign w:val="center"/>
            <w:hideMark/>
          </w:tcPr>
          <w:p w14:paraId="2E375510" w14:textId="77777777" w:rsidR="001A6F30" w:rsidRPr="00CD5C4E" w:rsidRDefault="001A6F30" w:rsidP="00EF0E8D">
            <w:pPr>
              <w:widowControl/>
              <w:wordWrap/>
              <w:autoSpaceDE/>
              <w:autoSpaceDN/>
              <w:spacing w:after="0" w:line="240" w:lineRule="auto"/>
              <w:jc w:val="center"/>
              <w:rPr>
                <w:rFonts w:ascii="Arial" w:eastAsia="Malgun Gothic" w:hAnsi="Arial" w:cs="Arial"/>
                <w:color w:val="000000"/>
                <w:kern w:val="0"/>
                <w:szCs w:val="20"/>
              </w:rPr>
            </w:pPr>
            <w:r w:rsidRPr="00CD5C4E">
              <w:rPr>
                <w:rFonts w:ascii="Arial" w:eastAsia="Malgun Gothic" w:hAnsi="Arial" w:cs="Arial"/>
                <w:color w:val="000000"/>
                <w:kern w:val="0"/>
                <w:szCs w:val="20"/>
              </w:rPr>
              <w:t>46.2 ± 17.7</w:t>
            </w:r>
          </w:p>
        </w:tc>
      </w:tr>
      <w:tr w:rsidR="001A6F30" w14:paraId="335BF1F6" w14:textId="77777777" w:rsidTr="00EF0E8D">
        <w:trPr>
          <w:trHeight w:val="330"/>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14:paraId="3DA4A1B9" w14:textId="77777777" w:rsidR="001A6F30" w:rsidRPr="00CD5C4E" w:rsidRDefault="001A6F30" w:rsidP="00EF0E8D">
            <w:pPr>
              <w:widowControl/>
              <w:wordWrap/>
              <w:autoSpaceDE/>
              <w:autoSpaceDN/>
              <w:spacing w:after="0" w:line="240" w:lineRule="auto"/>
              <w:jc w:val="right"/>
              <w:rPr>
                <w:rFonts w:ascii="Arial" w:eastAsia="Malgun Gothic" w:hAnsi="Arial" w:cs="Arial"/>
                <w:color w:val="000000"/>
                <w:kern w:val="0"/>
                <w:szCs w:val="20"/>
              </w:rPr>
            </w:pPr>
            <w:r w:rsidRPr="00CD5C4E">
              <w:rPr>
                <w:rFonts w:ascii="Arial" w:eastAsia="Malgun Gothic" w:hAnsi="Arial" w:cs="Arial"/>
                <w:color w:val="000000"/>
                <w:kern w:val="0"/>
                <w:szCs w:val="20"/>
              </w:rPr>
              <w:t>Pregabalin</w:t>
            </w:r>
          </w:p>
        </w:tc>
        <w:tc>
          <w:tcPr>
            <w:tcW w:w="2324" w:type="dxa"/>
            <w:tcBorders>
              <w:top w:val="nil"/>
              <w:left w:val="nil"/>
              <w:bottom w:val="single" w:sz="4" w:space="0" w:color="auto"/>
              <w:right w:val="single" w:sz="4" w:space="0" w:color="auto"/>
            </w:tcBorders>
            <w:shd w:val="clear" w:color="auto" w:fill="auto"/>
            <w:noWrap/>
            <w:vAlign w:val="center"/>
            <w:hideMark/>
          </w:tcPr>
          <w:p w14:paraId="6FDD1DFB" w14:textId="77777777" w:rsidR="001A6F30" w:rsidRPr="00CD5C4E" w:rsidRDefault="001A6F30" w:rsidP="00EF0E8D">
            <w:pPr>
              <w:widowControl/>
              <w:wordWrap/>
              <w:autoSpaceDE/>
              <w:autoSpaceDN/>
              <w:spacing w:after="0" w:line="240" w:lineRule="auto"/>
              <w:jc w:val="center"/>
              <w:rPr>
                <w:rFonts w:ascii="Arial" w:eastAsia="Malgun Gothic" w:hAnsi="Arial" w:cs="Arial"/>
                <w:color w:val="000000"/>
                <w:kern w:val="0"/>
                <w:szCs w:val="20"/>
              </w:rPr>
            </w:pPr>
            <w:r w:rsidRPr="00CD5C4E">
              <w:rPr>
                <w:rFonts w:ascii="Arial" w:eastAsia="Malgun Gothic" w:hAnsi="Arial" w:cs="Arial"/>
                <w:color w:val="000000"/>
                <w:kern w:val="0"/>
                <w:szCs w:val="20"/>
              </w:rPr>
              <w:t>15 (100)</w:t>
            </w:r>
          </w:p>
        </w:tc>
        <w:tc>
          <w:tcPr>
            <w:tcW w:w="2540" w:type="dxa"/>
            <w:tcBorders>
              <w:top w:val="nil"/>
              <w:left w:val="nil"/>
              <w:bottom w:val="single" w:sz="4" w:space="0" w:color="auto"/>
              <w:right w:val="single" w:sz="4" w:space="0" w:color="auto"/>
            </w:tcBorders>
            <w:shd w:val="clear" w:color="auto" w:fill="auto"/>
            <w:noWrap/>
            <w:vAlign w:val="center"/>
            <w:hideMark/>
          </w:tcPr>
          <w:p w14:paraId="10D415FB" w14:textId="77777777" w:rsidR="001A6F30" w:rsidRPr="00CD5C4E" w:rsidRDefault="001A6F30" w:rsidP="00EF0E8D">
            <w:pPr>
              <w:widowControl/>
              <w:wordWrap/>
              <w:autoSpaceDE/>
              <w:autoSpaceDN/>
              <w:spacing w:after="0" w:line="240" w:lineRule="auto"/>
              <w:jc w:val="center"/>
              <w:rPr>
                <w:rFonts w:ascii="Arial" w:eastAsia="Malgun Gothic" w:hAnsi="Arial" w:cs="Arial"/>
                <w:color w:val="000000"/>
                <w:kern w:val="0"/>
                <w:szCs w:val="20"/>
              </w:rPr>
            </w:pPr>
            <w:r w:rsidRPr="00CD5C4E">
              <w:rPr>
                <w:rFonts w:ascii="Arial" w:eastAsia="Malgun Gothic" w:hAnsi="Arial" w:cs="Arial"/>
                <w:color w:val="000000"/>
                <w:kern w:val="0"/>
                <w:szCs w:val="20"/>
              </w:rPr>
              <w:t>46.2 ± 17.7</w:t>
            </w:r>
          </w:p>
        </w:tc>
      </w:tr>
      <w:tr w:rsidR="001A6F30" w14:paraId="08C2F626" w14:textId="77777777" w:rsidTr="00EF0E8D">
        <w:trPr>
          <w:trHeight w:val="330"/>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14:paraId="695E318C" w14:textId="77777777" w:rsidR="001A6F30" w:rsidRPr="00CD5C4E" w:rsidRDefault="001A6F30" w:rsidP="00EF0E8D">
            <w:pPr>
              <w:widowControl/>
              <w:wordWrap/>
              <w:autoSpaceDE/>
              <w:autoSpaceDN/>
              <w:spacing w:after="0" w:line="240" w:lineRule="auto"/>
              <w:jc w:val="right"/>
              <w:rPr>
                <w:rFonts w:ascii="Arial" w:eastAsia="Malgun Gothic" w:hAnsi="Arial" w:cs="Arial"/>
                <w:color w:val="000000"/>
                <w:kern w:val="0"/>
                <w:szCs w:val="20"/>
              </w:rPr>
            </w:pPr>
            <w:r w:rsidRPr="00CD5C4E">
              <w:rPr>
                <w:rFonts w:ascii="Arial" w:eastAsia="Malgun Gothic" w:hAnsi="Arial" w:cs="Arial"/>
                <w:color w:val="000000"/>
                <w:kern w:val="0"/>
                <w:szCs w:val="20"/>
              </w:rPr>
              <w:t>Eperisone</w:t>
            </w:r>
          </w:p>
        </w:tc>
        <w:tc>
          <w:tcPr>
            <w:tcW w:w="2324" w:type="dxa"/>
            <w:tcBorders>
              <w:top w:val="nil"/>
              <w:left w:val="nil"/>
              <w:bottom w:val="single" w:sz="4" w:space="0" w:color="auto"/>
              <w:right w:val="single" w:sz="4" w:space="0" w:color="auto"/>
            </w:tcBorders>
            <w:shd w:val="clear" w:color="auto" w:fill="auto"/>
            <w:noWrap/>
            <w:vAlign w:val="center"/>
            <w:hideMark/>
          </w:tcPr>
          <w:p w14:paraId="5D9FB720" w14:textId="77777777" w:rsidR="001A6F30" w:rsidRPr="00CD5C4E" w:rsidRDefault="001A6F30" w:rsidP="00EF0E8D">
            <w:pPr>
              <w:widowControl/>
              <w:wordWrap/>
              <w:autoSpaceDE/>
              <w:autoSpaceDN/>
              <w:spacing w:after="0" w:line="240" w:lineRule="auto"/>
              <w:jc w:val="center"/>
              <w:rPr>
                <w:rFonts w:ascii="Arial" w:eastAsia="Malgun Gothic" w:hAnsi="Arial" w:cs="Arial"/>
                <w:color w:val="000000"/>
                <w:kern w:val="0"/>
                <w:szCs w:val="20"/>
              </w:rPr>
            </w:pPr>
            <w:r w:rsidRPr="00CD5C4E">
              <w:rPr>
                <w:rFonts w:ascii="Arial" w:eastAsia="Malgun Gothic" w:hAnsi="Arial" w:cs="Arial"/>
                <w:color w:val="000000"/>
                <w:kern w:val="0"/>
                <w:szCs w:val="20"/>
              </w:rPr>
              <w:t>1 (6.7)</w:t>
            </w:r>
          </w:p>
        </w:tc>
        <w:tc>
          <w:tcPr>
            <w:tcW w:w="2540" w:type="dxa"/>
            <w:tcBorders>
              <w:top w:val="nil"/>
              <w:left w:val="nil"/>
              <w:bottom w:val="single" w:sz="4" w:space="0" w:color="auto"/>
              <w:right w:val="single" w:sz="4" w:space="0" w:color="auto"/>
            </w:tcBorders>
            <w:shd w:val="clear" w:color="auto" w:fill="auto"/>
            <w:noWrap/>
            <w:vAlign w:val="center"/>
            <w:hideMark/>
          </w:tcPr>
          <w:p w14:paraId="53413CB6" w14:textId="77777777" w:rsidR="001A6F30" w:rsidRPr="00CD5C4E" w:rsidRDefault="001A6F30" w:rsidP="00EF0E8D">
            <w:pPr>
              <w:widowControl/>
              <w:wordWrap/>
              <w:autoSpaceDE/>
              <w:autoSpaceDN/>
              <w:spacing w:after="0" w:line="240" w:lineRule="auto"/>
              <w:jc w:val="center"/>
              <w:rPr>
                <w:rFonts w:ascii="Arial" w:eastAsia="Malgun Gothic" w:hAnsi="Arial" w:cs="Arial"/>
                <w:color w:val="000000"/>
                <w:kern w:val="0"/>
                <w:szCs w:val="20"/>
              </w:rPr>
            </w:pPr>
            <w:r w:rsidRPr="00CD5C4E">
              <w:rPr>
                <w:rFonts w:ascii="Arial" w:eastAsia="Malgun Gothic" w:hAnsi="Arial" w:cs="Arial"/>
                <w:color w:val="000000"/>
                <w:kern w:val="0"/>
                <w:szCs w:val="20"/>
              </w:rPr>
              <w:t>28 ± NA</w:t>
            </w:r>
          </w:p>
        </w:tc>
      </w:tr>
      <w:tr w:rsidR="001A6F30" w14:paraId="2AF8EEE7" w14:textId="77777777" w:rsidTr="00EF0E8D">
        <w:trPr>
          <w:trHeight w:val="330"/>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14:paraId="3A69D617" w14:textId="77777777" w:rsidR="001A6F30" w:rsidRPr="00CD5C4E" w:rsidRDefault="001A6F30" w:rsidP="00EF0E8D">
            <w:pPr>
              <w:widowControl/>
              <w:wordWrap/>
              <w:autoSpaceDE/>
              <w:autoSpaceDN/>
              <w:spacing w:after="0" w:line="240" w:lineRule="auto"/>
              <w:jc w:val="right"/>
              <w:rPr>
                <w:rFonts w:ascii="Arial" w:eastAsia="Malgun Gothic" w:hAnsi="Arial" w:cs="Arial"/>
                <w:color w:val="000000"/>
                <w:kern w:val="0"/>
                <w:szCs w:val="20"/>
              </w:rPr>
            </w:pPr>
            <w:r w:rsidRPr="00CD5C4E">
              <w:rPr>
                <w:rFonts w:ascii="Arial" w:eastAsia="Malgun Gothic" w:hAnsi="Arial" w:cs="Arial"/>
                <w:color w:val="000000"/>
                <w:kern w:val="0"/>
                <w:szCs w:val="20"/>
              </w:rPr>
              <w:t>Almagate</w:t>
            </w:r>
          </w:p>
        </w:tc>
        <w:tc>
          <w:tcPr>
            <w:tcW w:w="2324" w:type="dxa"/>
            <w:tcBorders>
              <w:top w:val="nil"/>
              <w:left w:val="nil"/>
              <w:bottom w:val="single" w:sz="4" w:space="0" w:color="auto"/>
              <w:right w:val="single" w:sz="4" w:space="0" w:color="auto"/>
            </w:tcBorders>
            <w:shd w:val="clear" w:color="auto" w:fill="auto"/>
            <w:noWrap/>
            <w:vAlign w:val="center"/>
            <w:hideMark/>
          </w:tcPr>
          <w:p w14:paraId="0946F25F" w14:textId="77777777" w:rsidR="001A6F30" w:rsidRPr="00CD5C4E" w:rsidRDefault="001A6F30" w:rsidP="00EF0E8D">
            <w:pPr>
              <w:widowControl/>
              <w:wordWrap/>
              <w:autoSpaceDE/>
              <w:autoSpaceDN/>
              <w:spacing w:after="0" w:line="240" w:lineRule="auto"/>
              <w:jc w:val="center"/>
              <w:rPr>
                <w:rFonts w:ascii="Arial" w:eastAsia="Malgun Gothic" w:hAnsi="Arial" w:cs="Arial"/>
                <w:color w:val="000000"/>
                <w:kern w:val="0"/>
                <w:szCs w:val="20"/>
              </w:rPr>
            </w:pPr>
            <w:r w:rsidRPr="00CD5C4E">
              <w:rPr>
                <w:rFonts w:ascii="Arial" w:eastAsia="Malgun Gothic" w:hAnsi="Arial" w:cs="Arial"/>
                <w:color w:val="000000"/>
                <w:kern w:val="0"/>
                <w:szCs w:val="20"/>
              </w:rPr>
              <w:t>15 (100)</w:t>
            </w:r>
          </w:p>
        </w:tc>
        <w:tc>
          <w:tcPr>
            <w:tcW w:w="2540" w:type="dxa"/>
            <w:tcBorders>
              <w:top w:val="nil"/>
              <w:left w:val="nil"/>
              <w:bottom w:val="single" w:sz="4" w:space="0" w:color="auto"/>
              <w:right w:val="single" w:sz="4" w:space="0" w:color="auto"/>
            </w:tcBorders>
            <w:shd w:val="clear" w:color="auto" w:fill="auto"/>
            <w:noWrap/>
            <w:vAlign w:val="center"/>
            <w:hideMark/>
          </w:tcPr>
          <w:p w14:paraId="01CCDAF7" w14:textId="77777777" w:rsidR="001A6F30" w:rsidRPr="00CD5C4E" w:rsidRDefault="001A6F30" w:rsidP="00EF0E8D">
            <w:pPr>
              <w:widowControl/>
              <w:wordWrap/>
              <w:autoSpaceDE/>
              <w:autoSpaceDN/>
              <w:spacing w:after="0" w:line="240" w:lineRule="auto"/>
              <w:jc w:val="center"/>
              <w:rPr>
                <w:rFonts w:ascii="Arial" w:eastAsia="Malgun Gothic" w:hAnsi="Arial" w:cs="Arial"/>
                <w:color w:val="000000"/>
                <w:kern w:val="0"/>
                <w:szCs w:val="20"/>
              </w:rPr>
            </w:pPr>
            <w:r w:rsidRPr="00CD5C4E">
              <w:rPr>
                <w:rFonts w:ascii="Arial" w:eastAsia="Malgun Gothic" w:hAnsi="Arial" w:cs="Arial"/>
                <w:color w:val="000000"/>
                <w:kern w:val="0"/>
                <w:szCs w:val="20"/>
              </w:rPr>
              <w:t>48.1 ± 14.5</w:t>
            </w:r>
          </w:p>
        </w:tc>
      </w:tr>
      <w:tr w:rsidR="001A6F30" w14:paraId="4AAFF272" w14:textId="77777777" w:rsidTr="00EF0E8D">
        <w:trPr>
          <w:trHeight w:val="330"/>
        </w:trPr>
        <w:tc>
          <w:tcPr>
            <w:tcW w:w="240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F1DE1A" w14:textId="77777777" w:rsidR="001A6F30" w:rsidRPr="00CD5C4E" w:rsidRDefault="001A6F30" w:rsidP="00EF0E8D">
            <w:pPr>
              <w:widowControl/>
              <w:wordWrap/>
              <w:autoSpaceDE/>
              <w:autoSpaceDN/>
              <w:spacing w:after="0" w:line="240" w:lineRule="auto"/>
              <w:rPr>
                <w:rFonts w:ascii="Arial" w:eastAsia="Malgun Gothic" w:hAnsi="Arial" w:cs="Arial"/>
                <w:b/>
                <w:color w:val="000000"/>
                <w:kern w:val="0"/>
                <w:szCs w:val="20"/>
              </w:rPr>
            </w:pPr>
            <w:r w:rsidRPr="00CD5C4E">
              <w:rPr>
                <w:rFonts w:ascii="Arial" w:eastAsia="Malgun Gothic" w:hAnsi="Arial" w:cs="Arial"/>
                <w:b/>
                <w:color w:val="000000"/>
                <w:kern w:val="0"/>
                <w:szCs w:val="20"/>
              </w:rPr>
              <w:t>3. Nerve block</w:t>
            </w:r>
          </w:p>
        </w:tc>
        <w:tc>
          <w:tcPr>
            <w:tcW w:w="2324" w:type="dxa"/>
            <w:tcBorders>
              <w:top w:val="single" w:sz="4" w:space="0" w:color="auto"/>
              <w:left w:val="nil"/>
              <w:bottom w:val="single" w:sz="4" w:space="0" w:color="auto"/>
              <w:right w:val="single" w:sz="4" w:space="0" w:color="auto"/>
            </w:tcBorders>
            <w:shd w:val="clear" w:color="auto" w:fill="auto"/>
            <w:noWrap/>
            <w:vAlign w:val="center"/>
          </w:tcPr>
          <w:p w14:paraId="1BE24F2F" w14:textId="77777777" w:rsidR="001A6F30" w:rsidRPr="00CD5C4E" w:rsidRDefault="001A6F30" w:rsidP="00EF0E8D">
            <w:pPr>
              <w:widowControl/>
              <w:wordWrap/>
              <w:autoSpaceDE/>
              <w:autoSpaceDN/>
              <w:spacing w:after="0" w:line="240" w:lineRule="auto"/>
              <w:jc w:val="center"/>
              <w:rPr>
                <w:rFonts w:ascii="Arial" w:eastAsia="Malgun Gothic" w:hAnsi="Arial" w:cs="Arial"/>
                <w:color w:val="000000"/>
                <w:kern w:val="0"/>
                <w:szCs w:val="20"/>
              </w:rPr>
            </w:pPr>
            <w:r w:rsidRPr="00CD5C4E">
              <w:rPr>
                <w:rFonts w:ascii="Arial" w:eastAsia="Malgun Gothic" w:hAnsi="Arial" w:cs="Arial"/>
                <w:color w:val="000000"/>
                <w:kern w:val="0"/>
                <w:szCs w:val="20"/>
              </w:rPr>
              <w:t>11 (73.3)</w:t>
            </w:r>
          </w:p>
        </w:tc>
        <w:tc>
          <w:tcPr>
            <w:tcW w:w="2540" w:type="dxa"/>
            <w:tcBorders>
              <w:top w:val="single" w:sz="4" w:space="0" w:color="auto"/>
              <w:left w:val="nil"/>
              <w:bottom w:val="single" w:sz="4" w:space="0" w:color="auto"/>
              <w:right w:val="single" w:sz="4" w:space="0" w:color="auto"/>
            </w:tcBorders>
            <w:shd w:val="clear" w:color="auto" w:fill="auto"/>
            <w:noWrap/>
            <w:vAlign w:val="center"/>
          </w:tcPr>
          <w:p w14:paraId="54047957" w14:textId="77777777" w:rsidR="001A6F30" w:rsidRPr="00CD5C4E" w:rsidRDefault="001A6F30" w:rsidP="00EF0E8D">
            <w:pPr>
              <w:widowControl/>
              <w:wordWrap/>
              <w:autoSpaceDE/>
              <w:autoSpaceDN/>
              <w:spacing w:after="0" w:line="240" w:lineRule="auto"/>
              <w:jc w:val="center"/>
              <w:rPr>
                <w:rFonts w:ascii="Arial" w:eastAsia="Malgun Gothic" w:hAnsi="Arial" w:cs="Arial"/>
                <w:color w:val="000000"/>
                <w:kern w:val="0"/>
                <w:szCs w:val="20"/>
              </w:rPr>
            </w:pPr>
            <w:r w:rsidRPr="00CD5C4E">
              <w:rPr>
                <w:rFonts w:ascii="Arial" w:eastAsia="Malgun Gothic" w:hAnsi="Arial" w:cs="Arial"/>
                <w:color w:val="000000"/>
                <w:kern w:val="0"/>
                <w:szCs w:val="20"/>
              </w:rPr>
              <w:t>1.4 ± 0.7</w:t>
            </w:r>
          </w:p>
        </w:tc>
      </w:tr>
    </w:tbl>
    <w:p w14:paraId="5AF4D235" w14:textId="36637392" w:rsidR="001A6F30" w:rsidRDefault="001A6F30" w:rsidP="001A6F30">
      <w:pPr>
        <w:rPr>
          <w:rFonts w:ascii="Arial" w:hAnsi="Arial" w:cs="Arial"/>
          <w:szCs w:val="20"/>
        </w:rPr>
      </w:pPr>
    </w:p>
    <w:p w14:paraId="7D313070" w14:textId="5E2AB532" w:rsidR="001A6F30" w:rsidRDefault="001A6F30" w:rsidP="001A6F30">
      <w:pPr>
        <w:widowControl/>
        <w:wordWrap/>
        <w:autoSpaceDE/>
        <w:autoSpaceDN/>
        <w:spacing w:after="160" w:line="259" w:lineRule="auto"/>
        <w:rPr>
          <w:rFonts w:ascii="Arial" w:hAnsi="Arial" w:cs="Arial"/>
          <w:szCs w:val="20"/>
        </w:rPr>
      </w:pPr>
      <w:r w:rsidRPr="00CD5C4E">
        <w:rPr>
          <w:rFonts w:ascii="Arial" w:hAnsi="Arial" w:cs="Arial"/>
          <w:b/>
          <w:bCs/>
          <w:szCs w:val="20"/>
        </w:rPr>
        <w:t>Abbreviations:</w:t>
      </w:r>
      <w:r w:rsidRPr="00CD5C4E">
        <w:rPr>
          <w:rFonts w:ascii="Arial" w:hAnsi="Arial" w:cs="Arial"/>
          <w:szCs w:val="20"/>
        </w:rPr>
        <w:t xml:space="preserve"> BL, bladder; </w:t>
      </w:r>
      <w:r w:rsidRPr="004976DE">
        <w:rPr>
          <w:rFonts w:ascii="Arial" w:hAnsi="Arial" w:cs="Arial"/>
          <w:szCs w:val="20"/>
        </w:rPr>
        <w:t xml:space="preserve">CV, conception vessel; </w:t>
      </w:r>
      <w:r w:rsidRPr="00CD5C4E">
        <w:rPr>
          <w:rFonts w:ascii="Arial" w:hAnsi="Arial" w:cs="Arial"/>
          <w:szCs w:val="20"/>
        </w:rPr>
        <w:t>GB, gall bladder; GV, governor vessel; ICT, interferential current therapy</w:t>
      </w:r>
      <w:r>
        <w:rPr>
          <w:rFonts w:ascii="Arial" w:hAnsi="Arial" w:cs="Arial"/>
          <w:szCs w:val="20"/>
        </w:rPr>
        <w:t xml:space="preserve">; </w:t>
      </w:r>
      <w:r w:rsidRPr="004976DE">
        <w:rPr>
          <w:rFonts w:ascii="Arial" w:hAnsi="Arial" w:cs="Arial"/>
          <w:szCs w:val="20"/>
        </w:rPr>
        <w:t>ST, stomach; KI, kidney;</w:t>
      </w:r>
    </w:p>
    <w:p w14:paraId="277623CB" w14:textId="77777777" w:rsidR="001A6F30" w:rsidRDefault="001A6F30">
      <w:pPr>
        <w:widowControl/>
        <w:wordWrap/>
        <w:autoSpaceDE/>
        <w:autoSpaceDN/>
        <w:spacing w:after="160" w:line="259" w:lineRule="auto"/>
        <w:rPr>
          <w:rFonts w:ascii="Arial" w:hAnsi="Arial" w:cs="Arial"/>
          <w:szCs w:val="20"/>
        </w:rPr>
      </w:pPr>
      <w:r>
        <w:rPr>
          <w:rFonts w:ascii="Arial" w:hAnsi="Arial" w:cs="Arial"/>
          <w:szCs w:val="20"/>
        </w:rPr>
        <w:br w:type="page"/>
      </w:r>
    </w:p>
    <w:p w14:paraId="7A47FA69" w14:textId="32373879" w:rsidR="001A6F30" w:rsidRPr="00CD5C4E" w:rsidRDefault="001A6F30" w:rsidP="001A6F30">
      <w:pPr>
        <w:rPr>
          <w:rFonts w:ascii="Arial" w:hAnsi="Arial" w:cs="Arial"/>
          <w:szCs w:val="20"/>
        </w:rPr>
      </w:pPr>
      <w:r w:rsidRPr="00CD5C4E">
        <w:rPr>
          <w:rFonts w:ascii="Arial" w:hAnsi="Arial" w:cs="Arial"/>
          <w:b/>
          <w:bCs/>
          <w:szCs w:val="20"/>
        </w:rPr>
        <w:lastRenderedPageBreak/>
        <w:t>Supplementary Table</w:t>
      </w:r>
      <w:r>
        <w:rPr>
          <w:rFonts w:ascii="Arial" w:hAnsi="Arial" w:cs="Arial"/>
          <w:b/>
          <w:bCs/>
          <w:szCs w:val="20"/>
        </w:rPr>
        <w:t xml:space="preserve"> 3</w:t>
      </w:r>
      <w:r w:rsidRPr="00CD5C4E">
        <w:rPr>
          <w:rFonts w:ascii="Arial" w:hAnsi="Arial" w:cs="Arial"/>
          <w:b/>
          <w:bCs/>
          <w:szCs w:val="20"/>
        </w:rPr>
        <w:t>.</w:t>
      </w:r>
      <w:r w:rsidRPr="00CD5C4E">
        <w:rPr>
          <w:rFonts w:ascii="Arial" w:hAnsi="Arial" w:cs="Arial"/>
          <w:szCs w:val="20"/>
        </w:rPr>
        <w:t xml:space="preserve"> Primary and secondary outcomes according to treatment at all time points</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555"/>
        <w:gridCol w:w="2126"/>
        <w:gridCol w:w="2268"/>
        <w:gridCol w:w="2268"/>
        <w:gridCol w:w="992"/>
      </w:tblGrid>
      <w:tr w:rsidR="001A6F30" w14:paraId="7149A5C8" w14:textId="77777777" w:rsidTr="00EF0E8D">
        <w:trPr>
          <w:trHeight w:val="330"/>
        </w:trPr>
        <w:tc>
          <w:tcPr>
            <w:tcW w:w="1555" w:type="dxa"/>
            <w:shd w:val="clear" w:color="auto" w:fill="auto"/>
            <w:noWrap/>
            <w:vAlign w:val="bottom"/>
            <w:hideMark/>
          </w:tcPr>
          <w:p w14:paraId="365E7BEA" w14:textId="77777777" w:rsidR="001A6F30" w:rsidRPr="00CD5C4E" w:rsidRDefault="001A6F30" w:rsidP="00EF0E8D">
            <w:pPr>
              <w:widowControl/>
              <w:wordWrap/>
              <w:autoSpaceDE/>
              <w:autoSpaceDN/>
              <w:spacing w:after="0" w:line="240" w:lineRule="auto"/>
              <w:jc w:val="left"/>
              <w:rPr>
                <w:rFonts w:ascii="Arial" w:eastAsia="Malgun Gothic" w:hAnsi="Arial" w:cs="Arial"/>
                <w:color w:val="000000"/>
                <w:kern w:val="0"/>
                <w:szCs w:val="20"/>
              </w:rPr>
            </w:pPr>
            <w:r w:rsidRPr="00CD5C4E">
              <w:rPr>
                <w:rFonts w:ascii="Arial" w:eastAsia="Malgun Gothic" w:hAnsi="Arial" w:cs="Arial" w:hint="eastAsia"/>
                <w:color w:val="000000"/>
                <w:kern w:val="0"/>
                <w:szCs w:val="20"/>
              </w:rPr>
              <w:t xml:space="preserve">　</w:t>
            </w:r>
          </w:p>
        </w:tc>
        <w:tc>
          <w:tcPr>
            <w:tcW w:w="2126" w:type="dxa"/>
            <w:shd w:val="clear" w:color="auto" w:fill="auto"/>
            <w:noWrap/>
            <w:vAlign w:val="bottom"/>
            <w:hideMark/>
          </w:tcPr>
          <w:p w14:paraId="61C49DE4" w14:textId="77777777" w:rsidR="001A6F30" w:rsidRPr="00CD5C4E" w:rsidRDefault="001A6F30" w:rsidP="00EF0E8D">
            <w:pPr>
              <w:widowControl/>
              <w:wordWrap/>
              <w:autoSpaceDE/>
              <w:autoSpaceDN/>
              <w:spacing w:after="0" w:line="240" w:lineRule="auto"/>
              <w:jc w:val="center"/>
              <w:rPr>
                <w:rFonts w:ascii="Arial" w:eastAsia="Malgun Gothic" w:hAnsi="Arial" w:cs="Arial"/>
                <w:b/>
                <w:bCs/>
                <w:color w:val="000000"/>
                <w:kern w:val="0"/>
                <w:szCs w:val="20"/>
              </w:rPr>
            </w:pPr>
            <w:r w:rsidRPr="00CD5C4E">
              <w:rPr>
                <w:rFonts w:ascii="Arial" w:eastAsia="Malgun Gothic" w:hAnsi="Arial" w:cs="Arial"/>
                <w:b/>
                <w:bCs/>
                <w:color w:val="000000"/>
                <w:kern w:val="0"/>
                <w:szCs w:val="20"/>
              </w:rPr>
              <w:t>Non-Phm</w:t>
            </w:r>
          </w:p>
        </w:tc>
        <w:tc>
          <w:tcPr>
            <w:tcW w:w="2268" w:type="dxa"/>
            <w:shd w:val="clear" w:color="auto" w:fill="auto"/>
            <w:noWrap/>
            <w:vAlign w:val="bottom"/>
            <w:hideMark/>
          </w:tcPr>
          <w:p w14:paraId="4EEA2485" w14:textId="77777777" w:rsidR="001A6F30" w:rsidRPr="00CD5C4E" w:rsidRDefault="001A6F30" w:rsidP="00EF0E8D">
            <w:pPr>
              <w:widowControl/>
              <w:wordWrap/>
              <w:autoSpaceDE/>
              <w:autoSpaceDN/>
              <w:spacing w:after="0" w:line="240" w:lineRule="auto"/>
              <w:jc w:val="center"/>
              <w:rPr>
                <w:rFonts w:ascii="Arial" w:eastAsia="Malgun Gothic" w:hAnsi="Arial" w:cs="Arial"/>
                <w:b/>
                <w:bCs/>
                <w:color w:val="000000"/>
                <w:kern w:val="0"/>
                <w:szCs w:val="20"/>
              </w:rPr>
            </w:pPr>
            <w:r w:rsidRPr="00CD5C4E">
              <w:rPr>
                <w:rFonts w:ascii="Arial" w:eastAsia="Malgun Gothic" w:hAnsi="Arial" w:cs="Arial"/>
                <w:b/>
                <w:bCs/>
                <w:color w:val="000000"/>
                <w:kern w:val="0"/>
                <w:szCs w:val="20"/>
              </w:rPr>
              <w:t>Phm</w:t>
            </w:r>
          </w:p>
        </w:tc>
        <w:tc>
          <w:tcPr>
            <w:tcW w:w="2268" w:type="dxa"/>
            <w:shd w:val="clear" w:color="auto" w:fill="auto"/>
            <w:noWrap/>
            <w:vAlign w:val="bottom"/>
            <w:hideMark/>
          </w:tcPr>
          <w:p w14:paraId="0787E35A" w14:textId="77777777" w:rsidR="001A6F30" w:rsidRPr="00CD5C4E" w:rsidRDefault="001A6F30" w:rsidP="00EF0E8D">
            <w:pPr>
              <w:widowControl/>
              <w:wordWrap/>
              <w:autoSpaceDE/>
              <w:autoSpaceDN/>
              <w:spacing w:after="0" w:line="240" w:lineRule="auto"/>
              <w:jc w:val="center"/>
              <w:rPr>
                <w:rFonts w:ascii="Arial" w:eastAsia="Malgun Gothic" w:hAnsi="Arial" w:cs="Arial"/>
                <w:b/>
                <w:bCs/>
                <w:color w:val="000000"/>
                <w:kern w:val="0"/>
                <w:szCs w:val="20"/>
              </w:rPr>
            </w:pPr>
            <w:r w:rsidRPr="00CD5C4E">
              <w:rPr>
                <w:rFonts w:ascii="Arial" w:eastAsia="Malgun Gothic" w:hAnsi="Arial" w:cs="Arial"/>
                <w:b/>
                <w:bCs/>
                <w:color w:val="000000"/>
                <w:kern w:val="0"/>
                <w:szCs w:val="20"/>
              </w:rPr>
              <w:t>Difference</w:t>
            </w:r>
          </w:p>
        </w:tc>
        <w:tc>
          <w:tcPr>
            <w:tcW w:w="992" w:type="dxa"/>
            <w:shd w:val="clear" w:color="auto" w:fill="auto"/>
            <w:noWrap/>
            <w:vAlign w:val="bottom"/>
            <w:hideMark/>
          </w:tcPr>
          <w:p w14:paraId="0329AFCB" w14:textId="77777777" w:rsidR="001A6F30" w:rsidRPr="00CD5C4E" w:rsidRDefault="001A6F30" w:rsidP="00EF0E8D">
            <w:pPr>
              <w:widowControl/>
              <w:wordWrap/>
              <w:autoSpaceDE/>
              <w:autoSpaceDN/>
              <w:spacing w:after="0" w:line="240" w:lineRule="auto"/>
              <w:jc w:val="center"/>
              <w:rPr>
                <w:rFonts w:ascii="Arial" w:eastAsia="Malgun Gothic" w:hAnsi="Arial" w:cs="Arial"/>
                <w:b/>
                <w:bCs/>
                <w:color w:val="000000"/>
                <w:kern w:val="0"/>
                <w:szCs w:val="20"/>
              </w:rPr>
            </w:pPr>
            <w:r w:rsidRPr="00CD5C4E">
              <w:rPr>
                <w:rFonts w:ascii="Arial" w:eastAsia="Malgun Gothic" w:hAnsi="Arial" w:cs="Arial"/>
                <w:b/>
                <w:bCs/>
                <w:color w:val="000000"/>
                <w:kern w:val="0"/>
                <w:szCs w:val="20"/>
              </w:rPr>
              <w:t>P-value</w:t>
            </w:r>
          </w:p>
        </w:tc>
      </w:tr>
      <w:tr w:rsidR="001A6F30" w14:paraId="4A7F43D3" w14:textId="77777777" w:rsidTr="00EF0E8D">
        <w:trPr>
          <w:trHeight w:val="330"/>
        </w:trPr>
        <w:tc>
          <w:tcPr>
            <w:tcW w:w="1555" w:type="dxa"/>
            <w:shd w:val="clear" w:color="auto" w:fill="auto"/>
            <w:noWrap/>
            <w:vAlign w:val="bottom"/>
            <w:hideMark/>
          </w:tcPr>
          <w:p w14:paraId="3169DBDA" w14:textId="6C8D8862" w:rsidR="001A6F30" w:rsidRPr="00CD5C4E" w:rsidRDefault="006D69F8" w:rsidP="00EF0E8D">
            <w:pPr>
              <w:widowControl/>
              <w:wordWrap/>
              <w:autoSpaceDE/>
              <w:autoSpaceDN/>
              <w:spacing w:after="0" w:line="240" w:lineRule="auto"/>
              <w:jc w:val="left"/>
              <w:rPr>
                <w:rFonts w:ascii="Arial" w:eastAsia="Malgun Gothic" w:hAnsi="Arial" w:cs="Arial"/>
                <w:color w:val="000000"/>
                <w:kern w:val="0"/>
                <w:szCs w:val="20"/>
              </w:rPr>
            </w:pPr>
            <w:r>
              <w:rPr>
                <w:rFonts w:ascii="Arial" w:eastAsia="Malgun Gothic" w:hAnsi="Arial" w:cs="Arial"/>
                <w:color w:val="000000"/>
                <w:kern w:val="0"/>
                <w:szCs w:val="20"/>
              </w:rPr>
              <w:t>NRS of leg pain</w:t>
            </w:r>
          </w:p>
        </w:tc>
        <w:tc>
          <w:tcPr>
            <w:tcW w:w="2126" w:type="dxa"/>
            <w:shd w:val="clear" w:color="auto" w:fill="auto"/>
            <w:noWrap/>
            <w:vAlign w:val="center"/>
            <w:hideMark/>
          </w:tcPr>
          <w:p w14:paraId="4523FDDB" w14:textId="77777777" w:rsidR="001A6F30" w:rsidRPr="00CD5C4E" w:rsidRDefault="001A6F30" w:rsidP="00EF0E8D">
            <w:pPr>
              <w:widowControl/>
              <w:wordWrap/>
              <w:autoSpaceDE/>
              <w:autoSpaceDN/>
              <w:spacing w:after="0" w:line="240" w:lineRule="auto"/>
              <w:jc w:val="left"/>
              <w:rPr>
                <w:rFonts w:ascii="Arial" w:eastAsia="Malgun Gothic" w:hAnsi="Arial" w:cs="Arial"/>
                <w:color w:val="000000"/>
                <w:kern w:val="0"/>
                <w:szCs w:val="20"/>
              </w:rPr>
            </w:pPr>
          </w:p>
        </w:tc>
        <w:tc>
          <w:tcPr>
            <w:tcW w:w="2268" w:type="dxa"/>
            <w:shd w:val="clear" w:color="auto" w:fill="auto"/>
            <w:noWrap/>
            <w:vAlign w:val="center"/>
            <w:hideMark/>
          </w:tcPr>
          <w:p w14:paraId="10CE953A" w14:textId="77777777" w:rsidR="001A6F30" w:rsidRPr="00CD5C4E" w:rsidRDefault="001A6F30" w:rsidP="00EF0E8D">
            <w:pPr>
              <w:widowControl/>
              <w:wordWrap/>
              <w:autoSpaceDE/>
              <w:autoSpaceDN/>
              <w:spacing w:after="0" w:line="240" w:lineRule="auto"/>
              <w:jc w:val="center"/>
              <w:rPr>
                <w:rFonts w:ascii="Arial" w:eastAsia="Times New Roman" w:hAnsi="Arial" w:cs="Arial"/>
                <w:kern w:val="0"/>
                <w:szCs w:val="20"/>
              </w:rPr>
            </w:pPr>
          </w:p>
        </w:tc>
        <w:tc>
          <w:tcPr>
            <w:tcW w:w="2268" w:type="dxa"/>
            <w:shd w:val="clear" w:color="auto" w:fill="auto"/>
            <w:noWrap/>
            <w:vAlign w:val="center"/>
            <w:hideMark/>
          </w:tcPr>
          <w:p w14:paraId="603F7D4D" w14:textId="77777777" w:rsidR="001A6F30" w:rsidRPr="00CD5C4E" w:rsidRDefault="001A6F30" w:rsidP="00EF0E8D">
            <w:pPr>
              <w:widowControl/>
              <w:wordWrap/>
              <w:autoSpaceDE/>
              <w:autoSpaceDN/>
              <w:spacing w:after="0" w:line="240" w:lineRule="auto"/>
              <w:jc w:val="center"/>
              <w:rPr>
                <w:rFonts w:ascii="Arial" w:eastAsia="Times New Roman" w:hAnsi="Arial" w:cs="Arial"/>
                <w:kern w:val="0"/>
                <w:szCs w:val="20"/>
              </w:rPr>
            </w:pPr>
          </w:p>
        </w:tc>
        <w:tc>
          <w:tcPr>
            <w:tcW w:w="992" w:type="dxa"/>
            <w:shd w:val="clear" w:color="auto" w:fill="auto"/>
            <w:noWrap/>
            <w:vAlign w:val="center"/>
            <w:hideMark/>
          </w:tcPr>
          <w:p w14:paraId="7EB6EBC1" w14:textId="77777777" w:rsidR="001A6F30" w:rsidRPr="00CD5C4E" w:rsidRDefault="001A6F30" w:rsidP="00EF0E8D">
            <w:pPr>
              <w:widowControl/>
              <w:wordWrap/>
              <w:autoSpaceDE/>
              <w:autoSpaceDN/>
              <w:spacing w:after="0" w:line="240" w:lineRule="auto"/>
              <w:jc w:val="center"/>
              <w:rPr>
                <w:rFonts w:ascii="Arial" w:eastAsia="Times New Roman" w:hAnsi="Arial" w:cs="Arial"/>
                <w:kern w:val="0"/>
                <w:szCs w:val="20"/>
              </w:rPr>
            </w:pPr>
          </w:p>
        </w:tc>
      </w:tr>
      <w:tr w:rsidR="001A6F30" w14:paraId="428B32D4" w14:textId="77777777" w:rsidTr="00EF0E8D">
        <w:trPr>
          <w:trHeight w:val="330"/>
        </w:trPr>
        <w:tc>
          <w:tcPr>
            <w:tcW w:w="1555" w:type="dxa"/>
            <w:shd w:val="clear" w:color="auto" w:fill="auto"/>
            <w:noWrap/>
            <w:vAlign w:val="bottom"/>
            <w:hideMark/>
          </w:tcPr>
          <w:p w14:paraId="0F59C11C" w14:textId="77777777" w:rsidR="001A6F30" w:rsidRPr="00CD5C4E" w:rsidRDefault="001A6F30" w:rsidP="00EF0E8D">
            <w:pPr>
              <w:widowControl/>
              <w:wordWrap/>
              <w:autoSpaceDE/>
              <w:autoSpaceDN/>
              <w:spacing w:after="0" w:line="240" w:lineRule="auto"/>
              <w:jc w:val="right"/>
              <w:rPr>
                <w:rFonts w:ascii="Arial" w:eastAsia="Malgun Gothic" w:hAnsi="Arial" w:cs="Arial"/>
                <w:color w:val="000000"/>
                <w:kern w:val="0"/>
                <w:szCs w:val="20"/>
              </w:rPr>
            </w:pPr>
            <w:r w:rsidRPr="00CD5C4E">
              <w:rPr>
                <w:rFonts w:ascii="Arial" w:eastAsia="Malgun Gothic" w:hAnsi="Arial" w:cs="Arial"/>
                <w:color w:val="000000"/>
                <w:kern w:val="0"/>
                <w:szCs w:val="20"/>
              </w:rPr>
              <w:t>week 1-2</w:t>
            </w:r>
          </w:p>
        </w:tc>
        <w:tc>
          <w:tcPr>
            <w:tcW w:w="2126" w:type="dxa"/>
            <w:shd w:val="clear" w:color="auto" w:fill="auto"/>
            <w:noWrap/>
            <w:vAlign w:val="center"/>
            <w:hideMark/>
          </w:tcPr>
          <w:p w14:paraId="0151FF48" w14:textId="77777777" w:rsidR="001A6F30" w:rsidRPr="00CD5C4E" w:rsidRDefault="001A6F30" w:rsidP="00EF0E8D">
            <w:pPr>
              <w:widowControl/>
              <w:wordWrap/>
              <w:autoSpaceDE/>
              <w:autoSpaceDN/>
              <w:spacing w:after="0" w:line="240" w:lineRule="auto"/>
              <w:jc w:val="center"/>
              <w:rPr>
                <w:rFonts w:ascii="Arial" w:eastAsia="Malgun Gothic" w:hAnsi="Arial" w:cs="Arial"/>
                <w:color w:val="000000"/>
                <w:kern w:val="0"/>
                <w:szCs w:val="20"/>
              </w:rPr>
            </w:pPr>
            <w:r w:rsidRPr="00CD5C4E">
              <w:rPr>
                <w:rFonts w:ascii="Arial" w:eastAsia="Malgun Gothic" w:hAnsi="Arial" w:cs="Arial"/>
                <w:color w:val="000000"/>
                <w:kern w:val="0"/>
                <w:szCs w:val="20"/>
              </w:rPr>
              <w:t>6.51 (5.75 to 7.26)</w:t>
            </w:r>
          </w:p>
        </w:tc>
        <w:tc>
          <w:tcPr>
            <w:tcW w:w="2268" w:type="dxa"/>
            <w:shd w:val="clear" w:color="auto" w:fill="auto"/>
            <w:noWrap/>
            <w:vAlign w:val="center"/>
            <w:hideMark/>
          </w:tcPr>
          <w:p w14:paraId="41BB11CC" w14:textId="77777777" w:rsidR="001A6F30" w:rsidRPr="00CD5C4E" w:rsidRDefault="001A6F30" w:rsidP="00EF0E8D">
            <w:pPr>
              <w:widowControl/>
              <w:wordWrap/>
              <w:autoSpaceDE/>
              <w:autoSpaceDN/>
              <w:spacing w:after="0" w:line="240" w:lineRule="auto"/>
              <w:jc w:val="center"/>
              <w:rPr>
                <w:rFonts w:ascii="Arial" w:eastAsia="Malgun Gothic" w:hAnsi="Arial" w:cs="Arial"/>
                <w:color w:val="000000"/>
                <w:kern w:val="0"/>
                <w:szCs w:val="20"/>
              </w:rPr>
            </w:pPr>
            <w:r w:rsidRPr="00CD5C4E">
              <w:rPr>
                <w:rFonts w:ascii="Arial" w:eastAsia="Malgun Gothic" w:hAnsi="Arial" w:cs="Arial"/>
                <w:color w:val="000000"/>
                <w:kern w:val="0"/>
                <w:szCs w:val="20"/>
              </w:rPr>
              <w:t>6.39 (5.67 to 7.12)</w:t>
            </w:r>
          </w:p>
        </w:tc>
        <w:tc>
          <w:tcPr>
            <w:tcW w:w="2268" w:type="dxa"/>
            <w:shd w:val="clear" w:color="auto" w:fill="auto"/>
            <w:noWrap/>
            <w:vAlign w:val="center"/>
            <w:hideMark/>
          </w:tcPr>
          <w:p w14:paraId="40A69222" w14:textId="77777777" w:rsidR="001A6F30" w:rsidRPr="00CD5C4E" w:rsidRDefault="001A6F30" w:rsidP="00EF0E8D">
            <w:pPr>
              <w:widowControl/>
              <w:wordWrap/>
              <w:autoSpaceDE/>
              <w:autoSpaceDN/>
              <w:spacing w:after="0" w:line="240" w:lineRule="auto"/>
              <w:rPr>
                <w:rFonts w:ascii="Arial" w:eastAsia="Malgun Gothic" w:hAnsi="Arial" w:cs="Arial"/>
                <w:color w:val="000000"/>
                <w:kern w:val="0"/>
                <w:szCs w:val="20"/>
              </w:rPr>
            </w:pPr>
            <w:r w:rsidRPr="00CD5C4E">
              <w:rPr>
                <w:rFonts w:ascii="Arial" w:eastAsia="Malgun Gothic" w:hAnsi="Arial" w:cs="Arial"/>
                <w:color w:val="000000"/>
                <w:kern w:val="0"/>
                <w:szCs w:val="20"/>
              </w:rPr>
              <w:t>-0.11 (-1.16 to 0.94)</w:t>
            </w:r>
          </w:p>
        </w:tc>
        <w:tc>
          <w:tcPr>
            <w:tcW w:w="992" w:type="dxa"/>
            <w:shd w:val="clear" w:color="auto" w:fill="auto"/>
            <w:noWrap/>
            <w:vAlign w:val="center"/>
            <w:hideMark/>
          </w:tcPr>
          <w:p w14:paraId="5140EB2E" w14:textId="77777777" w:rsidR="001A6F30" w:rsidRPr="00CD5C4E" w:rsidRDefault="001A6F30" w:rsidP="00EF0E8D">
            <w:pPr>
              <w:widowControl/>
              <w:wordWrap/>
              <w:autoSpaceDE/>
              <w:autoSpaceDN/>
              <w:spacing w:after="0" w:line="240" w:lineRule="auto"/>
              <w:jc w:val="center"/>
              <w:rPr>
                <w:rFonts w:ascii="Arial" w:eastAsia="Malgun Gothic" w:hAnsi="Arial" w:cs="Arial"/>
                <w:color w:val="000000"/>
                <w:kern w:val="0"/>
                <w:szCs w:val="20"/>
              </w:rPr>
            </w:pPr>
            <w:r w:rsidRPr="00CD5C4E">
              <w:rPr>
                <w:rFonts w:ascii="Arial" w:eastAsia="Malgun Gothic" w:hAnsi="Arial" w:cs="Arial"/>
                <w:color w:val="000000"/>
                <w:kern w:val="0"/>
                <w:szCs w:val="20"/>
              </w:rPr>
              <w:t>0.835</w:t>
            </w:r>
          </w:p>
        </w:tc>
      </w:tr>
      <w:tr w:rsidR="001A6F30" w14:paraId="664740EB" w14:textId="77777777" w:rsidTr="00EF0E8D">
        <w:trPr>
          <w:trHeight w:val="330"/>
        </w:trPr>
        <w:tc>
          <w:tcPr>
            <w:tcW w:w="1555" w:type="dxa"/>
            <w:shd w:val="clear" w:color="auto" w:fill="auto"/>
            <w:noWrap/>
            <w:vAlign w:val="bottom"/>
            <w:hideMark/>
          </w:tcPr>
          <w:p w14:paraId="7129D72A" w14:textId="77777777" w:rsidR="001A6F30" w:rsidRPr="00CD5C4E" w:rsidRDefault="001A6F30" w:rsidP="00EF0E8D">
            <w:pPr>
              <w:widowControl/>
              <w:wordWrap/>
              <w:autoSpaceDE/>
              <w:autoSpaceDN/>
              <w:spacing w:after="0" w:line="240" w:lineRule="auto"/>
              <w:jc w:val="right"/>
              <w:rPr>
                <w:rFonts w:ascii="Arial" w:eastAsia="Malgun Gothic" w:hAnsi="Arial" w:cs="Arial"/>
                <w:color w:val="000000"/>
                <w:kern w:val="0"/>
                <w:szCs w:val="20"/>
              </w:rPr>
            </w:pPr>
            <w:r w:rsidRPr="00CD5C4E">
              <w:rPr>
                <w:rFonts w:ascii="Arial" w:eastAsia="Malgun Gothic" w:hAnsi="Arial" w:cs="Arial"/>
                <w:color w:val="000000"/>
                <w:kern w:val="0"/>
                <w:szCs w:val="20"/>
              </w:rPr>
              <w:t>week 2-1</w:t>
            </w:r>
          </w:p>
        </w:tc>
        <w:tc>
          <w:tcPr>
            <w:tcW w:w="2126" w:type="dxa"/>
            <w:shd w:val="clear" w:color="auto" w:fill="auto"/>
            <w:noWrap/>
            <w:vAlign w:val="center"/>
            <w:hideMark/>
          </w:tcPr>
          <w:p w14:paraId="6D305287" w14:textId="77777777" w:rsidR="001A6F30" w:rsidRPr="00CD5C4E" w:rsidRDefault="001A6F30" w:rsidP="00EF0E8D">
            <w:pPr>
              <w:widowControl/>
              <w:wordWrap/>
              <w:autoSpaceDE/>
              <w:autoSpaceDN/>
              <w:spacing w:after="0" w:line="240" w:lineRule="auto"/>
              <w:jc w:val="center"/>
              <w:rPr>
                <w:rFonts w:ascii="Arial" w:eastAsia="Malgun Gothic" w:hAnsi="Arial" w:cs="Arial"/>
                <w:color w:val="000000"/>
                <w:kern w:val="0"/>
                <w:szCs w:val="20"/>
              </w:rPr>
            </w:pPr>
            <w:r w:rsidRPr="00CD5C4E">
              <w:rPr>
                <w:rFonts w:ascii="Arial" w:eastAsia="Malgun Gothic" w:hAnsi="Arial" w:cs="Arial"/>
                <w:color w:val="000000"/>
                <w:kern w:val="0"/>
                <w:szCs w:val="20"/>
              </w:rPr>
              <w:t>6.08 (5.32 to 6.83)</w:t>
            </w:r>
          </w:p>
        </w:tc>
        <w:tc>
          <w:tcPr>
            <w:tcW w:w="2268" w:type="dxa"/>
            <w:shd w:val="clear" w:color="auto" w:fill="auto"/>
            <w:noWrap/>
            <w:vAlign w:val="center"/>
            <w:hideMark/>
          </w:tcPr>
          <w:p w14:paraId="71DAF103" w14:textId="77777777" w:rsidR="001A6F30" w:rsidRPr="00CD5C4E" w:rsidRDefault="001A6F30" w:rsidP="00EF0E8D">
            <w:pPr>
              <w:widowControl/>
              <w:wordWrap/>
              <w:autoSpaceDE/>
              <w:autoSpaceDN/>
              <w:spacing w:after="0" w:line="240" w:lineRule="auto"/>
              <w:jc w:val="center"/>
              <w:rPr>
                <w:rFonts w:ascii="Arial" w:eastAsia="Malgun Gothic" w:hAnsi="Arial" w:cs="Arial"/>
                <w:color w:val="000000"/>
                <w:kern w:val="0"/>
                <w:szCs w:val="20"/>
              </w:rPr>
            </w:pPr>
            <w:r w:rsidRPr="00CD5C4E">
              <w:rPr>
                <w:rFonts w:ascii="Arial" w:eastAsia="Malgun Gothic" w:hAnsi="Arial" w:cs="Arial"/>
                <w:color w:val="000000"/>
                <w:kern w:val="0"/>
                <w:szCs w:val="20"/>
              </w:rPr>
              <w:t>5.53 (4.80 to 6.26)</w:t>
            </w:r>
          </w:p>
        </w:tc>
        <w:tc>
          <w:tcPr>
            <w:tcW w:w="2268" w:type="dxa"/>
            <w:shd w:val="clear" w:color="auto" w:fill="auto"/>
            <w:noWrap/>
            <w:vAlign w:val="center"/>
            <w:hideMark/>
          </w:tcPr>
          <w:p w14:paraId="775CF68C" w14:textId="77777777" w:rsidR="001A6F30" w:rsidRPr="00CD5C4E" w:rsidRDefault="001A6F30" w:rsidP="00EF0E8D">
            <w:pPr>
              <w:widowControl/>
              <w:wordWrap/>
              <w:autoSpaceDE/>
              <w:autoSpaceDN/>
              <w:spacing w:after="0" w:line="240" w:lineRule="auto"/>
              <w:rPr>
                <w:rFonts w:ascii="Arial" w:eastAsia="Malgun Gothic" w:hAnsi="Arial" w:cs="Arial"/>
                <w:color w:val="000000"/>
                <w:kern w:val="0"/>
                <w:szCs w:val="20"/>
              </w:rPr>
            </w:pPr>
            <w:r w:rsidRPr="00CD5C4E">
              <w:rPr>
                <w:rFonts w:ascii="Arial" w:eastAsia="Malgun Gothic" w:hAnsi="Arial" w:cs="Arial"/>
                <w:color w:val="000000"/>
                <w:kern w:val="0"/>
                <w:szCs w:val="20"/>
              </w:rPr>
              <w:t>-0.55 (-1.60 to 0.50)</w:t>
            </w:r>
          </w:p>
        </w:tc>
        <w:tc>
          <w:tcPr>
            <w:tcW w:w="992" w:type="dxa"/>
            <w:shd w:val="clear" w:color="auto" w:fill="auto"/>
            <w:noWrap/>
            <w:vAlign w:val="center"/>
            <w:hideMark/>
          </w:tcPr>
          <w:p w14:paraId="446B5FCE" w14:textId="77777777" w:rsidR="001A6F30" w:rsidRPr="00CD5C4E" w:rsidRDefault="001A6F30" w:rsidP="00EF0E8D">
            <w:pPr>
              <w:widowControl/>
              <w:wordWrap/>
              <w:autoSpaceDE/>
              <w:autoSpaceDN/>
              <w:spacing w:after="0" w:line="240" w:lineRule="auto"/>
              <w:jc w:val="center"/>
              <w:rPr>
                <w:rFonts w:ascii="Arial" w:eastAsia="Malgun Gothic" w:hAnsi="Arial" w:cs="Arial"/>
                <w:color w:val="000000"/>
                <w:kern w:val="0"/>
                <w:szCs w:val="20"/>
              </w:rPr>
            </w:pPr>
            <w:r w:rsidRPr="00CD5C4E">
              <w:rPr>
                <w:rFonts w:ascii="Arial" w:eastAsia="Malgun Gothic" w:hAnsi="Arial" w:cs="Arial"/>
                <w:color w:val="000000"/>
                <w:kern w:val="0"/>
                <w:szCs w:val="20"/>
              </w:rPr>
              <w:t>0.302</w:t>
            </w:r>
          </w:p>
        </w:tc>
      </w:tr>
      <w:tr w:rsidR="001A6F30" w14:paraId="0DD1F6F5" w14:textId="77777777" w:rsidTr="00EF0E8D">
        <w:trPr>
          <w:trHeight w:val="330"/>
        </w:trPr>
        <w:tc>
          <w:tcPr>
            <w:tcW w:w="1555" w:type="dxa"/>
            <w:shd w:val="clear" w:color="auto" w:fill="auto"/>
            <w:noWrap/>
            <w:vAlign w:val="bottom"/>
            <w:hideMark/>
          </w:tcPr>
          <w:p w14:paraId="56926477" w14:textId="77777777" w:rsidR="001A6F30" w:rsidRPr="00CD5C4E" w:rsidRDefault="001A6F30" w:rsidP="00EF0E8D">
            <w:pPr>
              <w:widowControl/>
              <w:wordWrap/>
              <w:autoSpaceDE/>
              <w:autoSpaceDN/>
              <w:spacing w:after="0" w:line="240" w:lineRule="auto"/>
              <w:jc w:val="right"/>
              <w:rPr>
                <w:rFonts w:ascii="Arial" w:eastAsia="Malgun Gothic" w:hAnsi="Arial" w:cs="Arial"/>
                <w:color w:val="000000"/>
                <w:kern w:val="0"/>
                <w:szCs w:val="20"/>
              </w:rPr>
            </w:pPr>
            <w:r w:rsidRPr="00CD5C4E">
              <w:rPr>
                <w:rFonts w:ascii="Arial" w:eastAsia="Malgun Gothic" w:hAnsi="Arial" w:cs="Arial"/>
                <w:color w:val="000000"/>
                <w:kern w:val="0"/>
                <w:szCs w:val="20"/>
              </w:rPr>
              <w:t>week 2-2</w:t>
            </w:r>
          </w:p>
        </w:tc>
        <w:tc>
          <w:tcPr>
            <w:tcW w:w="2126" w:type="dxa"/>
            <w:shd w:val="clear" w:color="auto" w:fill="auto"/>
            <w:noWrap/>
            <w:vAlign w:val="center"/>
            <w:hideMark/>
          </w:tcPr>
          <w:p w14:paraId="4925150D" w14:textId="77777777" w:rsidR="001A6F30" w:rsidRPr="00CD5C4E" w:rsidRDefault="001A6F30" w:rsidP="00EF0E8D">
            <w:pPr>
              <w:widowControl/>
              <w:wordWrap/>
              <w:autoSpaceDE/>
              <w:autoSpaceDN/>
              <w:spacing w:after="0" w:line="240" w:lineRule="auto"/>
              <w:jc w:val="center"/>
              <w:rPr>
                <w:rFonts w:ascii="Arial" w:eastAsia="Malgun Gothic" w:hAnsi="Arial" w:cs="Arial"/>
                <w:color w:val="000000"/>
                <w:kern w:val="0"/>
                <w:szCs w:val="20"/>
              </w:rPr>
            </w:pPr>
            <w:r w:rsidRPr="00CD5C4E">
              <w:rPr>
                <w:rFonts w:ascii="Arial" w:eastAsia="Malgun Gothic" w:hAnsi="Arial" w:cs="Arial"/>
                <w:color w:val="000000"/>
                <w:kern w:val="0"/>
                <w:szCs w:val="20"/>
              </w:rPr>
              <w:t>5.93 (5.18 to 6.69)</w:t>
            </w:r>
          </w:p>
        </w:tc>
        <w:tc>
          <w:tcPr>
            <w:tcW w:w="2268" w:type="dxa"/>
            <w:shd w:val="clear" w:color="auto" w:fill="auto"/>
            <w:noWrap/>
            <w:vAlign w:val="center"/>
            <w:hideMark/>
          </w:tcPr>
          <w:p w14:paraId="2EA57C2D" w14:textId="77777777" w:rsidR="001A6F30" w:rsidRPr="00CD5C4E" w:rsidRDefault="001A6F30" w:rsidP="00EF0E8D">
            <w:pPr>
              <w:widowControl/>
              <w:wordWrap/>
              <w:autoSpaceDE/>
              <w:autoSpaceDN/>
              <w:spacing w:after="0" w:line="240" w:lineRule="auto"/>
              <w:jc w:val="center"/>
              <w:rPr>
                <w:rFonts w:ascii="Arial" w:eastAsia="Malgun Gothic" w:hAnsi="Arial" w:cs="Arial"/>
                <w:color w:val="000000"/>
                <w:kern w:val="0"/>
                <w:szCs w:val="20"/>
              </w:rPr>
            </w:pPr>
            <w:r w:rsidRPr="00CD5C4E">
              <w:rPr>
                <w:rFonts w:ascii="Arial" w:eastAsia="Malgun Gothic" w:hAnsi="Arial" w:cs="Arial"/>
                <w:color w:val="000000"/>
                <w:kern w:val="0"/>
                <w:szCs w:val="20"/>
              </w:rPr>
              <w:t>5.24 (4.50 to 5.99)</w:t>
            </w:r>
          </w:p>
        </w:tc>
        <w:tc>
          <w:tcPr>
            <w:tcW w:w="2268" w:type="dxa"/>
            <w:shd w:val="clear" w:color="auto" w:fill="auto"/>
            <w:noWrap/>
            <w:vAlign w:val="center"/>
            <w:hideMark/>
          </w:tcPr>
          <w:p w14:paraId="1D9985C5" w14:textId="77777777" w:rsidR="001A6F30" w:rsidRPr="00CD5C4E" w:rsidRDefault="001A6F30" w:rsidP="00EF0E8D">
            <w:pPr>
              <w:widowControl/>
              <w:wordWrap/>
              <w:autoSpaceDE/>
              <w:autoSpaceDN/>
              <w:spacing w:after="0" w:line="240" w:lineRule="auto"/>
              <w:rPr>
                <w:rFonts w:ascii="Arial" w:eastAsia="Malgun Gothic" w:hAnsi="Arial" w:cs="Arial"/>
                <w:color w:val="000000"/>
                <w:kern w:val="0"/>
                <w:szCs w:val="20"/>
              </w:rPr>
            </w:pPr>
            <w:r w:rsidRPr="00CD5C4E">
              <w:rPr>
                <w:rFonts w:ascii="Arial" w:eastAsia="Malgun Gothic" w:hAnsi="Arial" w:cs="Arial"/>
                <w:color w:val="000000"/>
                <w:kern w:val="0"/>
                <w:szCs w:val="20"/>
              </w:rPr>
              <w:t>-0.69 (-1.75 to 0.37)</w:t>
            </w:r>
          </w:p>
        </w:tc>
        <w:tc>
          <w:tcPr>
            <w:tcW w:w="992" w:type="dxa"/>
            <w:shd w:val="clear" w:color="auto" w:fill="auto"/>
            <w:noWrap/>
            <w:vAlign w:val="center"/>
            <w:hideMark/>
          </w:tcPr>
          <w:p w14:paraId="25AD8B9E" w14:textId="77777777" w:rsidR="001A6F30" w:rsidRPr="00CD5C4E" w:rsidRDefault="001A6F30" w:rsidP="00EF0E8D">
            <w:pPr>
              <w:widowControl/>
              <w:wordWrap/>
              <w:autoSpaceDE/>
              <w:autoSpaceDN/>
              <w:spacing w:after="0" w:line="240" w:lineRule="auto"/>
              <w:jc w:val="center"/>
              <w:rPr>
                <w:rFonts w:ascii="Arial" w:eastAsia="Malgun Gothic" w:hAnsi="Arial" w:cs="Arial"/>
                <w:color w:val="000000"/>
                <w:kern w:val="0"/>
                <w:szCs w:val="20"/>
              </w:rPr>
            </w:pPr>
            <w:r w:rsidRPr="00CD5C4E">
              <w:rPr>
                <w:rFonts w:ascii="Arial" w:eastAsia="Malgun Gothic" w:hAnsi="Arial" w:cs="Arial"/>
                <w:color w:val="000000"/>
                <w:kern w:val="0"/>
                <w:szCs w:val="20"/>
              </w:rPr>
              <w:t>0.201</w:t>
            </w:r>
          </w:p>
        </w:tc>
      </w:tr>
      <w:tr w:rsidR="001A6F30" w14:paraId="6F8F14B1" w14:textId="77777777" w:rsidTr="00EF0E8D">
        <w:trPr>
          <w:trHeight w:val="330"/>
        </w:trPr>
        <w:tc>
          <w:tcPr>
            <w:tcW w:w="1555" w:type="dxa"/>
            <w:shd w:val="clear" w:color="auto" w:fill="auto"/>
            <w:noWrap/>
            <w:vAlign w:val="bottom"/>
            <w:hideMark/>
          </w:tcPr>
          <w:p w14:paraId="4AFBBE37" w14:textId="77777777" w:rsidR="001A6F30" w:rsidRPr="00CD5C4E" w:rsidRDefault="001A6F30" w:rsidP="00EF0E8D">
            <w:pPr>
              <w:widowControl/>
              <w:wordWrap/>
              <w:autoSpaceDE/>
              <w:autoSpaceDN/>
              <w:spacing w:after="0" w:line="240" w:lineRule="auto"/>
              <w:jc w:val="right"/>
              <w:rPr>
                <w:rFonts w:ascii="Arial" w:eastAsia="Malgun Gothic" w:hAnsi="Arial" w:cs="Arial"/>
                <w:color w:val="000000"/>
                <w:kern w:val="0"/>
                <w:szCs w:val="20"/>
              </w:rPr>
            </w:pPr>
            <w:r w:rsidRPr="00CD5C4E">
              <w:rPr>
                <w:rFonts w:ascii="Arial" w:eastAsia="Malgun Gothic" w:hAnsi="Arial" w:cs="Arial"/>
                <w:color w:val="000000"/>
                <w:kern w:val="0"/>
                <w:szCs w:val="20"/>
              </w:rPr>
              <w:t>week 3-1</w:t>
            </w:r>
          </w:p>
        </w:tc>
        <w:tc>
          <w:tcPr>
            <w:tcW w:w="2126" w:type="dxa"/>
            <w:shd w:val="clear" w:color="auto" w:fill="auto"/>
            <w:noWrap/>
            <w:vAlign w:val="center"/>
            <w:hideMark/>
          </w:tcPr>
          <w:p w14:paraId="36BD1A13" w14:textId="77777777" w:rsidR="001A6F30" w:rsidRPr="00CD5C4E" w:rsidRDefault="001A6F30" w:rsidP="00EF0E8D">
            <w:pPr>
              <w:widowControl/>
              <w:wordWrap/>
              <w:autoSpaceDE/>
              <w:autoSpaceDN/>
              <w:spacing w:after="0" w:line="240" w:lineRule="auto"/>
              <w:jc w:val="center"/>
              <w:rPr>
                <w:rFonts w:ascii="Arial" w:eastAsia="Malgun Gothic" w:hAnsi="Arial" w:cs="Arial"/>
                <w:color w:val="000000"/>
                <w:kern w:val="0"/>
                <w:szCs w:val="20"/>
              </w:rPr>
            </w:pPr>
            <w:r w:rsidRPr="00CD5C4E">
              <w:rPr>
                <w:rFonts w:ascii="Arial" w:eastAsia="Malgun Gothic" w:hAnsi="Arial" w:cs="Arial"/>
                <w:color w:val="000000"/>
                <w:kern w:val="0"/>
                <w:szCs w:val="20"/>
              </w:rPr>
              <w:t>5.86 (5.11 to 6.62)</w:t>
            </w:r>
          </w:p>
        </w:tc>
        <w:tc>
          <w:tcPr>
            <w:tcW w:w="2268" w:type="dxa"/>
            <w:shd w:val="clear" w:color="auto" w:fill="auto"/>
            <w:noWrap/>
            <w:vAlign w:val="center"/>
            <w:hideMark/>
          </w:tcPr>
          <w:p w14:paraId="0F9E196E" w14:textId="77777777" w:rsidR="001A6F30" w:rsidRPr="00CD5C4E" w:rsidRDefault="001A6F30" w:rsidP="00EF0E8D">
            <w:pPr>
              <w:widowControl/>
              <w:wordWrap/>
              <w:autoSpaceDE/>
              <w:autoSpaceDN/>
              <w:spacing w:after="0" w:line="240" w:lineRule="auto"/>
              <w:jc w:val="center"/>
              <w:rPr>
                <w:rFonts w:ascii="Arial" w:eastAsia="Malgun Gothic" w:hAnsi="Arial" w:cs="Arial"/>
                <w:color w:val="000000"/>
                <w:kern w:val="0"/>
                <w:szCs w:val="20"/>
              </w:rPr>
            </w:pPr>
            <w:r w:rsidRPr="00CD5C4E">
              <w:rPr>
                <w:rFonts w:ascii="Arial" w:eastAsia="Malgun Gothic" w:hAnsi="Arial" w:cs="Arial"/>
                <w:color w:val="000000"/>
                <w:kern w:val="0"/>
                <w:szCs w:val="20"/>
              </w:rPr>
              <w:t>5.46 (4.73 to 6.19)</w:t>
            </w:r>
          </w:p>
        </w:tc>
        <w:tc>
          <w:tcPr>
            <w:tcW w:w="2268" w:type="dxa"/>
            <w:shd w:val="clear" w:color="auto" w:fill="auto"/>
            <w:noWrap/>
            <w:vAlign w:val="center"/>
            <w:hideMark/>
          </w:tcPr>
          <w:p w14:paraId="3F425239" w14:textId="77777777" w:rsidR="001A6F30" w:rsidRPr="00CD5C4E" w:rsidRDefault="001A6F30" w:rsidP="00EF0E8D">
            <w:pPr>
              <w:widowControl/>
              <w:wordWrap/>
              <w:autoSpaceDE/>
              <w:autoSpaceDN/>
              <w:spacing w:after="0" w:line="240" w:lineRule="auto"/>
              <w:rPr>
                <w:rFonts w:ascii="Arial" w:eastAsia="Malgun Gothic" w:hAnsi="Arial" w:cs="Arial"/>
                <w:color w:val="000000"/>
                <w:kern w:val="0"/>
                <w:szCs w:val="20"/>
              </w:rPr>
            </w:pPr>
            <w:r w:rsidRPr="00CD5C4E">
              <w:rPr>
                <w:rFonts w:ascii="Arial" w:eastAsia="Malgun Gothic" w:hAnsi="Arial" w:cs="Arial"/>
                <w:color w:val="000000"/>
                <w:kern w:val="0"/>
                <w:szCs w:val="20"/>
              </w:rPr>
              <w:t>-0.40 (-1.45 to 0.65)</w:t>
            </w:r>
          </w:p>
        </w:tc>
        <w:tc>
          <w:tcPr>
            <w:tcW w:w="992" w:type="dxa"/>
            <w:shd w:val="clear" w:color="auto" w:fill="auto"/>
            <w:noWrap/>
            <w:vAlign w:val="center"/>
            <w:hideMark/>
          </w:tcPr>
          <w:p w14:paraId="6E593690" w14:textId="77777777" w:rsidR="001A6F30" w:rsidRPr="00CD5C4E" w:rsidRDefault="001A6F30" w:rsidP="00EF0E8D">
            <w:pPr>
              <w:widowControl/>
              <w:wordWrap/>
              <w:autoSpaceDE/>
              <w:autoSpaceDN/>
              <w:spacing w:after="0" w:line="240" w:lineRule="auto"/>
              <w:jc w:val="center"/>
              <w:rPr>
                <w:rFonts w:ascii="Arial" w:eastAsia="Malgun Gothic" w:hAnsi="Arial" w:cs="Arial"/>
                <w:color w:val="000000"/>
                <w:kern w:val="0"/>
                <w:szCs w:val="20"/>
              </w:rPr>
            </w:pPr>
            <w:r w:rsidRPr="00CD5C4E">
              <w:rPr>
                <w:rFonts w:ascii="Arial" w:eastAsia="Malgun Gothic" w:hAnsi="Arial" w:cs="Arial"/>
                <w:color w:val="000000"/>
                <w:kern w:val="0"/>
                <w:szCs w:val="20"/>
              </w:rPr>
              <w:t>0.45</w:t>
            </w:r>
          </w:p>
        </w:tc>
      </w:tr>
      <w:tr w:rsidR="001A6F30" w14:paraId="4D3293F0" w14:textId="77777777" w:rsidTr="00EF0E8D">
        <w:trPr>
          <w:trHeight w:val="330"/>
        </w:trPr>
        <w:tc>
          <w:tcPr>
            <w:tcW w:w="1555" w:type="dxa"/>
            <w:shd w:val="clear" w:color="auto" w:fill="auto"/>
            <w:noWrap/>
            <w:vAlign w:val="bottom"/>
            <w:hideMark/>
          </w:tcPr>
          <w:p w14:paraId="5F19B72C" w14:textId="77777777" w:rsidR="001A6F30" w:rsidRPr="00CD5C4E" w:rsidRDefault="001A6F30" w:rsidP="00EF0E8D">
            <w:pPr>
              <w:widowControl/>
              <w:wordWrap/>
              <w:autoSpaceDE/>
              <w:autoSpaceDN/>
              <w:spacing w:after="0" w:line="240" w:lineRule="auto"/>
              <w:jc w:val="right"/>
              <w:rPr>
                <w:rFonts w:ascii="Arial" w:eastAsia="Malgun Gothic" w:hAnsi="Arial" w:cs="Arial"/>
                <w:color w:val="000000"/>
                <w:kern w:val="0"/>
                <w:szCs w:val="20"/>
              </w:rPr>
            </w:pPr>
            <w:r w:rsidRPr="00CD5C4E">
              <w:rPr>
                <w:rFonts w:ascii="Arial" w:eastAsia="Malgun Gothic" w:hAnsi="Arial" w:cs="Arial"/>
                <w:color w:val="000000"/>
                <w:kern w:val="0"/>
                <w:szCs w:val="20"/>
              </w:rPr>
              <w:t>week 3-2</w:t>
            </w:r>
          </w:p>
        </w:tc>
        <w:tc>
          <w:tcPr>
            <w:tcW w:w="2126" w:type="dxa"/>
            <w:shd w:val="clear" w:color="auto" w:fill="auto"/>
            <w:noWrap/>
            <w:vAlign w:val="center"/>
            <w:hideMark/>
          </w:tcPr>
          <w:p w14:paraId="7894E9F9" w14:textId="77777777" w:rsidR="001A6F30" w:rsidRPr="00CD5C4E" w:rsidRDefault="001A6F30" w:rsidP="00EF0E8D">
            <w:pPr>
              <w:widowControl/>
              <w:wordWrap/>
              <w:autoSpaceDE/>
              <w:autoSpaceDN/>
              <w:spacing w:after="0" w:line="240" w:lineRule="auto"/>
              <w:jc w:val="center"/>
              <w:rPr>
                <w:rFonts w:ascii="Arial" w:eastAsia="Malgun Gothic" w:hAnsi="Arial" w:cs="Arial"/>
                <w:color w:val="000000"/>
                <w:kern w:val="0"/>
                <w:szCs w:val="20"/>
              </w:rPr>
            </w:pPr>
            <w:r w:rsidRPr="00CD5C4E">
              <w:rPr>
                <w:rFonts w:ascii="Arial" w:eastAsia="Malgun Gothic" w:hAnsi="Arial" w:cs="Arial"/>
                <w:color w:val="000000"/>
                <w:kern w:val="0"/>
                <w:szCs w:val="20"/>
              </w:rPr>
              <w:t>5.22 (4.47 to 5.97)</w:t>
            </w:r>
          </w:p>
        </w:tc>
        <w:tc>
          <w:tcPr>
            <w:tcW w:w="2268" w:type="dxa"/>
            <w:shd w:val="clear" w:color="auto" w:fill="auto"/>
            <w:noWrap/>
            <w:vAlign w:val="center"/>
            <w:hideMark/>
          </w:tcPr>
          <w:p w14:paraId="03E0F13E" w14:textId="77777777" w:rsidR="001A6F30" w:rsidRPr="00CD5C4E" w:rsidRDefault="001A6F30" w:rsidP="00EF0E8D">
            <w:pPr>
              <w:widowControl/>
              <w:wordWrap/>
              <w:autoSpaceDE/>
              <w:autoSpaceDN/>
              <w:spacing w:after="0" w:line="240" w:lineRule="auto"/>
              <w:jc w:val="center"/>
              <w:rPr>
                <w:rFonts w:ascii="Arial" w:eastAsia="Malgun Gothic" w:hAnsi="Arial" w:cs="Arial"/>
                <w:color w:val="000000"/>
                <w:kern w:val="0"/>
                <w:szCs w:val="20"/>
              </w:rPr>
            </w:pPr>
            <w:r w:rsidRPr="00CD5C4E">
              <w:rPr>
                <w:rFonts w:ascii="Arial" w:eastAsia="Malgun Gothic" w:hAnsi="Arial" w:cs="Arial"/>
                <w:color w:val="000000"/>
                <w:kern w:val="0"/>
                <w:szCs w:val="20"/>
              </w:rPr>
              <w:t>4.75 (4.01 to 5.49)</w:t>
            </w:r>
          </w:p>
        </w:tc>
        <w:tc>
          <w:tcPr>
            <w:tcW w:w="2268" w:type="dxa"/>
            <w:shd w:val="clear" w:color="auto" w:fill="auto"/>
            <w:noWrap/>
            <w:vAlign w:val="center"/>
            <w:hideMark/>
          </w:tcPr>
          <w:p w14:paraId="67938DB2" w14:textId="77777777" w:rsidR="001A6F30" w:rsidRPr="00CD5C4E" w:rsidRDefault="001A6F30" w:rsidP="00EF0E8D">
            <w:pPr>
              <w:widowControl/>
              <w:wordWrap/>
              <w:autoSpaceDE/>
              <w:autoSpaceDN/>
              <w:spacing w:after="0" w:line="240" w:lineRule="auto"/>
              <w:rPr>
                <w:rFonts w:ascii="Arial" w:eastAsia="Malgun Gothic" w:hAnsi="Arial" w:cs="Arial"/>
                <w:color w:val="000000"/>
                <w:kern w:val="0"/>
                <w:szCs w:val="20"/>
              </w:rPr>
            </w:pPr>
            <w:r w:rsidRPr="00CD5C4E">
              <w:rPr>
                <w:rFonts w:ascii="Arial" w:eastAsia="Malgun Gothic" w:hAnsi="Arial" w:cs="Arial"/>
                <w:color w:val="000000"/>
                <w:kern w:val="0"/>
                <w:szCs w:val="20"/>
              </w:rPr>
              <w:t>-0.47 (-1.53 to 0.59)</w:t>
            </w:r>
          </w:p>
        </w:tc>
        <w:tc>
          <w:tcPr>
            <w:tcW w:w="992" w:type="dxa"/>
            <w:shd w:val="clear" w:color="auto" w:fill="auto"/>
            <w:noWrap/>
            <w:vAlign w:val="center"/>
            <w:hideMark/>
          </w:tcPr>
          <w:p w14:paraId="22AFCC05" w14:textId="77777777" w:rsidR="001A6F30" w:rsidRPr="00CD5C4E" w:rsidRDefault="001A6F30" w:rsidP="00EF0E8D">
            <w:pPr>
              <w:widowControl/>
              <w:wordWrap/>
              <w:autoSpaceDE/>
              <w:autoSpaceDN/>
              <w:spacing w:after="0" w:line="240" w:lineRule="auto"/>
              <w:jc w:val="center"/>
              <w:rPr>
                <w:rFonts w:ascii="Arial" w:eastAsia="Malgun Gothic" w:hAnsi="Arial" w:cs="Arial"/>
                <w:color w:val="000000"/>
                <w:kern w:val="0"/>
                <w:szCs w:val="20"/>
              </w:rPr>
            </w:pPr>
            <w:r w:rsidRPr="00CD5C4E">
              <w:rPr>
                <w:rFonts w:ascii="Arial" w:eastAsia="Malgun Gothic" w:hAnsi="Arial" w:cs="Arial"/>
                <w:color w:val="000000"/>
                <w:kern w:val="0"/>
                <w:szCs w:val="20"/>
              </w:rPr>
              <w:t>0.383</w:t>
            </w:r>
          </w:p>
        </w:tc>
      </w:tr>
      <w:tr w:rsidR="001A6F30" w14:paraId="4F2D8025" w14:textId="77777777" w:rsidTr="00EF0E8D">
        <w:trPr>
          <w:trHeight w:val="330"/>
        </w:trPr>
        <w:tc>
          <w:tcPr>
            <w:tcW w:w="1555" w:type="dxa"/>
            <w:shd w:val="clear" w:color="auto" w:fill="auto"/>
            <w:noWrap/>
            <w:vAlign w:val="bottom"/>
            <w:hideMark/>
          </w:tcPr>
          <w:p w14:paraId="286239E7" w14:textId="77777777" w:rsidR="001A6F30" w:rsidRPr="00CD5C4E" w:rsidRDefault="001A6F30" w:rsidP="00EF0E8D">
            <w:pPr>
              <w:widowControl/>
              <w:wordWrap/>
              <w:autoSpaceDE/>
              <w:autoSpaceDN/>
              <w:spacing w:after="0" w:line="240" w:lineRule="auto"/>
              <w:jc w:val="right"/>
              <w:rPr>
                <w:rFonts w:ascii="Arial" w:eastAsia="Malgun Gothic" w:hAnsi="Arial" w:cs="Arial"/>
                <w:color w:val="000000"/>
                <w:kern w:val="0"/>
                <w:szCs w:val="20"/>
              </w:rPr>
            </w:pPr>
            <w:r w:rsidRPr="00CD5C4E">
              <w:rPr>
                <w:rFonts w:ascii="Arial" w:eastAsia="Malgun Gothic" w:hAnsi="Arial" w:cs="Arial"/>
                <w:color w:val="000000"/>
                <w:kern w:val="0"/>
                <w:szCs w:val="20"/>
              </w:rPr>
              <w:t>week 4-1</w:t>
            </w:r>
          </w:p>
        </w:tc>
        <w:tc>
          <w:tcPr>
            <w:tcW w:w="2126" w:type="dxa"/>
            <w:shd w:val="clear" w:color="auto" w:fill="auto"/>
            <w:noWrap/>
            <w:vAlign w:val="center"/>
            <w:hideMark/>
          </w:tcPr>
          <w:p w14:paraId="5B5412FB" w14:textId="77777777" w:rsidR="001A6F30" w:rsidRPr="00CD5C4E" w:rsidRDefault="001A6F30" w:rsidP="00EF0E8D">
            <w:pPr>
              <w:widowControl/>
              <w:wordWrap/>
              <w:autoSpaceDE/>
              <w:autoSpaceDN/>
              <w:spacing w:after="0" w:line="240" w:lineRule="auto"/>
              <w:jc w:val="center"/>
              <w:rPr>
                <w:rFonts w:ascii="Arial" w:eastAsia="Malgun Gothic" w:hAnsi="Arial" w:cs="Arial"/>
                <w:color w:val="000000"/>
                <w:kern w:val="0"/>
                <w:szCs w:val="20"/>
              </w:rPr>
            </w:pPr>
            <w:r w:rsidRPr="00CD5C4E">
              <w:rPr>
                <w:rFonts w:ascii="Arial" w:eastAsia="Malgun Gothic" w:hAnsi="Arial" w:cs="Arial"/>
                <w:color w:val="000000"/>
                <w:kern w:val="0"/>
                <w:szCs w:val="20"/>
              </w:rPr>
              <w:t>4.93 (4.18 to 5.69)</w:t>
            </w:r>
          </w:p>
        </w:tc>
        <w:tc>
          <w:tcPr>
            <w:tcW w:w="2268" w:type="dxa"/>
            <w:shd w:val="clear" w:color="auto" w:fill="auto"/>
            <w:noWrap/>
            <w:vAlign w:val="center"/>
            <w:hideMark/>
          </w:tcPr>
          <w:p w14:paraId="43690CA3" w14:textId="77777777" w:rsidR="001A6F30" w:rsidRPr="00CD5C4E" w:rsidRDefault="001A6F30" w:rsidP="00EF0E8D">
            <w:pPr>
              <w:widowControl/>
              <w:wordWrap/>
              <w:autoSpaceDE/>
              <w:autoSpaceDN/>
              <w:spacing w:after="0" w:line="240" w:lineRule="auto"/>
              <w:jc w:val="center"/>
              <w:rPr>
                <w:rFonts w:ascii="Arial" w:eastAsia="Malgun Gothic" w:hAnsi="Arial" w:cs="Arial"/>
                <w:color w:val="000000"/>
                <w:kern w:val="0"/>
                <w:szCs w:val="20"/>
              </w:rPr>
            </w:pPr>
            <w:r w:rsidRPr="00CD5C4E">
              <w:rPr>
                <w:rFonts w:ascii="Arial" w:eastAsia="Malgun Gothic" w:hAnsi="Arial" w:cs="Arial"/>
                <w:color w:val="000000"/>
                <w:kern w:val="0"/>
                <w:szCs w:val="20"/>
              </w:rPr>
              <w:t>4.59 (3.87 to 5.32)</w:t>
            </w:r>
          </w:p>
        </w:tc>
        <w:tc>
          <w:tcPr>
            <w:tcW w:w="2268" w:type="dxa"/>
            <w:shd w:val="clear" w:color="auto" w:fill="auto"/>
            <w:noWrap/>
            <w:vAlign w:val="center"/>
            <w:hideMark/>
          </w:tcPr>
          <w:p w14:paraId="3016A0CF" w14:textId="77777777" w:rsidR="001A6F30" w:rsidRPr="00CD5C4E" w:rsidRDefault="001A6F30" w:rsidP="00EF0E8D">
            <w:pPr>
              <w:widowControl/>
              <w:wordWrap/>
              <w:autoSpaceDE/>
              <w:autoSpaceDN/>
              <w:spacing w:after="0" w:line="240" w:lineRule="auto"/>
              <w:rPr>
                <w:rFonts w:ascii="Arial" w:eastAsia="Malgun Gothic" w:hAnsi="Arial" w:cs="Arial"/>
                <w:color w:val="000000"/>
                <w:kern w:val="0"/>
                <w:szCs w:val="20"/>
              </w:rPr>
            </w:pPr>
            <w:r w:rsidRPr="00CD5C4E">
              <w:rPr>
                <w:rFonts w:ascii="Arial" w:eastAsia="Malgun Gothic" w:hAnsi="Arial" w:cs="Arial"/>
                <w:color w:val="000000"/>
                <w:kern w:val="0"/>
                <w:szCs w:val="20"/>
              </w:rPr>
              <w:t>-0.34 (-1.39 to 0.71)</w:t>
            </w:r>
          </w:p>
        </w:tc>
        <w:tc>
          <w:tcPr>
            <w:tcW w:w="992" w:type="dxa"/>
            <w:shd w:val="clear" w:color="auto" w:fill="auto"/>
            <w:noWrap/>
            <w:vAlign w:val="center"/>
            <w:hideMark/>
          </w:tcPr>
          <w:p w14:paraId="6F23E5A3" w14:textId="77777777" w:rsidR="001A6F30" w:rsidRPr="00CD5C4E" w:rsidRDefault="001A6F30" w:rsidP="00EF0E8D">
            <w:pPr>
              <w:widowControl/>
              <w:wordWrap/>
              <w:autoSpaceDE/>
              <w:autoSpaceDN/>
              <w:spacing w:after="0" w:line="240" w:lineRule="auto"/>
              <w:jc w:val="center"/>
              <w:rPr>
                <w:rFonts w:ascii="Arial" w:eastAsia="Malgun Gothic" w:hAnsi="Arial" w:cs="Arial"/>
                <w:color w:val="000000"/>
                <w:kern w:val="0"/>
                <w:szCs w:val="20"/>
              </w:rPr>
            </w:pPr>
            <w:r w:rsidRPr="00CD5C4E">
              <w:rPr>
                <w:rFonts w:ascii="Arial" w:eastAsia="Malgun Gothic" w:hAnsi="Arial" w:cs="Arial"/>
                <w:color w:val="000000"/>
                <w:kern w:val="0"/>
                <w:szCs w:val="20"/>
              </w:rPr>
              <w:t>0.523</w:t>
            </w:r>
          </w:p>
        </w:tc>
      </w:tr>
      <w:tr w:rsidR="001A6F30" w14:paraId="0382DF18" w14:textId="77777777" w:rsidTr="00EF0E8D">
        <w:trPr>
          <w:trHeight w:val="330"/>
        </w:trPr>
        <w:tc>
          <w:tcPr>
            <w:tcW w:w="1555" w:type="dxa"/>
            <w:shd w:val="clear" w:color="auto" w:fill="auto"/>
            <w:noWrap/>
            <w:vAlign w:val="bottom"/>
            <w:hideMark/>
          </w:tcPr>
          <w:p w14:paraId="1F99F4DE" w14:textId="77777777" w:rsidR="001A6F30" w:rsidRPr="00CD5C4E" w:rsidRDefault="001A6F30" w:rsidP="00EF0E8D">
            <w:pPr>
              <w:widowControl/>
              <w:wordWrap/>
              <w:autoSpaceDE/>
              <w:autoSpaceDN/>
              <w:spacing w:after="0" w:line="240" w:lineRule="auto"/>
              <w:jc w:val="right"/>
              <w:rPr>
                <w:rFonts w:ascii="Arial" w:eastAsia="Malgun Gothic" w:hAnsi="Arial" w:cs="Arial"/>
                <w:color w:val="000000"/>
                <w:kern w:val="0"/>
                <w:szCs w:val="20"/>
              </w:rPr>
            </w:pPr>
            <w:r w:rsidRPr="00CD5C4E">
              <w:rPr>
                <w:rFonts w:ascii="Arial" w:eastAsia="Malgun Gothic" w:hAnsi="Arial" w:cs="Arial"/>
                <w:color w:val="000000"/>
                <w:kern w:val="0"/>
                <w:szCs w:val="20"/>
              </w:rPr>
              <w:t>week 4-2</w:t>
            </w:r>
          </w:p>
        </w:tc>
        <w:tc>
          <w:tcPr>
            <w:tcW w:w="2126" w:type="dxa"/>
            <w:shd w:val="clear" w:color="auto" w:fill="auto"/>
            <w:noWrap/>
            <w:vAlign w:val="center"/>
            <w:hideMark/>
          </w:tcPr>
          <w:p w14:paraId="7053B1ED" w14:textId="77777777" w:rsidR="001A6F30" w:rsidRPr="00CD5C4E" w:rsidRDefault="001A6F30" w:rsidP="00EF0E8D">
            <w:pPr>
              <w:widowControl/>
              <w:wordWrap/>
              <w:autoSpaceDE/>
              <w:autoSpaceDN/>
              <w:spacing w:after="0" w:line="240" w:lineRule="auto"/>
              <w:jc w:val="center"/>
              <w:rPr>
                <w:rFonts w:ascii="Arial" w:eastAsia="Malgun Gothic" w:hAnsi="Arial" w:cs="Arial"/>
                <w:color w:val="000000"/>
                <w:kern w:val="0"/>
                <w:szCs w:val="20"/>
              </w:rPr>
            </w:pPr>
            <w:r w:rsidRPr="00CD5C4E">
              <w:rPr>
                <w:rFonts w:ascii="Arial" w:eastAsia="Malgun Gothic" w:hAnsi="Arial" w:cs="Arial"/>
                <w:color w:val="000000"/>
                <w:kern w:val="0"/>
                <w:szCs w:val="20"/>
              </w:rPr>
              <w:t>4.93 (4.18 to 5.69)</w:t>
            </w:r>
          </w:p>
        </w:tc>
        <w:tc>
          <w:tcPr>
            <w:tcW w:w="2268" w:type="dxa"/>
            <w:shd w:val="clear" w:color="auto" w:fill="auto"/>
            <w:noWrap/>
            <w:vAlign w:val="center"/>
            <w:hideMark/>
          </w:tcPr>
          <w:p w14:paraId="55DDC3A9" w14:textId="77777777" w:rsidR="001A6F30" w:rsidRPr="00CD5C4E" w:rsidRDefault="001A6F30" w:rsidP="00EF0E8D">
            <w:pPr>
              <w:widowControl/>
              <w:wordWrap/>
              <w:autoSpaceDE/>
              <w:autoSpaceDN/>
              <w:spacing w:after="0" w:line="240" w:lineRule="auto"/>
              <w:jc w:val="center"/>
              <w:rPr>
                <w:rFonts w:ascii="Arial" w:eastAsia="Malgun Gothic" w:hAnsi="Arial" w:cs="Arial"/>
                <w:color w:val="000000"/>
                <w:kern w:val="0"/>
                <w:szCs w:val="20"/>
              </w:rPr>
            </w:pPr>
            <w:r w:rsidRPr="00CD5C4E">
              <w:rPr>
                <w:rFonts w:ascii="Arial" w:eastAsia="Malgun Gothic" w:hAnsi="Arial" w:cs="Arial"/>
                <w:color w:val="000000"/>
                <w:kern w:val="0"/>
                <w:szCs w:val="20"/>
              </w:rPr>
              <w:t>4.86 (4.13 to 5.59)</w:t>
            </w:r>
          </w:p>
        </w:tc>
        <w:tc>
          <w:tcPr>
            <w:tcW w:w="2268" w:type="dxa"/>
            <w:shd w:val="clear" w:color="auto" w:fill="auto"/>
            <w:noWrap/>
            <w:vAlign w:val="center"/>
            <w:hideMark/>
          </w:tcPr>
          <w:p w14:paraId="37A82042" w14:textId="77777777" w:rsidR="001A6F30" w:rsidRPr="00CD5C4E" w:rsidRDefault="001A6F30" w:rsidP="00EF0E8D">
            <w:pPr>
              <w:widowControl/>
              <w:wordWrap/>
              <w:autoSpaceDE/>
              <w:autoSpaceDN/>
              <w:spacing w:after="0" w:line="240" w:lineRule="auto"/>
              <w:rPr>
                <w:rFonts w:ascii="Arial" w:eastAsia="Malgun Gothic" w:hAnsi="Arial" w:cs="Arial"/>
                <w:color w:val="000000"/>
                <w:kern w:val="0"/>
                <w:szCs w:val="20"/>
              </w:rPr>
            </w:pPr>
            <w:r w:rsidRPr="00CD5C4E">
              <w:rPr>
                <w:rFonts w:ascii="Arial" w:eastAsia="Malgun Gothic" w:hAnsi="Arial" w:cs="Arial"/>
                <w:color w:val="000000"/>
                <w:kern w:val="0"/>
                <w:szCs w:val="20"/>
              </w:rPr>
              <w:t>-0.07 (-1.12 to 0.97)</w:t>
            </w:r>
          </w:p>
        </w:tc>
        <w:tc>
          <w:tcPr>
            <w:tcW w:w="992" w:type="dxa"/>
            <w:shd w:val="clear" w:color="auto" w:fill="auto"/>
            <w:noWrap/>
            <w:vAlign w:val="center"/>
            <w:hideMark/>
          </w:tcPr>
          <w:p w14:paraId="47EA531A" w14:textId="77777777" w:rsidR="001A6F30" w:rsidRPr="00CD5C4E" w:rsidRDefault="001A6F30" w:rsidP="00EF0E8D">
            <w:pPr>
              <w:widowControl/>
              <w:wordWrap/>
              <w:autoSpaceDE/>
              <w:autoSpaceDN/>
              <w:spacing w:after="0" w:line="240" w:lineRule="auto"/>
              <w:jc w:val="center"/>
              <w:rPr>
                <w:rFonts w:ascii="Arial" w:eastAsia="Malgun Gothic" w:hAnsi="Arial" w:cs="Arial"/>
                <w:color w:val="000000"/>
                <w:kern w:val="0"/>
                <w:szCs w:val="20"/>
              </w:rPr>
            </w:pPr>
            <w:r w:rsidRPr="00CD5C4E">
              <w:rPr>
                <w:rFonts w:ascii="Arial" w:eastAsia="Malgun Gothic" w:hAnsi="Arial" w:cs="Arial"/>
                <w:color w:val="000000"/>
                <w:kern w:val="0"/>
                <w:szCs w:val="20"/>
              </w:rPr>
              <w:t>0.891</w:t>
            </w:r>
          </w:p>
        </w:tc>
      </w:tr>
      <w:tr w:rsidR="001A6F30" w14:paraId="06DBC6B3" w14:textId="77777777" w:rsidTr="00EF0E8D">
        <w:trPr>
          <w:trHeight w:val="330"/>
        </w:trPr>
        <w:tc>
          <w:tcPr>
            <w:tcW w:w="1555" w:type="dxa"/>
            <w:shd w:val="clear" w:color="auto" w:fill="auto"/>
            <w:noWrap/>
            <w:vAlign w:val="bottom"/>
            <w:hideMark/>
          </w:tcPr>
          <w:p w14:paraId="4EB55C9B" w14:textId="77777777" w:rsidR="001A6F30" w:rsidRPr="00CD5C4E" w:rsidRDefault="001A6F30" w:rsidP="00EF0E8D">
            <w:pPr>
              <w:widowControl/>
              <w:wordWrap/>
              <w:autoSpaceDE/>
              <w:autoSpaceDN/>
              <w:spacing w:after="0" w:line="240" w:lineRule="auto"/>
              <w:jc w:val="right"/>
              <w:rPr>
                <w:rFonts w:ascii="Arial" w:eastAsia="Malgun Gothic" w:hAnsi="Arial" w:cs="Arial"/>
                <w:color w:val="000000"/>
                <w:kern w:val="0"/>
                <w:szCs w:val="20"/>
              </w:rPr>
            </w:pPr>
            <w:r w:rsidRPr="00CD5C4E">
              <w:rPr>
                <w:rFonts w:ascii="Arial" w:eastAsia="Malgun Gothic" w:hAnsi="Arial" w:cs="Arial"/>
                <w:color w:val="000000"/>
                <w:kern w:val="0"/>
                <w:szCs w:val="20"/>
              </w:rPr>
              <w:t>week 5-1</w:t>
            </w:r>
          </w:p>
        </w:tc>
        <w:tc>
          <w:tcPr>
            <w:tcW w:w="2126" w:type="dxa"/>
            <w:shd w:val="clear" w:color="auto" w:fill="auto"/>
            <w:noWrap/>
            <w:vAlign w:val="center"/>
            <w:hideMark/>
          </w:tcPr>
          <w:p w14:paraId="1EAE8BB0" w14:textId="77777777" w:rsidR="001A6F30" w:rsidRPr="00CD5C4E" w:rsidRDefault="001A6F30" w:rsidP="00EF0E8D">
            <w:pPr>
              <w:widowControl/>
              <w:wordWrap/>
              <w:autoSpaceDE/>
              <w:autoSpaceDN/>
              <w:spacing w:after="0" w:line="240" w:lineRule="auto"/>
              <w:jc w:val="center"/>
              <w:rPr>
                <w:rFonts w:ascii="Arial" w:eastAsia="Malgun Gothic" w:hAnsi="Arial" w:cs="Arial"/>
                <w:color w:val="000000"/>
                <w:kern w:val="0"/>
                <w:szCs w:val="20"/>
              </w:rPr>
            </w:pPr>
            <w:r w:rsidRPr="00CD5C4E">
              <w:rPr>
                <w:rFonts w:ascii="Arial" w:eastAsia="Malgun Gothic" w:hAnsi="Arial" w:cs="Arial"/>
                <w:color w:val="000000"/>
                <w:kern w:val="0"/>
                <w:szCs w:val="20"/>
              </w:rPr>
              <w:t>4.93 (4.18 to 5.69)</w:t>
            </w:r>
          </w:p>
        </w:tc>
        <w:tc>
          <w:tcPr>
            <w:tcW w:w="2268" w:type="dxa"/>
            <w:shd w:val="clear" w:color="auto" w:fill="auto"/>
            <w:noWrap/>
            <w:vAlign w:val="center"/>
            <w:hideMark/>
          </w:tcPr>
          <w:p w14:paraId="2931AF90" w14:textId="77777777" w:rsidR="001A6F30" w:rsidRPr="00CD5C4E" w:rsidRDefault="001A6F30" w:rsidP="00EF0E8D">
            <w:pPr>
              <w:widowControl/>
              <w:wordWrap/>
              <w:autoSpaceDE/>
              <w:autoSpaceDN/>
              <w:spacing w:after="0" w:line="240" w:lineRule="auto"/>
              <w:jc w:val="center"/>
              <w:rPr>
                <w:rFonts w:ascii="Arial" w:eastAsia="Malgun Gothic" w:hAnsi="Arial" w:cs="Arial"/>
                <w:color w:val="000000"/>
                <w:kern w:val="0"/>
                <w:szCs w:val="20"/>
              </w:rPr>
            </w:pPr>
            <w:r w:rsidRPr="00CD5C4E">
              <w:rPr>
                <w:rFonts w:ascii="Arial" w:eastAsia="Malgun Gothic" w:hAnsi="Arial" w:cs="Arial"/>
                <w:color w:val="000000"/>
                <w:kern w:val="0"/>
                <w:szCs w:val="20"/>
              </w:rPr>
              <w:t>4.33 (3.60 to 5.06)</w:t>
            </w:r>
          </w:p>
        </w:tc>
        <w:tc>
          <w:tcPr>
            <w:tcW w:w="2268" w:type="dxa"/>
            <w:shd w:val="clear" w:color="auto" w:fill="auto"/>
            <w:noWrap/>
            <w:vAlign w:val="center"/>
            <w:hideMark/>
          </w:tcPr>
          <w:p w14:paraId="7228EBDF" w14:textId="77777777" w:rsidR="001A6F30" w:rsidRPr="00CD5C4E" w:rsidRDefault="001A6F30" w:rsidP="00EF0E8D">
            <w:pPr>
              <w:widowControl/>
              <w:wordWrap/>
              <w:autoSpaceDE/>
              <w:autoSpaceDN/>
              <w:spacing w:after="0" w:line="240" w:lineRule="auto"/>
              <w:rPr>
                <w:rFonts w:ascii="Arial" w:eastAsia="Malgun Gothic" w:hAnsi="Arial" w:cs="Arial"/>
                <w:color w:val="000000"/>
                <w:kern w:val="0"/>
                <w:szCs w:val="20"/>
              </w:rPr>
            </w:pPr>
            <w:r w:rsidRPr="00CD5C4E">
              <w:rPr>
                <w:rFonts w:ascii="Arial" w:eastAsia="Malgun Gothic" w:hAnsi="Arial" w:cs="Arial"/>
                <w:color w:val="000000"/>
                <w:kern w:val="0"/>
                <w:szCs w:val="20"/>
              </w:rPr>
              <w:t>-0.61 (-1.65 to 0.44)</w:t>
            </w:r>
          </w:p>
        </w:tc>
        <w:tc>
          <w:tcPr>
            <w:tcW w:w="992" w:type="dxa"/>
            <w:shd w:val="clear" w:color="auto" w:fill="auto"/>
            <w:noWrap/>
            <w:vAlign w:val="center"/>
            <w:hideMark/>
          </w:tcPr>
          <w:p w14:paraId="26EDAB92" w14:textId="77777777" w:rsidR="001A6F30" w:rsidRPr="00CD5C4E" w:rsidRDefault="001A6F30" w:rsidP="00EF0E8D">
            <w:pPr>
              <w:widowControl/>
              <w:wordWrap/>
              <w:autoSpaceDE/>
              <w:autoSpaceDN/>
              <w:spacing w:after="0" w:line="240" w:lineRule="auto"/>
              <w:jc w:val="center"/>
              <w:rPr>
                <w:rFonts w:ascii="Arial" w:eastAsia="Malgun Gothic" w:hAnsi="Arial" w:cs="Arial"/>
                <w:color w:val="000000"/>
                <w:kern w:val="0"/>
                <w:szCs w:val="20"/>
              </w:rPr>
            </w:pPr>
            <w:r w:rsidRPr="00CD5C4E">
              <w:rPr>
                <w:rFonts w:ascii="Arial" w:eastAsia="Malgun Gothic" w:hAnsi="Arial" w:cs="Arial"/>
                <w:color w:val="000000"/>
                <w:kern w:val="0"/>
                <w:szCs w:val="20"/>
              </w:rPr>
              <w:t>0.255</w:t>
            </w:r>
          </w:p>
        </w:tc>
      </w:tr>
      <w:tr w:rsidR="001A6F30" w14:paraId="6176F7AD" w14:textId="77777777" w:rsidTr="00EF0E8D">
        <w:trPr>
          <w:trHeight w:val="330"/>
        </w:trPr>
        <w:tc>
          <w:tcPr>
            <w:tcW w:w="1555" w:type="dxa"/>
            <w:shd w:val="clear" w:color="auto" w:fill="auto"/>
            <w:noWrap/>
            <w:vAlign w:val="bottom"/>
            <w:hideMark/>
          </w:tcPr>
          <w:p w14:paraId="38627F85" w14:textId="77777777" w:rsidR="001A6F30" w:rsidRPr="00CD5C4E" w:rsidRDefault="001A6F30" w:rsidP="00EF0E8D">
            <w:pPr>
              <w:widowControl/>
              <w:wordWrap/>
              <w:autoSpaceDE/>
              <w:autoSpaceDN/>
              <w:spacing w:after="0" w:line="240" w:lineRule="auto"/>
              <w:jc w:val="right"/>
              <w:rPr>
                <w:rFonts w:ascii="Arial" w:eastAsia="Malgun Gothic" w:hAnsi="Arial" w:cs="Arial"/>
                <w:color w:val="000000"/>
                <w:kern w:val="0"/>
                <w:szCs w:val="20"/>
              </w:rPr>
            </w:pPr>
            <w:r w:rsidRPr="00CD5C4E">
              <w:rPr>
                <w:rFonts w:ascii="Arial" w:eastAsia="Malgun Gothic" w:hAnsi="Arial" w:cs="Arial"/>
                <w:color w:val="000000"/>
                <w:kern w:val="0"/>
                <w:szCs w:val="20"/>
              </w:rPr>
              <w:t>week 5-2</w:t>
            </w:r>
          </w:p>
        </w:tc>
        <w:tc>
          <w:tcPr>
            <w:tcW w:w="2126" w:type="dxa"/>
            <w:shd w:val="clear" w:color="auto" w:fill="auto"/>
            <w:noWrap/>
            <w:vAlign w:val="center"/>
            <w:hideMark/>
          </w:tcPr>
          <w:p w14:paraId="35C2D786" w14:textId="77777777" w:rsidR="001A6F30" w:rsidRPr="00CD5C4E" w:rsidRDefault="001A6F30" w:rsidP="00EF0E8D">
            <w:pPr>
              <w:widowControl/>
              <w:wordWrap/>
              <w:autoSpaceDE/>
              <w:autoSpaceDN/>
              <w:spacing w:after="0" w:line="240" w:lineRule="auto"/>
              <w:jc w:val="center"/>
              <w:rPr>
                <w:rFonts w:ascii="Arial" w:eastAsia="Malgun Gothic" w:hAnsi="Arial" w:cs="Arial"/>
                <w:color w:val="000000"/>
                <w:kern w:val="0"/>
                <w:szCs w:val="20"/>
              </w:rPr>
            </w:pPr>
            <w:r w:rsidRPr="00CD5C4E">
              <w:rPr>
                <w:rFonts w:ascii="Arial" w:eastAsia="Malgun Gothic" w:hAnsi="Arial" w:cs="Arial"/>
                <w:color w:val="000000"/>
                <w:kern w:val="0"/>
                <w:szCs w:val="20"/>
              </w:rPr>
              <w:t>4.36 (3.61 to 5.12)</w:t>
            </w:r>
          </w:p>
        </w:tc>
        <w:tc>
          <w:tcPr>
            <w:tcW w:w="2268" w:type="dxa"/>
            <w:shd w:val="clear" w:color="auto" w:fill="auto"/>
            <w:noWrap/>
            <w:vAlign w:val="center"/>
            <w:hideMark/>
          </w:tcPr>
          <w:p w14:paraId="0ED31117" w14:textId="77777777" w:rsidR="001A6F30" w:rsidRPr="00CD5C4E" w:rsidRDefault="001A6F30" w:rsidP="00EF0E8D">
            <w:pPr>
              <w:widowControl/>
              <w:wordWrap/>
              <w:autoSpaceDE/>
              <w:autoSpaceDN/>
              <w:spacing w:after="0" w:line="240" w:lineRule="auto"/>
              <w:jc w:val="center"/>
              <w:rPr>
                <w:rFonts w:ascii="Arial" w:eastAsia="Malgun Gothic" w:hAnsi="Arial" w:cs="Arial"/>
                <w:color w:val="000000"/>
                <w:kern w:val="0"/>
                <w:szCs w:val="20"/>
              </w:rPr>
            </w:pPr>
            <w:r w:rsidRPr="00CD5C4E">
              <w:rPr>
                <w:rFonts w:ascii="Arial" w:eastAsia="Malgun Gothic" w:hAnsi="Arial" w:cs="Arial"/>
                <w:color w:val="000000"/>
                <w:kern w:val="0"/>
                <w:szCs w:val="20"/>
              </w:rPr>
              <w:t>3.63 (2.88 to 4.37)</w:t>
            </w:r>
          </w:p>
        </w:tc>
        <w:tc>
          <w:tcPr>
            <w:tcW w:w="2268" w:type="dxa"/>
            <w:shd w:val="clear" w:color="auto" w:fill="auto"/>
            <w:noWrap/>
            <w:vAlign w:val="center"/>
            <w:hideMark/>
          </w:tcPr>
          <w:p w14:paraId="524357ED" w14:textId="77777777" w:rsidR="001A6F30" w:rsidRPr="00CD5C4E" w:rsidRDefault="001A6F30" w:rsidP="00EF0E8D">
            <w:pPr>
              <w:widowControl/>
              <w:wordWrap/>
              <w:autoSpaceDE/>
              <w:autoSpaceDN/>
              <w:spacing w:after="0" w:line="240" w:lineRule="auto"/>
              <w:rPr>
                <w:rFonts w:ascii="Arial" w:eastAsia="Malgun Gothic" w:hAnsi="Arial" w:cs="Arial"/>
                <w:color w:val="000000"/>
                <w:kern w:val="0"/>
                <w:szCs w:val="20"/>
              </w:rPr>
            </w:pPr>
            <w:r w:rsidRPr="00CD5C4E">
              <w:rPr>
                <w:rFonts w:ascii="Arial" w:eastAsia="Malgun Gothic" w:hAnsi="Arial" w:cs="Arial"/>
                <w:color w:val="000000"/>
                <w:kern w:val="0"/>
                <w:szCs w:val="20"/>
              </w:rPr>
              <w:t>-0.73 (-1.79 to 0.33)</w:t>
            </w:r>
          </w:p>
        </w:tc>
        <w:tc>
          <w:tcPr>
            <w:tcW w:w="992" w:type="dxa"/>
            <w:shd w:val="clear" w:color="auto" w:fill="auto"/>
            <w:noWrap/>
            <w:vAlign w:val="center"/>
            <w:hideMark/>
          </w:tcPr>
          <w:p w14:paraId="7C90FE41" w14:textId="77777777" w:rsidR="001A6F30" w:rsidRPr="00CD5C4E" w:rsidRDefault="001A6F30" w:rsidP="00EF0E8D">
            <w:pPr>
              <w:widowControl/>
              <w:wordWrap/>
              <w:autoSpaceDE/>
              <w:autoSpaceDN/>
              <w:spacing w:after="0" w:line="240" w:lineRule="auto"/>
              <w:jc w:val="center"/>
              <w:rPr>
                <w:rFonts w:ascii="Arial" w:eastAsia="Malgun Gothic" w:hAnsi="Arial" w:cs="Arial"/>
                <w:color w:val="000000"/>
                <w:kern w:val="0"/>
                <w:szCs w:val="20"/>
              </w:rPr>
            </w:pPr>
            <w:r w:rsidRPr="00CD5C4E">
              <w:rPr>
                <w:rFonts w:ascii="Arial" w:eastAsia="Malgun Gothic" w:hAnsi="Arial" w:cs="Arial"/>
                <w:color w:val="000000"/>
                <w:kern w:val="0"/>
                <w:szCs w:val="20"/>
              </w:rPr>
              <w:t>0.173</w:t>
            </w:r>
          </w:p>
        </w:tc>
      </w:tr>
      <w:tr w:rsidR="001A6F30" w14:paraId="5065F88B" w14:textId="77777777" w:rsidTr="00EF0E8D">
        <w:trPr>
          <w:trHeight w:val="330"/>
        </w:trPr>
        <w:tc>
          <w:tcPr>
            <w:tcW w:w="1555" w:type="dxa"/>
            <w:shd w:val="clear" w:color="auto" w:fill="auto"/>
            <w:noWrap/>
            <w:vAlign w:val="bottom"/>
            <w:hideMark/>
          </w:tcPr>
          <w:p w14:paraId="2C088FA0" w14:textId="77777777" w:rsidR="001A6F30" w:rsidRPr="00CD5C4E" w:rsidRDefault="001A6F30" w:rsidP="00EF0E8D">
            <w:pPr>
              <w:widowControl/>
              <w:wordWrap/>
              <w:autoSpaceDE/>
              <w:autoSpaceDN/>
              <w:spacing w:after="0" w:line="240" w:lineRule="auto"/>
              <w:jc w:val="right"/>
              <w:rPr>
                <w:rFonts w:ascii="Arial" w:eastAsia="Malgun Gothic" w:hAnsi="Arial" w:cs="Arial"/>
                <w:color w:val="000000"/>
                <w:kern w:val="0"/>
                <w:szCs w:val="20"/>
              </w:rPr>
            </w:pPr>
            <w:r w:rsidRPr="00CD5C4E">
              <w:rPr>
                <w:rFonts w:ascii="Arial" w:eastAsia="Malgun Gothic" w:hAnsi="Arial" w:cs="Arial"/>
                <w:color w:val="000000"/>
                <w:kern w:val="0"/>
                <w:szCs w:val="20"/>
              </w:rPr>
              <w:t>week 6-1</w:t>
            </w:r>
          </w:p>
        </w:tc>
        <w:tc>
          <w:tcPr>
            <w:tcW w:w="2126" w:type="dxa"/>
            <w:shd w:val="clear" w:color="auto" w:fill="auto"/>
            <w:noWrap/>
            <w:vAlign w:val="center"/>
            <w:hideMark/>
          </w:tcPr>
          <w:p w14:paraId="5F7AB68E" w14:textId="77777777" w:rsidR="001A6F30" w:rsidRPr="00CD5C4E" w:rsidRDefault="001A6F30" w:rsidP="00EF0E8D">
            <w:pPr>
              <w:widowControl/>
              <w:wordWrap/>
              <w:autoSpaceDE/>
              <w:autoSpaceDN/>
              <w:spacing w:after="0" w:line="240" w:lineRule="auto"/>
              <w:jc w:val="center"/>
              <w:rPr>
                <w:rFonts w:ascii="Arial" w:eastAsia="Malgun Gothic" w:hAnsi="Arial" w:cs="Arial"/>
                <w:color w:val="000000"/>
                <w:kern w:val="0"/>
                <w:szCs w:val="20"/>
              </w:rPr>
            </w:pPr>
            <w:r w:rsidRPr="00CD5C4E">
              <w:rPr>
                <w:rFonts w:ascii="Arial" w:eastAsia="Malgun Gothic" w:hAnsi="Arial" w:cs="Arial"/>
                <w:color w:val="000000"/>
                <w:kern w:val="0"/>
                <w:szCs w:val="20"/>
              </w:rPr>
              <w:t>4.08 (3.32 to 4.83)</w:t>
            </w:r>
          </w:p>
        </w:tc>
        <w:tc>
          <w:tcPr>
            <w:tcW w:w="2268" w:type="dxa"/>
            <w:shd w:val="clear" w:color="auto" w:fill="auto"/>
            <w:noWrap/>
            <w:vAlign w:val="center"/>
            <w:hideMark/>
          </w:tcPr>
          <w:p w14:paraId="01BA3FBB" w14:textId="77777777" w:rsidR="001A6F30" w:rsidRPr="00CD5C4E" w:rsidRDefault="001A6F30" w:rsidP="00EF0E8D">
            <w:pPr>
              <w:widowControl/>
              <w:wordWrap/>
              <w:autoSpaceDE/>
              <w:autoSpaceDN/>
              <w:spacing w:after="0" w:line="240" w:lineRule="auto"/>
              <w:jc w:val="center"/>
              <w:rPr>
                <w:rFonts w:ascii="Arial" w:eastAsia="Malgun Gothic" w:hAnsi="Arial" w:cs="Arial"/>
                <w:color w:val="000000"/>
                <w:kern w:val="0"/>
                <w:szCs w:val="20"/>
              </w:rPr>
            </w:pPr>
            <w:r w:rsidRPr="00CD5C4E">
              <w:rPr>
                <w:rFonts w:ascii="Arial" w:eastAsia="Malgun Gothic" w:hAnsi="Arial" w:cs="Arial"/>
                <w:color w:val="000000"/>
                <w:kern w:val="0"/>
                <w:szCs w:val="20"/>
              </w:rPr>
              <w:t>3.69 (2.93 to 4.46)</w:t>
            </w:r>
          </w:p>
        </w:tc>
        <w:tc>
          <w:tcPr>
            <w:tcW w:w="2268" w:type="dxa"/>
            <w:shd w:val="clear" w:color="auto" w:fill="auto"/>
            <w:noWrap/>
            <w:vAlign w:val="center"/>
            <w:hideMark/>
          </w:tcPr>
          <w:p w14:paraId="612B89C0" w14:textId="77777777" w:rsidR="001A6F30" w:rsidRPr="00CD5C4E" w:rsidRDefault="001A6F30" w:rsidP="00EF0E8D">
            <w:pPr>
              <w:widowControl/>
              <w:wordWrap/>
              <w:autoSpaceDE/>
              <w:autoSpaceDN/>
              <w:spacing w:after="0" w:line="240" w:lineRule="auto"/>
              <w:rPr>
                <w:rFonts w:ascii="Arial" w:eastAsia="Malgun Gothic" w:hAnsi="Arial" w:cs="Arial"/>
                <w:color w:val="000000"/>
                <w:kern w:val="0"/>
                <w:szCs w:val="20"/>
              </w:rPr>
            </w:pPr>
            <w:r w:rsidRPr="00CD5C4E">
              <w:rPr>
                <w:rFonts w:ascii="Arial" w:eastAsia="Malgun Gothic" w:hAnsi="Arial" w:cs="Arial"/>
                <w:color w:val="000000"/>
                <w:kern w:val="0"/>
                <w:szCs w:val="20"/>
              </w:rPr>
              <w:t>-0.38 (-1.45 to 0.69)</w:t>
            </w:r>
          </w:p>
        </w:tc>
        <w:tc>
          <w:tcPr>
            <w:tcW w:w="992" w:type="dxa"/>
            <w:shd w:val="clear" w:color="auto" w:fill="auto"/>
            <w:noWrap/>
            <w:vAlign w:val="center"/>
            <w:hideMark/>
          </w:tcPr>
          <w:p w14:paraId="5E507A05" w14:textId="77777777" w:rsidR="001A6F30" w:rsidRPr="00CD5C4E" w:rsidRDefault="001A6F30" w:rsidP="00EF0E8D">
            <w:pPr>
              <w:widowControl/>
              <w:wordWrap/>
              <w:autoSpaceDE/>
              <w:autoSpaceDN/>
              <w:spacing w:after="0" w:line="240" w:lineRule="auto"/>
              <w:jc w:val="center"/>
              <w:rPr>
                <w:rFonts w:ascii="Arial" w:eastAsia="Malgun Gothic" w:hAnsi="Arial" w:cs="Arial"/>
                <w:color w:val="000000"/>
                <w:kern w:val="0"/>
                <w:szCs w:val="20"/>
              </w:rPr>
            </w:pPr>
            <w:r w:rsidRPr="00CD5C4E">
              <w:rPr>
                <w:rFonts w:ascii="Arial" w:eastAsia="Malgun Gothic" w:hAnsi="Arial" w:cs="Arial"/>
                <w:color w:val="000000"/>
                <w:kern w:val="0"/>
                <w:szCs w:val="20"/>
              </w:rPr>
              <w:t>0.482</w:t>
            </w:r>
          </w:p>
        </w:tc>
      </w:tr>
      <w:tr w:rsidR="001A6F30" w14:paraId="58C4F66C" w14:textId="77777777" w:rsidTr="00EF0E8D">
        <w:trPr>
          <w:trHeight w:val="330"/>
        </w:trPr>
        <w:tc>
          <w:tcPr>
            <w:tcW w:w="1555" w:type="dxa"/>
            <w:shd w:val="clear" w:color="auto" w:fill="auto"/>
            <w:noWrap/>
            <w:vAlign w:val="bottom"/>
            <w:hideMark/>
          </w:tcPr>
          <w:p w14:paraId="72FCC775" w14:textId="77777777" w:rsidR="001A6F30" w:rsidRPr="00CD5C4E" w:rsidRDefault="001A6F30" w:rsidP="00EF0E8D">
            <w:pPr>
              <w:widowControl/>
              <w:wordWrap/>
              <w:autoSpaceDE/>
              <w:autoSpaceDN/>
              <w:spacing w:after="0" w:line="240" w:lineRule="auto"/>
              <w:jc w:val="right"/>
              <w:rPr>
                <w:rFonts w:ascii="Arial" w:eastAsia="Malgun Gothic" w:hAnsi="Arial" w:cs="Arial"/>
                <w:color w:val="000000"/>
                <w:kern w:val="0"/>
                <w:szCs w:val="20"/>
              </w:rPr>
            </w:pPr>
            <w:r w:rsidRPr="00CD5C4E">
              <w:rPr>
                <w:rFonts w:ascii="Arial" w:eastAsia="Malgun Gothic" w:hAnsi="Arial" w:cs="Arial"/>
                <w:color w:val="000000"/>
                <w:kern w:val="0"/>
                <w:szCs w:val="20"/>
              </w:rPr>
              <w:t>week 6-2</w:t>
            </w:r>
          </w:p>
        </w:tc>
        <w:tc>
          <w:tcPr>
            <w:tcW w:w="2126" w:type="dxa"/>
            <w:shd w:val="clear" w:color="auto" w:fill="auto"/>
            <w:noWrap/>
            <w:vAlign w:val="center"/>
            <w:hideMark/>
          </w:tcPr>
          <w:p w14:paraId="667CC0F9" w14:textId="77777777" w:rsidR="001A6F30" w:rsidRPr="00CD5C4E" w:rsidRDefault="001A6F30" w:rsidP="00EF0E8D">
            <w:pPr>
              <w:widowControl/>
              <w:wordWrap/>
              <w:autoSpaceDE/>
              <w:autoSpaceDN/>
              <w:spacing w:after="0" w:line="240" w:lineRule="auto"/>
              <w:jc w:val="center"/>
              <w:rPr>
                <w:rFonts w:ascii="Arial" w:eastAsia="Malgun Gothic" w:hAnsi="Arial" w:cs="Arial"/>
                <w:color w:val="000000"/>
                <w:kern w:val="0"/>
                <w:szCs w:val="20"/>
              </w:rPr>
            </w:pPr>
            <w:r w:rsidRPr="00CD5C4E">
              <w:rPr>
                <w:rFonts w:ascii="Arial" w:eastAsia="Malgun Gothic" w:hAnsi="Arial" w:cs="Arial"/>
                <w:color w:val="000000"/>
                <w:kern w:val="0"/>
                <w:szCs w:val="20"/>
              </w:rPr>
              <w:t>3.86 (3.11 to 4.62)</w:t>
            </w:r>
          </w:p>
        </w:tc>
        <w:tc>
          <w:tcPr>
            <w:tcW w:w="2268" w:type="dxa"/>
            <w:shd w:val="clear" w:color="auto" w:fill="auto"/>
            <w:noWrap/>
            <w:vAlign w:val="center"/>
            <w:hideMark/>
          </w:tcPr>
          <w:p w14:paraId="5B03F8D5" w14:textId="77777777" w:rsidR="001A6F30" w:rsidRPr="00CD5C4E" w:rsidRDefault="001A6F30" w:rsidP="00EF0E8D">
            <w:pPr>
              <w:widowControl/>
              <w:wordWrap/>
              <w:autoSpaceDE/>
              <w:autoSpaceDN/>
              <w:spacing w:after="0" w:line="240" w:lineRule="auto"/>
              <w:jc w:val="center"/>
              <w:rPr>
                <w:rFonts w:ascii="Arial" w:eastAsia="Malgun Gothic" w:hAnsi="Arial" w:cs="Arial"/>
                <w:color w:val="000000"/>
                <w:kern w:val="0"/>
                <w:szCs w:val="20"/>
              </w:rPr>
            </w:pPr>
            <w:r w:rsidRPr="00CD5C4E">
              <w:rPr>
                <w:rFonts w:ascii="Arial" w:eastAsia="Malgun Gothic" w:hAnsi="Arial" w:cs="Arial"/>
                <w:color w:val="000000"/>
                <w:kern w:val="0"/>
                <w:szCs w:val="20"/>
              </w:rPr>
              <w:t>3.46 (2.71 to 4.20)</w:t>
            </w:r>
          </w:p>
        </w:tc>
        <w:tc>
          <w:tcPr>
            <w:tcW w:w="2268" w:type="dxa"/>
            <w:shd w:val="clear" w:color="auto" w:fill="auto"/>
            <w:noWrap/>
            <w:vAlign w:val="center"/>
            <w:hideMark/>
          </w:tcPr>
          <w:p w14:paraId="426DDE31" w14:textId="77777777" w:rsidR="001A6F30" w:rsidRPr="00CD5C4E" w:rsidRDefault="001A6F30" w:rsidP="00EF0E8D">
            <w:pPr>
              <w:widowControl/>
              <w:wordWrap/>
              <w:autoSpaceDE/>
              <w:autoSpaceDN/>
              <w:spacing w:after="0" w:line="240" w:lineRule="auto"/>
              <w:rPr>
                <w:rFonts w:ascii="Arial" w:eastAsia="Malgun Gothic" w:hAnsi="Arial" w:cs="Arial"/>
                <w:color w:val="000000"/>
                <w:kern w:val="0"/>
                <w:szCs w:val="20"/>
              </w:rPr>
            </w:pPr>
            <w:r w:rsidRPr="00CD5C4E">
              <w:rPr>
                <w:rFonts w:ascii="Arial" w:eastAsia="Malgun Gothic" w:hAnsi="Arial" w:cs="Arial"/>
                <w:color w:val="000000"/>
                <w:kern w:val="0"/>
                <w:szCs w:val="20"/>
              </w:rPr>
              <w:t>-0.40 (-1.46 to 0.66)</w:t>
            </w:r>
          </w:p>
        </w:tc>
        <w:tc>
          <w:tcPr>
            <w:tcW w:w="992" w:type="dxa"/>
            <w:shd w:val="clear" w:color="auto" w:fill="auto"/>
            <w:noWrap/>
            <w:vAlign w:val="center"/>
            <w:hideMark/>
          </w:tcPr>
          <w:p w14:paraId="0BF1DD56" w14:textId="77777777" w:rsidR="001A6F30" w:rsidRPr="00CD5C4E" w:rsidRDefault="001A6F30" w:rsidP="00EF0E8D">
            <w:pPr>
              <w:widowControl/>
              <w:wordWrap/>
              <w:autoSpaceDE/>
              <w:autoSpaceDN/>
              <w:spacing w:after="0" w:line="240" w:lineRule="auto"/>
              <w:jc w:val="center"/>
              <w:rPr>
                <w:rFonts w:ascii="Arial" w:eastAsia="Malgun Gothic" w:hAnsi="Arial" w:cs="Arial"/>
                <w:color w:val="000000"/>
                <w:kern w:val="0"/>
                <w:szCs w:val="20"/>
              </w:rPr>
            </w:pPr>
            <w:r w:rsidRPr="00CD5C4E">
              <w:rPr>
                <w:rFonts w:ascii="Arial" w:eastAsia="Malgun Gothic" w:hAnsi="Arial" w:cs="Arial"/>
                <w:color w:val="000000"/>
                <w:kern w:val="0"/>
                <w:szCs w:val="20"/>
              </w:rPr>
              <w:t>0.452</w:t>
            </w:r>
          </w:p>
        </w:tc>
      </w:tr>
      <w:tr w:rsidR="001A6F30" w14:paraId="54F9D004" w14:textId="77777777" w:rsidTr="00EF0E8D">
        <w:trPr>
          <w:trHeight w:val="330"/>
        </w:trPr>
        <w:tc>
          <w:tcPr>
            <w:tcW w:w="1555" w:type="dxa"/>
            <w:shd w:val="clear" w:color="auto" w:fill="auto"/>
            <w:noWrap/>
            <w:vAlign w:val="bottom"/>
            <w:hideMark/>
          </w:tcPr>
          <w:p w14:paraId="172E6055" w14:textId="77777777" w:rsidR="001A6F30" w:rsidRPr="00CD5C4E" w:rsidRDefault="001A6F30" w:rsidP="00EF0E8D">
            <w:pPr>
              <w:widowControl/>
              <w:wordWrap/>
              <w:autoSpaceDE/>
              <w:autoSpaceDN/>
              <w:spacing w:after="0" w:line="240" w:lineRule="auto"/>
              <w:jc w:val="right"/>
              <w:rPr>
                <w:rFonts w:ascii="Arial" w:eastAsia="Malgun Gothic" w:hAnsi="Arial" w:cs="Arial"/>
                <w:color w:val="000000"/>
                <w:kern w:val="0"/>
                <w:szCs w:val="20"/>
              </w:rPr>
            </w:pPr>
            <w:r w:rsidRPr="00CD5C4E">
              <w:rPr>
                <w:rFonts w:ascii="Arial" w:eastAsia="Malgun Gothic" w:hAnsi="Arial" w:cs="Arial"/>
                <w:color w:val="000000"/>
                <w:kern w:val="0"/>
                <w:szCs w:val="20"/>
              </w:rPr>
              <w:t>week 7-1</w:t>
            </w:r>
          </w:p>
        </w:tc>
        <w:tc>
          <w:tcPr>
            <w:tcW w:w="2126" w:type="dxa"/>
            <w:shd w:val="clear" w:color="auto" w:fill="auto"/>
            <w:noWrap/>
            <w:vAlign w:val="center"/>
            <w:hideMark/>
          </w:tcPr>
          <w:p w14:paraId="69326136" w14:textId="77777777" w:rsidR="001A6F30" w:rsidRPr="00CD5C4E" w:rsidRDefault="001A6F30" w:rsidP="00EF0E8D">
            <w:pPr>
              <w:widowControl/>
              <w:wordWrap/>
              <w:autoSpaceDE/>
              <w:autoSpaceDN/>
              <w:spacing w:after="0" w:line="240" w:lineRule="auto"/>
              <w:jc w:val="center"/>
              <w:rPr>
                <w:rFonts w:ascii="Arial" w:eastAsia="Malgun Gothic" w:hAnsi="Arial" w:cs="Arial"/>
                <w:color w:val="000000"/>
                <w:kern w:val="0"/>
                <w:szCs w:val="20"/>
              </w:rPr>
            </w:pPr>
            <w:r w:rsidRPr="00CD5C4E">
              <w:rPr>
                <w:rFonts w:ascii="Arial" w:eastAsia="Malgun Gothic" w:hAnsi="Arial" w:cs="Arial"/>
                <w:color w:val="000000"/>
                <w:kern w:val="0"/>
                <w:szCs w:val="20"/>
              </w:rPr>
              <w:t>3.58 (2.82 to 4.33)</w:t>
            </w:r>
          </w:p>
        </w:tc>
        <w:tc>
          <w:tcPr>
            <w:tcW w:w="2268" w:type="dxa"/>
            <w:shd w:val="clear" w:color="auto" w:fill="auto"/>
            <w:noWrap/>
            <w:vAlign w:val="center"/>
            <w:hideMark/>
          </w:tcPr>
          <w:p w14:paraId="4CC847A2" w14:textId="77777777" w:rsidR="001A6F30" w:rsidRPr="00CD5C4E" w:rsidRDefault="001A6F30" w:rsidP="00EF0E8D">
            <w:pPr>
              <w:widowControl/>
              <w:wordWrap/>
              <w:autoSpaceDE/>
              <w:autoSpaceDN/>
              <w:spacing w:after="0" w:line="240" w:lineRule="auto"/>
              <w:jc w:val="center"/>
              <w:rPr>
                <w:rFonts w:ascii="Arial" w:eastAsia="Malgun Gothic" w:hAnsi="Arial" w:cs="Arial"/>
                <w:color w:val="000000"/>
                <w:kern w:val="0"/>
                <w:szCs w:val="20"/>
              </w:rPr>
            </w:pPr>
            <w:r w:rsidRPr="00CD5C4E">
              <w:rPr>
                <w:rFonts w:ascii="Arial" w:eastAsia="Malgun Gothic" w:hAnsi="Arial" w:cs="Arial"/>
                <w:color w:val="000000"/>
                <w:kern w:val="0"/>
                <w:szCs w:val="20"/>
              </w:rPr>
              <w:t>3.56 (2.80 to 4.32)</w:t>
            </w:r>
          </w:p>
        </w:tc>
        <w:tc>
          <w:tcPr>
            <w:tcW w:w="2268" w:type="dxa"/>
            <w:shd w:val="clear" w:color="auto" w:fill="auto"/>
            <w:noWrap/>
            <w:vAlign w:val="center"/>
            <w:hideMark/>
          </w:tcPr>
          <w:p w14:paraId="3A70E4B9" w14:textId="77777777" w:rsidR="001A6F30" w:rsidRPr="00CD5C4E" w:rsidRDefault="001A6F30" w:rsidP="00EF0E8D">
            <w:pPr>
              <w:widowControl/>
              <w:wordWrap/>
              <w:autoSpaceDE/>
              <w:autoSpaceDN/>
              <w:spacing w:after="0" w:line="240" w:lineRule="auto"/>
              <w:rPr>
                <w:rFonts w:ascii="Arial" w:eastAsia="Malgun Gothic" w:hAnsi="Arial" w:cs="Arial"/>
                <w:color w:val="000000"/>
                <w:kern w:val="0"/>
                <w:szCs w:val="20"/>
              </w:rPr>
            </w:pPr>
            <w:r w:rsidRPr="00CD5C4E">
              <w:rPr>
                <w:rFonts w:ascii="Arial" w:eastAsia="Malgun Gothic" w:hAnsi="Arial" w:cs="Arial"/>
                <w:color w:val="000000"/>
                <w:kern w:val="0"/>
                <w:szCs w:val="20"/>
              </w:rPr>
              <w:t>-0.02 (-1.09 to 1.06)</w:t>
            </w:r>
          </w:p>
        </w:tc>
        <w:tc>
          <w:tcPr>
            <w:tcW w:w="992" w:type="dxa"/>
            <w:shd w:val="clear" w:color="auto" w:fill="auto"/>
            <w:noWrap/>
            <w:vAlign w:val="center"/>
            <w:hideMark/>
          </w:tcPr>
          <w:p w14:paraId="18036301" w14:textId="77777777" w:rsidR="001A6F30" w:rsidRPr="00CD5C4E" w:rsidRDefault="001A6F30" w:rsidP="00EF0E8D">
            <w:pPr>
              <w:widowControl/>
              <w:wordWrap/>
              <w:autoSpaceDE/>
              <w:autoSpaceDN/>
              <w:spacing w:after="0" w:line="240" w:lineRule="auto"/>
              <w:jc w:val="center"/>
              <w:rPr>
                <w:rFonts w:ascii="Arial" w:eastAsia="Malgun Gothic" w:hAnsi="Arial" w:cs="Arial"/>
                <w:color w:val="000000"/>
                <w:kern w:val="0"/>
                <w:szCs w:val="20"/>
              </w:rPr>
            </w:pPr>
            <w:r w:rsidRPr="00CD5C4E">
              <w:rPr>
                <w:rFonts w:ascii="Arial" w:eastAsia="Malgun Gothic" w:hAnsi="Arial" w:cs="Arial"/>
                <w:color w:val="000000"/>
                <w:kern w:val="0"/>
                <w:szCs w:val="20"/>
              </w:rPr>
              <w:t>0.978</w:t>
            </w:r>
          </w:p>
        </w:tc>
      </w:tr>
      <w:tr w:rsidR="001A6F30" w14:paraId="7BB5DB8A" w14:textId="77777777" w:rsidTr="00EF0E8D">
        <w:trPr>
          <w:trHeight w:val="330"/>
        </w:trPr>
        <w:tc>
          <w:tcPr>
            <w:tcW w:w="1555" w:type="dxa"/>
            <w:shd w:val="clear" w:color="auto" w:fill="auto"/>
            <w:noWrap/>
            <w:vAlign w:val="bottom"/>
            <w:hideMark/>
          </w:tcPr>
          <w:p w14:paraId="0EADFB34" w14:textId="77777777" w:rsidR="001A6F30" w:rsidRPr="00CD5C4E" w:rsidRDefault="001A6F30" w:rsidP="00EF0E8D">
            <w:pPr>
              <w:widowControl/>
              <w:wordWrap/>
              <w:autoSpaceDE/>
              <w:autoSpaceDN/>
              <w:spacing w:after="0" w:line="240" w:lineRule="auto"/>
              <w:jc w:val="right"/>
              <w:rPr>
                <w:rFonts w:ascii="Arial" w:eastAsia="Malgun Gothic" w:hAnsi="Arial" w:cs="Arial"/>
                <w:color w:val="000000"/>
                <w:kern w:val="0"/>
                <w:szCs w:val="20"/>
              </w:rPr>
            </w:pPr>
            <w:r w:rsidRPr="00CD5C4E">
              <w:rPr>
                <w:rFonts w:ascii="Arial" w:eastAsia="Malgun Gothic" w:hAnsi="Arial" w:cs="Arial"/>
                <w:color w:val="000000"/>
                <w:kern w:val="0"/>
                <w:szCs w:val="20"/>
              </w:rPr>
              <w:t>week 7-2</w:t>
            </w:r>
          </w:p>
        </w:tc>
        <w:tc>
          <w:tcPr>
            <w:tcW w:w="2126" w:type="dxa"/>
            <w:shd w:val="clear" w:color="auto" w:fill="auto"/>
            <w:noWrap/>
            <w:vAlign w:val="center"/>
            <w:hideMark/>
          </w:tcPr>
          <w:p w14:paraId="438AB3E3" w14:textId="77777777" w:rsidR="001A6F30" w:rsidRPr="00CD5C4E" w:rsidRDefault="001A6F30" w:rsidP="00EF0E8D">
            <w:pPr>
              <w:widowControl/>
              <w:wordWrap/>
              <w:autoSpaceDE/>
              <w:autoSpaceDN/>
              <w:spacing w:after="0" w:line="240" w:lineRule="auto"/>
              <w:jc w:val="center"/>
              <w:rPr>
                <w:rFonts w:ascii="Arial" w:eastAsia="Malgun Gothic" w:hAnsi="Arial" w:cs="Arial"/>
                <w:color w:val="000000"/>
                <w:kern w:val="0"/>
                <w:szCs w:val="20"/>
              </w:rPr>
            </w:pPr>
            <w:r w:rsidRPr="00CD5C4E">
              <w:rPr>
                <w:rFonts w:ascii="Arial" w:eastAsia="Malgun Gothic" w:hAnsi="Arial" w:cs="Arial"/>
                <w:color w:val="000000"/>
                <w:kern w:val="0"/>
                <w:szCs w:val="20"/>
              </w:rPr>
              <w:t>3.13 (2.36 to 3.90)</w:t>
            </w:r>
          </w:p>
        </w:tc>
        <w:tc>
          <w:tcPr>
            <w:tcW w:w="2268" w:type="dxa"/>
            <w:shd w:val="clear" w:color="auto" w:fill="auto"/>
            <w:noWrap/>
            <w:vAlign w:val="center"/>
            <w:hideMark/>
          </w:tcPr>
          <w:p w14:paraId="3B23D592" w14:textId="77777777" w:rsidR="001A6F30" w:rsidRPr="00CD5C4E" w:rsidRDefault="001A6F30" w:rsidP="00EF0E8D">
            <w:pPr>
              <w:widowControl/>
              <w:wordWrap/>
              <w:autoSpaceDE/>
              <w:autoSpaceDN/>
              <w:spacing w:after="0" w:line="240" w:lineRule="auto"/>
              <w:jc w:val="center"/>
              <w:rPr>
                <w:rFonts w:ascii="Arial" w:eastAsia="Malgun Gothic" w:hAnsi="Arial" w:cs="Arial"/>
                <w:color w:val="000000"/>
                <w:kern w:val="0"/>
                <w:szCs w:val="20"/>
              </w:rPr>
            </w:pPr>
            <w:r w:rsidRPr="00CD5C4E">
              <w:rPr>
                <w:rFonts w:ascii="Arial" w:eastAsia="Malgun Gothic" w:hAnsi="Arial" w:cs="Arial"/>
                <w:color w:val="000000"/>
                <w:kern w:val="0"/>
                <w:szCs w:val="20"/>
              </w:rPr>
              <w:t>3.24 (2.45 to 4.02)</w:t>
            </w:r>
          </w:p>
        </w:tc>
        <w:tc>
          <w:tcPr>
            <w:tcW w:w="2268" w:type="dxa"/>
            <w:shd w:val="clear" w:color="auto" w:fill="auto"/>
            <w:noWrap/>
            <w:vAlign w:val="center"/>
            <w:hideMark/>
          </w:tcPr>
          <w:p w14:paraId="68C50E2A" w14:textId="77777777" w:rsidR="001A6F30" w:rsidRPr="00CD5C4E" w:rsidRDefault="001A6F30" w:rsidP="00EF0E8D">
            <w:pPr>
              <w:widowControl/>
              <w:wordWrap/>
              <w:autoSpaceDE/>
              <w:autoSpaceDN/>
              <w:spacing w:after="0" w:line="240" w:lineRule="auto"/>
              <w:rPr>
                <w:rFonts w:ascii="Arial" w:eastAsia="Malgun Gothic" w:hAnsi="Arial" w:cs="Arial"/>
                <w:color w:val="000000"/>
                <w:kern w:val="0"/>
                <w:szCs w:val="20"/>
              </w:rPr>
            </w:pPr>
            <w:r w:rsidRPr="00CD5C4E">
              <w:rPr>
                <w:rFonts w:ascii="Arial" w:eastAsia="Malgun Gothic" w:hAnsi="Arial" w:cs="Arial"/>
                <w:color w:val="000000"/>
                <w:kern w:val="0"/>
                <w:szCs w:val="20"/>
              </w:rPr>
              <w:t>0.10 (-1.00 to 1.20)</w:t>
            </w:r>
          </w:p>
        </w:tc>
        <w:tc>
          <w:tcPr>
            <w:tcW w:w="992" w:type="dxa"/>
            <w:shd w:val="clear" w:color="auto" w:fill="auto"/>
            <w:noWrap/>
            <w:vAlign w:val="center"/>
            <w:hideMark/>
          </w:tcPr>
          <w:p w14:paraId="6ABD5013" w14:textId="77777777" w:rsidR="001A6F30" w:rsidRPr="00CD5C4E" w:rsidRDefault="001A6F30" w:rsidP="00EF0E8D">
            <w:pPr>
              <w:widowControl/>
              <w:wordWrap/>
              <w:autoSpaceDE/>
              <w:autoSpaceDN/>
              <w:spacing w:after="0" w:line="240" w:lineRule="auto"/>
              <w:jc w:val="center"/>
              <w:rPr>
                <w:rFonts w:ascii="Arial" w:eastAsia="Malgun Gothic" w:hAnsi="Arial" w:cs="Arial"/>
                <w:color w:val="000000"/>
                <w:kern w:val="0"/>
                <w:szCs w:val="20"/>
              </w:rPr>
            </w:pPr>
            <w:r w:rsidRPr="00CD5C4E">
              <w:rPr>
                <w:rFonts w:ascii="Arial" w:eastAsia="Malgun Gothic" w:hAnsi="Arial" w:cs="Arial"/>
                <w:color w:val="000000"/>
                <w:kern w:val="0"/>
                <w:szCs w:val="20"/>
              </w:rPr>
              <w:t>0.852</w:t>
            </w:r>
          </w:p>
        </w:tc>
      </w:tr>
      <w:tr w:rsidR="001A6F30" w14:paraId="2DFB972B" w14:textId="77777777" w:rsidTr="00EF0E8D">
        <w:trPr>
          <w:trHeight w:val="330"/>
        </w:trPr>
        <w:tc>
          <w:tcPr>
            <w:tcW w:w="1555" w:type="dxa"/>
            <w:shd w:val="clear" w:color="auto" w:fill="auto"/>
            <w:noWrap/>
            <w:vAlign w:val="bottom"/>
            <w:hideMark/>
          </w:tcPr>
          <w:p w14:paraId="0AB439E4" w14:textId="77777777" w:rsidR="001A6F30" w:rsidRPr="00CD5C4E" w:rsidRDefault="001A6F30" w:rsidP="00EF0E8D">
            <w:pPr>
              <w:widowControl/>
              <w:wordWrap/>
              <w:autoSpaceDE/>
              <w:autoSpaceDN/>
              <w:spacing w:after="0" w:line="240" w:lineRule="auto"/>
              <w:jc w:val="right"/>
              <w:rPr>
                <w:rFonts w:ascii="Arial" w:eastAsia="Malgun Gothic" w:hAnsi="Arial" w:cs="Arial"/>
                <w:color w:val="000000"/>
                <w:kern w:val="0"/>
                <w:szCs w:val="20"/>
              </w:rPr>
            </w:pPr>
            <w:r w:rsidRPr="00CD5C4E">
              <w:rPr>
                <w:rFonts w:ascii="Arial" w:eastAsia="Malgun Gothic" w:hAnsi="Arial" w:cs="Arial"/>
                <w:color w:val="000000"/>
                <w:kern w:val="0"/>
                <w:szCs w:val="20"/>
              </w:rPr>
              <w:t>week 8-1</w:t>
            </w:r>
          </w:p>
        </w:tc>
        <w:tc>
          <w:tcPr>
            <w:tcW w:w="2126" w:type="dxa"/>
            <w:shd w:val="clear" w:color="auto" w:fill="auto"/>
            <w:noWrap/>
            <w:vAlign w:val="center"/>
            <w:hideMark/>
          </w:tcPr>
          <w:p w14:paraId="3F1DA3F0" w14:textId="77777777" w:rsidR="001A6F30" w:rsidRPr="00CD5C4E" w:rsidRDefault="001A6F30" w:rsidP="00EF0E8D">
            <w:pPr>
              <w:widowControl/>
              <w:wordWrap/>
              <w:autoSpaceDE/>
              <w:autoSpaceDN/>
              <w:spacing w:after="0" w:line="240" w:lineRule="auto"/>
              <w:jc w:val="center"/>
              <w:rPr>
                <w:rFonts w:ascii="Arial" w:eastAsia="Malgun Gothic" w:hAnsi="Arial" w:cs="Arial"/>
                <w:color w:val="000000"/>
                <w:kern w:val="0"/>
                <w:szCs w:val="20"/>
              </w:rPr>
            </w:pPr>
            <w:r w:rsidRPr="00CD5C4E">
              <w:rPr>
                <w:rFonts w:ascii="Arial" w:eastAsia="Malgun Gothic" w:hAnsi="Arial" w:cs="Arial"/>
                <w:color w:val="000000"/>
                <w:kern w:val="0"/>
                <w:szCs w:val="20"/>
              </w:rPr>
              <w:t>3.22 (2.43 to 4.01)</w:t>
            </w:r>
          </w:p>
        </w:tc>
        <w:tc>
          <w:tcPr>
            <w:tcW w:w="2268" w:type="dxa"/>
            <w:shd w:val="clear" w:color="auto" w:fill="auto"/>
            <w:noWrap/>
            <w:vAlign w:val="center"/>
            <w:hideMark/>
          </w:tcPr>
          <w:p w14:paraId="6F270C4B" w14:textId="77777777" w:rsidR="001A6F30" w:rsidRPr="00CD5C4E" w:rsidRDefault="001A6F30" w:rsidP="00EF0E8D">
            <w:pPr>
              <w:widowControl/>
              <w:wordWrap/>
              <w:autoSpaceDE/>
              <w:autoSpaceDN/>
              <w:spacing w:after="0" w:line="240" w:lineRule="auto"/>
              <w:jc w:val="center"/>
              <w:rPr>
                <w:rFonts w:ascii="Arial" w:eastAsia="Malgun Gothic" w:hAnsi="Arial" w:cs="Arial"/>
                <w:color w:val="000000"/>
                <w:kern w:val="0"/>
                <w:szCs w:val="20"/>
              </w:rPr>
            </w:pPr>
            <w:r w:rsidRPr="00CD5C4E">
              <w:rPr>
                <w:rFonts w:ascii="Arial" w:eastAsia="Malgun Gothic" w:hAnsi="Arial" w:cs="Arial"/>
                <w:color w:val="000000"/>
                <w:kern w:val="0"/>
                <w:szCs w:val="20"/>
              </w:rPr>
              <w:t>3.32 (2.57 to 4.06)</w:t>
            </w:r>
          </w:p>
        </w:tc>
        <w:tc>
          <w:tcPr>
            <w:tcW w:w="2268" w:type="dxa"/>
            <w:shd w:val="clear" w:color="auto" w:fill="auto"/>
            <w:noWrap/>
            <w:vAlign w:val="center"/>
            <w:hideMark/>
          </w:tcPr>
          <w:p w14:paraId="480F9ED8" w14:textId="77777777" w:rsidR="001A6F30" w:rsidRPr="00CD5C4E" w:rsidRDefault="001A6F30" w:rsidP="00EF0E8D">
            <w:pPr>
              <w:widowControl/>
              <w:wordWrap/>
              <w:autoSpaceDE/>
              <w:autoSpaceDN/>
              <w:spacing w:after="0" w:line="240" w:lineRule="auto"/>
              <w:rPr>
                <w:rFonts w:ascii="Arial" w:eastAsia="Malgun Gothic" w:hAnsi="Arial" w:cs="Arial"/>
                <w:color w:val="000000"/>
                <w:kern w:val="0"/>
                <w:szCs w:val="20"/>
              </w:rPr>
            </w:pPr>
            <w:r w:rsidRPr="00CD5C4E">
              <w:rPr>
                <w:rFonts w:ascii="Arial" w:eastAsia="Malgun Gothic" w:hAnsi="Arial" w:cs="Arial"/>
                <w:color w:val="000000"/>
                <w:kern w:val="0"/>
                <w:szCs w:val="20"/>
              </w:rPr>
              <w:t>0.09 (-0.99 to 1.18)</w:t>
            </w:r>
          </w:p>
        </w:tc>
        <w:tc>
          <w:tcPr>
            <w:tcW w:w="992" w:type="dxa"/>
            <w:shd w:val="clear" w:color="auto" w:fill="auto"/>
            <w:noWrap/>
            <w:vAlign w:val="center"/>
            <w:hideMark/>
          </w:tcPr>
          <w:p w14:paraId="1A4D9937" w14:textId="77777777" w:rsidR="001A6F30" w:rsidRPr="00CD5C4E" w:rsidRDefault="001A6F30" w:rsidP="00EF0E8D">
            <w:pPr>
              <w:widowControl/>
              <w:wordWrap/>
              <w:autoSpaceDE/>
              <w:autoSpaceDN/>
              <w:spacing w:after="0" w:line="240" w:lineRule="auto"/>
              <w:jc w:val="center"/>
              <w:rPr>
                <w:rFonts w:ascii="Arial" w:eastAsia="Malgun Gothic" w:hAnsi="Arial" w:cs="Arial"/>
                <w:color w:val="000000"/>
                <w:kern w:val="0"/>
                <w:szCs w:val="20"/>
              </w:rPr>
            </w:pPr>
            <w:r w:rsidRPr="00CD5C4E">
              <w:rPr>
                <w:rFonts w:ascii="Arial" w:eastAsia="Malgun Gothic" w:hAnsi="Arial" w:cs="Arial"/>
                <w:color w:val="000000"/>
                <w:kern w:val="0"/>
                <w:szCs w:val="20"/>
              </w:rPr>
              <w:t>0.864</w:t>
            </w:r>
          </w:p>
        </w:tc>
      </w:tr>
      <w:tr w:rsidR="001A6F30" w14:paraId="54845BDB" w14:textId="77777777" w:rsidTr="00EF0E8D">
        <w:trPr>
          <w:trHeight w:val="330"/>
        </w:trPr>
        <w:tc>
          <w:tcPr>
            <w:tcW w:w="1555" w:type="dxa"/>
            <w:shd w:val="clear" w:color="auto" w:fill="auto"/>
            <w:noWrap/>
            <w:vAlign w:val="bottom"/>
            <w:hideMark/>
          </w:tcPr>
          <w:p w14:paraId="27E30B56" w14:textId="77777777" w:rsidR="001A6F30" w:rsidRPr="00CD5C4E" w:rsidRDefault="001A6F30" w:rsidP="00EF0E8D">
            <w:pPr>
              <w:widowControl/>
              <w:wordWrap/>
              <w:autoSpaceDE/>
              <w:autoSpaceDN/>
              <w:spacing w:after="0" w:line="240" w:lineRule="auto"/>
              <w:jc w:val="right"/>
              <w:rPr>
                <w:rFonts w:ascii="Arial" w:eastAsia="Malgun Gothic" w:hAnsi="Arial" w:cs="Arial"/>
                <w:color w:val="000000"/>
                <w:kern w:val="0"/>
                <w:szCs w:val="20"/>
              </w:rPr>
            </w:pPr>
            <w:r w:rsidRPr="00CD5C4E">
              <w:rPr>
                <w:rFonts w:ascii="Arial" w:eastAsia="Malgun Gothic" w:hAnsi="Arial" w:cs="Arial"/>
                <w:color w:val="000000"/>
                <w:kern w:val="0"/>
                <w:szCs w:val="20"/>
              </w:rPr>
              <w:t>week 8-2</w:t>
            </w:r>
          </w:p>
        </w:tc>
        <w:tc>
          <w:tcPr>
            <w:tcW w:w="2126" w:type="dxa"/>
            <w:shd w:val="clear" w:color="auto" w:fill="auto"/>
            <w:noWrap/>
            <w:vAlign w:val="center"/>
            <w:hideMark/>
          </w:tcPr>
          <w:p w14:paraId="4C36BD5B" w14:textId="77777777" w:rsidR="001A6F30" w:rsidRPr="00CD5C4E" w:rsidRDefault="001A6F30" w:rsidP="00EF0E8D">
            <w:pPr>
              <w:widowControl/>
              <w:wordWrap/>
              <w:autoSpaceDE/>
              <w:autoSpaceDN/>
              <w:spacing w:after="0" w:line="240" w:lineRule="auto"/>
              <w:jc w:val="center"/>
              <w:rPr>
                <w:rFonts w:ascii="Arial" w:eastAsia="Malgun Gothic" w:hAnsi="Arial" w:cs="Arial"/>
                <w:color w:val="000000"/>
                <w:kern w:val="0"/>
                <w:szCs w:val="20"/>
              </w:rPr>
            </w:pPr>
            <w:r w:rsidRPr="00CD5C4E">
              <w:rPr>
                <w:rFonts w:ascii="Arial" w:eastAsia="Malgun Gothic" w:hAnsi="Arial" w:cs="Arial"/>
                <w:color w:val="000000"/>
                <w:kern w:val="0"/>
                <w:szCs w:val="20"/>
              </w:rPr>
              <w:t>2.59 (1.82 to 3.37)</w:t>
            </w:r>
          </w:p>
        </w:tc>
        <w:tc>
          <w:tcPr>
            <w:tcW w:w="2268" w:type="dxa"/>
            <w:shd w:val="clear" w:color="auto" w:fill="auto"/>
            <w:noWrap/>
            <w:vAlign w:val="center"/>
            <w:hideMark/>
          </w:tcPr>
          <w:p w14:paraId="6B0B211A" w14:textId="77777777" w:rsidR="001A6F30" w:rsidRPr="00CD5C4E" w:rsidRDefault="001A6F30" w:rsidP="00EF0E8D">
            <w:pPr>
              <w:widowControl/>
              <w:wordWrap/>
              <w:autoSpaceDE/>
              <w:autoSpaceDN/>
              <w:spacing w:after="0" w:line="240" w:lineRule="auto"/>
              <w:jc w:val="center"/>
              <w:rPr>
                <w:rFonts w:ascii="Arial" w:eastAsia="Malgun Gothic" w:hAnsi="Arial" w:cs="Arial"/>
                <w:color w:val="000000"/>
                <w:kern w:val="0"/>
                <w:szCs w:val="20"/>
              </w:rPr>
            </w:pPr>
            <w:r w:rsidRPr="00CD5C4E">
              <w:rPr>
                <w:rFonts w:ascii="Arial" w:eastAsia="Malgun Gothic" w:hAnsi="Arial" w:cs="Arial"/>
                <w:color w:val="000000"/>
                <w:kern w:val="0"/>
                <w:szCs w:val="20"/>
              </w:rPr>
              <w:t>2.73 (2.00 to 3.46)</w:t>
            </w:r>
          </w:p>
        </w:tc>
        <w:tc>
          <w:tcPr>
            <w:tcW w:w="2268" w:type="dxa"/>
            <w:shd w:val="clear" w:color="auto" w:fill="auto"/>
            <w:noWrap/>
            <w:vAlign w:val="center"/>
            <w:hideMark/>
          </w:tcPr>
          <w:p w14:paraId="2501C281" w14:textId="77777777" w:rsidR="001A6F30" w:rsidRPr="00CD5C4E" w:rsidRDefault="001A6F30" w:rsidP="00EF0E8D">
            <w:pPr>
              <w:widowControl/>
              <w:wordWrap/>
              <w:autoSpaceDE/>
              <w:autoSpaceDN/>
              <w:spacing w:after="0" w:line="240" w:lineRule="auto"/>
              <w:rPr>
                <w:rFonts w:ascii="Arial" w:eastAsia="Malgun Gothic" w:hAnsi="Arial" w:cs="Arial"/>
                <w:color w:val="000000"/>
                <w:kern w:val="0"/>
                <w:szCs w:val="20"/>
              </w:rPr>
            </w:pPr>
            <w:r w:rsidRPr="00CD5C4E">
              <w:rPr>
                <w:rFonts w:ascii="Arial" w:eastAsia="Malgun Gothic" w:hAnsi="Arial" w:cs="Arial"/>
                <w:color w:val="000000"/>
                <w:kern w:val="0"/>
                <w:szCs w:val="20"/>
              </w:rPr>
              <w:t>0.13 (-0.93 to 1.19)</w:t>
            </w:r>
          </w:p>
        </w:tc>
        <w:tc>
          <w:tcPr>
            <w:tcW w:w="992" w:type="dxa"/>
            <w:shd w:val="clear" w:color="auto" w:fill="auto"/>
            <w:noWrap/>
            <w:vAlign w:val="center"/>
            <w:hideMark/>
          </w:tcPr>
          <w:p w14:paraId="4F8FA39B" w14:textId="77777777" w:rsidR="001A6F30" w:rsidRPr="00CD5C4E" w:rsidRDefault="001A6F30" w:rsidP="00EF0E8D">
            <w:pPr>
              <w:widowControl/>
              <w:wordWrap/>
              <w:autoSpaceDE/>
              <w:autoSpaceDN/>
              <w:spacing w:after="0" w:line="240" w:lineRule="auto"/>
              <w:jc w:val="center"/>
              <w:rPr>
                <w:rFonts w:ascii="Arial" w:eastAsia="Malgun Gothic" w:hAnsi="Arial" w:cs="Arial"/>
                <w:color w:val="000000"/>
                <w:kern w:val="0"/>
                <w:szCs w:val="20"/>
              </w:rPr>
            </w:pPr>
            <w:r w:rsidRPr="00CD5C4E">
              <w:rPr>
                <w:rFonts w:ascii="Arial" w:eastAsia="Malgun Gothic" w:hAnsi="Arial" w:cs="Arial"/>
                <w:color w:val="000000"/>
                <w:kern w:val="0"/>
                <w:szCs w:val="20"/>
              </w:rPr>
              <w:t>0.804</w:t>
            </w:r>
          </w:p>
        </w:tc>
      </w:tr>
      <w:tr w:rsidR="001A6F30" w14:paraId="73A46124" w14:textId="77777777" w:rsidTr="00EF0E8D">
        <w:trPr>
          <w:trHeight w:val="330"/>
        </w:trPr>
        <w:tc>
          <w:tcPr>
            <w:tcW w:w="1555" w:type="dxa"/>
            <w:shd w:val="clear" w:color="auto" w:fill="auto"/>
            <w:noWrap/>
            <w:vAlign w:val="bottom"/>
            <w:hideMark/>
          </w:tcPr>
          <w:p w14:paraId="74C4C5A2" w14:textId="77777777" w:rsidR="001A6F30" w:rsidRPr="00CD5C4E" w:rsidRDefault="001A6F30" w:rsidP="00EF0E8D">
            <w:pPr>
              <w:widowControl/>
              <w:wordWrap/>
              <w:autoSpaceDE/>
              <w:autoSpaceDN/>
              <w:spacing w:after="0" w:line="240" w:lineRule="auto"/>
              <w:jc w:val="right"/>
              <w:rPr>
                <w:rFonts w:ascii="Arial" w:eastAsia="Malgun Gothic" w:hAnsi="Arial" w:cs="Arial"/>
                <w:b/>
                <w:bCs/>
                <w:color w:val="000000"/>
                <w:kern w:val="0"/>
                <w:szCs w:val="20"/>
              </w:rPr>
            </w:pPr>
            <w:r w:rsidRPr="00CD5C4E">
              <w:rPr>
                <w:rFonts w:ascii="Arial" w:eastAsia="Malgun Gothic" w:hAnsi="Arial" w:cs="Arial"/>
                <w:b/>
                <w:bCs/>
                <w:color w:val="000000"/>
                <w:kern w:val="0"/>
                <w:szCs w:val="20"/>
              </w:rPr>
              <w:t>week 9</w:t>
            </w:r>
          </w:p>
        </w:tc>
        <w:tc>
          <w:tcPr>
            <w:tcW w:w="2126" w:type="dxa"/>
            <w:shd w:val="clear" w:color="auto" w:fill="auto"/>
            <w:noWrap/>
            <w:vAlign w:val="center"/>
            <w:hideMark/>
          </w:tcPr>
          <w:p w14:paraId="3BDED954" w14:textId="77777777" w:rsidR="001A6F30" w:rsidRPr="00CD5C4E" w:rsidRDefault="001A6F30" w:rsidP="00EF0E8D">
            <w:pPr>
              <w:widowControl/>
              <w:wordWrap/>
              <w:autoSpaceDE/>
              <w:autoSpaceDN/>
              <w:spacing w:after="0" w:line="240" w:lineRule="auto"/>
              <w:jc w:val="center"/>
              <w:rPr>
                <w:rFonts w:ascii="Arial" w:eastAsia="Malgun Gothic" w:hAnsi="Arial" w:cs="Arial"/>
                <w:color w:val="000000"/>
                <w:kern w:val="0"/>
                <w:szCs w:val="20"/>
              </w:rPr>
            </w:pPr>
            <w:r w:rsidRPr="00CD5C4E">
              <w:rPr>
                <w:rFonts w:ascii="Arial" w:eastAsia="Malgun Gothic" w:hAnsi="Arial" w:cs="Arial"/>
                <w:color w:val="000000"/>
                <w:kern w:val="0"/>
                <w:szCs w:val="20"/>
              </w:rPr>
              <w:t>2.83 (2.05 to 3.60)</w:t>
            </w:r>
          </w:p>
        </w:tc>
        <w:tc>
          <w:tcPr>
            <w:tcW w:w="2268" w:type="dxa"/>
            <w:shd w:val="clear" w:color="auto" w:fill="auto"/>
            <w:noWrap/>
            <w:vAlign w:val="center"/>
            <w:hideMark/>
          </w:tcPr>
          <w:p w14:paraId="6F44408F" w14:textId="77777777" w:rsidR="001A6F30" w:rsidRPr="00CD5C4E" w:rsidRDefault="001A6F30" w:rsidP="00EF0E8D">
            <w:pPr>
              <w:widowControl/>
              <w:wordWrap/>
              <w:autoSpaceDE/>
              <w:autoSpaceDN/>
              <w:spacing w:after="0" w:line="240" w:lineRule="auto"/>
              <w:jc w:val="center"/>
              <w:rPr>
                <w:rFonts w:ascii="Arial" w:eastAsia="Malgun Gothic" w:hAnsi="Arial" w:cs="Arial"/>
                <w:color w:val="000000"/>
                <w:kern w:val="0"/>
                <w:szCs w:val="20"/>
              </w:rPr>
            </w:pPr>
            <w:r w:rsidRPr="00CD5C4E">
              <w:rPr>
                <w:rFonts w:ascii="Arial" w:eastAsia="Malgun Gothic" w:hAnsi="Arial" w:cs="Arial"/>
                <w:color w:val="000000"/>
                <w:kern w:val="0"/>
                <w:szCs w:val="20"/>
              </w:rPr>
              <w:t>2.73 (2.00 to 3.46)</w:t>
            </w:r>
          </w:p>
        </w:tc>
        <w:tc>
          <w:tcPr>
            <w:tcW w:w="2268" w:type="dxa"/>
            <w:shd w:val="clear" w:color="auto" w:fill="auto"/>
            <w:noWrap/>
            <w:vAlign w:val="center"/>
            <w:hideMark/>
          </w:tcPr>
          <w:p w14:paraId="286D8E02" w14:textId="77777777" w:rsidR="001A6F30" w:rsidRPr="00CD5C4E" w:rsidRDefault="001A6F30" w:rsidP="00EF0E8D">
            <w:pPr>
              <w:widowControl/>
              <w:wordWrap/>
              <w:autoSpaceDE/>
              <w:autoSpaceDN/>
              <w:spacing w:after="0" w:line="240" w:lineRule="auto"/>
              <w:rPr>
                <w:rFonts w:ascii="Arial" w:eastAsia="Malgun Gothic" w:hAnsi="Arial" w:cs="Arial"/>
                <w:color w:val="000000"/>
                <w:kern w:val="0"/>
                <w:szCs w:val="20"/>
              </w:rPr>
            </w:pPr>
            <w:r w:rsidRPr="00CD5C4E">
              <w:rPr>
                <w:rFonts w:ascii="Arial" w:eastAsia="Malgun Gothic" w:hAnsi="Arial" w:cs="Arial"/>
                <w:color w:val="000000"/>
                <w:kern w:val="0"/>
                <w:szCs w:val="20"/>
              </w:rPr>
              <w:t>-0.10 (-1.16 to 0.96)</w:t>
            </w:r>
          </w:p>
        </w:tc>
        <w:tc>
          <w:tcPr>
            <w:tcW w:w="992" w:type="dxa"/>
            <w:shd w:val="clear" w:color="auto" w:fill="auto"/>
            <w:noWrap/>
            <w:vAlign w:val="center"/>
            <w:hideMark/>
          </w:tcPr>
          <w:p w14:paraId="0DEDB779" w14:textId="77777777" w:rsidR="001A6F30" w:rsidRPr="00CD5C4E" w:rsidRDefault="001A6F30" w:rsidP="00EF0E8D">
            <w:pPr>
              <w:widowControl/>
              <w:wordWrap/>
              <w:autoSpaceDE/>
              <w:autoSpaceDN/>
              <w:spacing w:after="0" w:line="240" w:lineRule="auto"/>
              <w:jc w:val="center"/>
              <w:rPr>
                <w:rFonts w:ascii="Arial" w:eastAsia="Malgun Gothic" w:hAnsi="Arial" w:cs="Arial"/>
                <w:kern w:val="0"/>
                <w:szCs w:val="20"/>
              </w:rPr>
            </w:pPr>
            <w:r w:rsidRPr="00CD5C4E">
              <w:rPr>
                <w:rFonts w:ascii="Arial" w:eastAsia="Malgun Gothic" w:hAnsi="Arial" w:cs="Arial"/>
                <w:kern w:val="0"/>
                <w:szCs w:val="20"/>
              </w:rPr>
              <w:t>0.856</w:t>
            </w:r>
          </w:p>
        </w:tc>
      </w:tr>
      <w:tr w:rsidR="001A6F30" w14:paraId="73984CE5" w14:textId="77777777" w:rsidTr="00EF0E8D">
        <w:trPr>
          <w:trHeight w:val="330"/>
        </w:trPr>
        <w:tc>
          <w:tcPr>
            <w:tcW w:w="1555" w:type="dxa"/>
            <w:shd w:val="clear" w:color="auto" w:fill="auto"/>
            <w:noWrap/>
            <w:vAlign w:val="bottom"/>
            <w:hideMark/>
          </w:tcPr>
          <w:p w14:paraId="042F8729" w14:textId="77777777" w:rsidR="001A6F30" w:rsidRPr="00CD5C4E" w:rsidRDefault="001A6F30" w:rsidP="00EF0E8D">
            <w:pPr>
              <w:widowControl/>
              <w:wordWrap/>
              <w:autoSpaceDE/>
              <w:autoSpaceDN/>
              <w:spacing w:after="0" w:line="240" w:lineRule="auto"/>
              <w:jc w:val="right"/>
              <w:rPr>
                <w:rFonts w:ascii="Arial" w:eastAsia="Malgun Gothic" w:hAnsi="Arial" w:cs="Arial"/>
                <w:color w:val="000000"/>
                <w:kern w:val="0"/>
                <w:szCs w:val="20"/>
              </w:rPr>
            </w:pPr>
            <w:r w:rsidRPr="00CD5C4E">
              <w:rPr>
                <w:rFonts w:ascii="Arial" w:eastAsia="Malgun Gothic" w:hAnsi="Arial" w:cs="Arial"/>
                <w:color w:val="000000"/>
                <w:kern w:val="0"/>
                <w:szCs w:val="20"/>
              </w:rPr>
              <w:t>week 14</w:t>
            </w:r>
          </w:p>
        </w:tc>
        <w:tc>
          <w:tcPr>
            <w:tcW w:w="2126" w:type="dxa"/>
            <w:shd w:val="clear" w:color="auto" w:fill="auto"/>
            <w:noWrap/>
            <w:vAlign w:val="center"/>
            <w:hideMark/>
          </w:tcPr>
          <w:p w14:paraId="2E60E4B8" w14:textId="77777777" w:rsidR="001A6F30" w:rsidRPr="00CD5C4E" w:rsidRDefault="001A6F30" w:rsidP="00EF0E8D">
            <w:pPr>
              <w:widowControl/>
              <w:wordWrap/>
              <w:autoSpaceDE/>
              <w:autoSpaceDN/>
              <w:spacing w:after="0" w:line="240" w:lineRule="auto"/>
              <w:jc w:val="center"/>
              <w:rPr>
                <w:rFonts w:ascii="Arial" w:eastAsia="Malgun Gothic" w:hAnsi="Arial" w:cs="Arial"/>
                <w:color w:val="000000"/>
                <w:kern w:val="0"/>
                <w:szCs w:val="20"/>
              </w:rPr>
            </w:pPr>
            <w:r w:rsidRPr="00CD5C4E">
              <w:rPr>
                <w:rFonts w:ascii="Arial" w:eastAsia="Malgun Gothic" w:hAnsi="Arial" w:cs="Arial"/>
                <w:color w:val="000000"/>
                <w:kern w:val="0"/>
                <w:szCs w:val="20"/>
              </w:rPr>
              <w:t>2.75 (1.98 to 3.52)</w:t>
            </w:r>
          </w:p>
        </w:tc>
        <w:tc>
          <w:tcPr>
            <w:tcW w:w="2268" w:type="dxa"/>
            <w:shd w:val="clear" w:color="auto" w:fill="auto"/>
            <w:noWrap/>
            <w:vAlign w:val="center"/>
            <w:hideMark/>
          </w:tcPr>
          <w:p w14:paraId="563342DB" w14:textId="77777777" w:rsidR="001A6F30" w:rsidRPr="00CD5C4E" w:rsidRDefault="001A6F30" w:rsidP="00EF0E8D">
            <w:pPr>
              <w:widowControl/>
              <w:wordWrap/>
              <w:autoSpaceDE/>
              <w:autoSpaceDN/>
              <w:spacing w:after="0" w:line="240" w:lineRule="auto"/>
              <w:jc w:val="center"/>
              <w:rPr>
                <w:rFonts w:ascii="Arial" w:eastAsia="Malgun Gothic" w:hAnsi="Arial" w:cs="Arial"/>
                <w:color w:val="000000"/>
                <w:kern w:val="0"/>
                <w:szCs w:val="20"/>
              </w:rPr>
            </w:pPr>
            <w:r w:rsidRPr="00CD5C4E">
              <w:rPr>
                <w:rFonts w:ascii="Arial" w:eastAsia="Malgun Gothic" w:hAnsi="Arial" w:cs="Arial"/>
                <w:color w:val="000000"/>
                <w:kern w:val="0"/>
                <w:szCs w:val="20"/>
              </w:rPr>
              <w:t>4.39 (3.67 to 5.12)</w:t>
            </w:r>
          </w:p>
        </w:tc>
        <w:tc>
          <w:tcPr>
            <w:tcW w:w="2268" w:type="dxa"/>
            <w:shd w:val="clear" w:color="auto" w:fill="auto"/>
            <w:noWrap/>
            <w:vAlign w:val="center"/>
            <w:hideMark/>
          </w:tcPr>
          <w:p w14:paraId="0798A780" w14:textId="77777777" w:rsidR="001A6F30" w:rsidRPr="00CD5C4E" w:rsidRDefault="001A6F30" w:rsidP="00EF0E8D">
            <w:pPr>
              <w:widowControl/>
              <w:wordWrap/>
              <w:autoSpaceDE/>
              <w:autoSpaceDN/>
              <w:spacing w:after="0" w:line="240" w:lineRule="auto"/>
              <w:rPr>
                <w:rFonts w:ascii="Arial" w:eastAsia="Malgun Gothic" w:hAnsi="Arial" w:cs="Arial"/>
                <w:color w:val="000000"/>
                <w:kern w:val="0"/>
                <w:szCs w:val="20"/>
              </w:rPr>
            </w:pPr>
            <w:r w:rsidRPr="00CD5C4E">
              <w:rPr>
                <w:rFonts w:ascii="Arial" w:eastAsia="Malgun Gothic" w:hAnsi="Arial" w:cs="Arial"/>
                <w:color w:val="000000"/>
                <w:kern w:val="0"/>
                <w:szCs w:val="20"/>
              </w:rPr>
              <w:t>1.65 ( 0.59 to 2.71)**</w:t>
            </w:r>
          </w:p>
        </w:tc>
        <w:tc>
          <w:tcPr>
            <w:tcW w:w="992" w:type="dxa"/>
            <w:shd w:val="clear" w:color="auto" w:fill="auto"/>
            <w:noWrap/>
            <w:vAlign w:val="center"/>
            <w:hideMark/>
          </w:tcPr>
          <w:p w14:paraId="065E881C" w14:textId="77777777" w:rsidR="001A6F30" w:rsidRPr="00CD5C4E" w:rsidRDefault="001A6F30" w:rsidP="00EF0E8D">
            <w:pPr>
              <w:widowControl/>
              <w:wordWrap/>
              <w:autoSpaceDE/>
              <w:autoSpaceDN/>
              <w:spacing w:after="0" w:line="240" w:lineRule="auto"/>
              <w:jc w:val="center"/>
              <w:rPr>
                <w:rFonts w:ascii="Arial" w:eastAsia="Malgun Gothic" w:hAnsi="Arial" w:cs="Arial"/>
                <w:kern w:val="0"/>
                <w:szCs w:val="20"/>
              </w:rPr>
            </w:pPr>
            <w:r w:rsidRPr="00CD5C4E">
              <w:rPr>
                <w:rFonts w:ascii="Arial" w:eastAsia="Malgun Gothic" w:hAnsi="Arial" w:cs="Arial"/>
                <w:kern w:val="0"/>
                <w:szCs w:val="20"/>
              </w:rPr>
              <w:t>0.003</w:t>
            </w:r>
          </w:p>
        </w:tc>
      </w:tr>
      <w:tr w:rsidR="001A6F30" w14:paraId="0537FBEA" w14:textId="77777777" w:rsidTr="00EF0E8D">
        <w:trPr>
          <w:trHeight w:val="330"/>
        </w:trPr>
        <w:tc>
          <w:tcPr>
            <w:tcW w:w="1555" w:type="dxa"/>
            <w:shd w:val="clear" w:color="auto" w:fill="auto"/>
            <w:noWrap/>
            <w:vAlign w:val="bottom"/>
            <w:hideMark/>
          </w:tcPr>
          <w:p w14:paraId="34CAEC45" w14:textId="77777777" w:rsidR="001A6F30" w:rsidRPr="00CD5C4E" w:rsidRDefault="001A6F30" w:rsidP="00EF0E8D">
            <w:pPr>
              <w:widowControl/>
              <w:wordWrap/>
              <w:autoSpaceDE/>
              <w:autoSpaceDN/>
              <w:spacing w:after="0" w:line="240" w:lineRule="auto"/>
              <w:jc w:val="right"/>
              <w:rPr>
                <w:rFonts w:ascii="Arial" w:eastAsia="Malgun Gothic" w:hAnsi="Arial" w:cs="Arial"/>
                <w:color w:val="000000"/>
                <w:kern w:val="0"/>
                <w:szCs w:val="20"/>
              </w:rPr>
            </w:pPr>
            <w:r w:rsidRPr="00CD5C4E">
              <w:rPr>
                <w:rFonts w:ascii="Arial" w:eastAsia="Malgun Gothic" w:hAnsi="Arial" w:cs="Arial"/>
                <w:color w:val="000000"/>
                <w:kern w:val="0"/>
                <w:szCs w:val="20"/>
              </w:rPr>
              <w:t>week 27</w:t>
            </w:r>
          </w:p>
        </w:tc>
        <w:tc>
          <w:tcPr>
            <w:tcW w:w="2126" w:type="dxa"/>
            <w:shd w:val="clear" w:color="auto" w:fill="auto"/>
            <w:noWrap/>
            <w:vAlign w:val="center"/>
            <w:hideMark/>
          </w:tcPr>
          <w:p w14:paraId="67D6EF4D" w14:textId="77777777" w:rsidR="001A6F30" w:rsidRPr="00CD5C4E" w:rsidRDefault="001A6F30" w:rsidP="00EF0E8D">
            <w:pPr>
              <w:widowControl/>
              <w:wordWrap/>
              <w:autoSpaceDE/>
              <w:autoSpaceDN/>
              <w:spacing w:after="0" w:line="240" w:lineRule="auto"/>
              <w:jc w:val="center"/>
              <w:rPr>
                <w:rFonts w:ascii="Arial" w:eastAsia="Malgun Gothic" w:hAnsi="Arial" w:cs="Arial"/>
                <w:color w:val="000000"/>
                <w:kern w:val="0"/>
                <w:szCs w:val="20"/>
              </w:rPr>
            </w:pPr>
            <w:r w:rsidRPr="00CD5C4E">
              <w:rPr>
                <w:rFonts w:ascii="Arial" w:eastAsia="Malgun Gothic" w:hAnsi="Arial" w:cs="Arial"/>
                <w:color w:val="000000"/>
                <w:kern w:val="0"/>
                <w:szCs w:val="20"/>
              </w:rPr>
              <w:t>3.29 (2.52 to 4.06)</w:t>
            </w:r>
          </w:p>
        </w:tc>
        <w:tc>
          <w:tcPr>
            <w:tcW w:w="2268" w:type="dxa"/>
            <w:shd w:val="clear" w:color="auto" w:fill="auto"/>
            <w:noWrap/>
            <w:vAlign w:val="center"/>
            <w:hideMark/>
          </w:tcPr>
          <w:p w14:paraId="3BA74DD1" w14:textId="77777777" w:rsidR="001A6F30" w:rsidRPr="00CD5C4E" w:rsidRDefault="001A6F30" w:rsidP="00EF0E8D">
            <w:pPr>
              <w:widowControl/>
              <w:wordWrap/>
              <w:autoSpaceDE/>
              <w:autoSpaceDN/>
              <w:spacing w:after="0" w:line="240" w:lineRule="auto"/>
              <w:jc w:val="center"/>
              <w:rPr>
                <w:rFonts w:ascii="Arial" w:eastAsia="Malgun Gothic" w:hAnsi="Arial" w:cs="Arial"/>
                <w:color w:val="000000"/>
                <w:kern w:val="0"/>
                <w:szCs w:val="20"/>
              </w:rPr>
            </w:pPr>
            <w:r w:rsidRPr="00CD5C4E">
              <w:rPr>
                <w:rFonts w:ascii="Arial" w:eastAsia="Malgun Gothic" w:hAnsi="Arial" w:cs="Arial"/>
                <w:color w:val="000000"/>
                <w:kern w:val="0"/>
                <w:szCs w:val="20"/>
              </w:rPr>
              <w:t>2.73 (2.00 to 3.46)</w:t>
            </w:r>
          </w:p>
        </w:tc>
        <w:tc>
          <w:tcPr>
            <w:tcW w:w="2268" w:type="dxa"/>
            <w:shd w:val="clear" w:color="auto" w:fill="auto"/>
            <w:noWrap/>
            <w:vAlign w:val="center"/>
            <w:hideMark/>
          </w:tcPr>
          <w:p w14:paraId="1C611389" w14:textId="77777777" w:rsidR="001A6F30" w:rsidRPr="00CD5C4E" w:rsidRDefault="001A6F30" w:rsidP="00EF0E8D">
            <w:pPr>
              <w:widowControl/>
              <w:wordWrap/>
              <w:autoSpaceDE/>
              <w:autoSpaceDN/>
              <w:spacing w:after="0" w:line="240" w:lineRule="auto"/>
              <w:rPr>
                <w:rFonts w:ascii="Arial" w:eastAsia="Malgun Gothic" w:hAnsi="Arial" w:cs="Arial"/>
                <w:color w:val="000000"/>
                <w:kern w:val="0"/>
                <w:szCs w:val="20"/>
              </w:rPr>
            </w:pPr>
            <w:r w:rsidRPr="00CD5C4E">
              <w:rPr>
                <w:rFonts w:ascii="Arial" w:eastAsia="Malgun Gothic" w:hAnsi="Arial" w:cs="Arial"/>
                <w:color w:val="000000"/>
                <w:kern w:val="0"/>
                <w:szCs w:val="20"/>
              </w:rPr>
              <w:t>-0.56 (-1.62 to 0.50)</w:t>
            </w:r>
          </w:p>
        </w:tc>
        <w:tc>
          <w:tcPr>
            <w:tcW w:w="992" w:type="dxa"/>
            <w:shd w:val="clear" w:color="auto" w:fill="auto"/>
            <w:noWrap/>
            <w:vAlign w:val="center"/>
            <w:hideMark/>
          </w:tcPr>
          <w:p w14:paraId="5337229E" w14:textId="77777777" w:rsidR="001A6F30" w:rsidRPr="00CD5C4E" w:rsidRDefault="001A6F30" w:rsidP="00EF0E8D">
            <w:pPr>
              <w:widowControl/>
              <w:wordWrap/>
              <w:autoSpaceDE/>
              <w:autoSpaceDN/>
              <w:spacing w:after="0" w:line="240" w:lineRule="auto"/>
              <w:jc w:val="center"/>
              <w:rPr>
                <w:rFonts w:ascii="Arial" w:eastAsia="Malgun Gothic" w:hAnsi="Arial" w:cs="Arial"/>
                <w:color w:val="000000"/>
                <w:kern w:val="0"/>
                <w:szCs w:val="20"/>
              </w:rPr>
            </w:pPr>
            <w:r w:rsidRPr="00CD5C4E">
              <w:rPr>
                <w:rFonts w:ascii="Arial" w:eastAsia="Malgun Gothic" w:hAnsi="Arial" w:cs="Arial"/>
                <w:color w:val="000000"/>
                <w:kern w:val="0"/>
                <w:szCs w:val="20"/>
              </w:rPr>
              <w:t>0.299</w:t>
            </w:r>
          </w:p>
        </w:tc>
      </w:tr>
      <w:tr w:rsidR="001A6F30" w14:paraId="5ED5CE30" w14:textId="77777777" w:rsidTr="00EF0E8D">
        <w:trPr>
          <w:trHeight w:val="330"/>
        </w:trPr>
        <w:tc>
          <w:tcPr>
            <w:tcW w:w="1555" w:type="dxa"/>
            <w:shd w:val="clear" w:color="auto" w:fill="auto"/>
            <w:noWrap/>
            <w:vAlign w:val="bottom"/>
            <w:hideMark/>
          </w:tcPr>
          <w:p w14:paraId="4FC804CB" w14:textId="40155315" w:rsidR="001A6F30" w:rsidRPr="00CD5C4E" w:rsidRDefault="006D69F8" w:rsidP="00EF0E8D">
            <w:pPr>
              <w:widowControl/>
              <w:wordWrap/>
              <w:autoSpaceDE/>
              <w:autoSpaceDN/>
              <w:spacing w:after="0" w:line="240" w:lineRule="auto"/>
              <w:jc w:val="left"/>
              <w:rPr>
                <w:rFonts w:ascii="Arial" w:eastAsia="Malgun Gothic" w:hAnsi="Arial" w:cs="Arial"/>
                <w:color w:val="000000"/>
                <w:kern w:val="0"/>
                <w:szCs w:val="20"/>
              </w:rPr>
            </w:pPr>
            <w:r>
              <w:rPr>
                <w:rFonts w:ascii="Arial" w:eastAsia="Malgun Gothic" w:hAnsi="Arial" w:cs="Arial"/>
                <w:color w:val="000000"/>
                <w:kern w:val="0"/>
                <w:szCs w:val="20"/>
              </w:rPr>
              <w:t>NRS of LBP</w:t>
            </w:r>
          </w:p>
        </w:tc>
        <w:tc>
          <w:tcPr>
            <w:tcW w:w="2126" w:type="dxa"/>
            <w:shd w:val="clear" w:color="auto" w:fill="auto"/>
            <w:noWrap/>
            <w:vAlign w:val="bottom"/>
            <w:hideMark/>
          </w:tcPr>
          <w:p w14:paraId="476CAFD8" w14:textId="77777777" w:rsidR="001A6F30" w:rsidRPr="00CD5C4E" w:rsidRDefault="001A6F30" w:rsidP="00EF0E8D">
            <w:pPr>
              <w:widowControl/>
              <w:wordWrap/>
              <w:autoSpaceDE/>
              <w:autoSpaceDN/>
              <w:spacing w:after="0" w:line="240" w:lineRule="auto"/>
              <w:jc w:val="left"/>
              <w:rPr>
                <w:rFonts w:ascii="Arial" w:eastAsia="Malgun Gothic" w:hAnsi="Arial" w:cs="Arial"/>
                <w:color w:val="000000"/>
                <w:kern w:val="0"/>
                <w:szCs w:val="20"/>
              </w:rPr>
            </w:pPr>
          </w:p>
        </w:tc>
        <w:tc>
          <w:tcPr>
            <w:tcW w:w="2268" w:type="dxa"/>
            <w:shd w:val="clear" w:color="auto" w:fill="auto"/>
            <w:noWrap/>
            <w:vAlign w:val="bottom"/>
            <w:hideMark/>
          </w:tcPr>
          <w:p w14:paraId="2FA2D1FA" w14:textId="77777777" w:rsidR="001A6F30" w:rsidRPr="00CD5C4E" w:rsidRDefault="001A6F30" w:rsidP="00EF0E8D">
            <w:pPr>
              <w:widowControl/>
              <w:wordWrap/>
              <w:autoSpaceDE/>
              <w:autoSpaceDN/>
              <w:spacing w:after="0" w:line="240" w:lineRule="auto"/>
              <w:jc w:val="center"/>
              <w:rPr>
                <w:rFonts w:ascii="Arial" w:eastAsia="Times New Roman" w:hAnsi="Arial" w:cs="Arial"/>
                <w:kern w:val="0"/>
                <w:szCs w:val="20"/>
              </w:rPr>
            </w:pPr>
          </w:p>
        </w:tc>
        <w:tc>
          <w:tcPr>
            <w:tcW w:w="2268" w:type="dxa"/>
            <w:shd w:val="clear" w:color="auto" w:fill="auto"/>
            <w:noWrap/>
            <w:vAlign w:val="bottom"/>
            <w:hideMark/>
          </w:tcPr>
          <w:p w14:paraId="145E3BDD" w14:textId="77777777" w:rsidR="001A6F30" w:rsidRPr="00CD5C4E" w:rsidRDefault="001A6F30" w:rsidP="00EF0E8D">
            <w:pPr>
              <w:widowControl/>
              <w:wordWrap/>
              <w:autoSpaceDE/>
              <w:autoSpaceDN/>
              <w:spacing w:after="0" w:line="240" w:lineRule="auto"/>
              <w:jc w:val="center"/>
              <w:rPr>
                <w:rFonts w:ascii="Arial" w:eastAsia="Times New Roman" w:hAnsi="Arial" w:cs="Arial"/>
                <w:kern w:val="0"/>
                <w:szCs w:val="20"/>
              </w:rPr>
            </w:pPr>
          </w:p>
        </w:tc>
        <w:tc>
          <w:tcPr>
            <w:tcW w:w="992" w:type="dxa"/>
            <w:shd w:val="clear" w:color="auto" w:fill="auto"/>
            <w:noWrap/>
            <w:vAlign w:val="bottom"/>
            <w:hideMark/>
          </w:tcPr>
          <w:p w14:paraId="7E2B512B" w14:textId="77777777" w:rsidR="001A6F30" w:rsidRPr="00CD5C4E" w:rsidRDefault="001A6F30" w:rsidP="00EF0E8D">
            <w:pPr>
              <w:widowControl/>
              <w:wordWrap/>
              <w:autoSpaceDE/>
              <w:autoSpaceDN/>
              <w:spacing w:after="0" w:line="240" w:lineRule="auto"/>
              <w:jc w:val="center"/>
              <w:rPr>
                <w:rFonts w:ascii="Arial" w:eastAsia="Times New Roman" w:hAnsi="Arial" w:cs="Arial"/>
                <w:kern w:val="0"/>
                <w:szCs w:val="20"/>
              </w:rPr>
            </w:pPr>
          </w:p>
        </w:tc>
      </w:tr>
      <w:tr w:rsidR="001A6F30" w14:paraId="160E455D" w14:textId="77777777" w:rsidTr="00EF0E8D">
        <w:trPr>
          <w:trHeight w:val="330"/>
        </w:trPr>
        <w:tc>
          <w:tcPr>
            <w:tcW w:w="1555" w:type="dxa"/>
            <w:shd w:val="clear" w:color="auto" w:fill="auto"/>
            <w:noWrap/>
            <w:vAlign w:val="bottom"/>
            <w:hideMark/>
          </w:tcPr>
          <w:p w14:paraId="4B53F31C" w14:textId="77777777" w:rsidR="001A6F30" w:rsidRPr="00CD5C4E" w:rsidRDefault="001A6F30" w:rsidP="00EF0E8D">
            <w:pPr>
              <w:widowControl/>
              <w:wordWrap/>
              <w:autoSpaceDE/>
              <w:autoSpaceDN/>
              <w:spacing w:after="0" w:line="240" w:lineRule="auto"/>
              <w:jc w:val="right"/>
              <w:rPr>
                <w:rFonts w:ascii="Arial" w:eastAsia="Malgun Gothic" w:hAnsi="Arial" w:cs="Arial"/>
                <w:color w:val="000000"/>
                <w:kern w:val="0"/>
                <w:szCs w:val="20"/>
              </w:rPr>
            </w:pPr>
            <w:r w:rsidRPr="00CD5C4E">
              <w:rPr>
                <w:rFonts w:ascii="Arial" w:eastAsia="Malgun Gothic" w:hAnsi="Arial" w:cs="Arial"/>
                <w:color w:val="000000"/>
                <w:kern w:val="0"/>
                <w:szCs w:val="20"/>
              </w:rPr>
              <w:t>week 1-2</w:t>
            </w:r>
          </w:p>
        </w:tc>
        <w:tc>
          <w:tcPr>
            <w:tcW w:w="2126" w:type="dxa"/>
            <w:shd w:val="clear" w:color="auto" w:fill="auto"/>
            <w:noWrap/>
            <w:vAlign w:val="center"/>
            <w:hideMark/>
          </w:tcPr>
          <w:p w14:paraId="6EA253AF" w14:textId="77777777" w:rsidR="001A6F30" w:rsidRPr="00CD5C4E" w:rsidRDefault="001A6F30" w:rsidP="00EF0E8D">
            <w:pPr>
              <w:widowControl/>
              <w:wordWrap/>
              <w:autoSpaceDE/>
              <w:autoSpaceDN/>
              <w:spacing w:after="0" w:line="240" w:lineRule="auto"/>
              <w:jc w:val="center"/>
              <w:rPr>
                <w:rFonts w:ascii="Arial" w:eastAsia="Malgun Gothic" w:hAnsi="Arial" w:cs="Arial"/>
                <w:color w:val="000000"/>
                <w:kern w:val="0"/>
                <w:szCs w:val="20"/>
              </w:rPr>
            </w:pPr>
            <w:r w:rsidRPr="00CD5C4E">
              <w:rPr>
                <w:rFonts w:ascii="Arial" w:eastAsia="Malgun Gothic" w:hAnsi="Arial" w:cs="Arial"/>
                <w:color w:val="000000"/>
                <w:kern w:val="0"/>
                <w:szCs w:val="20"/>
              </w:rPr>
              <w:t>6.07 (5.24 to 6.90)</w:t>
            </w:r>
          </w:p>
        </w:tc>
        <w:tc>
          <w:tcPr>
            <w:tcW w:w="2268" w:type="dxa"/>
            <w:shd w:val="clear" w:color="auto" w:fill="auto"/>
            <w:noWrap/>
            <w:vAlign w:val="center"/>
            <w:hideMark/>
          </w:tcPr>
          <w:p w14:paraId="64714A99" w14:textId="77777777" w:rsidR="001A6F30" w:rsidRPr="00CD5C4E" w:rsidRDefault="001A6F30" w:rsidP="00EF0E8D">
            <w:pPr>
              <w:widowControl/>
              <w:wordWrap/>
              <w:autoSpaceDE/>
              <w:autoSpaceDN/>
              <w:spacing w:after="0" w:line="240" w:lineRule="auto"/>
              <w:jc w:val="center"/>
              <w:rPr>
                <w:rFonts w:ascii="Arial" w:eastAsia="Malgun Gothic" w:hAnsi="Arial" w:cs="Arial"/>
                <w:color w:val="000000"/>
                <w:kern w:val="0"/>
                <w:szCs w:val="20"/>
              </w:rPr>
            </w:pPr>
            <w:r w:rsidRPr="00CD5C4E">
              <w:rPr>
                <w:rFonts w:ascii="Arial" w:eastAsia="Malgun Gothic" w:hAnsi="Arial" w:cs="Arial"/>
                <w:color w:val="000000"/>
                <w:kern w:val="0"/>
                <w:szCs w:val="20"/>
              </w:rPr>
              <w:t>5.97 (5.17 to 6.78)</w:t>
            </w:r>
          </w:p>
        </w:tc>
        <w:tc>
          <w:tcPr>
            <w:tcW w:w="2268" w:type="dxa"/>
            <w:shd w:val="clear" w:color="auto" w:fill="auto"/>
            <w:noWrap/>
            <w:vAlign w:val="center"/>
            <w:hideMark/>
          </w:tcPr>
          <w:p w14:paraId="6947AA51" w14:textId="77777777" w:rsidR="001A6F30" w:rsidRPr="00CD5C4E" w:rsidRDefault="001A6F30" w:rsidP="00EF0E8D">
            <w:pPr>
              <w:widowControl/>
              <w:wordWrap/>
              <w:autoSpaceDE/>
              <w:autoSpaceDN/>
              <w:spacing w:after="0" w:line="240" w:lineRule="auto"/>
              <w:rPr>
                <w:rFonts w:ascii="Arial" w:eastAsia="Malgun Gothic" w:hAnsi="Arial" w:cs="Arial"/>
                <w:color w:val="000000"/>
                <w:kern w:val="0"/>
                <w:szCs w:val="20"/>
              </w:rPr>
            </w:pPr>
            <w:r w:rsidRPr="00CD5C4E">
              <w:rPr>
                <w:rFonts w:ascii="Arial" w:eastAsia="Malgun Gothic" w:hAnsi="Arial" w:cs="Arial"/>
                <w:color w:val="000000"/>
                <w:kern w:val="0"/>
                <w:szCs w:val="20"/>
              </w:rPr>
              <w:t>-0.10 (-1.26 to 1.07)</w:t>
            </w:r>
          </w:p>
        </w:tc>
        <w:tc>
          <w:tcPr>
            <w:tcW w:w="992" w:type="dxa"/>
            <w:shd w:val="clear" w:color="auto" w:fill="auto"/>
            <w:noWrap/>
            <w:vAlign w:val="center"/>
            <w:hideMark/>
          </w:tcPr>
          <w:p w14:paraId="7D5DE45A" w14:textId="77777777" w:rsidR="001A6F30" w:rsidRPr="00CD5C4E" w:rsidRDefault="001A6F30" w:rsidP="00EF0E8D">
            <w:pPr>
              <w:widowControl/>
              <w:wordWrap/>
              <w:autoSpaceDE/>
              <w:autoSpaceDN/>
              <w:spacing w:after="0" w:line="240" w:lineRule="auto"/>
              <w:jc w:val="center"/>
              <w:rPr>
                <w:rFonts w:ascii="Arial" w:eastAsia="Malgun Gothic" w:hAnsi="Arial" w:cs="Arial"/>
                <w:color w:val="000000"/>
                <w:kern w:val="0"/>
                <w:szCs w:val="20"/>
              </w:rPr>
            </w:pPr>
            <w:r w:rsidRPr="00CD5C4E">
              <w:rPr>
                <w:rFonts w:ascii="Arial" w:eastAsia="Malgun Gothic" w:hAnsi="Arial" w:cs="Arial"/>
                <w:color w:val="000000"/>
                <w:kern w:val="0"/>
                <w:szCs w:val="20"/>
              </w:rPr>
              <w:t>0.871</w:t>
            </w:r>
          </w:p>
        </w:tc>
      </w:tr>
      <w:tr w:rsidR="001A6F30" w14:paraId="025C79D5" w14:textId="77777777" w:rsidTr="00EF0E8D">
        <w:trPr>
          <w:trHeight w:val="330"/>
        </w:trPr>
        <w:tc>
          <w:tcPr>
            <w:tcW w:w="1555" w:type="dxa"/>
            <w:shd w:val="clear" w:color="auto" w:fill="auto"/>
            <w:noWrap/>
            <w:vAlign w:val="bottom"/>
            <w:hideMark/>
          </w:tcPr>
          <w:p w14:paraId="3C87AD38" w14:textId="77777777" w:rsidR="001A6F30" w:rsidRPr="00CD5C4E" w:rsidRDefault="001A6F30" w:rsidP="00EF0E8D">
            <w:pPr>
              <w:widowControl/>
              <w:wordWrap/>
              <w:autoSpaceDE/>
              <w:autoSpaceDN/>
              <w:spacing w:after="0" w:line="240" w:lineRule="auto"/>
              <w:jc w:val="right"/>
              <w:rPr>
                <w:rFonts w:ascii="Arial" w:eastAsia="Malgun Gothic" w:hAnsi="Arial" w:cs="Arial"/>
                <w:color w:val="000000"/>
                <w:kern w:val="0"/>
                <w:szCs w:val="20"/>
              </w:rPr>
            </w:pPr>
            <w:r w:rsidRPr="00CD5C4E">
              <w:rPr>
                <w:rFonts w:ascii="Arial" w:eastAsia="Malgun Gothic" w:hAnsi="Arial" w:cs="Arial"/>
                <w:color w:val="000000"/>
                <w:kern w:val="0"/>
                <w:szCs w:val="20"/>
              </w:rPr>
              <w:t>week 2-1</w:t>
            </w:r>
          </w:p>
        </w:tc>
        <w:tc>
          <w:tcPr>
            <w:tcW w:w="2126" w:type="dxa"/>
            <w:shd w:val="clear" w:color="auto" w:fill="auto"/>
            <w:noWrap/>
            <w:vAlign w:val="center"/>
            <w:hideMark/>
          </w:tcPr>
          <w:p w14:paraId="3C0D0C2B" w14:textId="77777777" w:rsidR="001A6F30" w:rsidRPr="00CD5C4E" w:rsidRDefault="001A6F30" w:rsidP="00EF0E8D">
            <w:pPr>
              <w:widowControl/>
              <w:wordWrap/>
              <w:autoSpaceDE/>
              <w:autoSpaceDN/>
              <w:spacing w:after="0" w:line="240" w:lineRule="auto"/>
              <w:jc w:val="center"/>
              <w:rPr>
                <w:rFonts w:ascii="Arial" w:eastAsia="Malgun Gothic" w:hAnsi="Arial" w:cs="Arial"/>
                <w:color w:val="000000"/>
                <w:kern w:val="0"/>
                <w:szCs w:val="20"/>
              </w:rPr>
            </w:pPr>
            <w:r w:rsidRPr="00CD5C4E">
              <w:rPr>
                <w:rFonts w:ascii="Arial" w:eastAsia="Malgun Gothic" w:hAnsi="Arial" w:cs="Arial"/>
                <w:color w:val="000000"/>
                <w:kern w:val="0"/>
                <w:szCs w:val="20"/>
              </w:rPr>
              <w:t>5.93 (5.09 to 6.76)</w:t>
            </w:r>
          </w:p>
        </w:tc>
        <w:tc>
          <w:tcPr>
            <w:tcW w:w="2268" w:type="dxa"/>
            <w:shd w:val="clear" w:color="auto" w:fill="auto"/>
            <w:noWrap/>
            <w:vAlign w:val="center"/>
            <w:hideMark/>
          </w:tcPr>
          <w:p w14:paraId="5B98AAC1" w14:textId="77777777" w:rsidR="001A6F30" w:rsidRPr="00CD5C4E" w:rsidRDefault="001A6F30" w:rsidP="00EF0E8D">
            <w:pPr>
              <w:widowControl/>
              <w:wordWrap/>
              <w:autoSpaceDE/>
              <w:autoSpaceDN/>
              <w:spacing w:after="0" w:line="240" w:lineRule="auto"/>
              <w:jc w:val="center"/>
              <w:rPr>
                <w:rFonts w:ascii="Arial" w:eastAsia="Malgun Gothic" w:hAnsi="Arial" w:cs="Arial"/>
                <w:color w:val="000000"/>
                <w:kern w:val="0"/>
                <w:szCs w:val="20"/>
              </w:rPr>
            </w:pPr>
            <w:r w:rsidRPr="00CD5C4E">
              <w:rPr>
                <w:rFonts w:ascii="Arial" w:eastAsia="Malgun Gothic" w:hAnsi="Arial" w:cs="Arial"/>
                <w:color w:val="000000"/>
                <w:kern w:val="0"/>
                <w:szCs w:val="20"/>
              </w:rPr>
              <w:t>5.71 (4.90 to 6.51)</w:t>
            </w:r>
          </w:p>
        </w:tc>
        <w:tc>
          <w:tcPr>
            <w:tcW w:w="2268" w:type="dxa"/>
            <w:shd w:val="clear" w:color="auto" w:fill="auto"/>
            <w:noWrap/>
            <w:vAlign w:val="center"/>
            <w:hideMark/>
          </w:tcPr>
          <w:p w14:paraId="0ADBA5DA" w14:textId="77777777" w:rsidR="001A6F30" w:rsidRPr="00CD5C4E" w:rsidRDefault="001A6F30" w:rsidP="00EF0E8D">
            <w:pPr>
              <w:widowControl/>
              <w:wordWrap/>
              <w:autoSpaceDE/>
              <w:autoSpaceDN/>
              <w:spacing w:after="0" w:line="240" w:lineRule="auto"/>
              <w:rPr>
                <w:rFonts w:ascii="Arial" w:eastAsia="Malgun Gothic" w:hAnsi="Arial" w:cs="Arial"/>
                <w:color w:val="000000"/>
                <w:kern w:val="0"/>
                <w:szCs w:val="20"/>
              </w:rPr>
            </w:pPr>
            <w:r w:rsidRPr="00CD5C4E">
              <w:rPr>
                <w:rFonts w:ascii="Arial" w:eastAsia="Malgun Gothic" w:hAnsi="Arial" w:cs="Arial"/>
                <w:color w:val="000000"/>
                <w:kern w:val="0"/>
                <w:szCs w:val="20"/>
              </w:rPr>
              <w:t>-0.22 (-1.39 to 0.95)</w:t>
            </w:r>
          </w:p>
        </w:tc>
        <w:tc>
          <w:tcPr>
            <w:tcW w:w="992" w:type="dxa"/>
            <w:shd w:val="clear" w:color="auto" w:fill="auto"/>
            <w:noWrap/>
            <w:vAlign w:val="center"/>
            <w:hideMark/>
          </w:tcPr>
          <w:p w14:paraId="277659B7" w14:textId="77777777" w:rsidR="001A6F30" w:rsidRPr="00CD5C4E" w:rsidRDefault="001A6F30" w:rsidP="00EF0E8D">
            <w:pPr>
              <w:widowControl/>
              <w:wordWrap/>
              <w:autoSpaceDE/>
              <w:autoSpaceDN/>
              <w:spacing w:after="0" w:line="240" w:lineRule="auto"/>
              <w:jc w:val="center"/>
              <w:rPr>
                <w:rFonts w:ascii="Arial" w:eastAsia="Malgun Gothic" w:hAnsi="Arial" w:cs="Arial"/>
                <w:color w:val="000000"/>
                <w:kern w:val="0"/>
                <w:szCs w:val="20"/>
              </w:rPr>
            </w:pPr>
            <w:r w:rsidRPr="00CD5C4E">
              <w:rPr>
                <w:rFonts w:ascii="Arial" w:eastAsia="Malgun Gothic" w:hAnsi="Arial" w:cs="Arial"/>
                <w:color w:val="000000"/>
                <w:kern w:val="0"/>
                <w:szCs w:val="20"/>
              </w:rPr>
              <w:t>0.709</w:t>
            </w:r>
          </w:p>
        </w:tc>
      </w:tr>
      <w:tr w:rsidR="001A6F30" w14:paraId="39F37C76" w14:textId="77777777" w:rsidTr="00EF0E8D">
        <w:trPr>
          <w:trHeight w:val="330"/>
        </w:trPr>
        <w:tc>
          <w:tcPr>
            <w:tcW w:w="1555" w:type="dxa"/>
            <w:shd w:val="clear" w:color="auto" w:fill="auto"/>
            <w:noWrap/>
            <w:vAlign w:val="bottom"/>
            <w:hideMark/>
          </w:tcPr>
          <w:p w14:paraId="30BA8445" w14:textId="77777777" w:rsidR="001A6F30" w:rsidRPr="00CD5C4E" w:rsidRDefault="001A6F30" w:rsidP="00EF0E8D">
            <w:pPr>
              <w:widowControl/>
              <w:wordWrap/>
              <w:autoSpaceDE/>
              <w:autoSpaceDN/>
              <w:spacing w:after="0" w:line="240" w:lineRule="auto"/>
              <w:jc w:val="right"/>
              <w:rPr>
                <w:rFonts w:ascii="Arial" w:eastAsia="Malgun Gothic" w:hAnsi="Arial" w:cs="Arial"/>
                <w:color w:val="000000"/>
                <w:kern w:val="0"/>
                <w:szCs w:val="20"/>
              </w:rPr>
            </w:pPr>
            <w:r w:rsidRPr="00CD5C4E">
              <w:rPr>
                <w:rFonts w:ascii="Arial" w:eastAsia="Malgun Gothic" w:hAnsi="Arial" w:cs="Arial"/>
                <w:color w:val="000000"/>
                <w:kern w:val="0"/>
                <w:szCs w:val="20"/>
              </w:rPr>
              <w:t>week 2-2</w:t>
            </w:r>
          </w:p>
        </w:tc>
        <w:tc>
          <w:tcPr>
            <w:tcW w:w="2126" w:type="dxa"/>
            <w:shd w:val="clear" w:color="auto" w:fill="auto"/>
            <w:noWrap/>
            <w:vAlign w:val="center"/>
            <w:hideMark/>
          </w:tcPr>
          <w:p w14:paraId="7E712521" w14:textId="77777777" w:rsidR="001A6F30" w:rsidRPr="00CD5C4E" w:rsidRDefault="001A6F30" w:rsidP="00EF0E8D">
            <w:pPr>
              <w:widowControl/>
              <w:wordWrap/>
              <w:autoSpaceDE/>
              <w:autoSpaceDN/>
              <w:spacing w:after="0" w:line="240" w:lineRule="auto"/>
              <w:jc w:val="center"/>
              <w:rPr>
                <w:rFonts w:ascii="Arial" w:eastAsia="Malgun Gothic" w:hAnsi="Arial" w:cs="Arial"/>
                <w:color w:val="000000"/>
                <w:kern w:val="0"/>
                <w:szCs w:val="20"/>
              </w:rPr>
            </w:pPr>
            <w:r w:rsidRPr="00CD5C4E">
              <w:rPr>
                <w:rFonts w:ascii="Arial" w:eastAsia="Malgun Gothic" w:hAnsi="Arial" w:cs="Arial"/>
                <w:color w:val="000000"/>
                <w:kern w:val="0"/>
                <w:szCs w:val="20"/>
              </w:rPr>
              <w:t>5.64 (4.81 to 6.48)</w:t>
            </w:r>
          </w:p>
        </w:tc>
        <w:tc>
          <w:tcPr>
            <w:tcW w:w="2268" w:type="dxa"/>
            <w:shd w:val="clear" w:color="auto" w:fill="auto"/>
            <w:noWrap/>
            <w:vAlign w:val="center"/>
            <w:hideMark/>
          </w:tcPr>
          <w:p w14:paraId="55AA6091" w14:textId="77777777" w:rsidR="001A6F30" w:rsidRPr="00CD5C4E" w:rsidRDefault="001A6F30" w:rsidP="00EF0E8D">
            <w:pPr>
              <w:widowControl/>
              <w:wordWrap/>
              <w:autoSpaceDE/>
              <w:autoSpaceDN/>
              <w:spacing w:after="0" w:line="240" w:lineRule="auto"/>
              <w:jc w:val="center"/>
              <w:rPr>
                <w:rFonts w:ascii="Arial" w:eastAsia="Malgun Gothic" w:hAnsi="Arial" w:cs="Arial"/>
                <w:color w:val="000000"/>
                <w:kern w:val="0"/>
                <w:szCs w:val="20"/>
              </w:rPr>
            </w:pPr>
            <w:r w:rsidRPr="00CD5C4E">
              <w:rPr>
                <w:rFonts w:ascii="Arial" w:eastAsia="Malgun Gothic" w:hAnsi="Arial" w:cs="Arial"/>
                <w:color w:val="000000"/>
                <w:kern w:val="0"/>
                <w:szCs w:val="20"/>
              </w:rPr>
              <w:t>5.26 (4.44 to 6.08)</w:t>
            </w:r>
          </w:p>
        </w:tc>
        <w:tc>
          <w:tcPr>
            <w:tcW w:w="2268" w:type="dxa"/>
            <w:shd w:val="clear" w:color="auto" w:fill="auto"/>
            <w:noWrap/>
            <w:vAlign w:val="center"/>
            <w:hideMark/>
          </w:tcPr>
          <w:p w14:paraId="04478501" w14:textId="77777777" w:rsidR="001A6F30" w:rsidRPr="00CD5C4E" w:rsidRDefault="001A6F30" w:rsidP="00EF0E8D">
            <w:pPr>
              <w:widowControl/>
              <w:wordWrap/>
              <w:autoSpaceDE/>
              <w:autoSpaceDN/>
              <w:spacing w:after="0" w:line="240" w:lineRule="auto"/>
              <w:rPr>
                <w:rFonts w:ascii="Arial" w:eastAsia="Malgun Gothic" w:hAnsi="Arial" w:cs="Arial"/>
                <w:color w:val="000000"/>
                <w:kern w:val="0"/>
                <w:szCs w:val="20"/>
              </w:rPr>
            </w:pPr>
            <w:r w:rsidRPr="00CD5C4E">
              <w:rPr>
                <w:rFonts w:ascii="Arial" w:eastAsia="Malgun Gothic" w:hAnsi="Arial" w:cs="Arial"/>
                <w:color w:val="000000"/>
                <w:kern w:val="0"/>
                <w:szCs w:val="20"/>
              </w:rPr>
              <w:t>-0.38 (-1.56 to 0.80)</w:t>
            </w:r>
          </w:p>
        </w:tc>
        <w:tc>
          <w:tcPr>
            <w:tcW w:w="992" w:type="dxa"/>
            <w:shd w:val="clear" w:color="auto" w:fill="auto"/>
            <w:noWrap/>
            <w:vAlign w:val="center"/>
            <w:hideMark/>
          </w:tcPr>
          <w:p w14:paraId="46C6212C" w14:textId="77777777" w:rsidR="001A6F30" w:rsidRPr="00CD5C4E" w:rsidRDefault="001A6F30" w:rsidP="00EF0E8D">
            <w:pPr>
              <w:widowControl/>
              <w:wordWrap/>
              <w:autoSpaceDE/>
              <w:autoSpaceDN/>
              <w:spacing w:after="0" w:line="240" w:lineRule="auto"/>
              <w:jc w:val="center"/>
              <w:rPr>
                <w:rFonts w:ascii="Arial" w:eastAsia="Malgun Gothic" w:hAnsi="Arial" w:cs="Arial"/>
                <w:color w:val="000000"/>
                <w:kern w:val="0"/>
                <w:szCs w:val="20"/>
              </w:rPr>
            </w:pPr>
            <w:r w:rsidRPr="00CD5C4E">
              <w:rPr>
                <w:rFonts w:ascii="Arial" w:eastAsia="Malgun Gothic" w:hAnsi="Arial" w:cs="Arial"/>
                <w:color w:val="000000"/>
                <w:kern w:val="0"/>
                <w:szCs w:val="20"/>
              </w:rPr>
              <w:t>0.523</w:t>
            </w:r>
          </w:p>
        </w:tc>
      </w:tr>
      <w:tr w:rsidR="001A6F30" w14:paraId="5703E6F6" w14:textId="77777777" w:rsidTr="00EF0E8D">
        <w:trPr>
          <w:trHeight w:val="330"/>
        </w:trPr>
        <w:tc>
          <w:tcPr>
            <w:tcW w:w="1555" w:type="dxa"/>
            <w:shd w:val="clear" w:color="auto" w:fill="auto"/>
            <w:noWrap/>
            <w:vAlign w:val="bottom"/>
            <w:hideMark/>
          </w:tcPr>
          <w:p w14:paraId="4CFA8EC9" w14:textId="77777777" w:rsidR="001A6F30" w:rsidRPr="00CD5C4E" w:rsidRDefault="001A6F30" w:rsidP="00EF0E8D">
            <w:pPr>
              <w:widowControl/>
              <w:wordWrap/>
              <w:autoSpaceDE/>
              <w:autoSpaceDN/>
              <w:spacing w:after="0" w:line="240" w:lineRule="auto"/>
              <w:jc w:val="right"/>
              <w:rPr>
                <w:rFonts w:ascii="Arial" w:eastAsia="Malgun Gothic" w:hAnsi="Arial" w:cs="Arial"/>
                <w:color w:val="000000"/>
                <w:kern w:val="0"/>
                <w:szCs w:val="20"/>
              </w:rPr>
            </w:pPr>
            <w:r w:rsidRPr="00CD5C4E">
              <w:rPr>
                <w:rFonts w:ascii="Arial" w:eastAsia="Malgun Gothic" w:hAnsi="Arial" w:cs="Arial"/>
                <w:color w:val="000000"/>
                <w:kern w:val="0"/>
                <w:szCs w:val="20"/>
              </w:rPr>
              <w:t>week 3-1</w:t>
            </w:r>
          </w:p>
        </w:tc>
        <w:tc>
          <w:tcPr>
            <w:tcW w:w="2126" w:type="dxa"/>
            <w:shd w:val="clear" w:color="auto" w:fill="auto"/>
            <w:noWrap/>
            <w:vAlign w:val="center"/>
            <w:hideMark/>
          </w:tcPr>
          <w:p w14:paraId="43449FA5" w14:textId="77777777" w:rsidR="001A6F30" w:rsidRPr="00CD5C4E" w:rsidRDefault="001A6F30" w:rsidP="00EF0E8D">
            <w:pPr>
              <w:widowControl/>
              <w:wordWrap/>
              <w:autoSpaceDE/>
              <w:autoSpaceDN/>
              <w:spacing w:after="0" w:line="240" w:lineRule="auto"/>
              <w:jc w:val="center"/>
              <w:rPr>
                <w:rFonts w:ascii="Arial" w:eastAsia="Malgun Gothic" w:hAnsi="Arial" w:cs="Arial"/>
                <w:color w:val="000000"/>
                <w:kern w:val="0"/>
                <w:szCs w:val="20"/>
              </w:rPr>
            </w:pPr>
            <w:r w:rsidRPr="00CD5C4E">
              <w:rPr>
                <w:rFonts w:ascii="Arial" w:eastAsia="Malgun Gothic" w:hAnsi="Arial" w:cs="Arial"/>
                <w:color w:val="000000"/>
                <w:kern w:val="0"/>
                <w:szCs w:val="20"/>
              </w:rPr>
              <w:t>5.93 (5.09 to 6.76)</w:t>
            </w:r>
          </w:p>
        </w:tc>
        <w:tc>
          <w:tcPr>
            <w:tcW w:w="2268" w:type="dxa"/>
            <w:shd w:val="clear" w:color="auto" w:fill="auto"/>
            <w:noWrap/>
            <w:vAlign w:val="center"/>
            <w:hideMark/>
          </w:tcPr>
          <w:p w14:paraId="3AAD42A0" w14:textId="77777777" w:rsidR="001A6F30" w:rsidRPr="00CD5C4E" w:rsidRDefault="001A6F30" w:rsidP="00EF0E8D">
            <w:pPr>
              <w:widowControl/>
              <w:wordWrap/>
              <w:autoSpaceDE/>
              <w:autoSpaceDN/>
              <w:spacing w:after="0" w:line="240" w:lineRule="auto"/>
              <w:jc w:val="center"/>
              <w:rPr>
                <w:rFonts w:ascii="Arial" w:eastAsia="Malgun Gothic" w:hAnsi="Arial" w:cs="Arial"/>
                <w:color w:val="000000"/>
                <w:kern w:val="0"/>
                <w:szCs w:val="20"/>
              </w:rPr>
            </w:pPr>
            <w:r w:rsidRPr="00CD5C4E">
              <w:rPr>
                <w:rFonts w:ascii="Arial" w:eastAsia="Malgun Gothic" w:hAnsi="Arial" w:cs="Arial"/>
                <w:color w:val="000000"/>
                <w:kern w:val="0"/>
                <w:szCs w:val="20"/>
              </w:rPr>
              <w:t>5.37 (4.57 to 6.18)</w:t>
            </w:r>
          </w:p>
        </w:tc>
        <w:tc>
          <w:tcPr>
            <w:tcW w:w="2268" w:type="dxa"/>
            <w:shd w:val="clear" w:color="auto" w:fill="auto"/>
            <w:noWrap/>
            <w:vAlign w:val="center"/>
            <w:hideMark/>
          </w:tcPr>
          <w:p w14:paraId="23E1CB1E" w14:textId="77777777" w:rsidR="001A6F30" w:rsidRPr="00CD5C4E" w:rsidRDefault="001A6F30" w:rsidP="00EF0E8D">
            <w:pPr>
              <w:widowControl/>
              <w:wordWrap/>
              <w:autoSpaceDE/>
              <w:autoSpaceDN/>
              <w:spacing w:after="0" w:line="240" w:lineRule="auto"/>
              <w:rPr>
                <w:rFonts w:ascii="Arial" w:eastAsia="Malgun Gothic" w:hAnsi="Arial" w:cs="Arial"/>
                <w:color w:val="000000"/>
                <w:kern w:val="0"/>
                <w:szCs w:val="20"/>
              </w:rPr>
            </w:pPr>
            <w:r w:rsidRPr="00CD5C4E">
              <w:rPr>
                <w:rFonts w:ascii="Arial" w:eastAsia="Malgun Gothic" w:hAnsi="Arial" w:cs="Arial"/>
                <w:color w:val="000000"/>
                <w:kern w:val="0"/>
                <w:szCs w:val="20"/>
              </w:rPr>
              <w:t>-0.55 (-1.72 to 0.61)</w:t>
            </w:r>
          </w:p>
        </w:tc>
        <w:tc>
          <w:tcPr>
            <w:tcW w:w="992" w:type="dxa"/>
            <w:shd w:val="clear" w:color="auto" w:fill="auto"/>
            <w:noWrap/>
            <w:vAlign w:val="center"/>
            <w:hideMark/>
          </w:tcPr>
          <w:p w14:paraId="283A1352" w14:textId="77777777" w:rsidR="001A6F30" w:rsidRPr="00CD5C4E" w:rsidRDefault="001A6F30" w:rsidP="00EF0E8D">
            <w:pPr>
              <w:widowControl/>
              <w:wordWrap/>
              <w:autoSpaceDE/>
              <w:autoSpaceDN/>
              <w:spacing w:after="0" w:line="240" w:lineRule="auto"/>
              <w:jc w:val="center"/>
              <w:rPr>
                <w:rFonts w:ascii="Arial" w:eastAsia="Malgun Gothic" w:hAnsi="Arial" w:cs="Arial"/>
                <w:color w:val="000000"/>
                <w:kern w:val="0"/>
                <w:szCs w:val="20"/>
              </w:rPr>
            </w:pPr>
            <w:r w:rsidRPr="00CD5C4E">
              <w:rPr>
                <w:rFonts w:ascii="Arial" w:eastAsia="Malgun Gothic" w:hAnsi="Arial" w:cs="Arial"/>
                <w:color w:val="000000"/>
                <w:kern w:val="0"/>
                <w:szCs w:val="20"/>
              </w:rPr>
              <w:t>0.349</w:t>
            </w:r>
          </w:p>
        </w:tc>
      </w:tr>
      <w:tr w:rsidR="001A6F30" w14:paraId="6AEA9872" w14:textId="77777777" w:rsidTr="00EF0E8D">
        <w:trPr>
          <w:trHeight w:val="330"/>
        </w:trPr>
        <w:tc>
          <w:tcPr>
            <w:tcW w:w="1555" w:type="dxa"/>
            <w:shd w:val="clear" w:color="auto" w:fill="auto"/>
            <w:noWrap/>
            <w:vAlign w:val="bottom"/>
            <w:hideMark/>
          </w:tcPr>
          <w:p w14:paraId="4BC051B8" w14:textId="77777777" w:rsidR="001A6F30" w:rsidRPr="00CD5C4E" w:rsidRDefault="001A6F30" w:rsidP="00EF0E8D">
            <w:pPr>
              <w:widowControl/>
              <w:wordWrap/>
              <w:autoSpaceDE/>
              <w:autoSpaceDN/>
              <w:spacing w:after="0" w:line="240" w:lineRule="auto"/>
              <w:jc w:val="right"/>
              <w:rPr>
                <w:rFonts w:ascii="Arial" w:eastAsia="Malgun Gothic" w:hAnsi="Arial" w:cs="Arial"/>
                <w:color w:val="000000"/>
                <w:kern w:val="0"/>
                <w:szCs w:val="20"/>
              </w:rPr>
            </w:pPr>
            <w:r w:rsidRPr="00CD5C4E">
              <w:rPr>
                <w:rFonts w:ascii="Arial" w:eastAsia="Malgun Gothic" w:hAnsi="Arial" w:cs="Arial"/>
                <w:color w:val="000000"/>
                <w:kern w:val="0"/>
                <w:szCs w:val="20"/>
              </w:rPr>
              <w:t>week 3-2</w:t>
            </w:r>
          </w:p>
        </w:tc>
        <w:tc>
          <w:tcPr>
            <w:tcW w:w="2126" w:type="dxa"/>
            <w:shd w:val="clear" w:color="auto" w:fill="auto"/>
            <w:noWrap/>
            <w:vAlign w:val="center"/>
            <w:hideMark/>
          </w:tcPr>
          <w:p w14:paraId="2C0BDE54" w14:textId="77777777" w:rsidR="001A6F30" w:rsidRPr="00CD5C4E" w:rsidRDefault="001A6F30" w:rsidP="00EF0E8D">
            <w:pPr>
              <w:widowControl/>
              <w:wordWrap/>
              <w:autoSpaceDE/>
              <w:autoSpaceDN/>
              <w:spacing w:after="0" w:line="240" w:lineRule="auto"/>
              <w:jc w:val="center"/>
              <w:rPr>
                <w:rFonts w:ascii="Arial" w:eastAsia="Malgun Gothic" w:hAnsi="Arial" w:cs="Arial"/>
                <w:color w:val="000000"/>
                <w:kern w:val="0"/>
                <w:szCs w:val="20"/>
              </w:rPr>
            </w:pPr>
            <w:r w:rsidRPr="00CD5C4E">
              <w:rPr>
                <w:rFonts w:ascii="Arial" w:eastAsia="Malgun Gothic" w:hAnsi="Arial" w:cs="Arial"/>
                <w:color w:val="000000"/>
                <w:kern w:val="0"/>
                <w:szCs w:val="20"/>
              </w:rPr>
              <w:t>5.29 (4.45 to 6.12)</w:t>
            </w:r>
          </w:p>
        </w:tc>
        <w:tc>
          <w:tcPr>
            <w:tcW w:w="2268" w:type="dxa"/>
            <w:shd w:val="clear" w:color="auto" w:fill="auto"/>
            <w:noWrap/>
            <w:vAlign w:val="center"/>
            <w:hideMark/>
          </w:tcPr>
          <w:p w14:paraId="5E5D183A" w14:textId="77777777" w:rsidR="001A6F30" w:rsidRPr="00CD5C4E" w:rsidRDefault="001A6F30" w:rsidP="00EF0E8D">
            <w:pPr>
              <w:widowControl/>
              <w:wordWrap/>
              <w:autoSpaceDE/>
              <w:autoSpaceDN/>
              <w:spacing w:after="0" w:line="240" w:lineRule="auto"/>
              <w:jc w:val="center"/>
              <w:rPr>
                <w:rFonts w:ascii="Arial" w:eastAsia="Malgun Gothic" w:hAnsi="Arial" w:cs="Arial"/>
                <w:color w:val="000000"/>
                <w:kern w:val="0"/>
                <w:szCs w:val="20"/>
              </w:rPr>
            </w:pPr>
            <w:r w:rsidRPr="00CD5C4E">
              <w:rPr>
                <w:rFonts w:ascii="Arial" w:eastAsia="Malgun Gothic" w:hAnsi="Arial" w:cs="Arial"/>
                <w:color w:val="000000"/>
                <w:kern w:val="0"/>
                <w:szCs w:val="20"/>
              </w:rPr>
              <w:t>4.84 (4.02 to 5.67)</w:t>
            </w:r>
          </w:p>
        </w:tc>
        <w:tc>
          <w:tcPr>
            <w:tcW w:w="2268" w:type="dxa"/>
            <w:shd w:val="clear" w:color="auto" w:fill="auto"/>
            <w:noWrap/>
            <w:vAlign w:val="center"/>
            <w:hideMark/>
          </w:tcPr>
          <w:p w14:paraId="34774F80" w14:textId="77777777" w:rsidR="001A6F30" w:rsidRPr="00CD5C4E" w:rsidRDefault="001A6F30" w:rsidP="00EF0E8D">
            <w:pPr>
              <w:widowControl/>
              <w:wordWrap/>
              <w:autoSpaceDE/>
              <w:autoSpaceDN/>
              <w:spacing w:after="0" w:line="240" w:lineRule="auto"/>
              <w:rPr>
                <w:rFonts w:ascii="Arial" w:eastAsia="Malgun Gothic" w:hAnsi="Arial" w:cs="Arial"/>
                <w:color w:val="000000"/>
                <w:kern w:val="0"/>
                <w:szCs w:val="20"/>
              </w:rPr>
            </w:pPr>
            <w:r w:rsidRPr="00CD5C4E">
              <w:rPr>
                <w:rFonts w:ascii="Arial" w:eastAsia="Malgun Gothic" w:hAnsi="Arial" w:cs="Arial"/>
                <w:color w:val="000000"/>
                <w:kern w:val="0"/>
                <w:szCs w:val="20"/>
              </w:rPr>
              <w:t>-0.44 (-1.62 to 0.74)</w:t>
            </w:r>
          </w:p>
        </w:tc>
        <w:tc>
          <w:tcPr>
            <w:tcW w:w="992" w:type="dxa"/>
            <w:shd w:val="clear" w:color="auto" w:fill="auto"/>
            <w:noWrap/>
            <w:vAlign w:val="center"/>
            <w:hideMark/>
          </w:tcPr>
          <w:p w14:paraId="6031A097" w14:textId="77777777" w:rsidR="001A6F30" w:rsidRPr="00CD5C4E" w:rsidRDefault="001A6F30" w:rsidP="00EF0E8D">
            <w:pPr>
              <w:widowControl/>
              <w:wordWrap/>
              <w:autoSpaceDE/>
              <w:autoSpaceDN/>
              <w:spacing w:after="0" w:line="240" w:lineRule="auto"/>
              <w:jc w:val="center"/>
              <w:rPr>
                <w:rFonts w:ascii="Arial" w:eastAsia="Malgun Gothic" w:hAnsi="Arial" w:cs="Arial"/>
                <w:color w:val="000000"/>
                <w:kern w:val="0"/>
                <w:szCs w:val="20"/>
              </w:rPr>
            </w:pPr>
            <w:r w:rsidRPr="00CD5C4E">
              <w:rPr>
                <w:rFonts w:ascii="Arial" w:eastAsia="Malgun Gothic" w:hAnsi="Arial" w:cs="Arial"/>
                <w:color w:val="000000"/>
                <w:kern w:val="0"/>
                <w:szCs w:val="20"/>
              </w:rPr>
              <w:t>0.461</w:t>
            </w:r>
          </w:p>
        </w:tc>
      </w:tr>
      <w:tr w:rsidR="001A6F30" w14:paraId="610512C6" w14:textId="77777777" w:rsidTr="00EF0E8D">
        <w:trPr>
          <w:trHeight w:val="330"/>
        </w:trPr>
        <w:tc>
          <w:tcPr>
            <w:tcW w:w="1555" w:type="dxa"/>
            <w:shd w:val="clear" w:color="auto" w:fill="auto"/>
            <w:noWrap/>
            <w:vAlign w:val="bottom"/>
            <w:hideMark/>
          </w:tcPr>
          <w:p w14:paraId="44E73437" w14:textId="77777777" w:rsidR="001A6F30" w:rsidRPr="00CD5C4E" w:rsidRDefault="001A6F30" w:rsidP="00EF0E8D">
            <w:pPr>
              <w:widowControl/>
              <w:wordWrap/>
              <w:autoSpaceDE/>
              <w:autoSpaceDN/>
              <w:spacing w:after="0" w:line="240" w:lineRule="auto"/>
              <w:jc w:val="right"/>
              <w:rPr>
                <w:rFonts w:ascii="Arial" w:eastAsia="Malgun Gothic" w:hAnsi="Arial" w:cs="Arial"/>
                <w:color w:val="000000"/>
                <w:kern w:val="0"/>
                <w:szCs w:val="20"/>
              </w:rPr>
            </w:pPr>
            <w:r w:rsidRPr="00CD5C4E">
              <w:rPr>
                <w:rFonts w:ascii="Arial" w:eastAsia="Malgun Gothic" w:hAnsi="Arial" w:cs="Arial"/>
                <w:color w:val="000000"/>
                <w:kern w:val="0"/>
                <w:szCs w:val="20"/>
              </w:rPr>
              <w:t>week 4-1</w:t>
            </w:r>
          </w:p>
        </w:tc>
        <w:tc>
          <w:tcPr>
            <w:tcW w:w="2126" w:type="dxa"/>
            <w:shd w:val="clear" w:color="auto" w:fill="auto"/>
            <w:noWrap/>
            <w:vAlign w:val="center"/>
            <w:hideMark/>
          </w:tcPr>
          <w:p w14:paraId="74CB03E9" w14:textId="77777777" w:rsidR="001A6F30" w:rsidRPr="00CD5C4E" w:rsidRDefault="001A6F30" w:rsidP="00EF0E8D">
            <w:pPr>
              <w:widowControl/>
              <w:wordWrap/>
              <w:autoSpaceDE/>
              <w:autoSpaceDN/>
              <w:spacing w:after="0" w:line="240" w:lineRule="auto"/>
              <w:jc w:val="center"/>
              <w:rPr>
                <w:rFonts w:ascii="Arial" w:eastAsia="Malgun Gothic" w:hAnsi="Arial" w:cs="Arial"/>
                <w:color w:val="000000"/>
                <w:kern w:val="0"/>
                <w:szCs w:val="20"/>
              </w:rPr>
            </w:pPr>
            <w:r w:rsidRPr="00CD5C4E">
              <w:rPr>
                <w:rFonts w:ascii="Arial" w:eastAsia="Malgun Gothic" w:hAnsi="Arial" w:cs="Arial"/>
                <w:color w:val="000000"/>
                <w:kern w:val="0"/>
                <w:szCs w:val="20"/>
              </w:rPr>
              <w:t>4.93 (4.09 to 5.76)</w:t>
            </w:r>
          </w:p>
        </w:tc>
        <w:tc>
          <w:tcPr>
            <w:tcW w:w="2268" w:type="dxa"/>
            <w:shd w:val="clear" w:color="auto" w:fill="auto"/>
            <w:noWrap/>
            <w:vAlign w:val="center"/>
            <w:hideMark/>
          </w:tcPr>
          <w:p w14:paraId="2B61EAFF" w14:textId="77777777" w:rsidR="001A6F30" w:rsidRPr="00CD5C4E" w:rsidRDefault="001A6F30" w:rsidP="00EF0E8D">
            <w:pPr>
              <w:widowControl/>
              <w:wordWrap/>
              <w:autoSpaceDE/>
              <w:autoSpaceDN/>
              <w:spacing w:after="0" w:line="240" w:lineRule="auto"/>
              <w:jc w:val="center"/>
              <w:rPr>
                <w:rFonts w:ascii="Arial" w:eastAsia="Malgun Gothic" w:hAnsi="Arial" w:cs="Arial"/>
                <w:color w:val="000000"/>
                <w:kern w:val="0"/>
                <w:szCs w:val="20"/>
              </w:rPr>
            </w:pPr>
            <w:r w:rsidRPr="00CD5C4E">
              <w:rPr>
                <w:rFonts w:ascii="Arial" w:eastAsia="Malgun Gothic" w:hAnsi="Arial" w:cs="Arial"/>
                <w:color w:val="000000"/>
                <w:kern w:val="0"/>
                <w:szCs w:val="20"/>
              </w:rPr>
              <w:t>4.64 (3.84 to 5.45)</w:t>
            </w:r>
          </w:p>
        </w:tc>
        <w:tc>
          <w:tcPr>
            <w:tcW w:w="2268" w:type="dxa"/>
            <w:shd w:val="clear" w:color="auto" w:fill="auto"/>
            <w:noWrap/>
            <w:vAlign w:val="center"/>
            <w:hideMark/>
          </w:tcPr>
          <w:p w14:paraId="6680FB19" w14:textId="77777777" w:rsidR="001A6F30" w:rsidRPr="00CD5C4E" w:rsidRDefault="001A6F30" w:rsidP="00EF0E8D">
            <w:pPr>
              <w:widowControl/>
              <w:wordWrap/>
              <w:autoSpaceDE/>
              <w:autoSpaceDN/>
              <w:spacing w:after="0" w:line="240" w:lineRule="auto"/>
              <w:rPr>
                <w:rFonts w:ascii="Arial" w:eastAsia="Malgun Gothic" w:hAnsi="Arial" w:cs="Arial"/>
                <w:color w:val="000000"/>
                <w:kern w:val="0"/>
                <w:szCs w:val="20"/>
              </w:rPr>
            </w:pPr>
            <w:r w:rsidRPr="00CD5C4E">
              <w:rPr>
                <w:rFonts w:ascii="Arial" w:eastAsia="Malgun Gothic" w:hAnsi="Arial" w:cs="Arial"/>
                <w:color w:val="000000"/>
                <w:kern w:val="0"/>
                <w:szCs w:val="20"/>
              </w:rPr>
              <w:t>-0.29 (-1.45 to 0.88)</w:t>
            </w:r>
          </w:p>
        </w:tc>
        <w:tc>
          <w:tcPr>
            <w:tcW w:w="992" w:type="dxa"/>
            <w:shd w:val="clear" w:color="auto" w:fill="auto"/>
            <w:noWrap/>
            <w:vAlign w:val="center"/>
            <w:hideMark/>
          </w:tcPr>
          <w:p w14:paraId="7D2DCC57" w14:textId="77777777" w:rsidR="001A6F30" w:rsidRPr="00CD5C4E" w:rsidRDefault="001A6F30" w:rsidP="00EF0E8D">
            <w:pPr>
              <w:widowControl/>
              <w:wordWrap/>
              <w:autoSpaceDE/>
              <w:autoSpaceDN/>
              <w:spacing w:after="0" w:line="240" w:lineRule="auto"/>
              <w:jc w:val="center"/>
              <w:rPr>
                <w:rFonts w:ascii="Arial" w:eastAsia="Malgun Gothic" w:hAnsi="Arial" w:cs="Arial"/>
                <w:color w:val="000000"/>
                <w:kern w:val="0"/>
                <w:szCs w:val="20"/>
              </w:rPr>
            </w:pPr>
            <w:r w:rsidRPr="00CD5C4E">
              <w:rPr>
                <w:rFonts w:ascii="Arial" w:eastAsia="Malgun Gothic" w:hAnsi="Arial" w:cs="Arial"/>
                <w:color w:val="000000"/>
                <w:kern w:val="0"/>
                <w:szCs w:val="20"/>
              </w:rPr>
              <w:t>0.627</w:t>
            </w:r>
          </w:p>
        </w:tc>
      </w:tr>
      <w:tr w:rsidR="001A6F30" w14:paraId="16668523" w14:textId="77777777" w:rsidTr="00EF0E8D">
        <w:trPr>
          <w:trHeight w:val="330"/>
        </w:trPr>
        <w:tc>
          <w:tcPr>
            <w:tcW w:w="1555" w:type="dxa"/>
            <w:shd w:val="clear" w:color="auto" w:fill="auto"/>
            <w:noWrap/>
            <w:vAlign w:val="bottom"/>
            <w:hideMark/>
          </w:tcPr>
          <w:p w14:paraId="1AAE28CC" w14:textId="77777777" w:rsidR="001A6F30" w:rsidRPr="00CD5C4E" w:rsidRDefault="001A6F30" w:rsidP="00EF0E8D">
            <w:pPr>
              <w:widowControl/>
              <w:wordWrap/>
              <w:autoSpaceDE/>
              <w:autoSpaceDN/>
              <w:spacing w:after="0" w:line="240" w:lineRule="auto"/>
              <w:jc w:val="right"/>
              <w:rPr>
                <w:rFonts w:ascii="Arial" w:eastAsia="Malgun Gothic" w:hAnsi="Arial" w:cs="Arial"/>
                <w:color w:val="000000"/>
                <w:kern w:val="0"/>
                <w:szCs w:val="20"/>
              </w:rPr>
            </w:pPr>
            <w:r w:rsidRPr="00CD5C4E">
              <w:rPr>
                <w:rFonts w:ascii="Arial" w:eastAsia="Malgun Gothic" w:hAnsi="Arial" w:cs="Arial"/>
                <w:color w:val="000000"/>
                <w:kern w:val="0"/>
                <w:szCs w:val="20"/>
              </w:rPr>
              <w:t>week 4-2</w:t>
            </w:r>
          </w:p>
        </w:tc>
        <w:tc>
          <w:tcPr>
            <w:tcW w:w="2126" w:type="dxa"/>
            <w:shd w:val="clear" w:color="auto" w:fill="auto"/>
            <w:noWrap/>
            <w:vAlign w:val="center"/>
            <w:hideMark/>
          </w:tcPr>
          <w:p w14:paraId="265FDF0C" w14:textId="77777777" w:rsidR="001A6F30" w:rsidRPr="00CD5C4E" w:rsidRDefault="001A6F30" w:rsidP="00EF0E8D">
            <w:pPr>
              <w:widowControl/>
              <w:wordWrap/>
              <w:autoSpaceDE/>
              <w:autoSpaceDN/>
              <w:spacing w:after="0" w:line="240" w:lineRule="auto"/>
              <w:jc w:val="center"/>
              <w:rPr>
                <w:rFonts w:ascii="Arial" w:eastAsia="Malgun Gothic" w:hAnsi="Arial" w:cs="Arial"/>
                <w:color w:val="000000"/>
                <w:kern w:val="0"/>
                <w:szCs w:val="20"/>
              </w:rPr>
            </w:pPr>
            <w:r w:rsidRPr="00CD5C4E">
              <w:rPr>
                <w:rFonts w:ascii="Arial" w:eastAsia="Malgun Gothic" w:hAnsi="Arial" w:cs="Arial"/>
                <w:color w:val="000000"/>
                <w:kern w:val="0"/>
                <w:szCs w:val="20"/>
              </w:rPr>
              <w:t>4.86 (4.02 to 5.69)</w:t>
            </w:r>
          </w:p>
        </w:tc>
        <w:tc>
          <w:tcPr>
            <w:tcW w:w="2268" w:type="dxa"/>
            <w:shd w:val="clear" w:color="auto" w:fill="auto"/>
            <w:noWrap/>
            <w:vAlign w:val="center"/>
            <w:hideMark/>
          </w:tcPr>
          <w:p w14:paraId="46FC8708" w14:textId="77777777" w:rsidR="001A6F30" w:rsidRPr="00CD5C4E" w:rsidRDefault="001A6F30" w:rsidP="00EF0E8D">
            <w:pPr>
              <w:widowControl/>
              <w:wordWrap/>
              <w:autoSpaceDE/>
              <w:autoSpaceDN/>
              <w:spacing w:after="0" w:line="240" w:lineRule="auto"/>
              <w:jc w:val="center"/>
              <w:rPr>
                <w:rFonts w:ascii="Arial" w:eastAsia="Malgun Gothic" w:hAnsi="Arial" w:cs="Arial"/>
                <w:color w:val="000000"/>
                <w:kern w:val="0"/>
                <w:szCs w:val="20"/>
              </w:rPr>
            </w:pPr>
            <w:r w:rsidRPr="00CD5C4E">
              <w:rPr>
                <w:rFonts w:ascii="Arial" w:eastAsia="Malgun Gothic" w:hAnsi="Arial" w:cs="Arial"/>
                <w:color w:val="000000"/>
                <w:kern w:val="0"/>
                <w:szCs w:val="20"/>
              </w:rPr>
              <w:t>4.84 (4.04 to 5.65)</w:t>
            </w:r>
          </w:p>
        </w:tc>
        <w:tc>
          <w:tcPr>
            <w:tcW w:w="2268" w:type="dxa"/>
            <w:shd w:val="clear" w:color="auto" w:fill="auto"/>
            <w:noWrap/>
            <w:vAlign w:val="center"/>
            <w:hideMark/>
          </w:tcPr>
          <w:p w14:paraId="60D5162C" w14:textId="77777777" w:rsidR="001A6F30" w:rsidRPr="00CD5C4E" w:rsidRDefault="001A6F30" w:rsidP="00EF0E8D">
            <w:pPr>
              <w:widowControl/>
              <w:wordWrap/>
              <w:autoSpaceDE/>
              <w:autoSpaceDN/>
              <w:spacing w:after="0" w:line="240" w:lineRule="auto"/>
              <w:rPr>
                <w:rFonts w:ascii="Arial" w:eastAsia="Malgun Gothic" w:hAnsi="Arial" w:cs="Arial"/>
                <w:color w:val="000000"/>
                <w:kern w:val="0"/>
                <w:szCs w:val="20"/>
              </w:rPr>
            </w:pPr>
            <w:r w:rsidRPr="00CD5C4E">
              <w:rPr>
                <w:rFonts w:ascii="Arial" w:eastAsia="Malgun Gothic" w:hAnsi="Arial" w:cs="Arial"/>
                <w:color w:val="000000"/>
                <w:kern w:val="0"/>
                <w:szCs w:val="20"/>
              </w:rPr>
              <w:t>-0.02 (-1.18 to 1.15)</w:t>
            </w:r>
          </w:p>
        </w:tc>
        <w:tc>
          <w:tcPr>
            <w:tcW w:w="992" w:type="dxa"/>
            <w:shd w:val="clear" w:color="auto" w:fill="auto"/>
            <w:noWrap/>
            <w:vAlign w:val="center"/>
            <w:hideMark/>
          </w:tcPr>
          <w:p w14:paraId="69C06EC6" w14:textId="77777777" w:rsidR="001A6F30" w:rsidRPr="00CD5C4E" w:rsidRDefault="001A6F30" w:rsidP="00EF0E8D">
            <w:pPr>
              <w:widowControl/>
              <w:wordWrap/>
              <w:autoSpaceDE/>
              <w:autoSpaceDN/>
              <w:spacing w:after="0" w:line="240" w:lineRule="auto"/>
              <w:jc w:val="center"/>
              <w:rPr>
                <w:rFonts w:ascii="Arial" w:eastAsia="Malgun Gothic" w:hAnsi="Arial" w:cs="Arial"/>
                <w:color w:val="000000"/>
                <w:kern w:val="0"/>
                <w:szCs w:val="20"/>
              </w:rPr>
            </w:pPr>
            <w:r w:rsidRPr="00CD5C4E">
              <w:rPr>
                <w:rFonts w:ascii="Arial" w:eastAsia="Malgun Gothic" w:hAnsi="Arial" w:cs="Arial"/>
                <w:color w:val="000000"/>
                <w:kern w:val="0"/>
                <w:szCs w:val="20"/>
              </w:rPr>
              <w:t>0.979</w:t>
            </w:r>
          </w:p>
        </w:tc>
      </w:tr>
      <w:tr w:rsidR="001A6F30" w14:paraId="0978A233" w14:textId="77777777" w:rsidTr="00EF0E8D">
        <w:trPr>
          <w:trHeight w:val="330"/>
        </w:trPr>
        <w:tc>
          <w:tcPr>
            <w:tcW w:w="1555" w:type="dxa"/>
            <w:shd w:val="clear" w:color="auto" w:fill="auto"/>
            <w:noWrap/>
            <w:vAlign w:val="bottom"/>
            <w:hideMark/>
          </w:tcPr>
          <w:p w14:paraId="760E5612" w14:textId="77777777" w:rsidR="001A6F30" w:rsidRPr="00CD5C4E" w:rsidRDefault="001A6F30" w:rsidP="00EF0E8D">
            <w:pPr>
              <w:widowControl/>
              <w:wordWrap/>
              <w:autoSpaceDE/>
              <w:autoSpaceDN/>
              <w:spacing w:after="0" w:line="240" w:lineRule="auto"/>
              <w:jc w:val="right"/>
              <w:rPr>
                <w:rFonts w:ascii="Arial" w:eastAsia="Malgun Gothic" w:hAnsi="Arial" w:cs="Arial"/>
                <w:color w:val="000000"/>
                <w:kern w:val="0"/>
                <w:szCs w:val="20"/>
              </w:rPr>
            </w:pPr>
            <w:r w:rsidRPr="00CD5C4E">
              <w:rPr>
                <w:rFonts w:ascii="Arial" w:eastAsia="Malgun Gothic" w:hAnsi="Arial" w:cs="Arial"/>
                <w:color w:val="000000"/>
                <w:kern w:val="0"/>
                <w:szCs w:val="20"/>
              </w:rPr>
              <w:t>week 5-1</w:t>
            </w:r>
          </w:p>
        </w:tc>
        <w:tc>
          <w:tcPr>
            <w:tcW w:w="2126" w:type="dxa"/>
            <w:shd w:val="clear" w:color="auto" w:fill="auto"/>
            <w:noWrap/>
            <w:vAlign w:val="center"/>
            <w:hideMark/>
          </w:tcPr>
          <w:p w14:paraId="1F08DFE3" w14:textId="77777777" w:rsidR="001A6F30" w:rsidRPr="00CD5C4E" w:rsidRDefault="001A6F30" w:rsidP="00EF0E8D">
            <w:pPr>
              <w:widowControl/>
              <w:wordWrap/>
              <w:autoSpaceDE/>
              <w:autoSpaceDN/>
              <w:spacing w:after="0" w:line="240" w:lineRule="auto"/>
              <w:jc w:val="center"/>
              <w:rPr>
                <w:rFonts w:ascii="Arial" w:eastAsia="Malgun Gothic" w:hAnsi="Arial" w:cs="Arial"/>
                <w:color w:val="000000"/>
                <w:kern w:val="0"/>
                <w:szCs w:val="20"/>
              </w:rPr>
            </w:pPr>
            <w:r w:rsidRPr="00CD5C4E">
              <w:rPr>
                <w:rFonts w:ascii="Arial" w:eastAsia="Malgun Gothic" w:hAnsi="Arial" w:cs="Arial"/>
                <w:color w:val="000000"/>
                <w:kern w:val="0"/>
                <w:szCs w:val="20"/>
              </w:rPr>
              <w:t>4.64 (3.81 to 5.48)</w:t>
            </w:r>
          </w:p>
        </w:tc>
        <w:tc>
          <w:tcPr>
            <w:tcW w:w="2268" w:type="dxa"/>
            <w:shd w:val="clear" w:color="auto" w:fill="auto"/>
            <w:noWrap/>
            <w:vAlign w:val="center"/>
            <w:hideMark/>
          </w:tcPr>
          <w:p w14:paraId="3281B7F2" w14:textId="77777777" w:rsidR="001A6F30" w:rsidRPr="00CD5C4E" w:rsidRDefault="001A6F30" w:rsidP="00EF0E8D">
            <w:pPr>
              <w:widowControl/>
              <w:wordWrap/>
              <w:autoSpaceDE/>
              <w:autoSpaceDN/>
              <w:spacing w:after="0" w:line="240" w:lineRule="auto"/>
              <w:jc w:val="center"/>
              <w:rPr>
                <w:rFonts w:ascii="Arial" w:eastAsia="Malgun Gothic" w:hAnsi="Arial" w:cs="Arial"/>
                <w:color w:val="000000"/>
                <w:kern w:val="0"/>
                <w:szCs w:val="20"/>
              </w:rPr>
            </w:pPr>
            <w:r w:rsidRPr="00CD5C4E">
              <w:rPr>
                <w:rFonts w:ascii="Arial" w:eastAsia="Malgun Gothic" w:hAnsi="Arial" w:cs="Arial"/>
                <w:color w:val="000000"/>
                <w:kern w:val="0"/>
                <w:szCs w:val="20"/>
              </w:rPr>
              <w:t>4.24 (3.44 to 5.05)</w:t>
            </w:r>
          </w:p>
        </w:tc>
        <w:tc>
          <w:tcPr>
            <w:tcW w:w="2268" w:type="dxa"/>
            <w:shd w:val="clear" w:color="auto" w:fill="auto"/>
            <w:noWrap/>
            <w:vAlign w:val="center"/>
            <w:hideMark/>
          </w:tcPr>
          <w:p w14:paraId="357A8666" w14:textId="77777777" w:rsidR="001A6F30" w:rsidRPr="00CD5C4E" w:rsidRDefault="001A6F30" w:rsidP="00EF0E8D">
            <w:pPr>
              <w:widowControl/>
              <w:wordWrap/>
              <w:autoSpaceDE/>
              <w:autoSpaceDN/>
              <w:spacing w:after="0" w:line="240" w:lineRule="auto"/>
              <w:rPr>
                <w:rFonts w:ascii="Arial" w:eastAsia="Malgun Gothic" w:hAnsi="Arial" w:cs="Arial"/>
                <w:color w:val="000000"/>
                <w:kern w:val="0"/>
                <w:szCs w:val="20"/>
              </w:rPr>
            </w:pPr>
            <w:r w:rsidRPr="00CD5C4E">
              <w:rPr>
                <w:rFonts w:ascii="Arial" w:eastAsia="Malgun Gothic" w:hAnsi="Arial" w:cs="Arial"/>
                <w:color w:val="000000"/>
                <w:kern w:val="0"/>
                <w:szCs w:val="20"/>
              </w:rPr>
              <w:t>-0.40 (-1.57 to 0.77)</w:t>
            </w:r>
          </w:p>
        </w:tc>
        <w:tc>
          <w:tcPr>
            <w:tcW w:w="992" w:type="dxa"/>
            <w:shd w:val="clear" w:color="auto" w:fill="auto"/>
            <w:noWrap/>
            <w:vAlign w:val="center"/>
            <w:hideMark/>
          </w:tcPr>
          <w:p w14:paraId="3882B579" w14:textId="77777777" w:rsidR="001A6F30" w:rsidRPr="00CD5C4E" w:rsidRDefault="001A6F30" w:rsidP="00EF0E8D">
            <w:pPr>
              <w:widowControl/>
              <w:wordWrap/>
              <w:autoSpaceDE/>
              <w:autoSpaceDN/>
              <w:spacing w:after="0" w:line="240" w:lineRule="auto"/>
              <w:jc w:val="center"/>
              <w:rPr>
                <w:rFonts w:ascii="Arial" w:eastAsia="Malgun Gothic" w:hAnsi="Arial" w:cs="Arial"/>
                <w:color w:val="000000"/>
                <w:kern w:val="0"/>
                <w:szCs w:val="20"/>
              </w:rPr>
            </w:pPr>
            <w:r w:rsidRPr="00CD5C4E">
              <w:rPr>
                <w:rFonts w:ascii="Arial" w:eastAsia="Malgun Gothic" w:hAnsi="Arial" w:cs="Arial"/>
                <w:color w:val="000000"/>
                <w:kern w:val="0"/>
                <w:szCs w:val="20"/>
              </w:rPr>
              <w:t>0.497</w:t>
            </w:r>
          </w:p>
        </w:tc>
      </w:tr>
      <w:tr w:rsidR="001A6F30" w14:paraId="30D7217C" w14:textId="77777777" w:rsidTr="00EF0E8D">
        <w:trPr>
          <w:trHeight w:val="330"/>
        </w:trPr>
        <w:tc>
          <w:tcPr>
            <w:tcW w:w="1555" w:type="dxa"/>
            <w:shd w:val="clear" w:color="auto" w:fill="auto"/>
            <w:noWrap/>
            <w:vAlign w:val="bottom"/>
            <w:hideMark/>
          </w:tcPr>
          <w:p w14:paraId="73F33DB0" w14:textId="77777777" w:rsidR="001A6F30" w:rsidRPr="00CD5C4E" w:rsidRDefault="001A6F30" w:rsidP="00EF0E8D">
            <w:pPr>
              <w:widowControl/>
              <w:wordWrap/>
              <w:autoSpaceDE/>
              <w:autoSpaceDN/>
              <w:spacing w:after="0" w:line="240" w:lineRule="auto"/>
              <w:jc w:val="right"/>
              <w:rPr>
                <w:rFonts w:ascii="Arial" w:eastAsia="Malgun Gothic" w:hAnsi="Arial" w:cs="Arial"/>
                <w:color w:val="000000"/>
                <w:kern w:val="0"/>
                <w:szCs w:val="20"/>
              </w:rPr>
            </w:pPr>
            <w:r w:rsidRPr="00CD5C4E">
              <w:rPr>
                <w:rFonts w:ascii="Arial" w:eastAsia="Malgun Gothic" w:hAnsi="Arial" w:cs="Arial"/>
                <w:color w:val="000000"/>
                <w:kern w:val="0"/>
                <w:szCs w:val="20"/>
              </w:rPr>
              <w:t>week 5-2</w:t>
            </w:r>
          </w:p>
        </w:tc>
        <w:tc>
          <w:tcPr>
            <w:tcW w:w="2126" w:type="dxa"/>
            <w:shd w:val="clear" w:color="auto" w:fill="auto"/>
            <w:noWrap/>
            <w:vAlign w:val="center"/>
            <w:hideMark/>
          </w:tcPr>
          <w:p w14:paraId="55928DDC" w14:textId="77777777" w:rsidR="001A6F30" w:rsidRPr="00CD5C4E" w:rsidRDefault="001A6F30" w:rsidP="00EF0E8D">
            <w:pPr>
              <w:widowControl/>
              <w:wordWrap/>
              <w:autoSpaceDE/>
              <w:autoSpaceDN/>
              <w:spacing w:after="0" w:line="240" w:lineRule="auto"/>
              <w:jc w:val="center"/>
              <w:rPr>
                <w:rFonts w:ascii="Arial" w:eastAsia="Malgun Gothic" w:hAnsi="Arial" w:cs="Arial"/>
                <w:color w:val="000000"/>
                <w:kern w:val="0"/>
                <w:szCs w:val="20"/>
              </w:rPr>
            </w:pPr>
            <w:r w:rsidRPr="00CD5C4E">
              <w:rPr>
                <w:rFonts w:ascii="Arial" w:eastAsia="Malgun Gothic" w:hAnsi="Arial" w:cs="Arial"/>
                <w:color w:val="000000"/>
                <w:kern w:val="0"/>
                <w:szCs w:val="20"/>
              </w:rPr>
              <w:t>4.50 (3.67 to 5.33)</w:t>
            </w:r>
          </w:p>
        </w:tc>
        <w:tc>
          <w:tcPr>
            <w:tcW w:w="2268" w:type="dxa"/>
            <w:shd w:val="clear" w:color="auto" w:fill="auto"/>
            <w:noWrap/>
            <w:vAlign w:val="center"/>
            <w:hideMark/>
          </w:tcPr>
          <w:p w14:paraId="725913C0" w14:textId="77777777" w:rsidR="001A6F30" w:rsidRPr="00CD5C4E" w:rsidRDefault="001A6F30" w:rsidP="00EF0E8D">
            <w:pPr>
              <w:widowControl/>
              <w:wordWrap/>
              <w:autoSpaceDE/>
              <w:autoSpaceDN/>
              <w:spacing w:after="0" w:line="240" w:lineRule="auto"/>
              <w:jc w:val="center"/>
              <w:rPr>
                <w:rFonts w:ascii="Arial" w:eastAsia="Malgun Gothic" w:hAnsi="Arial" w:cs="Arial"/>
                <w:color w:val="000000"/>
                <w:kern w:val="0"/>
                <w:szCs w:val="20"/>
              </w:rPr>
            </w:pPr>
            <w:r w:rsidRPr="00CD5C4E">
              <w:rPr>
                <w:rFonts w:ascii="Arial" w:eastAsia="Malgun Gothic" w:hAnsi="Arial" w:cs="Arial"/>
                <w:color w:val="000000"/>
                <w:kern w:val="0"/>
                <w:szCs w:val="20"/>
              </w:rPr>
              <w:t>3.32 (2.50 to 4.14)</w:t>
            </w:r>
          </w:p>
        </w:tc>
        <w:tc>
          <w:tcPr>
            <w:tcW w:w="2268" w:type="dxa"/>
            <w:shd w:val="clear" w:color="auto" w:fill="auto"/>
            <w:noWrap/>
            <w:vAlign w:val="center"/>
            <w:hideMark/>
          </w:tcPr>
          <w:p w14:paraId="5E579CFE" w14:textId="77777777" w:rsidR="001A6F30" w:rsidRPr="00CD5C4E" w:rsidRDefault="001A6F30" w:rsidP="00EF0E8D">
            <w:pPr>
              <w:widowControl/>
              <w:wordWrap/>
              <w:autoSpaceDE/>
              <w:autoSpaceDN/>
              <w:spacing w:after="0" w:line="240" w:lineRule="auto"/>
              <w:rPr>
                <w:rFonts w:ascii="Arial" w:eastAsia="Malgun Gothic" w:hAnsi="Arial" w:cs="Arial"/>
                <w:color w:val="000000"/>
                <w:kern w:val="0"/>
                <w:szCs w:val="20"/>
              </w:rPr>
            </w:pPr>
            <w:r w:rsidRPr="00CD5C4E">
              <w:rPr>
                <w:rFonts w:ascii="Arial" w:eastAsia="Malgun Gothic" w:hAnsi="Arial" w:cs="Arial"/>
                <w:color w:val="000000"/>
                <w:kern w:val="0"/>
                <w:szCs w:val="20"/>
              </w:rPr>
              <w:t>-1.18 (-2.35 to 0.00)</w:t>
            </w:r>
          </w:p>
        </w:tc>
        <w:tc>
          <w:tcPr>
            <w:tcW w:w="992" w:type="dxa"/>
            <w:shd w:val="clear" w:color="auto" w:fill="auto"/>
            <w:noWrap/>
            <w:vAlign w:val="center"/>
            <w:hideMark/>
          </w:tcPr>
          <w:p w14:paraId="622E9A02" w14:textId="77777777" w:rsidR="001A6F30" w:rsidRPr="00CD5C4E" w:rsidRDefault="001A6F30" w:rsidP="00EF0E8D">
            <w:pPr>
              <w:widowControl/>
              <w:wordWrap/>
              <w:autoSpaceDE/>
              <w:autoSpaceDN/>
              <w:spacing w:after="0" w:line="240" w:lineRule="auto"/>
              <w:jc w:val="center"/>
              <w:rPr>
                <w:rFonts w:ascii="Arial" w:eastAsia="Malgun Gothic" w:hAnsi="Arial" w:cs="Arial"/>
                <w:color w:val="000000"/>
                <w:kern w:val="0"/>
                <w:szCs w:val="20"/>
              </w:rPr>
            </w:pPr>
            <w:r w:rsidRPr="00CD5C4E">
              <w:rPr>
                <w:rFonts w:ascii="Arial" w:eastAsia="Malgun Gothic" w:hAnsi="Arial" w:cs="Arial"/>
                <w:color w:val="000000"/>
                <w:kern w:val="0"/>
                <w:szCs w:val="20"/>
              </w:rPr>
              <w:t>0.05</w:t>
            </w:r>
          </w:p>
        </w:tc>
      </w:tr>
      <w:tr w:rsidR="001A6F30" w14:paraId="3AC490C9" w14:textId="77777777" w:rsidTr="00EF0E8D">
        <w:trPr>
          <w:trHeight w:val="330"/>
        </w:trPr>
        <w:tc>
          <w:tcPr>
            <w:tcW w:w="1555" w:type="dxa"/>
            <w:shd w:val="clear" w:color="auto" w:fill="auto"/>
            <w:noWrap/>
            <w:vAlign w:val="bottom"/>
            <w:hideMark/>
          </w:tcPr>
          <w:p w14:paraId="482C54F5" w14:textId="77777777" w:rsidR="001A6F30" w:rsidRPr="00CD5C4E" w:rsidRDefault="001A6F30" w:rsidP="00EF0E8D">
            <w:pPr>
              <w:widowControl/>
              <w:wordWrap/>
              <w:autoSpaceDE/>
              <w:autoSpaceDN/>
              <w:spacing w:after="0" w:line="240" w:lineRule="auto"/>
              <w:jc w:val="right"/>
              <w:rPr>
                <w:rFonts w:ascii="Arial" w:eastAsia="Malgun Gothic" w:hAnsi="Arial" w:cs="Arial"/>
                <w:color w:val="000000"/>
                <w:kern w:val="0"/>
                <w:szCs w:val="20"/>
              </w:rPr>
            </w:pPr>
            <w:r w:rsidRPr="00CD5C4E">
              <w:rPr>
                <w:rFonts w:ascii="Arial" w:eastAsia="Malgun Gothic" w:hAnsi="Arial" w:cs="Arial"/>
                <w:color w:val="000000"/>
                <w:kern w:val="0"/>
                <w:szCs w:val="20"/>
              </w:rPr>
              <w:t>week 6-1</w:t>
            </w:r>
          </w:p>
        </w:tc>
        <w:tc>
          <w:tcPr>
            <w:tcW w:w="2126" w:type="dxa"/>
            <w:shd w:val="clear" w:color="auto" w:fill="auto"/>
            <w:noWrap/>
            <w:vAlign w:val="center"/>
            <w:hideMark/>
          </w:tcPr>
          <w:p w14:paraId="67C41CB5" w14:textId="77777777" w:rsidR="001A6F30" w:rsidRPr="00CD5C4E" w:rsidRDefault="001A6F30" w:rsidP="00EF0E8D">
            <w:pPr>
              <w:widowControl/>
              <w:wordWrap/>
              <w:autoSpaceDE/>
              <w:autoSpaceDN/>
              <w:spacing w:after="0" w:line="240" w:lineRule="auto"/>
              <w:jc w:val="center"/>
              <w:rPr>
                <w:rFonts w:ascii="Arial" w:eastAsia="Malgun Gothic" w:hAnsi="Arial" w:cs="Arial"/>
                <w:color w:val="000000"/>
                <w:kern w:val="0"/>
                <w:szCs w:val="20"/>
              </w:rPr>
            </w:pPr>
            <w:r w:rsidRPr="00CD5C4E">
              <w:rPr>
                <w:rFonts w:ascii="Arial" w:eastAsia="Malgun Gothic" w:hAnsi="Arial" w:cs="Arial"/>
                <w:color w:val="000000"/>
                <w:kern w:val="0"/>
                <w:szCs w:val="20"/>
              </w:rPr>
              <w:t>4.29 (3.45 to 5.12)</w:t>
            </w:r>
          </w:p>
        </w:tc>
        <w:tc>
          <w:tcPr>
            <w:tcW w:w="2268" w:type="dxa"/>
            <w:shd w:val="clear" w:color="auto" w:fill="auto"/>
            <w:noWrap/>
            <w:vAlign w:val="center"/>
            <w:hideMark/>
          </w:tcPr>
          <w:p w14:paraId="698E468F" w14:textId="77777777" w:rsidR="001A6F30" w:rsidRPr="00CD5C4E" w:rsidRDefault="001A6F30" w:rsidP="00EF0E8D">
            <w:pPr>
              <w:widowControl/>
              <w:wordWrap/>
              <w:autoSpaceDE/>
              <w:autoSpaceDN/>
              <w:spacing w:after="0" w:line="240" w:lineRule="auto"/>
              <w:jc w:val="center"/>
              <w:rPr>
                <w:rFonts w:ascii="Arial" w:eastAsia="Malgun Gothic" w:hAnsi="Arial" w:cs="Arial"/>
                <w:color w:val="000000"/>
                <w:kern w:val="0"/>
                <w:szCs w:val="20"/>
              </w:rPr>
            </w:pPr>
            <w:r w:rsidRPr="00CD5C4E">
              <w:rPr>
                <w:rFonts w:ascii="Arial" w:eastAsia="Malgun Gothic" w:hAnsi="Arial" w:cs="Arial"/>
                <w:color w:val="000000"/>
                <w:kern w:val="0"/>
                <w:szCs w:val="20"/>
              </w:rPr>
              <w:t>3.60 (2.77 to 4.44)</w:t>
            </w:r>
          </w:p>
        </w:tc>
        <w:tc>
          <w:tcPr>
            <w:tcW w:w="2268" w:type="dxa"/>
            <w:shd w:val="clear" w:color="auto" w:fill="auto"/>
            <w:noWrap/>
            <w:vAlign w:val="center"/>
            <w:hideMark/>
          </w:tcPr>
          <w:p w14:paraId="1235D0FE" w14:textId="77777777" w:rsidR="001A6F30" w:rsidRPr="00CD5C4E" w:rsidRDefault="001A6F30" w:rsidP="00EF0E8D">
            <w:pPr>
              <w:widowControl/>
              <w:wordWrap/>
              <w:autoSpaceDE/>
              <w:autoSpaceDN/>
              <w:spacing w:after="0" w:line="240" w:lineRule="auto"/>
              <w:rPr>
                <w:rFonts w:ascii="Arial" w:eastAsia="Malgun Gothic" w:hAnsi="Arial" w:cs="Arial"/>
                <w:kern w:val="0"/>
                <w:szCs w:val="20"/>
              </w:rPr>
            </w:pPr>
            <w:r w:rsidRPr="00CD5C4E">
              <w:rPr>
                <w:rFonts w:ascii="Arial" w:eastAsia="Malgun Gothic" w:hAnsi="Arial" w:cs="Arial"/>
                <w:kern w:val="0"/>
                <w:szCs w:val="20"/>
              </w:rPr>
              <w:t>-0.68 (-1.87 to 0.51)</w:t>
            </w:r>
          </w:p>
        </w:tc>
        <w:tc>
          <w:tcPr>
            <w:tcW w:w="992" w:type="dxa"/>
            <w:shd w:val="clear" w:color="auto" w:fill="auto"/>
            <w:noWrap/>
            <w:vAlign w:val="center"/>
            <w:hideMark/>
          </w:tcPr>
          <w:p w14:paraId="359F491C" w14:textId="77777777" w:rsidR="001A6F30" w:rsidRPr="00CD5C4E" w:rsidRDefault="001A6F30" w:rsidP="00EF0E8D">
            <w:pPr>
              <w:widowControl/>
              <w:wordWrap/>
              <w:autoSpaceDE/>
              <w:autoSpaceDN/>
              <w:spacing w:after="0" w:line="240" w:lineRule="auto"/>
              <w:jc w:val="center"/>
              <w:rPr>
                <w:rFonts w:ascii="Arial" w:eastAsia="Malgun Gothic" w:hAnsi="Arial" w:cs="Arial"/>
                <w:kern w:val="0"/>
                <w:szCs w:val="20"/>
              </w:rPr>
            </w:pPr>
            <w:r w:rsidRPr="00CD5C4E">
              <w:rPr>
                <w:rFonts w:ascii="Arial" w:eastAsia="Malgun Gothic" w:hAnsi="Arial" w:cs="Arial"/>
                <w:kern w:val="0"/>
                <w:szCs w:val="20"/>
              </w:rPr>
              <w:t>0.26</w:t>
            </w:r>
          </w:p>
        </w:tc>
      </w:tr>
      <w:tr w:rsidR="001A6F30" w14:paraId="68286113" w14:textId="77777777" w:rsidTr="00EF0E8D">
        <w:trPr>
          <w:trHeight w:val="330"/>
        </w:trPr>
        <w:tc>
          <w:tcPr>
            <w:tcW w:w="1555" w:type="dxa"/>
            <w:shd w:val="clear" w:color="auto" w:fill="auto"/>
            <w:noWrap/>
            <w:vAlign w:val="bottom"/>
            <w:hideMark/>
          </w:tcPr>
          <w:p w14:paraId="21F35227" w14:textId="77777777" w:rsidR="001A6F30" w:rsidRPr="00CD5C4E" w:rsidRDefault="001A6F30" w:rsidP="00EF0E8D">
            <w:pPr>
              <w:widowControl/>
              <w:wordWrap/>
              <w:autoSpaceDE/>
              <w:autoSpaceDN/>
              <w:spacing w:after="0" w:line="240" w:lineRule="auto"/>
              <w:jc w:val="right"/>
              <w:rPr>
                <w:rFonts w:ascii="Arial" w:eastAsia="Malgun Gothic" w:hAnsi="Arial" w:cs="Arial"/>
                <w:color w:val="000000"/>
                <w:kern w:val="0"/>
                <w:szCs w:val="20"/>
              </w:rPr>
            </w:pPr>
            <w:r w:rsidRPr="00CD5C4E">
              <w:rPr>
                <w:rFonts w:ascii="Arial" w:eastAsia="Malgun Gothic" w:hAnsi="Arial" w:cs="Arial"/>
                <w:color w:val="000000"/>
                <w:kern w:val="0"/>
                <w:szCs w:val="20"/>
              </w:rPr>
              <w:t>week 6-2</w:t>
            </w:r>
          </w:p>
        </w:tc>
        <w:tc>
          <w:tcPr>
            <w:tcW w:w="2126" w:type="dxa"/>
            <w:shd w:val="clear" w:color="auto" w:fill="auto"/>
            <w:noWrap/>
            <w:vAlign w:val="center"/>
            <w:hideMark/>
          </w:tcPr>
          <w:p w14:paraId="0EA36190" w14:textId="77777777" w:rsidR="001A6F30" w:rsidRPr="00CD5C4E" w:rsidRDefault="001A6F30" w:rsidP="00EF0E8D">
            <w:pPr>
              <w:widowControl/>
              <w:wordWrap/>
              <w:autoSpaceDE/>
              <w:autoSpaceDN/>
              <w:spacing w:after="0" w:line="240" w:lineRule="auto"/>
              <w:jc w:val="center"/>
              <w:rPr>
                <w:rFonts w:ascii="Arial" w:eastAsia="Malgun Gothic" w:hAnsi="Arial" w:cs="Arial"/>
                <w:color w:val="000000"/>
                <w:kern w:val="0"/>
                <w:szCs w:val="20"/>
              </w:rPr>
            </w:pPr>
            <w:r w:rsidRPr="00CD5C4E">
              <w:rPr>
                <w:rFonts w:ascii="Arial" w:eastAsia="Malgun Gothic" w:hAnsi="Arial" w:cs="Arial"/>
                <w:color w:val="000000"/>
                <w:kern w:val="0"/>
                <w:szCs w:val="20"/>
              </w:rPr>
              <w:t>4.43 (3.59 to 5.26)</w:t>
            </w:r>
          </w:p>
        </w:tc>
        <w:tc>
          <w:tcPr>
            <w:tcW w:w="2268" w:type="dxa"/>
            <w:shd w:val="clear" w:color="auto" w:fill="auto"/>
            <w:noWrap/>
            <w:vAlign w:val="center"/>
            <w:hideMark/>
          </w:tcPr>
          <w:p w14:paraId="2CE2780D" w14:textId="77777777" w:rsidR="001A6F30" w:rsidRPr="00CD5C4E" w:rsidRDefault="001A6F30" w:rsidP="00EF0E8D">
            <w:pPr>
              <w:widowControl/>
              <w:wordWrap/>
              <w:autoSpaceDE/>
              <w:autoSpaceDN/>
              <w:spacing w:after="0" w:line="240" w:lineRule="auto"/>
              <w:jc w:val="center"/>
              <w:rPr>
                <w:rFonts w:ascii="Arial" w:eastAsia="Malgun Gothic" w:hAnsi="Arial" w:cs="Arial"/>
                <w:color w:val="000000"/>
                <w:kern w:val="0"/>
                <w:szCs w:val="20"/>
              </w:rPr>
            </w:pPr>
            <w:r w:rsidRPr="00CD5C4E">
              <w:rPr>
                <w:rFonts w:ascii="Arial" w:eastAsia="Malgun Gothic" w:hAnsi="Arial" w:cs="Arial"/>
                <w:color w:val="000000"/>
                <w:kern w:val="0"/>
                <w:szCs w:val="20"/>
              </w:rPr>
              <w:t>3.21 (2.39 to 4.03)</w:t>
            </w:r>
          </w:p>
        </w:tc>
        <w:tc>
          <w:tcPr>
            <w:tcW w:w="2268" w:type="dxa"/>
            <w:shd w:val="clear" w:color="auto" w:fill="auto"/>
            <w:noWrap/>
            <w:vAlign w:val="center"/>
            <w:hideMark/>
          </w:tcPr>
          <w:p w14:paraId="0724610B" w14:textId="77777777" w:rsidR="001A6F30" w:rsidRPr="00CD5C4E" w:rsidRDefault="001A6F30" w:rsidP="00EF0E8D">
            <w:pPr>
              <w:widowControl/>
              <w:wordWrap/>
              <w:autoSpaceDE/>
              <w:autoSpaceDN/>
              <w:spacing w:after="0" w:line="240" w:lineRule="auto"/>
              <w:rPr>
                <w:rFonts w:ascii="Arial" w:eastAsia="Malgun Gothic" w:hAnsi="Arial" w:cs="Arial"/>
                <w:kern w:val="0"/>
                <w:szCs w:val="20"/>
              </w:rPr>
            </w:pPr>
            <w:r w:rsidRPr="00CD5C4E">
              <w:rPr>
                <w:rFonts w:ascii="Arial" w:eastAsia="Malgun Gothic" w:hAnsi="Arial" w:cs="Arial"/>
                <w:kern w:val="0"/>
                <w:szCs w:val="20"/>
              </w:rPr>
              <w:t>-1.22 (-2.40 to -0.04)*</w:t>
            </w:r>
          </w:p>
        </w:tc>
        <w:tc>
          <w:tcPr>
            <w:tcW w:w="992" w:type="dxa"/>
            <w:shd w:val="clear" w:color="auto" w:fill="auto"/>
            <w:noWrap/>
            <w:vAlign w:val="center"/>
            <w:hideMark/>
          </w:tcPr>
          <w:p w14:paraId="19ABA011" w14:textId="77777777" w:rsidR="001A6F30" w:rsidRPr="00CD5C4E" w:rsidRDefault="001A6F30" w:rsidP="00EF0E8D">
            <w:pPr>
              <w:widowControl/>
              <w:wordWrap/>
              <w:autoSpaceDE/>
              <w:autoSpaceDN/>
              <w:spacing w:after="0" w:line="240" w:lineRule="auto"/>
              <w:jc w:val="center"/>
              <w:rPr>
                <w:rFonts w:ascii="Arial" w:eastAsia="Malgun Gothic" w:hAnsi="Arial" w:cs="Arial"/>
                <w:kern w:val="0"/>
                <w:szCs w:val="20"/>
              </w:rPr>
            </w:pPr>
            <w:r w:rsidRPr="00CD5C4E">
              <w:rPr>
                <w:rFonts w:ascii="Arial" w:eastAsia="Malgun Gothic" w:hAnsi="Arial" w:cs="Arial"/>
                <w:kern w:val="0"/>
                <w:szCs w:val="20"/>
              </w:rPr>
              <w:t>0.043</w:t>
            </w:r>
          </w:p>
        </w:tc>
      </w:tr>
      <w:tr w:rsidR="001A6F30" w14:paraId="0DC9527E" w14:textId="77777777" w:rsidTr="00EF0E8D">
        <w:trPr>
          <w:trHeight w:val="330"/>
        </w:trPr>
        <w:tc>
          <w:tcPr>
            <w:tcW w:w="1555" w:type="dxa"/>
            <w:shd w:val="clear" w:color="auto" w:fill="auto"/>
            <w:noWrap/>
            <w:vAlign w:val="bottom"/>
            <w:hideMark/>
          </w:tcPr>
          <w:p w14:paraId="7020F8E1" w14:textId="77777777" w:rsidR="001A6F30" w:rsidRPr="00CD5C4E" w:rsidRDefault="001A6F30" w:rsidP="00EF0E8D">
            <w:pPr>
              <w:widowControl/>
              <w:wordWrap/>
              <w:autoSpaceDE/>
              <w:autoSpaceDN/>
              <w:spacing w:after="0" w:line="240" w:lineRule="auto"/>
              <w:jc w:val="right"/>
              <w:rPr>
                <w:rFonts w:ascii="Arial" w:eastAsia="Malgun Gothic" w:hAnsi="Arial" w:cs="Arial"/>
                <w:color w:val="000000"/>
                <w:kern w:val="0"/>
                <w:szCs w:val="20"/>
              </w:rPr>
            </w:pPr>
            <w:r w:rsidRPr="00CD5C4E">
              <w:rPr>
                <w:rFonts w:ascii="Arial" w:eastAsia="Malgun Gothic" w:hAnsi="Arial" w:cs="Arial"/>
                <w:color w:val="000000"/>
                <w:kern w:val="0"/>
                <w:szCs w:val="20"/>
              </w:rPr>
              <w:t>week 7-1</w:t>
            </w:r>
          </w:p>
        </w:tc>
        <w:tc>
          <w:tcPr>
            <w:tcW w:w="2126" w:type="dxa"/>
            <w:shd w:val="clear" w:color="auto" w:fill="auto"/>
            <w:noWrap/>
            <w:vAlign w:val="center"/>
            <w:hideMark/>
          </w:tcPr>
          <w:p w14:paraId="3BF8CDEB" w14:textId="77777777" w:rsidR="001A6F30" w:rsidRPr="00CD5C4E" w:rsidRDefault="001A6F30" w:rsidP="00EF0E8D">
            <w:pPr>
              <w:widowControl/>
              <w:wordWrap/>
              <w:autoSpaceDE/>
              <w:autoSpaceDN/>
              <w:spacing w:after="0" w:line="240" w:lineRule="auto"/>
              <w:jc w:val="center"/>
              <w:rPr>
                <w:rFonts w:ascii="Arial" w:eastAsia="Malgun Gothic" w:hAnsi="Arial" w:cs="Arial"/>
                <w:color w:val="000000"/>
                <w:kern w:val="0"/>
                <w:szCs w:val="20"/>
              </w:rPr>
            </w:pPr>
            <w:r w:rsidRPr="00CD5C4E">
              <w:rPr>
                <w:rFonts w:ascii="Arial" w:eastAsia="Malgun Gothic" w:hAnsi="Arial" w:cs="Arial"/>
                <w:color w:val="000000"/>
                <w:kern w:val="0"/>
                <w:szCs w:val="20"/>
              </w:rPr>
              <w:t>4.21 (3.38 to 5.05)</w:t>
            </w:r>
          </w:p>
        </w:tc>
        <w:tc>
          <w:tcPr>
            <w:tcW w:w="2268" w:type="dxa"/>
            <w:shd w:val="clear" w:color="auto" w:fill="auto"/>
            <w:noWrap/>
            <w:vAlign w:val="center"/>
            <w:hideMark/>
          </w:tcPr>
          <w:p w14:paraId="530085B7" w14:textId="77777777" w:rsidR="001A6F30" w:rsidRPr="00CD5C4E" w:rsidRDefault="001A6F30" w:rsidP="00EF0E8D">
            <w:pPr>
              <w:widowControl/>
              <w:wordWrap/>
              <w:autoSpaceDE/>
              <w:autoSpaceDN/>
              <w:spacing w:after="0" w:line="240" w:lineRule="auto"/>
              <w:jc w:val="center"/>
              <w:rPr>
                <w:rFonts w:ascii="Arial" w:eastAsia="Malgun Gothic" w:hAnsi="Arial" w:cs="Arial"/>
                <w:color w:val="000000"/>
                <w:kern w:val="0"/>
                <w:szCs w:val="20"/>
              </w:rPr>
            </w:pPr>
            <w:r w:rsidRPr="00CD5C4E">
              <w:rPr>
                <w:rFonts w:ascii="Arial" w:eastAsia="Malgun Gothic" w:hAnsi="Arial" w:cs="Arial"/>
                <w:color w:val="000000"/>
                <w:kern w:val="0"/>
                <w:szCs w:val="20"/>
              </w:rPr>
              <w:t>2.99 (2.15 to 3.83)</w:t>
            </w:r>
          </w:p>
        </w:tc>
        <w:tc>
          <w:tcPr>
            <w:tcW w:w="2268" w:type="dxa"/>
            <w:shd w:val="clear" w:color="auto" w:fill="auto"/>
            <w:noWrap/>
            <w:vAlign w:val="center"/>
            <w:hideMark/>
          </w:tcPr>
          <w:p w14:paraId="5616930C" w14:textId="77777777" w:rsidR="001A6F30" w:rsidRPr="00CD5C4E" w:rsidRDefault="001A6F30" w:rsidP="00EF0E8D">
            <w:pPr>
              <w:widowControl/>
              <w:wordWrap/>
              <w:autoSpaceDE/>
              <w:autoSpaceDN/>
              <w:spacing w:after="0" w:line="240" w:lineRule="auto"/>
              <w:rPr>
                <w:rFonts w:ascii="Arial" w:eastAsia="Malgun Gothic" w:hAnsi="Arial" w:cs="Arial"/>
                <w:kern w:val="0"/>
                <w:szCs w:val="20"/>
              </w:rPr>
            </w:pPr>
            <w:r w:rsidRPr="00CD5C4E">
              <w:rPr>
                <w:rFonts w:ascii="Arial" w:eastAsia="Malgun Gothic" w:hAnsi="Arial" w:cs="Arial"/>
                <w:kern w:val="0"/>
                <w:szCs w:val="20"/>
              </w:rPr>
              <w:t>-1.23 (-2.42 to -0.04)*</w:t>
            </w:r>
          </w:p>
        </w:tc>
        <w:tc>
          <w:tcPr>
            <w:tcW w:w="992" w:type="dxa"/>
            <w:shd w:val="clear" w:color="auto" w:fill="auto"/>
            <w:noWrap/>
            <w:vAlign w:val="center"/>
            <w:hideMark/>
          </w:tcPr>
          <w:p w14:paraId="3B141DD5" w14:textId="77777777" w:rsidR="001A6F30" w:rsidRPr="00CD5C4E" w:rsidRDefault="001A6F30" w:rsidP="00EF0E8D">
            <w:pPr>
              <w:widowControl/>
              <w:wordWrap/>
              <w:autoSpaceDE/>
              <w:autoSpaceDN/>
              <w:spacing w:after="0" w:line="240" w:lineRule="auto"/>
              <w:jc w:val="center"/>
              <w:rPr>
                <w:rFonts w:ascii="Arial" w:eastAsia="Malgun Gothic" w:hAnsi="Arial" w:cs="Arial"/>
                <w:kern w:val="0"/>
                <w:szCs w:val="20"/>
              </w:rPr>
            </w:pPr>
            <w:r w:rsidRPr="00CD5C4E">
              <w:rPr>
                <w:rFonts w:ascii="Arial" w:eastAsia="Malgun Gothic" w:hAnsi="Arial" w:cs="Arial"/>
                <w:kern w:val="0"/>
                <w:szCs w:val="20"/>
              </w:rPr>
              <w:t>0.043</w:t>
            </w:r>
          </w:p>
        </w:tc>
      </w:tr>
      <w:tr w:rsidR="001A6F30" w14:paraId="45589500" w14:textId="77777777" w:rsidTr="00EF0E8D">
        <w:trPr>
          <w:trHeight w:val="330"/>
        </w:trPr>
        <w:tc>
          <w:tcPr>
            <w:tcW w:w="1555" w:type="dxa"/>
            <w:shd w:val="clear" w:color="auto" w:fill="auto"/>
            <w:noWrap/>
            <w:vAlign w:val="bottom"/>
            <w:hideMark/>
          </w:tcPr>
          <w:p w14:paraId="7F6E64A4" w14:textId="77777777" w:rsidR="001A6F30" w:rsidRPr="00CD5C4E" w:rsidRDefault="001A6F30" w:rsidP="00EF0E8D">
            <w:pPr>
              <w:widowControl/>
              <w:wordWrap/>
              <w:autoSpaceDE/>
              <w:autoSpaceDN/>
              <w:spacing w:after="0" w:line="240" w:lineRule="auto"/>
              <w:jc w:val="right"/>
              <w:rPr>
                <w:rFonts w:ascii="Arial" w:eastAsia="Malgun Gothic" w:hAnsi="Arial" w:cs="Arial"/>
                <w:color w:val="000000"/>
                <w:kern w:val="0"/>
                <w:szCs w:val="20"/>
              </w:rPr>
            </w:pPr>
            <w:r w:rsidRPr="00CD5C4E">
              <w:rPr>
                <w:rFonts w:ascii="Arial" w:eastAsia="Malgun Gothic" w:hAnsi="Arial" w:cs="Arial"/>
                <w:color w:val="000000"/>
                <w:kern w:val="0"/>
                <w:szCs w:val="20"/>
              </w:rPr>
              <w:t>week 7-2</w:t>
            </w:r>
          </w:p>
        </w:tc>
        <w:tc>
          <w:tcPr>
            <w:tcW w:w="2126" w:type="dxa"/>
            <w:shd w:val="clear" w:color="auto" w:fill="auto"/>
            <w:noWrap/>
            <w:vAlign w:val="center"/>
            <w:hideMark/>
          </w:tcPr>
          <w:p w14:paraId="4917E29C" w14:textId="77777777" w:rsidR="001A6F30" w:rsidRPr="00CD5C4E" w:rsidRDefault="001A6F30" w:rsidP="00EF0E8D">
            <w:pPr>
              <w:widowControl/>
              <w:wordWrap/>
              <w:autoSpaceDE/>
              <w:autoSpaceDN/>
              <w:spacing w:after="0" w:line="240" w:lineRule="auto"/>
              <w:jc w:val="center"/>
              <w:rPr>
                <w:rFonts w:ascii="Arial" w:eastAsia="Malgun Gothic" w:hAnsi="Arial" w:cs="Arial"/>
                <w:color w:val="000000"/>
                <w:kern w:val="0"/>
                <w:szCs w:val="20"/>
              </w:rPr>
            </w:pPr>
            <w:r w:rsidRPr="00CD5C4E">
              <w:rPr>
                <w:rFonts w:ascii="Arial" w:eastAsia="Malgun Gothic" w:hAnsi="Arial" w:cs="Arial"/>
                <w:color w:val="000000"/>
                <w:kern w:val="0"/>
                <w:szCs w:val="20"/>
              </w:rPr>
              <w:t>3.94 (3.09 to 4.79)</w:t>
            </w:r>
          </w:p>
        </w:tc>
        <w:tc>
          <w:tcPr>
            <w:tcW w:w="2268" w:type="dxa"/>
            <w:shd w:val="clear" w:color="auto" w:fill="auto"/>
            <w:noWrap/>
            <w:vAlign w:val="center"/>
            <w:hideMark/>
          </w:tcPr>
          <w:p w14:paraId="345D5E67" w14:textId="77777777" w:rsidR="001A6F30" w:rsidRPr="00CD5C4E" w:rsidRDefault="001A6F30" w:rsidP="00EF0E8D">
            <w:pPr>
              <w:widowControl/>
              <w:wordWrap/>
              <w:autoSpaceDE/>
              <w:autoSpaceDN/>
              <w:spacing w:after="0" w:line="240" w:lineRule="auto"/>
              <w:jc w:val="center"/>
              <w:rPr>
                <w:rFonts w:ascii="Arial" w:eastAsia="Malgun Gothic" w:hAnsi="Arial" w:cs="Arial"/>
                <w:color w:val="000000"/>
                <w:kern w:val="0"/>
                <w:szCs w:val="20"/>
              </w:rPr>
            </w:pPr>
            <w:r w:rsidRPr="00CD5C4E">
              <w:rPr>
                <w:rFonts w:ascii="Arial" w:eastAsia="Malgun Gothic" w:hAnsi="Arial" w:cs="Arial"/>
                <w:color w:val="000000"/>
                <w:kern w:val="0"/>
                <w:szCs w:val="20"/>
              </w:rPr>
              <w:t>2.98 (2.12 to 3.84)</w:t>
            </w:r>
          </w:p>
        </w:tc>
        <w:tc>
          <w:tcPr>
            <w:tcW w:w="2268" w:type="dxa"/>
            <w:shd w:val="clear" w:color="auto" w:fill="auto"/>
            <w:noWrap/>
            <w:vAlign w:val="center"/>
            <w:hideMark/>
          </w:tcPr>
          <w:p w14:paraId="7CFB6630" w14:textId="77777777" w:rsidR="001A6F30" w:rsidRPr="00CD5C4E" w:rsidRDefault="001A6F30" w:rsidP="00EF0E8D">
            <w:pPr>
              <w:widowControl/>
              <w:wordWrap/>
              <w:autoSpaceDE/>
              <w:autoSpaceDN/>
              <w:spacing w:after="0" w:line="240" w:lineRule="auto"/>
              <w:rPr>
                <w:rFonts w:ascii="Arial" w:eastAsia="Malgun Gothic" w:hAnsi="Arial" w:cs="Arial"/>
                <w:kern w:val="0"/>
                <w:szCs w:val="20"/>
              </w:rPr>
            </w:pPr>
            <w:r w:rsidRPr="00CD5C4E">
              <w:rPr>
                <w:rFonts w:ascii="Arial" w:eastAsia="Malgun Gothic" w:hAnsi="Arial" w:cs="Arial"/>
                <w:kern w:val="0"/>
                <w:szCs w:val="20"/>
              </w:rPr>
              <w:t>-0.96 (-2.18 to 0.26)</w:t>
            </w:r>
          </w:p>
        </w:tc>
        <w:tc>
          <w:tcPr>
            <w:tcW w:w="992" w:type="dxa"/>
            <w:shd w:val="clear" w:color="auto" w:fill="auto"/>
            <w:noWrap/>
            <w:vAlign w:val="center"/>
            <w:hideMark/>
          </w:tcPr>
          <w:p w14:paraId="538C384C" w14:textId="77777777" w:rsidR="001A6F30" w:rsidRPr="00CD5C4E" w:rsidRDefault="001A6F30" w:rsidP="00EF0E8D">
            <w:pPr>
              <w:widowControl/>
              <w:wordWrap/>
              <w:autoSpaceDE/>
              <w:autoSpaceDN/>
              <w:spacing w:after="0" w:line="240" w:lineRule="auto"/>
              <w:jc w:val="center"/>
              <w:rPr>
                <w:rFonts w:ascii="Arial" w:eastAsia="Malgun Gothic" w:hAnsi="Arial" w:cs="Arial"/>
                <w:kern w:val="0"/>
                <w:szCs w:val="20"/>
              </w:rPr>
            </w:pPr>
            <w:r w:rsidRPr="00CD5C4E">
              <w:rPr>
                <w:rFonts w:ascii="Arial" w:eastAsia="Malgun Gothic" w:hAnsi="Arial" w:cs="Arial"/>
                <w:kern w:val="0"/>
                <w:szCs w:val="20"/>
              </w:rPr>
              <w:t>0.123</w:t>
            </w:r>
          </w:p>
        </w:tc>
      </w:tr>
      <w:tr w:rsidR="001A6F30" w14:paraId="5475DFC0" w14:textId="77777777" w:rsidTr="00EF0E8D">
        <w:trPr>
          <w:trHeight w:val="330"/>
        </w:trPr>
        <w:tc>
          <w:tcPr>
            <w:tcW w:w="1555" w:type="dxa"/>
            <w:shd w:val="clear" w:color="auto" w:fill="auto"/>
            <w:noWrap/>
            <w:vAlign w:val="bottom"/>
            <w:hideMark/>
          </w:tcPr>
          <w:p w14:paraId="7258EF39" w14:textId="77777777" w:rsidR="001A6F30" w:rsidRPr="00CD5C4E" w:rsidRDefault="001A6F30" w:rsidP="00EF0E8D">
            <w:pPr>
              <w:widowControl/>
              <w:wordWrap/>
              <w:autoSpaceDE/>
              <w:autoSpaceDN/>
              <w:spacing w:after="0" w:line="240" w:lineRule="auto"/>
              <w:jc w:val="right"/>
              <w:rPr>
                <w:rFonts w:ascii="Arial" w:eastAsia="Malgun Gothic" w:hAnsi="Arial" w:cs="Arial"/>
                <w:color w:val="000000"/>
                <w:kern w:val="0"/>
                <w:szCs w:val="20"/>
              </w:rPr>
            </w:pPr>
            <w:r w:rsidRPr="00CD5C4E">
              <w:rPr>
                <w:rFonts w:ascii="Arial" w:eastAsia="Malgun Gothic" w:hAnsi="Arial" w:cs="Arial"/>
                <w:color w:val="000000"/>
                <w:kern w:val="0"/>
                <w:szCs w:val="20"/>
              </w:rPr>
              <w:t>week 8-1</w:t>
            </w:r>
          </w:p>
        </w:tc>
        <w:tc>
          <w:tcPr>
            <w:tcW w:w="2126" w:type="dxa"/>
            <w:shd w:val="clear" w:color="auto" w:fill="auto"/>
            <w:noWrap/>
            <w:vAlign w:val="center"/>
            <w:hideMark/>
          </w:tcPr>
          <w:p w14:paraId="58DE4FD2" w14:textId="77777777" w:rsidR="001A6F30" w:rsidRPr="00CD5C4E" w:rsidRDefault="001A6F30" w:rsidP="00EF0E8D">
            <w:pPr>
              <w:widowControl/>
              <w:wordWrap/>
              <w:autoSpaceDE/>
              <w:autoSpaceDN/>
              <w:spacing w:after="0" w:line="240" w:lineRule="auto"/>
              <w:jc w:val="center"/>
              <w:rPr>
                <w:rFonts w:ascii="Arial" w:eastAsia="Malgun Gothic" w:hAnsi="Arial" w:cs="Arial"/>
                <w:color w:val="000000"/>
                <w:kern w:val="0"/>
                <w:szCs w:val="20"/>
              </w:rPr>
            </w:pPr>
            <w:r w:rsidRPr="00CD5C4E">
              <w:rPr>
                <w:rFonts w:ascii="Arial" w:eastAsia="Malgun Gothic" w:hAnsi="Arial" w:cs="Arial"/>
                <w:color w:val="000000"/>
                <w:kern w:val="0"/>
                <w:szCs w:val="20"/>
              </w:rPr>
              <w:t>3.64 (2.77 to 4.52)</w:t>
            </w:r>
          </w:p>
        </w:tc>
        <w:tc>
          <w:tcPr>
            <w:tcW w:w="2268" w:type="dxa"/>
            <w:shd w:val="clear" w:color="auto" w:fill="auto"/>
            <w:noWrap/>
            <w:vAlign w:val="center"/>
            <w:hideMark/>
          </w:tcPr>
          <w:p w14:paraId="63A91DB4" w14:textId="77777777" w:rsidR="001A6F30" w:rsidRPr="00CD5C4E" w:rsidRDefault="001A6F30" w:rsidP="00EF0E8D">
            <w:pPr>
              <w:widowControl/>
              <w:wordWrap/>
              <w:autoSpaceDE/>
              <w:autoSpaceDN/>
              <w:spacing w:after="0" w:line="240" w:lineRule="auto"/>
              <w:jc w:val="center"/>
              <w:rPr>
                <w:rFonts w:ascii="Arial" w:eastAsia="Malgun Gothic" w:hAnsi="Arial" w:cs="Arial"/>
                <w:color w:val="000000"/>
                <w:kern w:val="0"/>
                <w:szCs w:val="20"/>
              </w:rPr>
            </w:pPr>
            <w:r w:rsidRPr="00CD5C4E">
              <w:rPr>
                <w:rFonts w:ascii="Arial" w:eastAsia="Malgun Gothic" w:hAnsi="Arial" w:cs="Arial"/>
                <w:color w:val="000000"/>
                <w:kern w:val="0"/>
                <w:szCs w:val="20"/>
              </w:rPr>
              <w:t>3.06 (2.24 to 3.89)</w:t>
            </w:r>
          </w:p>
        </w:tc>
        <w:tc>
          <w:tcPr>
            <w:tcW w:w="2268" w:type="dxa"/>
            <w:shd w:val="clear" w:color="auto" w:fill="auto"/>
            <w:noWrap/>
            <w:vAlign w:val="center"/>
            <w:hideMark/>
          </w:tcPr>
          <w:p w14:paraId="69E56A3D" w14:textId="77777777" w:rsidR="001A6F30" w:rsidRPr="00CD5C4E" w:rsidRDefault="001A6F30" w:rsidP="00EF0E8D">
            <w:pPr>
              <w:widowControl/>
              <w:wordWrap/>
              <w:autoSpaceDE/>
              <w:autoSpaceDN/>
              <w:spacing w:after="0" w:line="240" w:lineRule="auto"/>
              <w:rPr>
                <w:rFonts w:ascii="Arial" w:eastAsia="Malgun Gothic" w:hAnsi="Arial" w:cs="Arial"/>
                <w:kern w:val="0"/>
                <w:szCs w:val="20"/>
              </w:rPr>
            </w:pPr>
            <w:r w:rsidRPr="00CD5C4E">
              <w:rPr>
                <w:rFonts w:ascii="Arial" w:eastAsia="Malgun Gothic" w:hAnsi="Arial" w:cs="Arial"/>
                <w:kern w:val="0"/>
                <w:szCs w:val="20"/>
              </w:rPr>
              <w:t>-0.58 (-1.79 to 0.63)</w:t>
            </w:r>
          </w:p>
        </w:tc>
        <w:tc>
          <w:tcPr>
            <w:tcW w:w="992" w:type="dxa"/>
            <w:shd w:val="clear" w:color="auto" w:fill="auto"/>
            <w:noWrap/>
            <w:vAlign w:val="center"/>
            <w:hideMark/>
          </w:tcPr>
          <w:p w14:paraId="21299CEC" w14:textId="77777777" w:rsidR="001A6F30" w:rsidRPr="00CD5C4E" w:rsidRDefault="001A6F30" w:rsidP="00EF0E8D">
            <w:pPr>
              <w:widowControl/>
              <w:wordWrap/>
              <w:autoSpaceDE/>
              <w:autoSpaceDN/>
              <w:spacing w:after="0" w:line="240" w:lineRule="auto"/>
              <w:jc w:val="center"/>
              <w:rPr>
                <w:rFonts w:ascii="Arial" w:eastAsia="Malgun Gothic" w:hAnsi="Arial" w:cs="Arial"/>
                <w:kern w:val="0"/>
                <w:szCs w:val="20"/>
              </w:rPr>
            </w:pPr>
            <w:r w:rsidRPr="00CD5C4E">
              <w:rPr>
                <w:rFonts w:ascii="Arial" w:eastAsia="Malgun Gothic" w:hAnsi="Arial" w:cs="Arial"/>
                <w:kern w:val="0"/>
                <w:szCs w:val="20"/>
              </w:rPr>
              <w:t>0.344</w:t>
            </w:r>
          </w:p>
        </w:tc>
      </w:tr>
      <w:tr w:rsidR="001A6F30" w14:paraId="0E7A69BA" w14:textId="77777777" w:rsidTr="00EF0E8D">
        <w:trPr>
          <w:trHeight w:val="330"/>
        </w:trPr>
        <w:tc>
          <w:tcPr>
            <w:tcW w:w="1555" w:type="dxa"/>
            <w:shd w:val="clear" w:color="auto" w:fill="auto"/>
            <w:noWrap/>
            <w:vAlign w:val="bottom"/>
            <w:hideMark/>
          </w:tcPr>
          <w:p w14:paraId="4915B6AB" w14:textId="77777777" w:rsidR="001A6F30" w:rsidRPr="00CD5C4E" w:rsidRDefault="001A6F30" w:rsidP="00EF0E8D">
            <w:pPr>
              <w:widowControl/>
              <w:wordWrap/>
              <w:autoSpaceDE/>
              <w:autoSpaceDN/>
              <w:spacing w:after="0" w:line="240" w:lineRule="auto"/>
              <w:jc w:val="right"/>
              <w:rPr>
                <w:rFonts w:ascii="Arial" w:eastAsia="Malgun Gothic" w:hAnsi="Arial" w:cs="Arial"/>
                <w:color w:val="000000"/>
                <w:kern w:val="0"/>
                <w:szCs w:val="20"/>
              </w:rPr>
            </w:pPr>
            <w:r w:rsidRPr="00CD5C4E">
              <w:rPr>
                <w:rFonts w:ascii="Arial" w:eastAsia="Malgun Gothic" w:hAnsi="Arial" w:cs="Arial"/>
                <w:color w:val="000000"/>
                <w:kern w:val="0"/>
                <w:szCs w:val="20"/>
              </w:rPr>
              <w:t>week 8-2</w:t>
            </w:r>
          </w:p>
        </w:tc>
        <w:tc>
          <w:tcPr>
            <w:tcW w:w="2126" w:type="dxa"/>
            <w:shd w:val="clear" w:color="auto" w:fill="auto"/>
            <w:noWrap/>
            <w:vAlign w:val="center"/>
            <w:hideMark/>
          </w:tcPr>
          <w:p w14:paraId="610DA9DE" w14:textId="77777777" w:rsidR="001A6F30" w:rsidRPr="00CD5C4E" w:rsidRDefault="001A6F30" w:rsidP="00EF0E8D">
            <w:pPr>
              <w:widowControl/>
              <w:wordWrap/>
              <w:autoSpaceDE/>
              <w:autoSpaceDN/>
              <w:spacing w:after="0" w:line="240" w:lineRule="auto"/>
              <w:jc w:val="center"/>
              <w:rPr>
                <w:rFonts w:ascii="Arial" w:eastAsia="Malgun Gothic" w:hAnsi="Arial" w:cs="Arial"/>
                <w:color w:val="000000"/>
                <w:kern w:val="0"/>
                <w:szCs w:val="20"/>
              </w:rPr>
            </w:pPr>
            <w:r w:rsidRPr="00CD5C4E">
              <w:rPr>
                <w:rFonts w:ascii="Arial" w:eastAsia="Malgun Gothic" w:hAnsi="Arial" w:cs="Arial"/>
                <w:color w:val="000000"/>
                <w:kern w:val="0"/>
                <w:szCs w:val="20"/>
              </w:rPr>
              <w:t>3.17 (2.32 to 4.02)</w:t>
            </w:r>
          </w:p>
        </w:tc>
        <w:tc>
          <w:tcPr>
            <w:tcW w:w="2268" w:type="dxa"/>
            <w:shd w:val="clear" w:color="auto" w:fill="auto"/>
            <w:noWrap/>
            <w:vAlign w:val="center"/>
            <w:hideMark/>
          </w:tcPr>
          <w:p w14:paraId="643A8B21" w14:textId="77777777" w:rsidR="001A6F30" w:rsidRPr="00CD5C4E" w:rsidRDefault="001A6F30" w:rsidP="00EF0E8D">
            <w:pPr>
              <w:widowControl/>
              <w:wordWrap/>
              <w:autoSpaceDE/>
              <w:autoSpaceDN/>
              <w:spacing w:after="0" w:line="240" w:lineRule="auto"/>
              <w:jc w:val="center"/>
              <w:rPr>
                <w:rFonts w:ascii="Arial" w:eastAsia="Malgun Gothic" w:hAnsi="Arial" w:cs="Arial"/>
                <w:color w:val="000000"/>
                <w:kern w:val="0"/>
                <w:szCs w:val="20"/>
              </w:rPr>
            </w:pPr>
            <w:r w:rsidRPr="00CD5C4E">
              <w:rPr>
                <w:rFonts w:ascii="Arial" w:eastAsia="Malgun Gothic" w:hAnsi="Arial" w:cs="Arial"/>
                <w:color w:val="000000"/>
                <w:kern w:val="0"/>
                <w:szCs w:val="20"/>
              </w:rPr>
              <w:t>2.51 (1.70 to 3.31)</w:t>
            </w:r>
          </w:p>
        </w:tc>
        <w:tc>
          <w:tcPr>
            <w:tcW w:w="2268" w:type="dxa"/>
            <w:shd w:val="clear" w:color="auto" w:fill="auto"/>
            <w:noWrap/>
            <w:vAlign w:val="center"/>
            <w:hideMark/>
          </w:tcPr>
          <w:p w14:paraId="34F856E4" w14:textId="77777777" w:rsidR="001A6F30" w:rsidRPr="00CD5C4E" w:rsidRDefault="001A6F30" w:rsidP="00EF0E8D">
            <w:pPr>
              <w:widowControl/>
              <w:wordWrap/>
              <w:autoSpaceDE/>
              <w:autoSpaceDN/>
              <w:spacing w:after="0" w:line="240" w:lineRule="auto"/>
              <w:rPr>
                <w:rFonts w:ascii="Arial" w:eastAsia="Malgun Gothic" w:hAnsi="Arial" w:cs="Arial"/>
                <w:kern w:val="0"/>
                <w:szCs w:val="20"/>
              </w:rPr>
            </w:pPr>
            <w:r w:rsidRPr="00CD5C4E">
              <w:rPr>
                <w:rFonts w:ascii="Arial" w:eastAsia="Malgun Gothic" w:hAnsi="Arial" w:cs="Arial"/>
                <w:kern w:val="0"/>
                <w:szCs w:val="20"/>
              </w:rPr>
              <w:t>-0.66 (-1.84 to 0.52)</w:t>
            </w:r>
          </w:p>
        </w:tc>
        <w:tc>
          <w:tcPr>
            <w:tcW w:w="992" w:type="dxa"/>
            <w:shd w:val="clear" w:color="auto" w:fill="auto"/>
            <w:noWrap/>
            <w:vAlign w:val="center"/>
            <w:hideMark/>
          </w:tcPr>
          <w:p w14:paraId="362A43DE" w14:textId="77777777" w:rsidR="001A6F30" w:rsidRPr="00CD5C4E" w:rsidRDefault="001A6F30" w:rsidP="00EF0E8D">
            <w:pPr>
              <w:widowControl/>
              <w:wordWrap/>
              <w:autoSpaceDE/>
              <w:autoSpaceDN/>
              <w:spacing w:after="0" w:line="240" w:lineRule="auto"/>
              <w:jc w:val="center"/>
              <w:rPr>
                <w:rFonts w:ascii="Arial" w:eastAsia="Malgun Gothic" w:hAnsi="Arial" w:cs="Arial"/>
                <w:kern w:val="0"/>
                <w:szCs w:val="20"/>
              </w:rPr>
            </w:pPr>
            <w:r w:rsidRPr="00CD5C4E">
              <w:rPr>
                <w:rFonts w:ascii="Arial" w:eastAsia="Malgun Gothic" w:hAnsi="Arial" w:cs="Arial"/>
                <w:kern w:val="0"/>
                <w:szCs w:val="20"/>
              </w:rPr>
              <w:t>0.269</w:t>
            </w:r>
          </w:p>
        </w:tc>
      </w:tr>
      <w:tr w:rsidR="001A6F30" w14:paraId="3F7AF8F2" w14:textId="77777777" w:rsidTr="00EF0E8D">
        <w:trPr>
          <w:trHeight w:val="330"/>
        </w:trPr>
        <w:tc>
          <w:tcPr>
            <w:tcW w:w="1555" w:type="dxa"/>
            <w:shd w:val="clear" w:color="auto" w:fill="auto"/>
            <w:noWrap/>
            <w:vAlign w:val="bottom"/>
            <w:hideMark/>
          </w:tcPr>
          <w:p w14:paraId="0936C264" w14:textId="77777777" w:rsidR="001A6F30" w:rsidRPr="00CD5C4E" w:rsidRDefault="001A6F30" w:rsidP="00EF0E8D">
            <w:pPr>
              <w:widowControl/>
              <w:wordWrap/>
              <w:autoSpaceDE/>
              <w:autoSpaceDN/>
              <w:spacing w:after="0" w:line="240" w:lineRule="auto"/>
              <w:jc w:val="right"/>
              <w:rPr>
                <w:rFonts w:ascii="Arial" w:eastAsia="Malgun Gothic" w:hAnsi="Arial" w:cs="Arial"/>
                <w:b/>
                <w:bCs/>
                <w:color w:val="000000"/>
                <w:kern w:val="0"/>
                <w:szCs w:val="20"/>
              </w:rPr>
            </w:pPr>
            <w:r w:rsidRPr="00CD5C4E">
              <w:rPr>
                <w:rFonts w:ascii="Arial" w:eastAsia="Malgun Gothic" w:hAnsi="Arial" w:cs="Arial"/>
                <w:b/>
                <w:bCs/>
                <w:color w:val="000000"/>
                <w:kern w:val="0"/>
                <w:szCs w:val="20"/>
              </w:rPr>
              <w:t>week 9</w:t>
            </w:r>
          </w:p>
        </w:tc>
        <w:tc>
          <w:tcPr>
            <w:tcW w:w="2126" w:type="dxa"/>
            <w:shd w:val="clear" w:color="auto" w:fill="auto"/>
            <w:noWrap/>
            <w:vAlign w:val="center"/>
            <w:hideMark/>
          </w:tcPr>
          <w:p w14:paraId="14CC2430" w14:textId="77777777" w:rsidR="001A6F30" w:rsidRPr="00CD5C4E" w:rsidRDefault="001A6F30" w:rsidP="00EF0E8D">
            <w:pPr>
              <w:widowControl/>
              <w:wordWrap/>
              <w:autoSpaceDE/>
              <w:autoSpaceDN/>
              <w:spacing w:after="0" w:line="240" w:lineRule="auto"/>
              <w:jc w:val="center"/>
              <w:rPr>
                <w:rFonts w:ascii="Arial" w:eastAsia="Malgun Gothic" w:hAnsi="Arial" w:cs="Arial"/>
                <w:color w:val="000000"/>
                <w:kern w:val="0"/>
                <w:szCs w:val="20"/>
              </w:rPr>
            </w:pPr>
            <w:r w:rsidRPr="00CD5C4E">
              <w:rPr>
                <w:rFonts w:ascii="Arial" w:eastAsia="Malgun Gothic" w:hAnsi="Arial" w:cs="Arial"/>
                <w:color w:val="000000"/>
                <w:kern w:val="0"/>
                <w:szCs w:val="20"/>
              </w:rPr>
              <w:t>3.25 (2.39 to 4.10)</w:t>
            </w:r>
          </w:p>
        </w:tc>
        <w:tc>
          <w:tcPr>
            <w:tcW w:w="2268" w:type="dxa"/>
            <w:shd w:val="clear" w:color="auto" w:fill="auto"/>
            <w:noWrap/>
            <w:vAlign w:val="center"/>
            <w:hideMark/>
          </w:tcPr>
          <w:p w14:paraId="7694FF34" w14:textId="77777777" w:rsidR="001A6F30" w:rsidRPr="00CD5C4E" w:rsidRDefault="001A6F30" w:rsidP="00EF0E8D">
            <w:pPr>
              <w:widowControl/>
              <w:wordWrap/>
              <w:autoSpaceDE/>
              <w:autoSpaceDN/>
              <w:spacing w:after="0" w:line="240" w:lineRule="auto"/>
              <w:jc w:val="center"/>
              <w:rPr>
                <w:rFonts w:ascii="Arial" w:eastAsia="Malgun Gothic" w:hAnsi="Arial" w:cs="Arial"/>
                <w:color w:val="000000"/>
                <w:kern w:val="0"/>
                <w:szCs w:val="20"/>
              </w:rPr>
            </w:pPr>
            <w:r w:rsidRPr="00CD5C4E">
              <w:rPr>
                <w:rFonts w:ascii="Arial" w:eastAsia="Malgun Gothic" w:hAnsi="Arial" w:cs="Arial"/>
                <w:color w:val="000000"/>
                <w:kern w:val="0"/>
                <w:szCs w:val="20"/>
              </w:rPr>
              <w:t>2.91 (2.10 to 3.71)</w:t>
            </w:r>
          </w:p>
        </w:tc>
        <w:tc>
          <w:tcPr>
            <w:tcW w:w="2268" w:type="dxa"/>
            <w:shd w:val="clear" w:color="auto" w:fill="auto"/>
            <w:noWrap/>
            <w:vAlign w:val="center"/>
            <w:hideMark/>
          </w:tcPr>
          <w:p w14:paraId="4D0F6FD1" w14:textId="77777777" w:rsidR="001A6F30" w:rsidRPr="00CD5C4E" w:rsidRDefault="001A6F30" w:rsidP="00EF0E8D">
            <w:pPr>
              <w:widowControl/>
              <w:wordWrap/>
              <w:autoSpaceDE/>
              <w:autoSpaceDN/>
              <w:spacing w:after="0" w:line="240" w:lineRule="auto"/>
              <w:rPr>
                <w:rFonts w:ascii="Arial" w:eastAsia="Malgun Gothic" w:hAnsi="Arial" w:cs="Arial"/>
                <w:kern w:val="0"/>
                <w:szCs w:val="20"/>
              </w:rPr>
            </w:pPr>
            <w:r w:rsidRPr="00CD5C4E">
              <w:rPr>
                <w:rFonts w:ascii="Arial" w:eastAsia="Malgun Gothic" w:hAnsi="Arial" w:cs="Arial"/>
                <w:kern w:val="0"/>
                <w:szCs w:val="20"/>
              </w:rPr>
              <w:t>-0.34 (-1.52 to 0.84)</w:t>
            </w:r>
          </w:p>
        </w:tc>
        <w:tc>
          <w:tcPr>
            <w:tcW w:w="992" w:type="dxa"/>
            <w:shd w:val="clear" w:color="auto" w:fill="auto"/>
            <w:noWrap/>
            <w:vAlign w:val="center"/>
            <w:hideMark/>
          </w:tcPr>
          <w:p w14:paraId="64417D90" w14:textId="77777777" w:rsidR="001A6F30" w:rsidRPr="00CD5C4E" w:rsidRDefault="001A6F30" w:rsidP="00EF0E8D">
            <w:pPr>
              <w:widowControl/>
              <w:wordWrap/>
              <w:autoSpaceDE/>
              <w:autoSpaceDN/>
              <w:spacing w:after="0" w:line="240" w:lineRule="auto"/>
              <w:jc w:val="center"/>
              <w:rPr>
                <w:rFonts w:ascii="Arial" w:eastAsia="Malgun Gothic" w:hAnsi="Arial" w:cs="Arial"/>
                <w:kern w:val="0"/>
                <w:szCs w:val="20"/>
              </w:rPr>
            </w:pPr>
            <w:r w:rsidRPr="00CD5C4E">
              <w:rPr>
                <w:rFonts w:ascii="Arial" w:eastAsia="Malgun Gothic" w:hAnsi="Arial" w:cs="Arial"/>
                <w:kern w:val="0"/>
                <w:szCs w:val="20"/>
              </w:rPr>
              <w:t>0.571</w:t>
            </w:r>
          </w:p>
        </w:tc>
      </w:tr>
      <w:tr w:rsidR="001A6F30" w14:paraId="4CB9AA9B" w14:textId="77777777" w:rsidTr="00EF0E8D">
        <w:trPr>
          <w:trHeight w:val="330"/>
        </w:trPr>
        <w:tc>
          <w:tcPr>
            <w:tcW w:w="1555" w:type="dxa"/>
            <w:shd w:val="clear" w:color="auto" w:fill="auto"/>
            <w:noWrap/>
            <w:vAlign w:val="bottom"/>
            <w:hideMark/>
          </w:tcPr>
          <w:p w14:paraId="6BAD2A83" w14:textId="77777777" w:rsidR="001A6F30" w:rsidRPr="00CD5C4E" w:rsidRDefault="001A6F30" w:rsidP="00EF0E8D">
            <w:pPr>
              <w:widowControl/>
              <w:wordWrap/>
              <w:autoSpaceDE/>
              <w:autoSpaceDN/>
              <w:spacing w:after="0" w:line="240" w:lineRule="auto"/>
              <w:jc w:val="right"/>
              <w:rPr>
                <w:rFonts w:ascii="Arial" w:eastAsia="Malgun Gothic" w:hAnsi="Arial" w:cs="Arial"/>
                <w:color w:val="000000"/>
                <w:kern w:val="0"/>
                <w:szCs w:val="20"/>
              </w:rPr>
            </w:pPr>
            <w:r w:rsidRPr="00CD5C4E">
              <w:rPr>
                <w:rFonts w:ascii="Arial" w:eastAsia="Malgun Gothic" w:hAnsi="Arial" w:cs="Arial"/>
                <w:color w:val="000000"/>
                <w:kern w:val="0"/>
                <w:szCs w:val="20"/>
              </w:rPr>
              <w:t>week 14</w:t>
            </w:r>
          </w:p>
        </w:tc>
        <w:tc>
          <w:tcPr>
            <w:tcW w:w="2126" w:type="dxa"/>
            <w:shd w:val="clear" w:color="auto" w:fill="auto"/>
            <w:noWrap/>
            <w:vAlign w:val="center"/>
            <w:hideMark/>
          </w:tcPr>
          <w:p w14:paraId="6D44D22E" w14:textId="77777777" w:rsidR="001A6F30" w:rsidRPr="00CD5C4E" w:rsidRDefault="001A6F30" w:rsidP="00EF0E8D">
            <w:pPr>
              <w:widowControl/>
              <w:wordWrap/>
              <w:autoSpaceDE/>
              <w:autoSpaceDN/>
              <w:spacing w:after="0" w:line="240" w:lineRule="auto"/>
              <w:jc w:val="center"/>
              <w:rPr>
                <w:rFonts w:ascii="Arial" w:eastAsia="Malgun Gothic" w:hAnsi="Arial" w:cs="Arial"/>
                <w:color w:val="000000"/>
                <w:kern w:val="0"/>
                <w:szCs w:val="20"/>
              </w:rPr>
            </w:pPr>
            <w:r w:rsidRPr="00CD5C4E">
              <w:rPr>
                <w:rFonts w:ascii="Arial" w:eastAsia="Malgun Gothic" w:hAnsi="Arial" w:cs="Arial"/>
                <w:color w:val="000000"/>
                <w:kern w:val="0"/>
                <w:szCs w:val="20"/>
              </w:rPr>
              <w:t>3.55 (2.70 to 4.41)</w:t>
            </w:r>
          </w:p>
        </w:tc>
        <w:tc>
          <w:tcPr>
            <w:tcW w:w="2268" w:type="dxa"/>
            <w:shd w:val="clear" w:color="auto" w:fill="auto"/>
            <w:noWrap/>
            <w:vAlign w:val="center"/>
            <w:hideMark/>
          </w:tcPr>
          <w:p w14:paraId="044032D0" w14:textId="77777777" w:rsidR="001A6F30" w:rsidRPr="00CD5C4E" w:rsidRDefault="001A6F30" w:rsidP="00EF0E8D">
            <w:pPr>
              <w:widowControl/>
              <w:wordWrap/>
              <w:autoSpaceDE/>
              <w:autoSpaceDN/>
              <w:spacing w:after="0" w:line="240" w:lineRule="auto"/>
              <w:jc w:val="center"/>
              <w:rPr>
                <w:rFonts w:ascii="Arial" w:eastAsia="Malgun Gothic" w:hAnsi="Arial" w:cs="Arial"/>
                <w:color w:val="000000"/>
                <w:kern w:val="0"/>
                <w:szCs w:val="20"/>
              </w:rPr>
            </w:pPr>
            <w:r w:rsidRPr="00CD5C4E">
              <w:rPr>
                <w:rFonts w:ascii="Arial" w:eastAsia="Malgun Gothic" w:hAnsi="Arial" w:cs="Arial"/>
                <w:color w:val="000000"/>
                <w:kern w:val="0"/>
                <w:szCs w:val="20"/>
              </w:rPr>
              <w:t>4.31 (3.50 to 5.11)</w:t>
            </w:r>
          </w:p>
        </w:tc>
        <w:tc>
          <w:tcPr>
            <w:tcW w:w="2268" w:type="dxa"/>
            <w:shd w:val="clear" w:color="auto" w:fill="auto"/>
            <w:noWrap/>
            <w:vAlign w:val="center"/>
            <w:hideMark/>
          </w:tcPr>
          <w:p w14:paraId="2DEA1208" w14:textId="77777777" w:rsidR="001A6F30" w:rsidRPr="00CD5C4E" w:rsidRDefault="001A6F30" w:rsidP="00EF0E8D">
            <w:pPr>
              <w:widowControl/>
              <w:wordWrap/>
              <w:autoSpaceDE/>
              <w:autoSpaceDN/>
              <w:spacing w:after="0" w:line="240" w:lineRule="auto"/>
              <w:rPr>
                <w:rFonts w:ascii="Arial" w:eastAsia="Malgun Gothic" w:hAnsi="Arial" w:cs="Arial"/>
                <w:kern w:val="0"/>
                <w:szCs w:val="20"/>
              </w:rPr>
            </w:pPr>
            <w:r w:rsidRPr="00CD5C4E">
              <w:rPr>
                <w:rFonts w:ascii="Arial" w:eastAsia="Malgun Gothic" w:hAnsi="Arial" w:cs="Arial"/>
                <w:kern w:val="0"/>
                <w:szCs w:val="20"/>
              </w:rPr>
              <w:t>0.75 (-0.43 to 1.93)</w:t>
            </w:r>
          </w:p>
        </w:tc>
        <w:tc>
          <w:tcPr>
            <w:tcW w:w="992" w:type="dxa"/>
            <w:shd w:val="clear" w:color="auto" w:fill="auto"/>
            <w:noWrap/>
            <w:vAlign w:val="center"/>
            <w:hideMark/>
          </w:tcPr>
          <w:p w14:paraId="07C286CA" w14:textId="77777777" w:rsidR="001A6F30" w:rsidRPr="00CD5C4E" w:rsidRDefault="001A6F30" w:rsidP="00EF0E8D">
            <w:pPr>
              <w:widowControl/>
              <w:wordWrap/>
              <w:autoSpaceDE/>
              <w:autoSpaceDN/>
              <w:spacing w:after="0" w:line="240" w:lineRule="auto"/>
              <w:jc w:val="center"/>
              <w:rPr>
                <w:rFonts w:ascii="Arial" w:eastAsia="Malgun Gothic" w:hAnsi="Arial" w:cs="Arial"/>
                <w:kern w:val="0"/>
                <w:szCs w:val="20"/>
              </w:rPr>
            </w:pPr>
            <w:r w:rsidRPr="00CD5C4E">
              <w:rPr>
                <w:rFonts w:ascii="Arial" w:eastAsia="Malgun Gothic" w:hAnsi="Arial" w:cs="Arial"/>
                <w:kern w:val="0"/>
                <w:szCs w:val="20"/>
              </w:rPr>
              <w:t>0.208</w:t>
            </w:r>
          </w:p>
        </w:tc>
      </w:tr>
      <w:tr w:rsidR="001A6F30" w14:paraId="686D6F3B" w14:textId="77777777" w:rsidTr="00EF0E8D">
        <w:trPr>
          <w:trHeight w:val="330"/>
        </w:trPr>
        <w:tc>
          <w:tcPr>
            <w:tcW w:w="1555" w:type="dxa"/>
            <w:shd w:val="clear" w:color="auto" w:fill="auto"/>
            <w:noWrap/>
            <w:vAlign w:val="bottom"/>
            <w:hideMark/>
          </w:tcPr>
          <w:p w14:paraId="09D2D122" w14:textId="77777777" w:rsidR="001A6F30" w:rsidRPr="00CD5C4E" w:rsidRDefault="001A6F30" w:rsidP="00EF0E8D">
            <w:pPr>
              <w:widowControl/>
              <w:wordWrap/>
              <w:autoSpaceDE/>
              <w:autoSpaceDN/>
              <w:spacing w:after="0" w:line="240" w:lineRule="auto"/>
              <w:jc w:val="right"/>
              <w:rPr>
                <w:rFonts w:ascii="Arial" w:eastAsia="Malgun Gothic" w:hAnsi="Arial" w:cs="Arial"/>
                <w:color w:val="000000"/>
                <w:kern w:val="0"/>
                <w:szCs w:val="20"/>
              </w:rPr>
            </w:pPr>
            <w:r w:rsidRPr="00CD5C4E">
              <w:rPr>
                <w:rFonts w:ascii="Arial" w:eastAsia="Malgun Gothic" w:hAnsi="Arial" w:cs="Arial"/>
                <w:color w:val="000000"/>
                <w:kern w:val="0"/>
                <w:szCs w:val="20"/>
              </w:rPr>
              <w:lastRenderedPageBreak/>
              <w:t>week 27</w:t>
            </w:r>
          </w:p>
        </w:tc>
        <w:tc>
          <w:tcPr>
            <w:tcW w:w="2126" w:type="dxa"/>
            <w:shd w:val="clear" w:color="auto" w:fill="auto"/>
            <w:noWrap/>
            <w:vAlign w:val="center"/>
            <w:hideMark/>
          </w:tcPr>
          <w:p w14:paraId="77ADAA23" w14:textId="77777777" w:rsidR="001A6F30" w:rsidRPr="00CD5C4E" w:rsidRDefault="001A6F30" w:rsidP="00EF0E8D">
            <w:pPr>
              <w:widowControl/>
              <w:wordWrap/>
              <w:autoSpaceDE/>
              <w:autoSpaceDN/>
              <w:spacing w:after="0" w:line="240" w:lineRule="auto"/>
              <w:jc w:val="center"/>
              <w:rPr>
                <w:rFonts w:ascii="Arial" w:eastAsia="Malgun Gothic" w:hAnsi="Arial" w:cs="Arial"/>
                <w:color w:val="000000"/>
                <w:kern w:val="0"/>
                <w:szCs w:val="20"/>
              </w:rPr>
            </w:pPr>
            <w:r w:rsidRPr="00CD5C4E">
              <w:rPr>
                <w:rFonts w:ascii="Arial" w:eastAsia="Malgun Gothic" w:hAnsi="Arial" w:cs="Arial"/>
                <w:color w:val="000000"/>
                <w:kern w:val="0"/>
                <w:szCs w:val="20"/>
              </w:rPr>
              <w:t>3.71 (2.86 to 4.56)</w:t>
            </w:r>
          </w:p>
        </w:tc>
        <w:tc>
          <w:tcPr>
            <w:tcW w:w="2268" w:type="dxa"/>
            <w:shd w:val="clear" w:color="auto" w:fill="auto"/>
            <w:noWrap/>
            <w:vAlign w:val="center"/>
            <w:hideMark/>
          </w:tcPr>
          <w:p w14:paraId="5C650809" w14:textId="77777777" w:rsidR="001A6F30" w:rsidRPr="00CD5C4E" w:rsidRDefault="001A6F30" w:rsidP="00EF0E8D">
            <w:pPr>
              <w:widowControl/>
              <w:wordWrap/>
              <w:autoSpaceDE/>
              <w:autoSpaceDN/>
              <w:spacing w:after="0" w:line="240" w:lineRule="auto"/>
              <w:jc w:val="center"/>
              <w:rPr>
                <w:rFonts w:ascii="Arial" w:eastAsia="Malgun Gothic" w:hAnsi="Arial" w:cs="Arial"/>
                <w:color w:val="000000"/>
                <w:kern w:val="0"/>
                <w:szCs w:val="20"/>
              </w:rPr>
            </w:pPr>
            <w:r w:rsidRPr="00CD5C4E">
              <w:rPr>
                <w:rFonts w:ascii="Arial" w:eastAsia="Malgun Gothic" w:hAnsi="Arial" w:cs="Arial"/>
                <w:color w:val="000000"/>
                <w:kern w:val="0"/>
                <w:szCs w:val="20"/>
              </w:rPr>
              <w:t>2.91 (2.10 to 3.71)</w:t>
            </w:r>
          </w:p>
        </w:tc>
        <w:tc>
          <w:tcPr>
            <w:tcW w:w="2268" w:type="dxa"/>
            <w:shd w:val="clear" w:color="auto" w:fill="auto"/>
            <w:noWrap/>
            <w:vAlign w:val="center"/>
            <w:hideMark/>
          </w:tcPr>
          <w:p w14:paraId="2AF21CE9" w14:textId="77777777" w:rsidR="001A6F30" w:rsidRPr="00CD5C4E" w:rsidRDefault="001A6F30" w:rsidP="00EF0E8D">
            <w:pPr>
              <w:widowControl/>
              <w:wordWrap/>
              <w:autoSpaceDE/>
              <w:autoSpaceDN/>
              <w:spacing w:after="0" w:line="240" w:lineRule="auto"/>
              <w:rPr>
                <w:rFonts w:ascii="Arial" w:eastAsia="Malgun Gothic" w:hAnsi="Arial" w:cs="Arial"/>
                <w:kern w:val="0"/>
                <w:szCs w:val="20"/>
              </w:rPr>
            </w:pPr>
            <w:r w:rsidRPr="00CD5C4E">
              <w:rPr>
                <w:rFonts w:ascii="Arial" w:eastAsia="Malgun Gothic" w:hAnsi="Arial" w:cs="Arial"/>
                <w:kern w:val="0"/>
                <w:szCs w:val="20"/>
              </w:rPr>
              <w:t>-0.80 (-1.98 to 0.38)</w:t>
            </w:r>
          </w:p>
        </w:tc>
        <w:tc>
          <w:tcPr>
            <w:tcW w:w="992" w:type="dxa"/>
            <w:shd w:val="clear" w:color="auto" w:fill="auto"/>
            <w:noWrap/>
            <w:vAlign w:val="center"/>
            <w:hideMark/>
          </w:tcPr>
          <w:p w14:paraId="254BCFBE" w14:textId="77777777" w:rsidR="001A6F30" w:rsidRPr="00CD5C4E" w:rsidRDefault="001A6F30" w:rsidP="00EF0E8D">
            <w:pPr>
              <w:widowControl/>
              <w:wordWrap/>
              <w:autoSpaceDE/>
              <w:autoSpaceDN/>
              <w:spacing w:after="0" w:line="240" w:lineRule="auto"/>
              <w:jc w:val="center"/>
              <w:rPr>
                <w:rFonts w:ascii="Arial" w:eastAsia="Malgun Gothic" w:hAnsi="Arial" w:cs="Arial"/>
                <w:kern w:val="0"/>
                <w:szCs w:val="20"/>
              </w:rPr>
            </w:pPr>
            <w:r w:rsidRPr="00CD5C4E">
              <w:rPr>
                <w:rFonts w:ascii="Arial" w:eastAsia="Malgun Gothic" w:hAnsi="Arial" w:cs="Arial"/>
                <w:kern w:val="0"/>
                <w:szCs w:val="20"/>
              </w:rPr>
              <w:t>0.182</w:t>
            </w:r>
          </w:p>
        </w:tc>
      </w:tr>
      <w:tr w:rsidR="001A6F30" w14:paraId="509EFC2F" w14:textId="77777777" w:rsidTr="00EF0E8D">
        <w:trPr>
          <w:trHeight w:val="330"/>
        </w:trPr>
        <w:tc>
          <w:tcPr>
            <w:tcW w:w="1555" w:type="dxa"/>
            <w:shd w:val="clear" w:color="auto" w:fill="auto"/>
            <w:noWrap/>
            <w:vAlign w:val="bottom"/>
            <w:hideMark/>
          </w:tcPr>
          <w:p w14:paraId="49512803" w14:textId="2F7E7BE1" w:rsidR="001A6F30" w:rsidRPr="00CD5C4E" w:rsidRDefault="006D69F8" w:rsidP="00EF0E8D">
            <w:pPr>
              <w:widowControl/>
              <w:wordWrap/>
              <w:autoSpaceDE/>
              <w:autoSpaceDN/>
              <w:spacing w:after="0" w:line="240" w:lineRule="auto"/>
              <w:jc w:val="left"/>
              <w:rPr>
                <w:rFonts w:ascii="Arial" w:eastAsia="Malgun Gothic" w:hAnsi="Arial" w:cs="Arial"/>
                <w:color w:val="000000"/>
                <w:kern w:val="0"/>
                <w:szCs w:val="20"/>
              </w:rPr>
            </w:pPr>
            <w:r>
              <w:rPr>
                <w:rFonts w:ascii="Arial" w:eastAsia="Malgun Gothic" w:hAnsi="Arial" w:cs="Arial"/>
                <w:color w:val="000000"/>
                <w:kern w:val="0"/>
                <w:szCs w:val="20"/>
              </w:rPr>
              <w:t>VAS of leg pain</w:t>
            </w:r>
          </w:p>
        </w:tc>
        <w:tc>
          <w:tcPr>
            <w:tcW w:w="2126" w:type="dxa"/>
            <w:shd w:val="clear" w:color="auto" w:fill="auto"/>
            <w:noWrap/>
            <w:vAlign w:val="bottom"/>
            <w:hideMark/>
          </w:tcPr>
          <w:p w14:paraId="4978E56A" w14:textId="77777777" w:rsidR="001A6F30" w:rsidRPr="00CD5C4E" w:rsidRDefault="001A6F30" w:rsidP="00EF0E8D">
            <w:pPr>
              <w:widowControl/>
              <w:wordWrap/>
              <w:autoSpaceDE/>
              <w:autoSpaceDN/>
              <w:spacing w:after="0" w:line="240" w:lineRule="auto"/>
              <w:jc w:val="left"/>
              <w:rPr>
                <w:rFonts w:ascii="Arial" w:eastAsia="Malgun Gothic" w:hAnsi="Arial" w:cs="Arial"/>
                <w:color w:val="000000"/>
                <w:kern w:val="0"/>
                <w:szCs w:val="20"/>
              </w:rPr>
            </w:pPr>
          </w:p>
        </w:tc>
        <w:tc>
          <w:tcPr>
            <w:tcW w:w="2268" w:type="dxa"/>
            <w:shd w:val="clear" w:color="auto" w:fill="auto"/>
            <w:noWrap/>
            <w:vAlign w:val="bottom"/>
            <w:hideMark/>
          </w:tcPr>
          <w:p w14:paraId="3E05E3AE" w14:textId="77777777" w:rsidR="001A6F30" w:rsidRPr="00CD5C4E" w:rsidRDefault="001A6F30" w:rsidP="00EF0E8D">
            <w:pPr>
              <w:widowControl/>
              <w:wordWrap/>
              <w:autoSpaceDE/>
              <w:autoSpaceDN/>
              <w:spacing w:after="0" w:line="240" w:lineRule="auto"/>
              <w:jc w:val="center"/>
              <w:rPr>
                <w:rFonts w:ascii="Arial" w:eastAsia="Times New Roman" w:hAnsi="Arial" w:cs="Arial"/>
                <w:kern w:val="0"/>
                <w:szCs w:val="20"/>
              </w:rPr>
            </w:pPr>
          </w:p>
        </w:tc>
        <w:tc>
          <w:tcPr>
            <w:tcW w:w="2268" w:type="dxa"/>
            <w:shd w:val="clear" w:color="auto" w:fill="auto"/>
            <w:noWrap/>
            <w:vAlign w:val="bottom"/>
            <w:hideMark/>
          </w:tcPr>
          <w:p w14:paraId="02FC71B1" w14:textId="77777777" w:rsidR="001A6F30" w:rsidRPr="00CD5C4E" w:rsidRDefault="001A6F30" w:rsidP="00EF0E8D">
            <w:pPr>
              <w:widowControl/>
              <w:wordWrap/>
              <w:autoSpaceDE/>
              <w:autoSpaceDN/>
              <w:spacing w:after="0" w:line="240" w:lineRule="auto"/>
              <w:jc w:val="center"/>
              <w:rPr>
                <w:rFonts w:ascii="Arial" w:eastAsia="Times New Roman" w:hAnsi="Arial" w:cs="Arial"/>
                <w:kern w:val="0"/>
                <w:szCs w:val="20"/>
              </w:rPr>
            </w:pPr>
          </w:p>
        </w:tc>
        <w:tc>
          <w:tcPr>
            <w:tcW w:w="992" w:type="dxa"/>
            <w:shd w:val="clear" w:color="auto" w:fill="auto"/>
            <w:noWrap/>
            <w:vAlign w:val="bottom"/>
            <w:hideMark/>
          </w:tcPr>
          <w:p w14:paraId="29A240DC" w14:textId="77777777" w:rsidR="001A6F30" w:rsidRPr="00CD5C4E" w:rsidRDefault="001A6F30" w:rsidP="00EF0E8D">
            <w:pPr>
              <w:widowControl/>
              <w:wordWrap/>
              <w:autoSpaceDE/>
              <w:autoSpaceDN/>
              <w:spacing w:after="0" w:line="240" w:lineRule="auto"/>
              <w:jc w:val="center"/>
              <w:rPr>
                <w:rFonts w:ascii="Arial" w:eastAsia="Times New Roman" w:hAnsi="Arial" w:cs="Arial"/>
                <w:kern w:val="0"/>
                <w:szCs w:val="20"/>
              </w:rPr>
            </w:pPr>
          </w:p>
        </w:tc>
      </w:tr>
      <w:tr w:rsidR="001A6F30" w14:paraId="436903D3" w14:textId="77777777" w:rsidTr="00EF0E8D">
        <w:trPr>
          <w:trHeight w:val="330"/>
        </w:trPr>
        <w:tc>
          <w:tcPr>
            <w:tcW w:w="1555" w:type="dxa"/>
            <w:shd w:val="clear" w:color="auto" w:fill="auto"/>
            <w:noWrap/>
            <w:vAlign w:val="bottom"/>
            <w:hideMark/>
          </w:tcPr>
          <w:p w14:paraId="7E3D73C2" w14:textId="77777777" w:rsidR="001A6F30" w:rsidRPr="00CD5C4E" w:rsidRDefault="001A6F30" w:rsidP="00EF0E8D">
            <w:pPr>
              <w:widowControl/>
              <w:wordWrap/>
              <w:autoSpaceDE/>
              <w:autoSpaceDN/>
              <w:spacing w:after="0" w:line="240" w:lineRule="auto"/>
              <w:jc w:val="right"/>
              <w:rPr>
                <w:rFonts w:ascii="Arial" w:eastAsia="Malgun Gothic" w:hAnsi="Arial" w:cs="Arial"/>
                <w:color w:val="000000"/>
                <w:kern w:val="0"/>
                <w:szCs w:val="20"/>
              </w:rPr>
            </w:pPr>
            <w:r w:rsidRPr="00CD5C4E">
              <w:rPr>
                <w:rFonts w:ascii="Arial" w:eastAsia="Malgun Gothic" w:hAnsi="Arial" w:cs="Arial"/>
                <w:color w:val="000000"/>
                <w:kern w:val="0"/>
                <w:szCs w:val="20"/>
              </w:rPr>
              <w:t>week 2-1</w:t>
            </w:r>
          </w:p>
        </w:tc>
        <w:tc>
          <w:tcPr>
            <w:tcW w:w="2126" w:type="dxa"/>
            <w:shd w:val="clear" w:color="auto" w:fill="auto"/>
            <w:noWrap/>
            <w:vAlign w:val="center"/>
            <w:hideMark/>
          </w:tcPr>
          <w:p w14:paraId="168ECDC5" w14:textId="77777777" w:rsidR="001A6F30" w:rsidRPr="00CD5C4E" w:rsidRDefault="001A6F30" w:rsidP="00EF0E8D">
            <w:pPr>
              <w:widowControl/>
              <w:wordWrap/>
              <w:autoSpaceDE/>
              <w:autoSpaceDN/>
              <w:spacing w:after="0" w:line="240" w:lineRule="auto"/>
              <w:rPr>
                <w:rFonts w:ascii="Arial" w:eastAsia="Malgun Gothic" w:hAnsi="Arial" w:cs="Arial"/>
                <w:color w:val="000000"/>
                <w:kern w:val="0"/>
                <w:szCs w:val="20"/>
              </w:rPr>
            </w:pPr>
            <w:r w:rsidRPr="00CD5C4E">
              <w:rPr>
                <w:rFonts w:ascii="Arial" w:eastAsia="Malgun Gothic" w:hAnsi="Arial" w:cs="Arial"/>
                <w:color w:val="000000"/>
                <w:kern w:val="0"/>
                <w:szCs w:val="20"/>
              </w:rPr>
              <w:t>59.04 (50.30 to 67.79)</w:t>
            </w:r>
          </w:p>
        </w:tc>
        <w:tc>
          <w:tcPr>
            <w:tcW w:w="2268" w:type="dxa"/>
            <w:shd w:val="clear" w:color="auto" w:fill="auto"/>
            <w:noWrap/>
            <w:vAlign w:val="center"/>
            <w:hideMark/>
          </w:tcPr>
          <w:p w14:paraId="7F78AE71" w14:textId="77777777" w:rsidR="001A6F30" w:rsidRPr="00CD5C4E" w:rsidRDefault="001A6F30" w:rsidP="00EF0E8D">
            <w:pPr>
              <w:widowControl/>
              <w:wordWrap/>
              <w:autoSpaceDE/>
              <w:autoSpaceDN/>
              <w:spacing w:after="0" w:line="240" w:lineRule="auto"/>
              <w:jc w:val="center"/>
              <w:rPr>
                <w:rFonts w:ascii="Arial" w:eastAsia="Malgun Gothic" w:hAnsi="Arial" w:cs="Arial"/>
                <w:color w:val="000000"/>
                <w:kern w:val="0"/>
                <w:szCs w:val="20"/>
              </w:rPr>
            </w:pPr>
            <w:r w:rsidRPr="00CD5C4E">
              <w:rPr>
                <w:rFonts w:ascii="Arial" w:eastAsia="Malgun Gothic" w:hAnsi="Arial" w:cs="Arial"/>
                <w:color w:val="000000"/>
                <w:kern w:val="0"/>
                <w:szCs w:val="20"/>
              </w:rPr>
              <w:t>55.36 (46.91 to 63.80)</w:t>
            </w:r>
          </w:p>
        </w:tc>
        <w:tc>
          <w:tcPr>
            <w:tcW w:w="2268" w:type="dxa"/>
            <w:shd w:val="clear" w:color="auto" w:fill="auto"/>
            <w:noWrap/>
            <w:vAlign w:val="center"/>
            <w:hideMark/>
          </w:tcPr>
          <w:p w14:paraId="53C927E0" w14:textId="77777777" w:rsidR="001A6F30" w:rsidRPr="00CD5C4E" w:rsidRDefault="001A6F30" w:rsidP="00EF0E8D">
            <w:pPr>
              <w:widowControl/>
              <w:wordWrap/>
              <w:autoSpaceDE/>
              <w:autoSpaceDN/>
              <w:spacing w:after="0" w:line="240" w:lineRule="auto"/>
              <w:rPr>
                <w:rFonts w:ascii="Arial" w:eastAsia="Malgun Gothic" w:hAnsi="Arial" w:cs="Arial"/>
                <w:kern w:val="0"/>
                <w:szCs w:val="20"/>
              </w:rPr>
            </w:pPr>
            <w:r w:rsidRPr="00CD5C4E">
              <w:rPr>
                <w:rFonts w:ascii="Arial" w:eastAsia="Malgun Gothic" w:hAnsi="Arial" w:cs="Arial"/>
                <w:kern w:val="0"/>
                <w:szCs w:val="20"/>
              </w:rPr>
              <w:t>-3.69 (-15.85 to 8.48)</w:t>
            </w:r>
          </w:p>
        </w:tc>
        <w:tc>
          <w:tcPr>
            <w:tcW w:w="992" w:type="dxa"/>
            <w:shd w:val="clear" w:color="auto" w:fill="auto"/>
            <w:noWrap/>
            <w:vAlign w:val="center"/>
            <w:hideMark/>
          </w:tcPr>
          <w:p w14:paraId="670B9BE8" w14:textId="77777777" w:rsidR="001A6F30" w:rsidRPr="00CD5C4E" w:rsidRDefault="001A6F30" w:rsidP="00EF0E8D">
            <w:pPr>
              <w:widowControl/>
              <w:wordWrap/>
              <w:autoSpaceDE/>
              <w:autoSpaceDN/>
              <w:spacing w:after="0" w:line="240" w:lineRule="auto"/>
              <w:jc w:val="center"/>
              <w:rPr>
                <w:rFonts w:ascii="Arial" w:eastAsia="Malgun Gothic" w:hAnsi="Arial" w:cs="Arial"/>
                <w:kern w:val="0"/>
                <w:szCs w:val="20"/>
              </w:rPr>
            </w:pPr>
            <w:r w:rsidRPr="00CD5C4E">
              <w:rPr>
                <w:rFonts w:ascii="Arial" w:eastAsia="Malgun Gothic" w:hAnsi="Arial" w:cs="Arial"/>
                <w:kern w:val="0"/>
                <w:szCs w:val="20"/>
              </w:rPr>
              <w:t>0.549</w:t>
            </w:r>
          </w:p>
        </w:tc>
      </w:tr>
      <w:tr w:rsidR="001A6F30" w14:paraId="146B8ED1" w14:textId="77777777" w:rsidTr="00EF0E8D">
        <w:trPr>
          <w:trHeight w:val="330"/>
        </w:trPr>
        <w:tc>
          <w:tcPr>
            <w:tcW w:w="1555" w:type="dxa"/>
            <w:shd w:val="clear" w:color="auto" w:fill="auto"/>
            <w:noWrap/>
            <w:vAlign w:val="bottom"/>
            <w:hideMark/>
          </w:tcPr>
          <w:p w14:paraId="2EC488C0" w14:textId="77777777" w:rsidR="001A6F30" w:rsidRPr="00CD5C4E" w:rsidRDefault="001A6F30" w:rsidP="00EF0E8D">
            <w:pPr>
              <w:widowControl/>
              <w:wordWrap/>
              <w:autoSpaceDE/>
              <w:autoSpaceDN/>
              <w:spacing w:after="0" w:line="240" w:lineRule="auto"/>
              <w:jc w:val="right"/>
              <w:rPr>
                <w:rFonts w:ascii="Arial" w:eastAsia="Malgun Gothic" w:hAnsi="Arial" w:cs="Arial"/>
                <w:color w:val="000000"/>
                <w:kern w:val="0"/>
                <w:szCs w:val="20"/>
              </w:rPr>
            </w:pPr>
            <w:r w:rsidRPr="00CD5C4E">
              <w:rPr>
                <w:rFonts w:ascii="Arial" w:eastAsia="Malgun Gothic" w:hAnsi="Arial" w:cs="Arial"/>
                <w:color w:val="000000"/>
                <w:kern w:val="0"/>
                <w:szCs w:val="20"/>
              </w:rPr>
              <w:t>week 3-1</w:t>
            </w:r>
          </w:p>
        </w:tc>
        <w:tc>
          <w:tcPr>
            <w:tcW w:w="2126" w:type="dxa"/>
            <w:shd w:val="clear" w:color="auto" w:fill="auto"/>
            <w:noWrap/>
            <w:vAlign w:val="center"/>
            <w:hideMark/>
          </w:tcPr>
          <w:p w14:paraId="44BEF216" w14:textId="77777777" w:rsidR="001A6F30" w:rsidRPr="00CD5C4E" w:rsidRDefault="001A6F30" w:rsidP="00EF0E8D">
            <w:pPr>
              <w:widowControl/>
              <w:wordWrap/>
              <w:autoSpaceDE/>
              <w:autoSpaceDN/>
              <w:spacing w:after="0" w:line="240" w:lineRule="auto"/>
              <w:rPr>
                <w:rFonts w:ascii="Arial" w:eastAsia="Malgun Gothic" w:hAnsi="Arial" w:cs="Arial"/>
                <w:color w:val="000000"/>
                <w:kern w:val="0"/>
                <w:szCs w:val="20"/>
              </w:rPr>
            </w:pPr>
            <w:r w:rsidRPr="00CD5C4E">
              <w:rPr>
                <w:rFonts w:ascii="Arial" w:eastAsia="Malgun Gothic" w:hAnsi="Arial" w:cs="Arial"/>
                <w:color w:val="000000"/>
                <w:kern w:val="0"/>
                <w:szCs w:val="20"/>
              </w:rPr>
              <w:t>55.33 (46.58 to 64.08)</w:t>
            </w:r>
          </w:p>
        </w:tc>
        <w:tc>
          <w:tcPr>
            <w:tcW w:w="2268" w:type="dxa"/>
            <w:shd w:val="clear" w:color="auto" w:fill="auto"/>
            <w:noWrap/>
            <w:vAlign w:val="center"/>
            <w:hideMark/>
          </w:tcPr>
          <w:p w14:paraId="6C5A02A4" w14:textId="77777777" w:rsidR="001A6F30" w:rsidRPr="00CD5C4E" w:rsidRDefault="001A6F30" w:rsidP="00EF0E8D">
            <w:pPr>
              <w:widowControl/>
              <w:wordWrap/>
              <w:autoSpaceDE/>
              <w:autoSpaceDN/>
              <w:spacing w:after="0" w:line="240" w:lineRule="auto"/>
              <w:jc w:val="center"/>
              <w:rPr>
                <w:rFonts w:ascii="Arial" w:eastAsia="Malgun Gothic" w:hAnsi="Arial" w:cs="Arial"/>
                <w:color w:val="000000"/>
                <w:kern w:val="0"/>
                <w:szCs w:val="20"/>
              </w:rPr>
            </w:pPr>
            <w:r w:rsidRPr="00CD5C4E">
              <w:rPr>
                <w:rFonts w:ascii="Arial" w:eastAsia="Malgun Gothic" w:hAnsi="Arial" w:cs="Arial"/>
                <w:color w:val="000000"/>
                <w:kern w:val="0"/>
                <w:szCs w:val="20"/>
              </w:rPr>
              <w:t>51.82 (43.38 to 60.26)</w:t>
            </w:r>
          </w:p>
        </w:tc>
        <w:tc>
          <w:tcPr>
            <w:tcW w:w="2268" w:type="dxa"/>
            <w:shd w:val="clear" w:color="auto" w:fill="auto"/>
            <w:noWrap/>
            <w:vAlign w:val="center"/>
            <w:hideMark/>
          </w:tcPr>
          <w:p w14:paraId="542446D0" w14:textId="77777777" w:rsidR="001A6F30" w:rsidRPr="00CD5C4E" w:rsidRDefault="001A6F30" w:rsidP="00EF0E8D">
            <w:pPr>
              <w:widowControl/>
              <w:wordWrap/>
              <w:autoSpaceDE/>
              <w:autoSpaceDN/>
              <w:spacing w:after="0" w:line="240" w:lineRule="auto"/>
              <w:rPr>
                <w:rFonts w:ascii="Arial" w:eastAsia="Malgun Gothic" w:hAnsi="Arial" w:cs="Arial"/>
                <w:kern w:val="0"/>
                <w:szCs w:val="20"/>
              </w:rPr>
            </w:pPr>
            <w:r w:rsidRPr="00CD5C4E">
              <w:rPr>
                <w:rFonts w:ascii="Arial" w:eastAsia="Malgun Gothic" w:hAnsi="Arial" w:cs="Arial"/>
                <w:kern w:val="0"/>
                <w:szCs w:val="20"/>
              </w:rPr>
              <w:t>-3.51 (-15.67 to 8.66)</w:t>
            </w:r>
          </w:p>
        </w:tc>
        <w:tc>
          <w:tcPr>
            <w:tcW w:w="992" w:type="dxa"/>
            <w:shd w:val="clear" w:color="auto" w:fill="auto"/>
            <w:noWrap/>
            <w:vAlign w:val="center"/>
            <w:hideMark/>
          </w:tcPr>
          <w:p w14:paraId="0EBD6F82" w14:textId="77777777" w:rsidR="001A6F30" w:rsidRPr="00CD5C4E" w:rsidRDefault="001A6F30" w:rsidP="00EF0E8D">
            <w:pPr>
              <w:widowControl/>
              <w:wordWrap/>
              <w:autoSpaceDE/>
              <w:autoSpaceDN/>
              <w:spacing w:after="0" w:line="240" w:lineRule="auto"/>
              <w:jc w:val="center"/>
              <w:rPr>
                <w:rFonts w:ascii="Arial" w:eastAsia="Malgun Gothic" w:hAnsi="Arial" w:cs="Arial"/>
                <w:kern w:val="0"/>
                <w:szCs w:val="20"/>
              </w:rPr>
            </w:pPr>
            <w:r w:rsidRPr="00CD5C4E">
              <w:rPr>
                <w:rFonts w:ascii="Arial" w:eastAsia="Malgun Gothic" w:hAnsi="Arial" w:cs="Arial"/>
                <w:kern w:val="0"/>
                <w:szCs w:val="20"/>
              </w:rPr>
              <w:t>0.569</w:t>
            </w:r>
          </w:p>
        </w:tc>
      </w:tr>
      <w:tr w:rsidR="001A6F30" w14:paraId="79684DDA" w14:textId="77777777" w:rsidTr="00EF0E8D">
        <w:trPr>
          <w:trHeight w:val="330"/>
        </w:trPr>
        <w:tc>
          <w:tcPr>
            <w:tcW w:w="1555" w:type="dxa"/>
            <w:shd w:val="clear" w:color="auto" w:fill="auto"/>
            <w:noWrap/>
            <w:vAlign w:val="bottom"/>
            <w:hideMark/>
          </w:tcPr>
          <w:p w14:paraId="7D52B16D" w14:textId="77777777" w:rsidR="001A6F30" w:rsidRPr="00CD5C4E" w:rsidRDefault="001A6F30" w:rsidP="00EF0E8D">
            <w:pPr>
              <w:widowControl/>
              <w:wordWrap/>
              <w:autoSpaceDE/>
              <w:autoSpaceDN/>
              <w:spacing w:after="0" w:line="240" w:lineRule="auto"/>
              <w:jc w:val="right"/>
              <w:rPr>
                <w:rFonts w:ascii="Arial" w:eastAsia="Malgun Gothic" w:hAnsi="Arial" w:cs="Arial"/>
                <w:color w:val="000000"/>
                <w:kern w:val="0"/>
                <w:szCs w:val="20"/>
              </w:rPr>
            </w:pPr>
            <w:r w:rsidRPr="00CD5C4E">
              <w:rPr>
                <w:rFonts w:ascii="Arial" w:eastAsia="Malgun Gothic" w:hAnsi="Arial" w:cs="Arial"/>
                <w:color w:val="000000"/>
                <w:kern w:val="0"/>
                <w:szCs w:val="20"/>
              </w:rPr>
              <w:t>week 4-1</w:t>
            </w:r>
          </w:p>
        </w:tc>
        <w:tc>
          <w:tcPr>
            <w:tcW w:w="2126" w:type="dxa"/>
            <w:shd w:val="clear" w:color="auto" w:fill="auto"/>
            <w:noWrap/>
            <w:vAlign w:val="center"/>
            <w:hideMark/>
          </w:tcPr>
          <w:p w14:paraId="686DAA11" w14:textId="77777777" w:rsidR="001A6F30" w:rsidRPr="00CD5C4E" w:rsidRDefault="001A6F30" w:rsidP="00EF0E8D">
            <w:pPr>
              <w:widowControl/>
              <w:wordWrap/>
              <w:autoSpaceDE/>
              <w:autoSpaceDN/>
              <w:spacing w:after="0" w:line="240" w:lineRule="auto"/>
              <w:rPr>
                <w:rFonts w:ascii="Arial" w:eastAsia="Malgun Gothic" w:hAnsi="Arial" w:cs="Arial"/>
                <w:color w:val="000000"/>
                <w:kern w:val="0"/>
                <w:szCs w:val="20"/>
              </w:rPr>
            </w:pPr>
            <w:r w:rsidRPr="00CD5C4E">
              <w:rPr>
                <w:rFonts w:ascii="Arial" w:eastAsia="Malgun Gothic" w:hAnsi="Arial" w:cs="Arial"/>
                <w:color w:val="000000"/>
                <w:kern w:val="0"/>
                <w:szCs w:val="20"/>
              </w:rPr>
              <w:t>47.04 (38.30 to 55.79)</w:t>
            </w:r>
          </w:p>
        </w:tc>
        <w:tc>
          <w:tcPr>
            <w:tcW w:w="2268" w:type="dxa"/>
            <w:shd w:val="clear" w:color="auto" w:fill="auto"/>
            <w:noWrap/>
            <w:vAlign w:val="center"/>
            <w:hideMark/>
          </w:tcPr>
          <w:p w14:paraId="52223799" w14:textId="77777777" w:rsidR="001A6F30" w:rsidRPr="00CD5C4E" w:rsidRDefault="001A6F30" w:rsidP="00EF0E8D">
            <w:pPr>
              <w:widowControl/>
              <w:wordWrap/>
              <w:autoSpaceDE/>
              <w:autoSpaceDN/>
              <w:spacing w:after="0" w:line="240" w:lineRule="auto"/>
              <w:jc w:val="center"/>
              <w:rPr>
                <w:rFonts w:ascii="Arial" w:eastAsia="Malgun Gothic" w:hAnsi="Arial" w:cs="Arial"/>
                <w:color w:val="000000"/>
                <w:kern w:val="0"/>
                <w:szCs w:val="20"/>
              </w:rPr>
            </w:pPr>
            <w:r w:rsidRPr="00CD5C4E">
              <w:rPr>
                <w:rFonts w:ascii="Arial" w:eastAsia="Malgun Gothic" w:hAnsi="Arial" w:cs="Arial"/>
                <w:color w:val="000000"/>
                <w:kern w:val="0"/>
                <w:szCs w:val="20"/>
              </w:rPr>
              <w:t>44.49 (36.05 to 52.93)</w:t>
            </w:r>
          </w:p>
        </w:tc>
        <w:tc>
          <w:tcPr>
            <w:tcW w:w="2268" w:type="dxa"/>
            <w:shd w:val="clear" w:color="auto" w:fill="auto"/>
            <w:noWrap/>
            <w:vAlign w:val="center"/>
            <w:hideMark/>
          </w:tcPr>
          <w:p w14:paraId="05BBD83B" w14:textId="77777777" w:rsidR="001A6F30" w:rsidRPr="00CD5C4E" w:rsidRDefault="001A6F30" w:rsidP="00EF0E8D">
            <w:pPr>
              <w:widowControl/>
              <w:wordWrap/>
              <w:autoSpaceDE/>
              <w:autoSpaceDN/>
              <w:spacing w:after="0" w:line="240" w:lineRule="auto"/>
              <w:rPr>
                <w:rFonts w:ascii="Arial" w:eastAsia="Malgun Gothic" w:hAnsi="Arial" w:cs="Arial"/>
                <w:kern w:val="0"/>
                <w:szCs w:val="20"/>
              </w:rPr>
            </w:pPr>
            <w:r w:rsidRPr="00CD5C4E">
              <w:rPr>
                <w:rFonts w:ascii="Arial" w:eastAsia="Malgun Gothic" w:hAnsi="Arial" w:cs="Arial"/>
                <w:kern w:val="0"/>
                <w:szCs w:val="20"/>
              </w:rPr>
              <w:t>-2.56 (-14.72 to 9.61)</w:t>
            </w:r>
          </w:p>
        </w:tc>
        <w:tc>
          <w:tcPr>
            <w:tcW w:w="992" w:type="dxa"/>
            <w:shd w:val="clear" w:color="auto" w:fill="auto"/>
            <w:noWrap/>
            <w:vAlign w:val="center"/>
            <w:hideMark/>
          </w:tcPr>
          <w:p w14:paraId="1262F547" w14:textId="77777777" w:rsidR="001A6F30" w:rsidRPr="00CD5C4E" w:rsidRDefault="001A6F30" w:rsidP="00EF0E8D">
            <w:pPr>
              <w:widowControl/>
              <w:wordWrap/>
              <w:autoSpaceDE/>
              <w:autoSpaceDN/>
              <w:spacing w:after="0" w:line="240" w:lineRule="auto"/>
              <w:jc w:val="center"/>
              <w:rPr>
                <w:rFonts w:ascii="Arial" w:eastAsia="Malgun Gothic" w:hAnsi="Arial" w:cs="Arial"/>
                <w:kern w:val="0"/>
                <w:szCs w:val="20"/>
              </w:rPr>
            </w:pPr>
            <w:r w:rsidRPr="00CD5C4E">
              <w:rPr>
                <w:rFonts w:ascii="Arial" w:eastAsia="Malgun Gothic" w:hAnsi="Arial" w:cs="Arial"/>
                <w:kern w:val="0"/>
                <w:szCs w:val="20"/>
              </w:rPr>
              <w:t>0.678</w:t>
            </w:r>
          </w:p>
        </w:tc>
      </w:tr>
      <w:tr w:rsidR="001A6F30" w14:paraId="58F418C1" w14:textId="77777777" w:rsidTr="00EF0E8D">
        <w:trPr>
          <w:trHeight w:val="330"/>
        </w:trPr>
        <w:tc>
          <w:tcPr>
            <w:tcW w:w="1555" w:type="dxa"/>
            <w:shd w:val="clear" w:color="auto" w:fill="auto"/>
            <w:noWrap/>
            <w:vAlign w:val="bottom"/>
            <w:hideMark/>
          </w:tcPr>
          <w:p w14:paraId="317F92B7" w14:textId="77777777" w:rsidR="001A6F30" w:rsidRPr="00CD5C4E" w:rsidRDefault="001A6F30" w:rsidP="00EF0E8D">
            <w:pPr>
              <w:widowControl/>
              <w:wordWrap/>
              <w:autoSpaceDE/>
              <w:autoSpaceDN/>
              <w:spacing w:after="0" w:line="240" w:lineRule="auto"/>
              <w:jc w:val="right"/>
              <w:rPr>
                <w:rFonts w:ascii="Arial" w:eastAsia="Malgun Gothic" w:hAnsi="Arial" w:cs="Arial"/>
                <w:color w:val="000000"/>
                <w:kern w:val="0"/>
                <w:szCs w:val="20"/>
              </w:rPr>
            </w:pPr>
            <w:r w:rsidRPr="00CD5C4E">
              <w:rPr>
                <w:rFonts w:ascii="Arial" w:eastAsia="Malgun Gothic" w:hAnsi="Arial" w:cs="Arial"/>
                <w:color w:val="000000"/>
                <w:kern w:val="0"/>
                <w:szCs w:val="20"/>
              </w:rPr>
              <w:t>week 5-1</w:t>
            </w:r>
          </w:p>
        </w:tc>
        <w:tc>
          <w:tcPr>
            <w:tcW w:w="2126" w:type="dxa"/>
            <w:shd w:val="clear" w:color="auto" w:fill="auto"/>
            <w:noWrap/>
            <w:vAlign w:val="center"/>
            <w:hideMark/>
          </w:tcPr>
          <w:p w14:paraId="062C4D54" w14:textId="77777777" w:rsidR="001A6F30" w:rsidRPr="00CD5C4E" w:rsidRDefault="001A6F30" w:rsidP="00EF0E8D">
            <w:pPr>
              <w:widowControl/>
              <w:wordWrap/>
              <w:autoSpaceDE/>
              <w:autoSpaceDN/>
              <w:spacing w:after="0" w:line="240" w:lineRule="auto"/>
              <w:rPr>
                <w:rFonts w:ascii="Arial" w:eastAsia="Malgun Gothic" w:hAnsi="Arial" w:cs="Arial"/>
                <w:color w:val="000000"/>
                <w:kern w:val="0"/>
                <w:szCs w:val="20"/>
              </w:rPr>
            </w:pPr>
            <w:r w:rsidRPr="00CD5C4E">
              <w:rPr>
                <w:rFonts w:ascii="Arial" w:eastAsia="Malgun Gothic" w:hAnsi="Arial" w:cs="Arial"/>
                <w:color w:val="000000"/>
                <w:kern w:val="0"/>
                <w:szCs w:val="20"/>
              </w:rPr>
              <w:t>47.69 (38.94 to 56.43)</w:t>
            </w:r>
          </w:p>
        </w:tc>
        <w:tc>
          <w:tcPr>
            <w:tcW w:w="2268" w:type="dxa"/>
            <w:shd w:val="clear" w:color="auto" w:fill="auto"/>
            <w:noWrap/>
            <w:vAlign w:val="center"/>
            <w:hideMark/>
          </w:tcPr>
          <w:p w14:paraId="6C9F30A2" w14:textId="77777777" w:rsidR="001A6F30" w:rsidRPr="00CD5C4E" w:rsidRDefault="001A6F30" w:rsidP="00EF0E8D">
            <w:pPr>
              <w:widowControl/>
              <w:wordWrap/>
              <w:autoSpaceDE/>
              <w:autoSpaceDN/>
              <w:spacing w:after="0" w:line="240" w:lineRule="auto"/>
              <w:jc w:val="center"/>
              <w:rPr>
                <w:rFonts w:ascii="Arial" w:eastAsia="Malgun Gothic" w:hAnsi="Arial" w:cs="Arial"/>
                <w:color w:val="000000"/>
                <w:kern w:val="0"/>
                <w:szCs w:val="20"/>
              </w:rPr>
            </w:pPr>
            <w:r w:rsidRPr="00CD5C4E">
              <w:rPr>
                <w:rFonts w:ascii="Arial" w:eastAsia="Malgun Gothic" w:hAnsi="Arial" w:cs="Arial"/>
                <w:color w:val="000000"/>
                <w:kern w:val="0"/>
                <w:szCs w:val="20"/>
              </w:rPr>
              <w:t>42.36 (33.91 to 50.80)</w:t>
            </w:r>
          </w:p>
        </w:tc>
        <w:tc>
          <w:tcPr>
            <w:tcW w:w="2268" w:type="dxa"/>
            <w:shd w:val="clear" w:color="auto" w:fill="auto"/>
            <w:noWrap/>
            <w:vAlign w:val="center"/>
            <w:hideMark/>
          </w:tcPr>
          <w:p w14:paraId="32199BA2" w14:textId="77777777" w:rsidR="001A6F30" w:rsidRPr="00CD5C4E" w:rsidRDefault="001A6F30" w:rsidP="00EF0E8D">
            <w:pPr>
              <w:widowControl/>
              <w:wordWrap/>
              <w:autoSpaceDE/>
              <w:autoSpaceDN/>
              <w:spacing w:after="0" w:line="240" w:lineRule="auto"/>
              <w:rPr>
                <w:rFonts w:ascii="Arial" w:eastAsia="Malgun Gothic" w:hAnsi="Arial" w:cs="Arial"/>
                <w:kern w:val="0"/>
                <w:szCs w:val="20"/>
              </w:rPr>
            </w:pPr>
            <w:r w:rsidRPr="00CD5C4E">
              <w:rPr>
                <w:rFonts w:ascii="Arial" w:eastAsia="Malgun Gothic" w:hAnsi="Arial" w:cs="Arial"/>
                <w:kern w:val="0"/>
                <w:szCs w:val="20"/>
              </w:rPr>
              <w:t>-5.33 (-17.50 to 6.83)</w:t>
            </w:r>
          </w:p>
        </w:tc>
        <w:tc>
          <w:tcPr>
            <w:tcW w:w="992" w:type="dxa"/>
            <w:shd w:val="clear" w:color="auto" w:fill="auto"/>
            <w:noWrap/>
            <w:vAlign w:val="center"/>
            <w:hideMark/>
          </w:tcPr>
          <w:p w14:paraId="1B74552B" w14:textId="77777777" w:rsidR="001A6F30" w:rsidRPr="00CD5C4E" w:rsidRDefault="001A6F30" w:rsidP="00EF0E8D">
            <w:pPr>
              <w:widowControl/>
              <w:wordWrap/>
              <w:autoSpaceDE/>
              <w:autoSpaceDN/>
              <w:spacing w:after="0" w:line="240" w:lineRule="auto"/>
              <w:jc w:val="center"/>
              <w:rPr>
                <w:rFonts w:ascii="Arial" w:eastAsia="Malgun Gothic" w:hAnsi="Arial" w:cs="Arial"/>
                <w:kern w:val="0"/>
                <w:szCs w:val="20"/>
              </w:rPr>
            </w:pPr>
            <w:r w:rsidRPr="00CD5C4E">
              <w:rPr>
                <w:rFonts w:ascii="Arial" w:eastAsia="Malgun Gothic" w:hAnsi="Arial" w:cs="Arial"/>
                <w:kern w:val="0"/>
                <w:szCs w:val="20"/>
              </w:rPr>
              <w:t>0.387</w:t>
            </w:r>
          </w:p>
        </w:tc>
      </w:tr>
      <w:tr w:rsidR="001A6F30" w14:paraId="6EC7D725" w14:textId="77777777" w:rsidTr="00EF0E8D">
        <w:trPr>
          <w:trHeight w:val="330"/>
        </w:trPr>
        <w:tc>
          <w:tcPr>
            <w:tcW w:w="1555" w:type="dxa"/>
            <w:shd w:val="clear" w:color="auto" w:fill="auto"/>
            <w:noWrap/>
            <w:vAlign w:val="bottom"/>
            <w:hideMark/>
          </w:tcPr>
          <w:p w14:paraId="27667E8E" w14:textId="77777777" w:rsidR="001A6F30" w:rsidRPr="00CD5C4E" w:rsidRDefault="001A6F30" w:rsidP="00EF0E8D">
            <w:pPr>
              <w:widowControl/>
              <w:wordWrap/>
              <w:autoSpaceDE/>
              <w:autoSpaceDN/>
              <w:spacing w:after="0" w:line="240" w:lineRule="auto"/>
              <w:jc w:val="right"/>
              <w:rPr>
                <w:rFonts w:ascii="Arial" w:eastAsia="Malgun Gothic" w:hAnsi="Arial" w:cs="Arial"/>
                <w:color w:val="000000"/>
                <w:kern w:val="0"/>
                <w:szCs w:val="20"/>
              </w:rPr>
            </w:pPr>
            <w:r w:rsidRPr="00CD5C4E">
              <w:rPr>
                <w:rFonts w:ascii="Arial" w:eastAsia="Malgun Gothic" w:hAnsi="Arial" w:cs="Arial"/>
                <w:color w:val="000000"/>
                <w:kern w:val="0"/>
                <w:szCs w:val="20"/>
              </w:rPr>
              <w:t>week 6-1</w:t>
            </w:r>
          </w:p>
        </w:tc>
        <w:tc>
          <w:tcPr>
            <w:tcW w:w="2126" w:type="dxa"/>
            <w:shd w:val="clear" w:color="auto" w:fill="auto"/>
            <w:noWrap/>
            <w:vAlign w:val="center"/>
            <w:hideMark/>
          </w:tcPr>
          <w:p w14:paraId="2211CA48" w14:textId="77777777" w:rsidR="001A6F30" w:rsidRPr="00CD5C4E" w:rsidRDefault="001A6F30" w:rsidP="00EF0E8D">
            <w:pPr>
              <w:widowControl/>
              <w:wordWrap/>
              <w:autoSpaceDE/>
              <w:autoSpaceDN/>
              <w:spacing w:after="0" w:line="240" w:lineRule="auto"/>
              <w:rPr>
                <w:rFonts w:ascii="Arial" w:eastAsia="Malgun Gothic" w:hAnsi="Arial" w:cs="Arial"/>
                <w:color w:val="000000"/>
                <w:kern w:val="0"/>
                <w:szCs w:val="20"/>
              </w:rPr>
            </w:pPr>
            <w:r w:rsidRPr="00CD5C4E">
              <w:rPr>
                <w:rFonts w:ascii="Arial" w:eastAsia="Malgun Gothic" w:hAnsi="Arial" w:cs="Arial"/>
                <w:color w:val="000000"/>
                <w:kern w:val="0"/>
                <w:szCs w:val="20"/>
              </w:rPr>
              <w:t>39.04 (30.30 to 47.79)</w:t>
            </w:r>
          </w:p>
        </w:tc>
        <w:tc>
          <w:tcPr>
            <w:tcW w:w="2268" w:type="dxa"/>
            <w:shd w:val="clear" w:color="auto" w:fill="auto"/>
            <w:noWrap/>
            <w:vAlign w:val="center"/>
            <w:hideMark/>
          </w:tcPr>
          <w:p w14:paraId="1F89E494" w14:textId="77777777" w:rsidR="001A6F30" w:rsidRPr="00CD5C4E" w:rsidRDefault="001A6F30" w:rsidP="00EF0E8D">
            <w:pPr>
              <w:widowControl/>
              <w:wordWrap/>
              <w:autoSpaceDE/>
              <w:autoSpaceDN/>
              <w:spacing w:after="0" w:line="240" w:lineRule="auto"/>
              <w:jc w:val="center"/>
              <w:rPr>
                <w:rFonts w:ascii="Arial" w:eastAsia="Malgun Gothic" w:hAnsi="Arial" w:cs="Arial"/>
                <w:color w:val="000000"/>
                <w:kern w:val="0"/>
                <w:szCs w:val="20"/>
              </w:rPr>
            </w:pPr>
            <w:r w:rsidRPr="00CD5C4E">
              <w:rPr>
                <w:rFonts w:ascii="Arial" w:eastAsia="Malgun Gothic" w:hAnsi="Arial" w:cs="Arial"/>
                <w:color w:val="000000"/>
                <w:kern w:val="0"/>
                <w:szCs w:val="20"/>
              </w:rPr>
              <w:t>35.02 (26.17 to 43.87)</w:t>
            </w:r>
          </w:p>
        </w:tc>
        <w:tc>
          <w:tcPr>
            <w:tcW w:w="2268" w:type="dxa"/>
            <w:shd w:val="clear" w:color="auto" w:fill="auto"/>
            <w:noWrap/>
            <w:vAlign w:val="center"/>
            <w:hideMark/>
          </w:tcPr>
          <w:p w14:paraId="0812D2FE" w14:textId="77777777" w:rsidR="001A6F30" w:rsidRPr="00CD5C4E" w:rsidRDefault="001A6F30" w:rsidP="00EF0E8D">
            <w:pPr>
              <w:widowControl/>
              <w:wordWrap/>
              <w:autoSpaceDE/>
              <w:autoSpaceDN/>
              <w:spacing w:after="0" w:line="240" w:lineRule="auto"/>
              <w:rPr>
                <w:rFonts w:ascii="Arial" w:eastAsia="Malgun Gothic" w:hAnsi="Arial" w:cs="Arial"/>
                <w:kern w:val="0"/>
                <w:szCs w:val="20"/>
              </w:rPr>
            </w:pPr>
            <w:r w:rsidRPr="00CD5C4E">
              <w:rPr>
                <w:rFonts w:ascii="Arial" w:eastAsia="Malgun Gothic" w:hAnsi="Arial" w:cs="Arial"/>
                <w:kern w:val="0"/>
                <w:szCs w:val="20"/>
              </w:rPr>
              <w:t>-4.03 (-16.48 to 8.43)</w:t>
            </w:r>
          </w:p>
        </w:tc>
        <w:tc>
          <w:tcPr>
            <w:tcW w:w="992" w:type="dxa"/>
            <w:shd w:val="clear" w:color="auto" w:fill="auto"/>
            <w:noWrap/>
            <w:vAlign w:val="center"/>
            <w:hideMark/>
          </w:tcPr>
          <w:p w14:paraId="553509DA" w14:textId="77777777" w:rsidR="001A6F30" w:rsidRPr="00CD5C4E" w:rsidRDefault="001A6F30" w:rsidP="00EF0E8D">
            <w:pPr>
              <w:widowControl/>
              <w:wordWrap/>
              <w:autoSpaceDE/>
              <w:autoSpaceDN/>
              <w:spacing w:after="0" w:line="240" w:lineRule="auto"/>
              <w:jc w:val="center"/>
              <w:rPr>
                <w:rFonts w:ascii="Arial" w:eastAsia="Malgun Gothic" w:hAnsi="Arial" w:cs="Arial"/>
                <w:kern w:val="0"/>
                <w:szCs w:val="20"/>
              </w:rPr>
            </w:pPr>
            <w:r w:rsidRPr="00CD5C4E">
              <w:rPr>
                <w:rFonts w:ascii="Arial" w:eastAsia="Malgun Gothic" w:hAnsi="Arial" w:cs="Arial"/>
                <w:kern w:val="0"/>
                <w:szCs w:val="20"/>
              </w:rPr>
              <w:t>0.523</w:t>
            </w:r>
          </w:p>
        </w:tc>
      </w:tr>
      <w:tr w:rsidR="001A6F30" w14:paraId="1DFA4587" w14:textId="77777777" w:rsidTr="00EF0E8D">
        <w:trPr>
          <w:trHeight w:val="330"/>
        </w:trPr>
        <w:tc>
          <w:tcPr>
            <w:tcW w:w="1555" w:type="dxa"/>
            <w:shd w:val="clear" w:color="auto" w:fill="auto"/>
            <w:noWrap/>
            <w:vAlign w:val="bottom"/>
            <w:hideMark/>
          </w:tcPr>
          <w:p w14:paraId="03959650" w14:textId="77777777" w:rsidR="001A6F30" w:rsidRPr="00CD5C4E" w:rsidRDefault="001A6F30" w:rsidP="00EF0E8D">
            <w:pPr>
              <w:widowControl/>
              <w:wordWrap/>
              <w:autoSpaceDE/>
              <w:autoSpaceDN/>
              <w:spacing w:after="0" w:line="240" w:lineRule="auto"/>
              <w:jc w:val="right"/>
              <w:rPr>
                <w:rFonts w:ascii="Arial" w:eastAsia="Malgun Gothic" w:hAnsi="Arial" w:cs="Arial"/>
                <w:color w:val="000000"/>
                <w:kern w:val="0"/>
                <w:szCs w:val="20"/>
              </w:rPr>
            </w:pPr>
            <w:r w:rsidRPr="00CD5C4E">
              <w:rPr>
                <w:rFonts w:ascii="Arial" w:eastAsia="Malgun Gothic" w:hAnsi="Arial" w:cs="Arial"/>
                <w:color w:val="000000"/>
                <w:kern w:val="0"/>
                <w:szCs w:val="20"/>
              </w:rPr>
              <w:t>week 7-1</w:t>
            </w:r>
          </w:p>
        </w:tc>
        <w:tc>
          <w:tcPr>
            <w:tcW w:w="2126" w:type="dxa"/>
            <w:shd w:val="clear" w:color="auto" w:fill="auto"/>
            <w:noWrap/>
            <w:vAlign w:val="center"/>
            <w:hideMark/>
          </w:tcPr>
          <w:p w14:paraId="1CB435E2" w14:textId="77777777" w:rsidR="001A6F30" w:rsidRPr="00CD5C4E" w:rsidRDefault="001A6F30" w:rsidP="00EF0E8D">
            <w:pPr>
              <w:widowControl/>
              <w:wordWrap/>
              <w:autoSpaceDE/>
              <w:autoSpaceDN/>
              <w:spacing w:after="0" w:line="240" w:lineRule="auto"/>
              <w:rPr>
                <w:rFonts w:ascii="Arial" w:eastAsia="Malgun Gothic" w:hAnsi="Arial" w:cs="Arial"/>
                <w:color w:val="000000"/>
                <w:kern w:val="0"/>
                <w:szCs w:val="20"/>
              </w:rPr>
            </w:pPr>
            <w:r w:rsidRPr="00CD5C4E">
              <w:rPr>
                <w:rFonts w:ascii="Arial" w:eastAsia="Malgun Gothic" w:hAnsi="Arial" w:cs="Arial"/>
                <w:color w:val="000000"/>
                <w:kern w:val="0"/>
                <w:szCs w:val="20"/>
              </w:rPr>
              <w:t>33.97 (25.23 to 42.72)</w:t>
            </w:r>
          </w:p>
        </w:tc>
        <w:tc>
          <w:tcPr>
            <w:tcW w:w="2268" w:type="dxa"/>
            <w:shd w:val="clear" w:color="auto" w:fill="auto"/>
            <w:noWrap/>
            <w:vAlign w:val="center"/>
            <w:hideMark/>
          </w:tcPr>
          <w:p w14:paraId="4883E921" w14:textId="77777777" w:rsidR="001A6F30" w:rsidRPr="00CD5C4E" w:rsidRDefault="001A6F30" w:rsidP="00EF0E8D">
            <w:pPr>
              <w:widowControl/>
              <w:wordWrap/>
              <w:autoSpaceDE/>
              <w:autoSpaceDN/>
              <w:spacing w:after="0" w:line="240" w:lineRule="auto"/>
              <w:jc w:val="center"/>
              <w:rPr>
                <w:rFonts w:ascii="Arial" w:eastAsia="Malgun Gothic" w:hAnsi="Arial" w:cs="Arial"/>
                <w:color w:val="000000"/>
                <w:kern w:val="0"/>
                <w:szCs w:val="20"/>
              </w:rPr>
            </w:pPr>
            <w:r w:rsidRPr="00CD5C4E">
              <w:rPr>
                <w:rFonts w:ascii="Arial" w:eastAsia="Malgun Gothic" w:hAnsi="Arial" w:cs="Arial"/>
                <w:color w:val="000000"/>
                <w:kern w:val="0"/>
                <w:szCs w:val="20"/>
              </w:rPr>
              <w:t>32.70 (23.86 to 41.55)</w:t>
            </w:r>
          </w:p>
        </w:tc>
        <w:tc>
          <w:tcPr>
            <w:tcW w:w="2268" w:type="dxa"/>
            <w:shd w:val="clear" w:color="auto" w:fill="auto"/>
            <w:noWrap/>
            <w:vAlign w:val="center"/>
            <w:hideMark/>
          </w:tcPr>
          <w:p w14:paraId="07938284" w14:textId="77777777" w:rsidR="001A6F30" w:rsidRPr="00CD5C4E" w:rsidRDefault="001A6F30" w:rsidP="00EF0E8D">
            <w:pPr>
              <w:widowControl/>
              <w:wordWrap/>
              <w:autoSpaceDE/>
              <w:autoSpaceDN/>
              <w:spacing w:after="0" w:line="240" w:lineRule="auto"/>
              <w:rPr>
                <w:rFonts w:ascii="Arial" w:eastAsia="Malgun Gothic" w:hAnsi="Arial" w:cs="Arial"/>
                <w:kern w:val="0"/>
                <w:szCs w:val="20"/>
              </w:rPr>
            </w:pPr>
            <w:r w:rsidRPr="00CD5C4E">
              <w:rPr>
                <w:rFonts w:ascii="Arial" w:eastAsia="Malgun Gothic" w:hAnsi="Arial" w:cs="Arial"/>
                <w:kern w:val="0"/>
                <w:szCs w:val="20"/>
              </w:rPr>
              <w:t>-1.27 (-13.71 to 11.18)</w:t>
            </w:r>
          </w:p>
        </w:tc>
        <w:tc>
          <w:tcPr>
            <w:tcW w:w="992" w:type="dxa"/>
            <w:shd w:val="clear" w:color="auto" w:fill="auto"/>
            <w:noWrap/>
            <w:vAlign w:val="center"/>
            <w:hideMark/>
          </w:tcPr>
          <w:p w14:paraId="4102A82B" w14:textId="77777777" w:rsidR="001A6F30" w:rsidRPr="00CD5C4E" w:rsidRDefault="001A6F30" w:rsidP="00EF0E8D">
            <w:pPr>
              <w:widowControl/>
              <w:wordWrap/>
              <w:autoSpaceDE/>
              <w:autoSpaceDN/>
              <w:spacing w:after="0" w:line="240" w:lineRule="auto"/>
              <w:jc w:val="center"/>
              <w:rPr>
                <w:rFonts w:ascii="Arial" w:eastAsia="Malgun Gothic" w:hAnsi="Arial" w:cs="Arial"/>
                <w:kern w:val="0"/>
                <w:szCs w:val="20"/>
              </w:rPr>
            </w:pPr>
            <w:r w:rsidRPr="00CD5C4E">
              <w:rPr>
                <w:rFonts w:ascii="Arial" w:eastAsia="Malgun Gothic" w:hAnsi="Arial" w:cs="Arial"/>
                <w:kern w:val="0"/>
                <w:szCs w:val="20"/>
              </w:rPr>
              <w:t>0.84</w:t>
            </w:r>
          </w:p>
        </w:tc>
      </w:tr>
      <w:tr w:rsidR="001A6F30" w14:paraId="744F720A" w14:textId="77777777" w:rsidTr="00EF0E8D">
        <w:trPr>
          <w:trHeight w:val="330"/>
        </w:trPr>
        <w:tc>
          <w:tcPr>
            <w:tcW w:w="1555" w:type="dxa"/>
            <w:shd w:val="clear" w:color="auto" w:fill="auto"/>
            <w:noWrap/>
            <w:vAlign w:val="bottom"/>
            <w:hideMark/>
          </w:tcPr>
          <w:p w14:paraId="2549FF98" w14:textId="77777777" w:rsidR="001A6F30" w:rsidRPr="00CD5C4E" w:rsidRDefault="001A6F30" w:rsidP="00EF0E8D">
            <w:pPr>
              <w:widowControl/>
              <w:wordWrap/>
              <w:autoSpaceDE/>
              <w:autoSpaceDN/>
              <w:spacing w:after="0" w:line="240" w:lineRule="auto"/>
              <w:jc w:val="right"/>
              <w:rPr>
                <w:rFonts w:ascii="Arial" w:eastAsia="Malgun Gothic" w:hAnsi="Arial" w:cs="Arial"/>
                <w:color w:val="000000"/>
                <w:kern w:val="0"/>
                <w:szCs w:val="20"/>
              </w:rPr>
            </w:pPr>
            <w:r w:rsidRPr="00CD5C4E">
              <w:rPr>
                <w:rFonts w:ascii="Arial" w:eastAsia="Malgun Gothic" w:hAnsi="Arial" w:cs="Arial"/>
                <w:color w:val="000000"/>
                <w:kern w:val="0"/>
                <w:szCs w:val="20"/>
              </w:rPr>
              <w:t>week 8-1</w:t>
            </w:r>
          </w:p>
        </w:tc>
        <w:tc>
          <w:tcPr>
            <w:tcW w:w="2126" w:type="dxa"/>
            <w:shd w:val="clear" w:color="auto" w:fill="auto"/>
            <w:noWrap/>
            <w:vAlign w:val="center"/>
            <w:hideMark/>
          </w:tcPr>
          <w:p w14:paraId="22DF42DC" w14:textId="77777777" w:rsidR="001A6F30" w:rsidRPr="00CD5C4E" w:rsidRDefault="001A6F30" w:rsidP="00EF0E8D">
            <w:pPr>
              <w:widowControl/>
              <w:wordWrap/>
              <w:autoSpaceDE/>
              <w:autoSpaceDN/>
              <w:spacing w:after="0" w:line="240" w:lineRule="auto"/>
              <w:rPr>
                <w:rFonts w:ascii="Arial" w:eastAsia="Malgun Gothic" w:hAnsi="Arial" w:cs="Arial"/>
                <w:color w:val="000000"/>
                <w:kern w:val="0"/>
                <w:szCs w:val="20"/>
              </w:rPr>
            </w:pPr>
            <w:r w:rsidRPr="00CD5C4E">
              <w:rPr>
                <w:rFonts w:ascii="Arial" w:eastAsia="Malgun Gothic" w:hAnsi="Arial" w:cs="Arial"/>
                <w:color w:val="000000"/>
                <w:kern w:val="0"/>
                <w:szCs w:val="20"/>
              </w:rPr>
              <w:t>29.88 (20.68 to 39.08)</w:t>
            </w:r>
          </w:p>
        </w:tc>
        <w:tc>
          <w:tcPr>
            <w:tcW w:w="2268" w:type="dxa"/>
            <w:shd w:val="clear" w:color="auto" w:fill="auto"/>
            <w:noWrap/>
            <w:vAlign w:val="center"/>
            <w:hideMark/>
          </w:tcPr>
          <w:p w14:paraId="6A14C730" w14:textId="77777777" w:rsidR="001A6F30" w:rsidRPr="00CD5C4E" w:rsidRDefault="001A6F30" w:rsidP="00EF0E8D">
            <w:pPr>
              <w:widowControl/>
              <w:wordWrap/>
              <w:autoSpaceDE/>
              <w:autoSpaceDN/>
              <w:spacing w:after="0" w:line="240" w:lineRule="auto"/>
              <w:jc w:val="center"/>
              <w:rPr>
                <w:rFonts w:ascii="Arial" w:eastAsia="Malgun Gothic" w:hAnsi="Arial" w:cs="Arial"/>
                <w:color w:val="000000"/>
                <w:kern w:val="0"/>
                <w:szCs w:val="20"/>
              </w:rPr>
            </w:pPr>
            <w:r w:rsidRPr="00CD5C4E">
              <w:rPr>
                <w:rFonts w:ascii="Arial" w:eastAsia="Malgun Gothic" w:hAnsi="Arial" w:cs="Arial"/>
                <w:color w:val="000000"/>
                <w:kern w:val="0"/>
                <w:szCs w:val="20"/>
              </w:rPr>
              <w:t>30.55 (21.91 to 39.18)</w:t>
            </w:r>
          </w:p>
        </w:tc>
        <w:tc>
          <w:tcPr>
            <w:tcW w:w="2268" w:type="dxa"/>
            <w:shd w:val="clear" w:color="auto" w:fill="auto"/>
            <w:noWrap/>
            <w:vAlign w:val="center"/>
            <w:hideMark/>
          </w:tcPr>
          <w:p w14:paraId="3A2A7167" w14:textId="77777777" w:rsidR="001A6F30" w:rsidRPr="00CD5C4E" w:rsidRDefault="001A6F30" w:rsidP="00EF0E8D">
            <w:pPr>
              <w:widowControl/>
              <w:wordWrap/>
              <w:autoSpaceDE/>
              <w:autoSpaceDN/>
              <w:spacing w:after="0" w:line="240" w:lineRule="auto"/>
              <w:jc w:val="center"/>
              <w:rPr>
                <w:rFonts w:ascii="Arial" w:eastAsia="Malgun Gothic" w:hAnsi="Arial" w:cs="Arial"/>
                <w:kern w:val="0"/>
                <w:szCs w:val="20"/>
              </w:rPr>
            </w:pPr>
            <w:r w:rsidRPr="00CD5C4E">
              <w:rPr>
                <w:rFonts w:ascii="Arial" w:eastAsia="Malgun Gothic" w:hAnsi="Arial" w:cs="Arial"/>
                <w:kern w:val="0"/>
                <w:szCs w:val="20"/>
              </w:rPr>
              <w:t>0.67 (-11.95 to 13.29)</w:t>
            </w:r>
          </w:p>
        </w:tc>
        <w:tc>
          <w:tcPr>
            <w:tcW w:w="992" w:type="dxa"/>
            <w:shd w:val="clear" w:color="auto" w:fill="auto"/>
            <w:noWrap/>
            <w:vAlign w:val="center"/>
            <w:hideMark/>
          </w:tcPr>
          <w:p w14:paraId="094D44A7" w14:textId="77777777" w:rsidR="001A6F30" w:rsidRPr="00CD5C4E" w:rsidRDefault="001A6F30" w:rsidP="00EF0E8D">
            <w:pPr>
              <w:widowControl/>
              <w:wordWrap/>
              <w:autoSpaceDE/>
              <w:autoSpaceDN/>
              <w:spacing w:after="0" w:line="240" w:lineRule="auto"/>
              <w:jc w:val="center"/>
              <w:rPr>
                <w:rFonts w:ascii="Arial" w:eastAsia="Malgun Gothic" w:hAnsi="Arial" w:cs="Arial"/>
                <w:kern w:val="0"/>
                <w:szCs w:val="20"/>
              </w:rPr>
            </w:pPr>
            <w:r w:rsidRPr="00CD5C4E">
              <w:rPr>
                <w:rFonts w:ascii="Arial" w:eastAsia="Malgun Gothic" w:hAnsi="Arial" w:cs="Arial"/>
                <w:kern w:val="0"/>
                <w:szCs w:val="20"/>
              </w:rPr>
              <w:t>0.917</w:t>
            </w:r>
          </w:p>
        </w:tc>
      </w:tr>
      <w:tr w:rsidR="001A6F30" w14:paraId="53C490A1" w14:textId="77777777" w:rsidTr="00EF0E8D">
        <w:trPr>
          <w:trHeight w:val="330"/>
        </w:trPr>
        <w:tc>
          <w:tcPr>
            <w:tcW w:w="1555" w:type="dxa"/>
            <w:shd w:val="clear" w:color="auto" w:fill="auto"/>
            <w:noWrap/>
            <w:vAlign w:val="bottom"/>
            <w:hideMark/>
          </w:tcPr>
          <w:p w14:paraId="26D6CC64" w14:textId="77777777" w:rsidR="001A6F30" w:rsidRPr="00CD5C4E" w:rsidRDefault="001A6F30" w:rsidP="00EF0E8D">
            <w:pPr>
              <w:widowControl/>
              <w:wordWrap/>
              <w:autoSpaceDE/>
              <w:autoSpaceDN/>
              <w:spacing w:after="0" w:line="240" w:lineRule="auto"/>
              <w:jc w:val="right"/>
              <w:rPr>
                <w:rFonts w:ascii="Arial" w:eastAsia="Malgun Gothic" w:hAnsi="Arial" w:cs="Arial"/>
                <w:b/>
                <w:bCs/>
                <w:color w:val="000000"/>
                <w:kern w:val="0"/>
                <w:szCs w:val="20"/>
              </w:rPr>
            </w:pPr>
            <w:r w:rsidRPr="00CD5C4E">
              <w:rPr>
                <w:rFonts w:ascii="Arial" w:eastAsia="Malgun Gothic" w:hAnsi="Arial" w:cs="Arial"/>
                <w:b/>
                <w:bCs/>
                <w:color w:val="000000"/>
                <w:kern w:val="0"/>
                <w:szCs w:val="20"/>
              </w:rPr>
              <w:t>week 9</w:t>
            </w:r>
          </w:p>
        </w:tc>
        <w:tc>
          <w:tcPr>
            <w:tcW w:w="2126" w:type="dxa"/>
            <w:shd w:val="clear" w:color="auto" w:fill="auto"/>
            <w:noWrap/>
            <w:vAlign w:val="center"/>
            <w:hideMark/>
          </w:tcPr>
          <w:p w14:paraId="196BDB64" w14:textId="77777777" w:rsidR="001A6F30" w:rsidRPr="00CD5C4E" w:rsidRDefault="001A6F30" w:rsidP="00EF0E8D">
            <w:pPr>
              <w:widowControl/>
              <w:wordWrap/>
              <w:autoSpaceDE/>
              <w:autoSpaceDN/>
              <w:spacing w:after="0" w:line="240" w:lineRule="auto"/>
              <w:rPr>
                <w:rFonts w:ascii="Arial" w:eastAsia="Malgun Gothic" w:hAnsi="Arial" w:cs="Arial"/>
                <w:color w:val="000000"/>
                <w:kern w:val="0"/>
                <w:szCs w:val="20"/>
              </w:rPr>
            </w:pPr>
            <w:r w:rsidRPr="00CD5C4E">
              <w:rPr>
                <w:rFonts w:ascii="Arial" w:eastAsia="Malgun Gothic" w:hAnsi="Arial" w:cs="Arial"/>
                <w:color w:val="000000"/>
                <w:kern w:val="0"/>
                <w:szCs w:val="20"/>
              </w:rPr>
              <w:t>25.52 (16.56 to 34.48)</w:t>
            </w:r>
          </w:p>
        </w:tc>
        <w:tc>
          <w:tcPr>
            <w:tcW w:w="2268" w:type="dxa"/>
            <w:shd w:val="clear" w:color="auto" w:fill="auto"/>
            <w:noWrap/>
            <w:vAlign w:val="center"/>
            <w:hideMark/>
          </w:tcPr>
          <w:p w14:paraId="59CC549B" w14:textId="77777777" w:rsidR="001A6F30" w:rsidRPr="00CD5C4E" w:rsidRDefault="001A6F30" w:rsidP="00EF0E8D">
            <w:pPr>
              <w:widowControl/>
              <w:wordWrap/>
              <w:autoSpaceDE/>
              <w:autoSpaceDN/>
              <w:spacing w:after="0" w:line="240" w:lineRule="auto"/>
              <w:jc w:val="center"/>
              <w:rPr>
                <w:rFonts w:ascii="Arial" w:eastAsia="Malgun Gothic" w:hAnsi="Arial" w:cs="Arial"/>
                <w:color w:val="000000"/>
                <w:kern w:val="0"/>
                <w:szCs w:val="20"/>
              </w:rPr>
            </w:pPr>
            <w:r w:rsidRPr="00CD5C4E">
              <w:rPr>
                <w:rFonts w:ascii="Arial" w:eastAsia="Malgun Gothic" w:hAnsi="Arial" w:cs="Arial"/>
                <w:color w:val="000000"/>
                <w:kern w:val="0"/>
                <w:szCs w:val="20"/>
              </w:rPr>
              <w:t>25.42 (16.98 to 33.86)</w:t>
            </w:r>
          </w:p>
        </w:tc>
        <w:tc>
          <w:tcPr>
            <w:tcW w:w="2268" w:type="dxa"/>
            <w:shd w:val="clear" w:color="auto" w:fill="auto"/>
            <w:noWrap/>
            <w:vAlign w:val="center"/>
            <w:hideMark/>
          </w:tcPr>
          <w:p w14:paraId="0ED6B0E1" w14:textId="77777777" w:rsidR="001A6F30" w:rsidRPr="00CD5C4E" w:rsidRDefault="001A6F30" w:rsidP="00EF0E8D">
            <w:pPr>
              <w:widowControl/>
              <w:wordWrap/>
              <w:autoSpaceDE/>
              <w:autoSpaceDN/>
              <w:spacing w:after="0" w:line="240" w:lineRule="auto"/>
              <w:rPr>
                <w:rFonts w:ascii="Arial" w:eastAsia="Malgun Gothic" w:hAnsi="Arial" w:cs="Arial"/>
                <w:kern w:val="0"/>
                <w:szCs w:val="20"/>
              </w:rPr>
            </w:pPr>
            <w:r w:rsidRPr="00CD5C4E">
              <w:rPr>
                <w:rFonts w:ascii="Arial" w:eastAsia="Malgun Gothic" w:hAnsi="Arial" w:cs="Arial"/>
                <w:kern w:val="0"/>
                <w:szCs w:val="20"/>
              </w:rPr>
              <w:t>-0.09 (-12.41 to 12.22)</w:t>
            </w:r>
          </w:p>
        </w:tc>
        <w:tc>
          <w:tcPr>
            <w:tcW w:w="992" w:type="dxa"/>
            <w:shd w:val="clear" w:color="auto" w:fill="auto"/>
            <w:noWrap/>
            <w:vAlign w:val="center"/>
            <w:hideMark/>
          </w:tcPr>
          <w:p w14:paraId="5D4C50CC" w14:textId="77777777" w:rsidR="001A6F30" w:rsidRPr="00CD5C4E" w:rsidRDefault="001A6F30" w:rsidP="00EF0E8D">
            <w:pPr>
              <w:widowControl/>
              <w:wordWrap/>
              <w:autoSpaceDE/>
              <w:autoSpaceDN/>
              <w:spacing w:after="0" w:line="240" w:lineRule="auto"/>
              <w:jc w:val="center"/>
              <w:rPr>
                <w:rFonts w:ascii="Arial" w:eastAsia="Malgun Gothic" w:hAnsi="Arial" w:cs="Arial"/>
                <w:kern w:val="0"/>
                <w:szCs w:val="20"/>
              </w:rPr>
            </w:pPr>
            <w:r w:rsidRPr="00CD5C4E">
              <w:rPr>
                <w:rFonts w:ascii="Arial" w:eastAsia="Malgun Gothic" w:hAnsi="Arial" w:cs="Arial"/>
                <w:kern w:val="0"/>
                <w:szCs w:val="20"/>
              </w:rPr>
              <w:t>0.988</w:t>
            </w:r>
          </w:p>
        </w:tc>
      </w:tr>
      <w:tr w:rsidR="001A6F30" w14:paraId="3A56BDC2" w14:textId="77777777" w:rsidTr="00EF0E8D">
        <w:trPr>
          <w:trHeight w:val="330"/>
        </w:trPr>
        <w:tc>
          <w:tcPr>
            <w:tcW w:w="1555" w:type="dxa"/>
            <w:shd w:val="clear" w:color="auto" w:fill="auto"/>
            <w:noWrap/>
            <w:vAlign w:val="bottom"/>
            <w:hideMark/>
          </w:tcPr>
          <w:p w14:paraId="36ED4742" w14:textId="77777777" w:rsidR="001A6F30" w:rsidRPr="00CD5C4E" w:rsidRDefault="001A6F30" w:rsidP="00EF0E8D">
            <w:pPr>
              <w:widowControl/>
              <w:wordWrap/>
              <w:autoSpaceDE/>
              <w:autoSpaceDN/>
              <w:spacing w:after="0" w:line="240" w:lineRule="auto"/>
              <w:jc w:val="right"/>
              <w:rPr>
                <w:rFonts w:ascii="Arial" w:eastAsia="Malgun Gothic" w:hAnsi="Arial" w:cs="Arial"/>
                <w:color w:val="000000"/>
                <w:kern w:val="0"/>
                <w:szCs w:val="20"/>
              </w:rPr>
            </w:pPr>
            <w:r w:rsidRPr="00CD5C4E">
              <w:rPr>
                <w:rFonts w:ascii="Arial" w:eastAsia="Malgun Gothic" w:hAnsi="Arial" w:cs="Arial"/>
                <w:color w:val="000000"/>
                <w:kern w:val="0"/>
                <w:szCs w:val="20"/>
              </w:rPr>
              <w:t>week 14</w:t>
            </w:r>
          </w:p>
        </w:tc>
        <w:tc>
          <w:tcPr>
            <w:tcW w:w="2126" w:type="dxa"/>
            <w:shd w:val="clear" w:color="auto" w:fill="auto"/>
            <w:noWrap/>
            <w:vAlign w:val="center"/>
            <w:hideMark/>
          </w:tcPr>
          <w:p w14:paraId="47D36F7D" w14:textId="77777777" w:rsidR="001A6F30" w:rsidRPr="00CD5C4E" w:rsidRDefault="001A6F30" w:rsidP="00EF0E8D">
            <w:pPr>
              <w:widowControl/>
              <w:wordWrap/>
              <w:autoSpaceDE/>
              <w:autoSpaceDN/>
              <w:spacing w:after="0" w:line="240" w:lineRule="auto"/>
              <w:rPr>
                <w:rFonts w:ascii="Arial" w:eastAsia="Malgun Gothic" w:hAnsi="Arial" w:cs="Arial"/>
                <w:color w:val="000000"/>
                <w:kern w:val="0"/>
                <w:szCs w:val="20"/>
              </w:rPr>
            </w:pPr>
            <w:r w:rsidRPr="00CD5C4E">
              <w:rPr>
                <w:rFonts w:ascii="Arial" w:eastAsia="Malgun Gothic" w:hAnsi="Arial" w:cs="Arial"/>
                <w:color w:val="000000"/>
                <w:kern w:val="0"/>
                <w:szCs w:val="20"/>
              </w:rPr>
              <w:t>22.69 (12.51 to 32.87)</w:t>
            </w:r>
          </w:p>
        </w:tc>
        <w:tc>
          <w:tcPr>
            <w:tcW w:w="2268" w:type="dxa"/>
            <w:shd w:val="clear" w:color="auto" w:fill="auto"/>
            <w:noWrap/>
            <w:vAlign w:val="center"/>
            <w:hideMark/>
          </w:tcPr>
          <w:p w14:paraId="1568F750" w14:textId="77777777" w:rsidR="001A6F30" w:rsidRPr="00CD5C4E" w:rsidRDefault="001A6F30" w:rsidP="00EF0E8D">
            <w:pPr>
              <w:widowControl/>
              <w:wordWrap/>
              <w:autoSpaceDE/>
              <w:autoSpaceDN/>
              <w:spacing w:after="0" w:line="240" w:lineRule="auto"/>
              <w:jc w:val="center"/>
              <w:rPr>
                <w:rFonts w:ascii="Arial" w:eastAsia="Malgun Gothic" w:hAnsi="Arial" w:cs="Arial"/>
                <w:color w:val="000000"/>
                <w:kern w:val="0"/>
                <w:szCs w:val="20"/>
              </w:rPr>
            </w:pPr>
            <w:r w:rsidRPr="00CD5C4E">
              <w:rPr>
                <w:rFonts w:ascii="Arial" w:eastAsia="Malgun Gothic" w:hAnsi="Arial" w:cs="Arial"/>
                <w:color w:val="000000"/>
                <w:kern w:val="0"/>
                <w:szCs w:val="20"/>
              </w:rPr>
              <w:t>42.38 (33.53 to 51.22)</w:t>
            </w:r>
          </w:p>
        </w:tc>
        <w:tc>
          <w:tcPr>
            <w:tcW w:w="2268" w:type="dxa"/>
            <w:shd w:val="clear" w:color="auto" w:fill="auto"/>
            <w:noWrap/>
            <w:vAlign w:val="center"/>
            <w:hideMark/>
          </w:tcPr>
          <w:p w14:paraId="76E476ED" w14:textId="77777777" w:rsidR="001A6F30" w:rsidRPr="00CD5C4E" w:rsidRDefault="001A6F30" w:rsidP="00EF0E8D">
            <w:pPr>
              <w:widowControl/>
              <w:wordWrap/>
              <w:autoSpaceDE/>
              <w:autoSpaceDN/>
              <w:spacing w:after="0" w:line="240" w:lineRule="auto"/>
              <w:rPr>
                <w:rFonts w:ascii="Arial" w:eastAsia="Malgun Gothic" w:hAnsi="Arial" w:cs="Arial"/>
                <w:kern w:val="0"/>
                <w:szCs w:val="20"/>
              </w:rPr>
            </w:pPr>
            <w:r w:rsidRPr="00CD5C4E">
              <w:rPr>
                <w:rFonts w:ascii="Arial" w:eastAsia="Malgun Gothic" w:hAnsi="Arial" w:cs="Arial"/>
                <w:kern w:val="0"/>
                <w:szCs w:val="20"/>
              </w:rPr>
              <w:t>19.69 (6.20 to 33.18)**</w:t>
            </w:r>
          </w:p>
        </w:tc>
        <w:tc>
          <w:tcPr>
            <w:tcW w:w="992" w:type="dxa"/>
            <w:shd w:val="clear" w:color="auto" w:fill="auto"/>
            <w:noWrap/>
            <w:vAlign w:val="center"/>
            <w:hideMark/>
          </w:tcPr>
          <w:p w14:paraId="35B34B26" w14:textId="77777777" w:rsidR="001A6F30" w:rsidRPr="00CD5C4E" w:rsidRDefault="001A6F30" w:rsidP="00EF0E8D">
            <w:pPr>
              <w:widowControl/>
              <w:wordWrap/>
              <w:autoSpaceDE/>
              <w:autoSpaceDN/>
              <w:spacing w:after="0" w:line="240" w:lineRule="auto"/>
              <w:jc w:val="center"/>
              <w:rPr>
                <w:rFonts w:ascii="Arial" w:eastAsia="Malgun Gothic" w:hAnsi="Arial" w:cs="Arial"/>
                <w:kern w:val="0"/>
                <w:szCs w:val="20"/>
              </w:rPr>
            </w:pPr>
            <w:r w:rsidRPr="00CD5C4E">
              <w:rPr>
                <w:rFonts w:ascii="Arial" w:eastAsia="Malgun Gothic" w:hAnsi="Arial" w:cs="Arial"/>
                <w:kern w:val="0"/>
                <w:szCs w:val="20"/>
              </w:rPr>
              <w:t>0.005</w:t>
            </w:r>
          </w:p>
        </w:tc>
      </w:tr>
      <w:tr w:rsidR="001A6F30" w14:paraId="74BAC7CA" w14:textId="77777777" w:rsidTr="00EF0E8D">
        <w:trPr>
          <w:trHeight w:val="330"/>
        </w:trPr>
        <w:tc>
          <w:tcPr>
            <w:tcW w:w="1555" w:type="dxa"/>
            <w:shd w:val="clear" w:color="auto" w:fill="auto"/>
            <w:noWrap/>
            <w:vAlign w:val="bottom"/>
            <w:hideMark/>
          </w:tcPr>
          <w:p w14:paraId="2CBA83DC" w14:textId="77777777" w:rsidR="001A6F30" w:rsidRPr="00CD5C4E" w:rsidRDefault="001A6F30" w:rsidP="00EF0E8D">
            <w:pPr>
              <w:widowControl/>
              <w:wordWrap/>
              <w:autoSpaceDE/>
              <w:autoSpaceDN/>
              <w:spacing w:after="0" w:line="240" w:lineRule="auto"/>
              <w:jc w:val="right"/>
              <w:rPr>
                <w:rFonts w:ascii="Arial" w:eastAsia="Malgun Gothic" w:hAnsi="Arial" w:cs="Arial"/>
                <w:color w:val="000000"/>
                <w:kern w:val="0"/>
                <w:szCs w:val="20"/>
              </w:rPr>
            </w:pPr>
            <w:r w:rsidRPr="00CD5C4E">
              <w:rPr>
                <w:rFonts w:ascii="Arial" w:eastAsia="Malgun Gothic" w:hAnsi="Arial" w:cs="Arial"/>
                <w:color w:val="000000"/>
                <w:kern w:val="0"/>
                <w:szCs w:val="20"/>
              </w:rPr>
              <w:t>week 27</w:t>
            </w:r>
          </w:p>
        </w:tc>
        <w:tc>
          <w:tcPr>
            <w:tcW w:w="2126" w:type="dxa"/>
            <w:shd w:val="clear" w:color="auto" w:fill="auto"/>
            <w:noWrap/>
            <w:vAlign w:val="center"/>
            <w:hideMark/>
          </w:tcPr>
          <w:p w14:paraId="0A61543C" w14:textId="77777777" w:rsidR="001A6F30" w:rsidRPr="00CD5C4E" w:rsidRDefault="001A6F30" w:rsidP="00EF0E8D">
            <w:pPr>
              <w:widowControl/>
              <w:wordWrap/>
              <w:autoSpaceDE/>
              <w:autoSpaceDN/>
              <w:spacing w:after="0" w:line="240" w:lineRule="auto"/>
              <w:rPr>
                <w:rFonts w:ascii="Arial" w:eastAsia="Malgun Gothic" w:hAnsi="Arial" w:cs="Arial"/>
                <w:color w:val="000000"/>
                <w:kern w:val="0"/>
                <w:szCs w:val="20"/>
              </w:rPr>
            </w:pPr>
            <w:r w:rsidRPr="00CD5C4E">
              <w:rPr>
                <w:rFonts w:ascii="Arial" w:eastAsia="Malgun Gothic" w:hAnsi="Arial" w:cs="Arial"/>
                <w:color w:val="000000"/>
                <w:kern w:val="0"/>
                <w:szCs w:val="20"/>
              </w:rPr>
              <w:t>34.66 (24.86 to 44.46)</w:t>
            </w:r>
          </w:p>
        </w:tc>
        <w:tc>
          <w:tcPr>
            <w:tcW w:w="2268" w:type="dxa"/>
            <w:shd w:val="clear" w:color="auto" w:fill="auto"/>
            <w:noWrap/>
            <w:vAlign w:val="center"/>
            <w:hideMark/>
          </w:tcPr>
          <w:p w14:paraId="52E935F2" w14:textId="77777777" w:rsidR="001A6F30" w:rsidRPr="00CD5C4E" w:rsidRDefault="001A6F30" w:rsidP="00EF0E8D">
            <w:pPr>
              <w:widowControl/>
              <w:wordWrap/>
              <w:autoSpaceDE/>
              <w:autoSpaceDN/>
              <w:spacing w:after="0" w:line="240" w:lineRule="auto"/>
              <w:jc w:val="center"/>
              <w:rPr>
                <w:rFonts w:ascii="Arial" w:eastAsia="Malgun Gothic" w:hAnsi="Arial" w:cs="Arial"/>
                <w:color w:val="000000"/>
                <w:kern w:val="0"/>
                <w:szCs w:val="20"/>
              </w:rPr>
            </w:pPr>
            <w:r w:rsidRPr="00CD5C4E">
              <w:rPr>
                <w:rFonts w:ascii="Arial" w:eastAsia="Malgun Gothic" w:hAnsi="Arial" w:cs="Arial"/>
                <w:color w:val="000000"/>
                <w:kern w:val="0"/>
                <w:szCs w:val="20"/>
              </w:rPr>
              <w:t>29.45 (20.61 to 38.30)</w:t>
            </w:r>
          </w:p>
        </w:tc>
        <w:tc>
          <w:tcPr>
            <w:tcW w:w="2268" w:type="dxa"/>
            <w:shd w:val="clear" w:color="auto" w:fill="auto"/>
            <w:noWrap/>
            <w:vAlign w:val="center"/>
            <w:hideMark/>
          </w:tcPr>
          <w:p w14:paraId="57C76EF0" w14:textId="77777777" w:rsidR="001A6F30" w:rsidRPr="00CD5C4E" w:rsidRDefault="001A6F30" w:rsidP="00EF0E8D">
            <w:pPr>
              <w:widowControl/>
              <w:wordWrap/>
              <w:autoSpaceDE/>
              <w:autoSpaceDN/>
              <w:spacing w:after="0" w:line="240" w:lineRule="auto"/>
              <w:rPr>
                <w:rFonts w:ascii="Arial" w:eastAsia="Malgun Gothic" w:hAnsi="Arial" w:cs="Arial"/>
                <w:kern w:val="0"/>
                <w:szCs w:val="20"/>
              </w:rPr>
            </w:pPr>
            <w:r w:rsidRPr="00CD5C4E">
              <w:rPr>
                <w:rFonts w:ascii="Arial" w:eastAsia="Malgun Gothic" w:hAnsi="Arial" w:cs="Arial"/>
                <w:kern w:val="0"/>
                <w:szCs w:val="20"/>
              </w:rPr>
              <w:t>-5.21 (-18.41 to 8.00)</w:t>
            </w:r>
          </w:p>
        </w:tc>
        <w:tc>
          <w:tcPr>
            <w:tcW w:w="992" w:type="dxa"/>
            <w:shd w:val="clear" w:color="auto" w:fill="auto"/>
            <w:noWrap/>
            <w:vAlign w:val="center"/>
            <w:hideMark/>
          </w:tcPr>
          <w:p w14:paraId="18F7C7DA" w14:textId="77777777" w:rsidR="001A6F30" w:rsidRPr="00CD5C4E" w:rsidRDefault="001A6F30" w:rsidP="00EF0E8D">
            <w:pPr>
              <w:widowControl/>
              <w:wordWrap/>
              <w:autoSpaceDE/>
              <w:autoSpaceDN/>
              <w:spacing w:after="0" w:line="240" w:lineRule="auto"/>
              <w:jc w:val="center"/>
              <w:rPr>
                <w:rFonts w:ascii="Arial" w:eastAsia="Malgun Gothic" w:hAnsi="Arial" w:cs="Arial"/>
                <w:kern w:val="0"/>
                <w:szCs w:val="20"/>
              </w:rPr>
            </w:pPr>
            <w:r w:rsidRPr="00CD5C4E">
              <w:rPr>
                <w:rFonts w:ascii="Arial" w:eastAsia="Malgun Gothic" w:hAnsi="Arial" w:cs="Arial"/>
                <w:kern w:val="0"/>
                <w:szCs w:val="20"/>
              </w:rPr>
              <w:t>0.437</w:t>
            </w:r>
          </w:p>
        </w:tc>
      </w:tr>
      <w:tr w:rsidR="001A6F30" w14:paraId="38DB1823" w14:textId="77777777" w:rsidTr="00EF0E8D">
        <w:trPr>
          <w:trHeight w:val="330"/>
        </w:trPr>
        <w:tc>
          <w:tcPr>
            <w:tcW w:w="1555" w:type="dxa"/>
            <w:shd w:val="clear" w:color="auto" w:fill="auto"/>
            <w:noWrap/>
            <w:vAlign w:val="bottom"/>
            <w:hideMark/>
          </w:tcPr>
          <w:p w14:paraId="3C8F892B" w14:textId="51CBA0CE" w:rsidR="001A6F30" w:rsidRPr="00CD5C4E" w:rsidRDefault="006D69F8" w:rsidP="00EF0E8D">
            <w:pPr>
              <w:widowControl/>
              <w:wordWrap/>
              <w:autoSpaceDE/>
              <w:autoSpaceDN/>
              <w:spacing w:after="0" w:line="240" w:lineRule="auto"/>
              <w:jc w:val="left"/>
              <w:rPr>
                <w:rFonts w:ascii="Arial" w:eastAsia="Malgun Gothic" w:hAnsi="Arial" w:cs="Arial"/>
                <w:color w:val="000000"/>
                <w:kern w:val="0"/>
                <w:szCs w:val="20"/>
              </w:rPr>
            </w:pPr>
            <w:r>
              <w:rPr>
                <w:rFonts w:ascii="Arial" w:eastAsia="Malgun Gothic" w:hAnsi="Arial" w:cs="Arial"/>
                <w:color w:val="000000"/>
                <w:kern w:val="0"/>
                <w:szCs w:val="20"/>
              </w:rPr>
              <w:t>VAS of LBP</w:t>
            </w:r>
          </w:p>
        </w:tc>
        <w:tc>
          <w:tcPr>
            <w:tcW w:w="2126" w:type="dxa"/>
            <w:shd w:val="clear" w:color="auto" w:fill="auto"/>
            <w:noWrap/>
            <w:vAlign w:val="bottom"/>
            <w:hideMark/>
          </w:tcPr>
          <w:p w14:paraId="698E08F7" w14:textId="77777777" w:rsidR="001A6F30" w:rsidRPr="00CD5C4E" w:rsidRDefault="001A6F30" w:rsidP="00EF0E8D">
            <w:pPr>
              <w:widowControl/>
              <w:wordWrap/>
              <w:autoSpaceDE/>
              <w:autoSpaceDN/>
              <w:spacing w:after="0" w:line="240" w:lineRule="auto"/>
              <w:jc w:val="left"/>
              <w:rPr>
                <w:rFonts w:ascii="Arial" w:eastAsia="Malgun Gothic" w:hAnsi="Arial" w:cs="Arial"/>
                <w:color w:val="000000"/>
                <w:kern w:val="0"/>
                <w:szCs w:val="20"/>
              </w:rPr>
            </w:pPr>
          </w:p>
        </w:tc>
        <w:tc>
          <w:tcPr>
            <w:tcW w:w="2268" w:type="dxa"/>
            <w:shd w:val="clear" w:color="auto" w:fill="auto"/>
            <w:noWrap/>
            <w:vAlign w:val="bottom"/>
            <w:hideMark/>
          </w:tcPr>
          <w:p w14:paraId="08FADD7A" w14:textId="77777777" w:rsidR="001A6F30" w:rsidRPr="00CD5C4E" w:rsidRDefault="001A6F30" w:rsidP="00EF0E8D">
            <w:pPr>
              <w:widowControl/>
              <w:wordWrap/>
              <w:autoSpaceDE/>
              <w:autoSpaceDN/>
              <w:spacing w:after="0" w:line="240" w:lineRule="auto"/>
              <w:jc w:val="center"/>
              <w:rPr>
                <w:rFonts w:ascii="Arial" w:eastAsia="Times New Roman" w:hAnsi="Arial" w:cs="Arial"/>
                <w:kern w:val="0"/>
                <w:szCs w:val="20"/>
              </w:rPr>
            </w:pPr>
          </w:p>
        </w:tc>
        <w:tc>
          <w:tcPr>
            <w:tcW w:w="2268" w:type="dxa"/>
            <w:shd w:val="clear" w:color="auto" w:fill="auto"/>
            <w:noWrap/>
            <w:vAlign w:val="bottom"/>
            <w:hideMark/>
          </w:tcPr>
          <w:p w14:paraId="1B0F3A75" w14:textId="77777777" w:rsidR="001A6F30" w:rsidRPr="00CD5C4E" w:rsidRDefault="001A6F30" w:rsidP="00EF0E8D">
            <w:pPr>
              <w:widowControl/>
              <w:wordWrap/>
              <w:autoSpaceDE/>
              <w:autoSpaceDN/>
              <w:spacing w:after="0" w:line="240" w:lineRule="auto"/>
              <w:jc w:val="center"/>
              <w:rPr>
                <w:rFonts w:ascii="Arial" w:eastAsia="Times New Roman" w:hAnsi="Arial" w:cs="Arial"/>
                <w:kern w:val="0"/>
                <w:szCs w:val="20"/>
              </w:rPr>
            </w:pPr>
          </w:p>
        </w:tc>
        <w:tc>
          <w:tcPr>
            <w:tcW w:w="992" w:type="dxa"/>
            <w:shd w:val="clear" w:color="auto" w:fill="auto"/>
            <w:noWrap/>
            <w:vAlign w:val="bottom"/>
            <w:hideMark/>
          </w:tcPr>
          <w:p w14:paraId="324269A1" w14:textId="77777777" w:rsidR="001A6F30" w:rsidRPr="00CD5C4E" w:rsidRDefault="001A6F30" w:rsidP="00EF0E8D">
            <w:pPr>
              <w:widowControl/>
              <w:wordWrap/>
              <w:autoSpaceDE/>
              <w:autoSpaceDN/>
              <w:spacing w:after="0" w:line="240" w:lineRule="auto"/>
              <w:jc w:val="center"/>
              <w:rPr>
                <w:rFonts w:ascii="Arial" w:eastAsia="Times New Roman" w:hAnsi="Arial" w:cs="Arial"/>
                <w:kern w:val="0"/>
                <w:szCs w:val="20"/>
              </w:rPr>
            </w:pPr>
          </w:p>
        </w:tc>
      </w:tr>
      <w:tr w:rsidR="001A6F30" w14:paraId="5189489F" w14:textId="77777777" w:rsidTr="00EF0E8D">
        <w:trPr>
          <w:trHeight w:val="330"/>
        </w:trPr>
        <w:tc>
          <w:tcPr>
            <w:tcW w:w="1555" w:type="dxa"/>
            <w:shd w:val="clear" w:color="auto" w:fill="auto"/>
            <w:noWrap/>
            <w:vAlign w:val="bottom"/>
            <w:hideMark/>
          </w:tcPr>
          <w:p w14:paraId="4839B79A" w14:textId="77777777" w:rsidR="001A6F30" w:rsidRPr="00CD5C4E" w:rsidRDefault="001A6F30" w:rsidP="00EF0E8D">
            <w:pPr>
              <w:widowControl/>
              <w:wordWrap/>
              <w:autoSpaceDE/>
              <w:autoSpaceDN/>
              <w:spacing w:after="0" w:line="240" w:lineRule="auto"/>
              <w:jc w:val="right"/>
              <w:rPr>
                <w:rFonts w:ascii="Arial" w:eastAsia="Malgun Gothic" w:hAnsi="Arial" w:cs="Arial"/>
                <w:color w:val="000000"/>
                <w:kern w:val="0"/>
                <w:szCs w:val="20"/>
              </w:rPr>
            </w:pPr>
            <w:r w:rsidRPr="00CD5C4E">
              <w:rPr>
                <w:rFonts w:ascii="Arial" w:eastAsia="Malgun Gothic" w:hAnsi="Arial" w:cs="Arial"/>
                <w:color w:val="000000"/>
                <w:kern w:val="0"/>
                <w:szCs w:val="20"/>
              </w:rPr>
              <w:t>week 2-1</w:t>
            </w:r>
          </w:p>
        </w:tc>
        <w:tc>
          <w:tcPr>
            <w:tcW w:w="2126" w:type="dxa"/>
            <w:shd w:val="clear" w:color="auto" w:fill="auto"/>
            <w:noWrap/>
            <w:vAlign w:val="center"/>
            <w:hideMark/>
          </w:tcPr>
          <w:p w14:paraId="69457452" w14:textId="77777777" w:rsidR="001A6F30" w:rsidRPr="00CD5C4E" w:rsidRDefault="001A6F30" w:rsidP="00EF0E8D">
            <w:pPr>
              <w:widowControl/>
              <w:wordWrap/>
              <w:autoSpaceDE/>
              <w:autoSpaceDN/>
              <w:spacing w:after="0" w:line="240" w:lineRule="auto"/>
              <w:rPr>
                <w:rFonts w:ascii="Arial" w:eastAsia="Malgun Gothic" w:hAnsi="Arial" w:cs="Arial"/>
                <w:color w:val="000000"/>
                <w:kern w:val="0"/>
                <w:szCs w:val="20"/>
              </w:rPr>
            </w:pPr>
            <w:r w:rsidRPr="00CD5C4E">
              <w:rPr>
                <w:rFonts w:ascii="Arial" w:eastAsia="Malgun Gothic" w:hAnsi="Arial" w:cs="Arial"/>
                <w:color w:val="000000"/>
                <w:kern w:val="0"/>
                <w:szCs w:val="20"/>
              </w:rPr>
              <w:t>60.16 (50.92 to 69.39)</w:t>
            </w:r>
          </w:p>
        </w:tc>
        <w:tc>
          <w:tcPr>
            <w:tcW w:w="2268" w:type="dxa"/>
            <w:shd w:val="clear" w:color="auto" w:fill="auto"/>
            <w:noWrap/>
            <w:vAlign w:val="center"/>
            <w:hideMark/>
          </w:tcPr>
          <w:p w14:paraId="288C64C7" w14:textId="77777777" w:rsidR="001A6F30" w:rsidRPr="00CD5C4E" w:rsidRDefault="001A6F30" w:rsidP="00EF0E8D">
            <w:pPr>
              <w:widowControl/>
              <w:wordWrap/>
              <w:autoSpaceDE/>
              <w:autoSpaceDN/>
              <w:spacing w:after="0" w:line="240" w:lineRule="auto"/>
              <w:jc w:val="center"/>
              <w:rPr>
                <w:rFonts w:ascii="Arial" w:eastAsia="Malgun Gothic" w:hAnsi="Arial" w:cs="Arial"/>
                <w:color w:val="000000"/>
                <w:kern w:val="0"/>
                <w:szCs w:val="20"/>
              </w:rPr>
            </w:pPr>
            <w:r w:rsidRPr="00CD5C4E">
              <w:rPr>
                <w:rFonts w:ascii="Arial" w:eastAsia="Malgun Gothic" w:hAnsi="Arial" w:cs="Arial"/>
                <w:color w:val="000000"/>
                <w:kern w:val="0"/>
                <w:szCs w:val="20"/>
              </w:rPr>
              <w:t>56.31 (47.41 to 65.20)</w:t>
            </w:r>
          </w:p>
        </w:tc>
        <w:tc>
          <w:tcPr>
            <w:tcW w:w="2268" w:type="dxa"/>
            <w:shd w:val="clear" w:color="auto" w:fill="auto"/>
            <w:noWrap/>
            <w:vAlign w:val="center"/>
            <w:hideMark/>
          </w:tcPr>
          <w:p w14:paraId="2D02EADB" w14:textId="77777777" w:rsidR="001A6F30" w:rsidRPr="00CD5C4E" w:rsidRDefault="001A6F30" w:rsidP="00EF0E8D">
            <w:pPr>
              <w:widowControl/>
              <w:wordWrap/>
              <w:autoSpaceDE/>
              <w:autoSpaceDN/>
              <w:spacing w:after="0" w:line="240" w:lineRule="auto"/>
              <w:rPr>
                <w:rFonts w:ascii="Arial" w:eastAsia="Malgun Gothic" w:hAnsi="Arial" w:cs="Arial"/>
                <w:kern w:val="0"/>
                <w:szCs w:val="20"/>
              </w:rPr>
            </w:pPr>
            <w:r w:rsidRPr="00CD5C4E">
              <w:rPr>
                <w:rFonts w:ascii="Arial" w:eastAsia="Malgun Gothic" w:hAnsi="Arial" w:cs="Arial"/>
                <w:kern w:val="0"/>
                <w:szCs w:val="20"/>
              </w:rPr>
              <w:t>-3.85 (-16.88 to 9.18)</w:t>
            </w:r>
          </w:p>
        </w:tc>
        <w:tc>
          <w:tcPr>
            <w:tcW w:w="992" w:type="dxa"/>
            <w:shd w:val="clear" w:color="auto" w:fill="auto"/>
            <w:noWrap/>
            <w:vAlign w:val="center"/>
            <w:hideMark/>
          </w:tcPr>
          <w:p w14:paraId="63F88EC0" w14:textId="77777777" w:rsidR="001A6F30" w:rsidRPr="00CD5C4E" w:rsidRDefault="001A6F30" w:rsidP="00EF0E8D">
            <w:pPr>
              <w:widowControl/>
              <w:wordWrap/>
              <w:autoSpaceDE/>
              <w:autoSpaceDN/>
              <w:spacing w:after="0" w:line="240" w:lineRule="auto"/>
              <w:jc w:val="center"/>
              <w:rPr>
                <w:rFonts w:ascii="Arial" w:eastAsia="Malgun Gothic" w:hAnsi="Arial" w:cs="Arial"/>
                <w:kern w:val="0"/>
                <w:szCs w:val="20"/>
              </w:rPr>
            </w:pPr>
            <w:r w:rsidRPr="00CD5C4E">
              <w:rPr>
                <w:rFonts w:ascii="Arial" w:eastAsia="Malgun Gothic" w:hAnsi="Arial" w:cs="Arial"/>
                <w:kern w:val="0"/>
                <w:szCs w:val="20"/>
              </w:rPr>
              <w:t>0.559</w:t>
            </w:r>
          </w:p>
        </w:tc>
      </w:tr>
      <w:tr w:rsidR="001A6F30" w14:paraId="445A6F01" w14:textId="77777777" w:rsidTr="00EF0E8D">
        <w:trPr>
          <w:trHeight w:val="330"/>
        </w:trPr>
        <w:tc>
          <w:tcPr>
            <w:tcW w:w="1555" w:type="dxa"/>
            <w:shd w:val="clear" w:color="auto" w:fill="auto"/>
            <w:noWrap/>
            <w:vAlign w:val="bottom"/>
            <w:hideMark/>
          </w:tcPr>
          <w:p w14:paraId="1AB3D2AE" w14:textId="77777777" w:rsidR="001A6F30" w:rsidRPr="00CD5C4E" w:rsidRDefault="001A6F30" w:rsidP="00EF0E8D">
            <w:pPr>
              <w:widowControl/>
              <w:wordWrap/>
              <w:autoSpaceDE/>
              <w:autoSpaceDN/>
              <w:spacing w:after="0" w:line="240" w:lineRule="auto"/>
              <w:jc w:val="right"/>
              <w:rPr>
                <w:rFonts w:ascii="Arial" w:eastAsia="Malgun Gothic" w:hAnsi="Arial" w:cs="Arial"/>
                <w:color w:val="000000"/>
                <w:kern w:val="0"/>
                <w:szCs w:val="20"/>
              </w:rPr>
            </w:pPr>
            <w:r w:rsidRPr="00CD5C4E">
              <w:rPr>
                <w:rFonts w:ascii="Arial" w:eastAsia="Malgun Gothic" w:hAnsi="Arial" w:cs="Arial"/>
                <w:color w:val="000000"/>
                <w:kern w:val="0"/>
                <w:szCs w:val="20"/>
              </w:rPr>
              <w:t>week 3-1</w:t>
            </w:r>
          </w:p>
        </w:tc>
        <w:tc>
          <w:tcPr>
            <w:tcW w:w="2126" w:type="dxa"/>
            <w:shd w:val="clear" w:color="auto" w:fill="auto"/>
            <w:noWrap/>
            <w:vAlign w:val="center"/>
            <w:hideMark/>
          </w:tcPr>
          <w:p w14:paraId="7FA62BA8" w14:textId="77777777" w:rsidR="001A6F30" w:rsidRPr="00CD5C4E" w:rsidRDefault="001A6F30" w:rsidP="00EF0E8D">
            <w:pPr>
              <w:widowControl/>
              <w:wordWrap/>
              <w:autoSpaceDE/>
              <w:autoSpaceDN/>
              <w:spacing w:after="0" w:line="240" w:lineRule="auto"/>
              <w:rPr>
                <w:rFonts w:ascii="Arial" w:eastAsia="Malgun Gothic" w:hAnsi="Arial" w:cs="Arial"/>
                <w:color w:val="000000"/>
                <w:kern w:val="0"/>
                <w:szCs w:val="20"/>
              </w:rPr>
            </w:pPr>
            <w:r w:rsidRPr="00CD5C4E">
              <w:rPr>
                <w:rFonts w:ascii="Arial" w:eastAsia="Malgun Gothic" w:hAnsi="Arial" w:cs="Arial"/>
                <w:color w:val="000000"/>
                <w:kern w:val="0"/>
                <w:szCs w:val="20"/>
              </w:rPr>
              <w:t>59.52 (50.28 to 68.75)</w:t>
            </w:r>
          </w:p>
        </w:tc>
        <w:tc>
          <w:tcPr>
            <w:tcW w:w="2268" w:type="dxa"/>
            <w:shd w:val="clear" w:color="auto" w:fill="auto"/>
            <w:noWrap/>
            <w:vAlign w:val="center"/>
            <w:hideMark/>
          </w:tcPr>
          <w:p w14:paraId="24E5D30E" w14:textId="77777777" w:rsidR="001A6F30" w:rsidRPr="00CD5C4E" w:rsidRDefault="001A6F30" w:rsidP="00EF0E8D">
            <w:pPr>
              <w:widowControl/>
              <w:wordWrap/>
              <w:autoSpaceDE/>
              <w:autoSpaceDN/>
              <w:spacing w:after="0" w:line="240" w:lineRule="auto"/>
              <w:jc w:val="center"/>
              <w:rPr>
                <w:rFonts w:ascii="Arial" w:eastAsia="Malgun Gothic" w:hAnsi="Arial" w:cs="Arial"/>
                <w:color w:val="000000"/>
                <w:kern w:val="0"/>
                <w:szCs w:val="20"/>
              </w:rPr>
            </w:pPr>
            <w:r w:rsidRPr="00CD5C4E">
              <w:rPr>
                <w:rFonts w:ascii="Arial" w:eastAsia="Malgun Gothic" w:hAnsi="Arial" w:cs="Arial"/>
                <w:color w:val="000000"/>
                <w:kern w:val="0"/>
                <w:szCs w:val="20"/>
              </w:rPr>
              <w:t>51.18 (42.28 to 60.07)</w:t>
            </w:r>
          </w:p>
        </w:tc>
        <w:tc>
          <w:tcPr>
            <w:tcW w:w="2268" w:type="dxa"/>
            <w:shd w:val="clear" w:color="auto" w:fill="auto"/>
            <w:noWrap/>
            <w:vAlign w:val="center"/>
            <w:hideMark/>
          </w:tcPr>
          <w:p w14:paraId="1FDE7FDA" w14:textId="77777777" w:rsidR="001A6F30" w:rsidRPr="00CD5C4E" w:rsidRDefault="001A6F30" w:rsidP="00EF0E8D">
            <w:pPr>
              <w:widowControl/>
              <w:wordWrap/>
              <w:autoSpaceDE/>
              <w:autoSpaceDN/>
              <w:spacing w:after="0" w:line="240" w:lineRule="auto"/>
              <w:rPr>
                <w:rFonts w:ascii="Arial" w:eastAsia="Malgun Gothic" w:hAnsi="Arial" w:cs="Arial"/>
                <w:kern w:val="0"/>
                <w:szCs w:val="20"/>
              </w:rPr>
            </w:pPr>
            <w:r w:rsidRPr="00CD5C4E">
              <w:rPr>
                <w:rFonts w:ascii="Arial" w:eastAsia="Malgun Gothic" w:hAnsi="Arial" w:cs="Arial"/>
                <w:kern w:val="0"/>
                <w:szCs w:val="20"/>
              </w:rPr>
              <w:t>-8.34 (-21.37 to 4.69)</w:t>
            </w:r>
          </w:p>
        </w:tc>
        <w:tc>
          <w:tcPr>
            <w:tcW w:w="992" w:type="dxa"/>
            <w:shd w:val="clear" w:color="auto" w:fill="auto"/>
            <w:noWrap/>
            <w:vAlign w:val="center"/>
            <w:hideMark/>
          </w:tcPr>
          <w:p w14:paraId="35DB97C7" w14:textId="77777777" w:rsidR="001A6F30" w:rsidRPr="00CD5C4E" w:rsidRDefault="001A6F30" w:rsidP="00EF0E8D">
            <w:pPr>
              <w:widowControl/>
              <w:wordWrap/>
              <w:autoSpaceDE/>
              <w:autoSpaceDN/>
              <w:spacing w:after="0" w:line="240" w:lineRule="auto"/>
              <w:jc w:val="center"/>
              <w:rPr>
                <w:rFonts w:ascii="Arial" w:eastAsia="Malgun Gothic" w:hAnsi="Arial" w:cs="Arial"/>
                <w:kern w:val="0"/>
                <w:szCs w:val="20"/>
              </w:rPr>
            </w:pPr>
            <w:r w:rsidRPr="00CD5C4E">
              <w:rPr>
                <w:rFonts w:ascii="Arial" w:eastAsia="Malgun Gothic" w:hAnsi="Arial" w:cs="Arial"/>
                <w:kern w:val="0"/>
                <w:szCs w:val="20"/>
              </w:rPr>
              <w:t>0.207</w:t>
            </w:r>
          </w:p>
        </w:tc>
      </w:tr>
      <w:tr w:rsidR="001A6F30" w14:paraId="630628D4" w14:textId="77777777" w:rsidTr="00EF0E8D">
        <w:trPr>
          <w:trHeight w:val="330"/>
        </w:trPr>
        <w:tc>
          <w:tcPr>
            <w:tcW w:w="1555" w:type="dxa"/>
            <w:shd w:val="clear" w:color="auto" w:fill="auto"/>
            <w:noWrap/>
            <w:vAlign w:val="bottom"/>
            <w:hideMark/>
          </w:tcPr>
          <w:p w14:paraId="5C615EAA" w14:textId="77777777" w:rsidR="001A6F30" w:rsidRPr="00CD5C4E" w:rsidRDefault="001A6F30" w:rsidP="00EF0E8D">
            <w:pPr>
              <w:widowControl/>
              <w:wordWrap/>
              <w:autoSpaceDE/>
              <w:autoSpaceDN/>
              <w:spacing w:after="0" w:line="240" w:lineRule="auto"/>
              <w:jc w:val="right"/>
              <w:rPr>
                <w:rFonts w:ascii="Arial" w:eastAsia="Malgun Gothic" w:hAnsi="Arial" w:cs="Arial"/>
                <w:color w:val="000000"/>
                <w:kern w:val="0"/>
                <w:szCs w:val="20"/>
              </w:rPr>
            </w:pPr>
            <w:r w:rsidRPr="00CD5C4E">
              <w:rPr>
                <w:rFonts w:ascii="Arial" w:eastAsia="Malgun Gothic" w:hAnsi="Arial" w:cs="Arial"/>
                <w:color w:val="000000"/>
                <w:kern w:val="0"/>
                <w:szCs w:val="20"/>
              </w:rPr>
              <w:t>week 4-1</w:t>
            </w:r>
          </w:p>
        </w:tc>
        <w:tc>
          <w:tcPr>
            <w:tcW w:w="2126" w:type="dxa"/>
            <w:shd w:val="clear" w:color="auto" w:fill="auto"/>
            <w:noWrap/>
            <w:vAlign w:val="center"/>
            <w:hideMark/>
          </w:tcPr>
          <w:p w14:paraId="1E798FC7" w14:textId="77777777" w:rsidR="001A6F30" w:rsidRPr="00CD5C4E" w:rsidRDefault="001A6F30" w:rsidP="00EF0E8D">
            <w:pPr>
              <w:widowControl/>
              <w:wordWrap/>
              <w:autoSpaceDE/>
              <w:autoSpaceDN/>
              <w:spacing w:after="0" w:line="240" w:lineRule="auto"/>
              <w:rPr>
                <w:rFonts w:ascii="Arial" w:eastAsia="Malgun Gothic" w:hAnsi="Arial" w:cs="Arial"/>
                <w:color w:val="000000"/>
                <w:kern w:val="0"/>
                <w:szCs w:val="20"/>
              </w:rPr>
            </w:pPr>
            <w:r w:rsidRPr="00CD5C4E">
              <w:rPr>
                <w:rFonts w:ascii="Arial" w:eastAsia="Malgun Gothic" w:hAnsi="Arial" w:cs="Arial"/>
                <w:color w:val="000000"/>
                <w:kern w:val="0"/>
                <w:szCs w:val="20"/>
              </w:rPr>
              <w:t>50.30 (41.07 to 59.53)</w:t>
            </w:r>
          </w:p>
        </w:tc>
        <w:tc>
          <w:tcPr>
            <w:tcW w:w="2268" w:type="dxa"/>
            <w:shd w:val="clear" w:color="auto" w:fill="auto"/>
            <w:noWrap/>
            <w:vAlign w:val="center"/>
            <w:hideMark/>
          </w:tcPr>
          <w:p w14:paraId="388D8DF9" w14:textId="77777777" w:rsidR="001A6F30" w:rsidRPr="00CD5C4E" w:rsidRDefault="001A6F30" w:rsidP="00EF0E8D">
            <w:pPr>
              <w:widowControl/>
              <w:wordWrap/>
              <w:autoSpaceDE/>
              <w:autoSpaceDN/>
              <w:spacing w:after="0" w:line="240" w:lineRule="auto"/>
              <w:jc w:val="center"/>
              <w:rPr>
                <w:rFonts w:ascii="Arial" w:eastAsia="Malgun Gothic" w:hAnsi="Arial" w:cs="Arial"/>
                <w:color w:val="000000"/>
                <w:kern w:val="0"/>
                <w:szCs w:val="20"/>
              </w:rPr>
            </w:pPr>
            <w:r w:rsidRPr="00CD5C4E">
              <w:rPr>
                <w:rFonts w:ascii="Arial" w:eastAsia="Malgun Gothic" w:hAnsi="Arial" w:cs="Arial"/>
                <w:color w:val="000000"/>
                <w:kern w:val="0"/>
                <w:szCs w:val="20"/>
              </w:rPr>
              <w:t>45.04 (36.15 to 53.94)</w:t>
            </w:r>
          </w:p>
        </w:tc>
        <w:tc>
          <w:tcPr>
            <w:tcW w:w="2268" w:type="dxa"/>
            <w:shd w:val="clear" w:color="auto" w:fill="auto"/>
            <w:noWrap/>
            <w:vAlign w:val="center"/>
            <w:hideMark/>
          </w:tcPr>
          <w:p w14:paraId="298C6AA4" w14:textId="77777777" w:rsidR="001A6F30" w:rsidRPr="00CD5C4E" w:rsidRDefault="001A6F30" w:rsidP="00EF0E8D">
            <w:pPr>
              <w:widowControl/>
              <w:wordWrap/>
              <w:autoSpaceDE/>
              <w:autoSpaceDN/>
              <w:spacing w:after="0" w:line="240" w:lineRule="auto"/>
              <w:rPr>
                <w:rFonts w:ascii="Arial" w:eastAsia="Malgun Gothic" w:hAnsi="Arial" w:cs="Arial"/>
                <w:kern w:val="0"/>
                <w:szCs w:val="20"/>
              </w:rPr>
            </w:pPr>
            <w:r w:rsidRPr="00CD5C4E">
              <w:rPr>
                <w:rFonts w:ascii="Arial" w:eastAsia="Malgun Gothic" w:hAnsi="Arial" w:cs="Arial"/>
                <w:kern w:val="0"/>
                <w:szCs w:val="20"/>
              </w:rPr>
              <w:t>-5.26 (-18.29 to 7.78)</w:t>
            </w:r>
          </w:p>
        </w:tc>
        <w:tc>
          <w:tcPr>
            <w:tcW w:w="992" w:type="dxa"/>
            <w:shd w:val="clear" w:color="auto" w:fill="auto"/>
            <w:noWrap/>
            <w:vAlign w:val="center"/>
            <w:hideMark/>
          </w:tcPr>
          <w:p w14:paraId="0AE3DF9C" w14:textId="77777777" w:rsidR="001A6F30" w:rsidRPr="00CD5C4E" w:rsidRDefault="001A6F30" w:rsidP="00EF0E8D">
            <w:pPr>
              <w:widowControl/>
              <w:wordWrap/>
              <w:autoSpaceDE/>
              <w:autoSpaceDN/>
              <w:spacing w:after="0" w:line="240" w:lineRule="auto"/>
              <w:jc w:val="center"/>
              <w:rPr>
                <w:rFonts w:ascii="Arial" w:eastAsia="Malgun Gothic" w:hAnsi="Arial" w:cs="Arial"/>
                <w:kern w:val="0"/>
                <w:szCs w:val="20"/>
              </w:rPr>
            </w:pPr>
            <w:r w:rsidRPr="00CD5C4E">
              <w:rPr>
                <w:rFonts w:ascii="Arial" w:eastAsia="Malgun Gothic" w:hAnsi="Arial" w:cs="Arial"/>
                <w:kern w:val="0"/>
                <w:szCs w:val="20"/>
              </w:rPr>
              <w:t>0.425</w:t>
            </w:r>
          </w:p>
        </w:tc>
      </w:tr>
      <w:tr w:rsidR="001A6F30" w14:paraId="13659F9D" w14:textId="77777777" w:rsidTr="00EF0E8D">
        <w:trPr>
          <w:trHeight w:val="330"/>
        </w:trPr>
        <w:tc>
          <w:tcPr>
            <w:tcW w:w="1555" w:type="dxa"/>
            <w:shd w:val="clear" w:color="auto" w:fill="auto"/>
            <w:noWrap/>
            <w:vAlign w:val="bottom"/>
            <w:hideMark/>
          </w:tcPr>
          <w:p w14:paraId="7E593FF4" w14:textId="77777777" w:rsidR="001A6F30" w:rsidRPr="00CD5C4E" w:rsidRDefault="001A6F30" w:rsidP="00EF0E8D">
            <w:pPr>
              <w:widowControl/>
              <w:wordWrap/>
              <w:autoSpaceDE/>
              <w:autoSpaceDN/>
              <w:spacing w:after="0" w:line="240" w:lineRule="auto"/>
              <w:jc w:val="right"/>
              <w:rPr>
                <w:rFonts w:ascii="Arial" w:eastAsia="Malgun Gothic" w:hAnsi="Arial" w:cs="Arial"/>
                <w:color w:val="000000"/>
                <w:kern w:val="0"/>
                <w:szCs w:val="20"/>
              </w:rPr>
            </w:pPr>
            <w:r w:rsidRPr="00CD5C4E">
              <w:rPr>
                <w:rFonts w:ascii="Arial" w:eastAsia="Malgun Gothic" w:hAnsi="Arial" w:cs="Arial"/>
                <w:color w:val="000000"/>
                <w:kern w:val="0"/>
                <w:szCs w:val="20"/>
              </w:rPr>
              <w:t>week 5-1</w:t>
            </w:r>
          </w:p>
        </w:tc>
        <w:tc>
          <w:tcPr>
            <w:tcW w:w="2126" w:type="dxa"/>
            <w:shd w:val="clear" w:color="auto" w:fill="auto"/>
            <w:noWrap/>
            <w:vAlign w:val="center"/>
            <w:hideMark/>
          </w:tcPr>
          <w:p w14:paraId="40F765E8" w14:textId="77777777" w:rsidR="001A6F30" w:rsidRPr="00CD5C4E" w:rsidRDefault="001A6F30" w:rsidP="00EF0E8D">
            <w:pPr>
              <w:widowControl/>
              <w:wordWrap/>
              <w:autoSpaceDE/>
              <w:autoSpaceDN/>
              <w:spacing w:after="0" w:line="240" w:lineRule="auto"/>
              <w:rPr>
                <w:rFonts w:ascii="Arial" w:eastAsia="Malgun Gothic" w:hAnsi="Arial" w:cs="Arial"/>
                <w:color w:val="000000"/>
                <w:kern w:val="0"/>
                <w:szCs w:val="20"/>
              </w:rPr>
            </w:pPr>
            <w:r w:rsidRPr="00CD5C4E">
              <w:rPr>
                <w:rFonts w:ascii="Arial" w:eastAsia="Malgun Gothic" w:hAnsi="Arial" w:cs="Arial"/>
                <w:color w:val="000000"/>
                <w:kern w:val="0"/>
                <w:szCs w:val="20"/>
              </w:rPr>
              <w:t>46.16 (36.92 to 55.39)</w:t>
            </w:r>
          </w:p>
        </w:tc>
        <w:tc>
          <w:tcPr>
            <w:tcW w:w="2268" w:type="dxa"/>
            <w:shd w:val="clear" w:color="auto" w:fill="auto"/>
            <w:noWrap/>
            <w:vAlign w:val="center"/>
            <w:hideMark/>
          </w:tcPr>
          <w:p w14:paraId="6E0D4F45" w14:textId="77777777" w:rsidR="001A6F30" w:rsidRPr="00CD5C4E" w:rsidRDefault="001A6F30" w:rsidP="00EF0E8D">
            <w:pPr>
              <w:widowControl/>
              <w:wordWrap/>
              <w:autoSpaceDE/>
              <w:autoSpaceDN/>
              <w:spacing w:after="0" w:line="240" w:lineRule="auto"/>
              <w:jc w:val="center"/>
              <w:rPr>
                <w:rFonts w:ascii="Arial" w:eastAsia="Malgun Gothic" w:hAnsi="Arial" w:cs="Arial"/>
                <w:color w:val="000000"/>
                <w:kern w:val="0"/>
                <w:szCs w:val="20"/>
              </w:rPr>
            </w:pPr>
            <w:r w:rsidRPr="00CD5C4E">
              <w:rPr>
                <w:rFonts w:ascii="Arial" w:eastAsia="Malgun Gothic" w:hAnsi="Arial" w:cs="Arial"/>
                <w:color w:val="000000"/>
                <w:kern w:val="0"/>
                <w:szCs w:val="20"/>
              </w:rPr>
              <w:t>40.84 (31.95 to 49.74)</w:t>
            </w:r>
          </w:p>
        </w:tc>
        <w:tc>
          <w:tcPr>
            <w:tcW w:w="2268" w:type="dxa"/>
            <w:shd w:val="clear" w:color="auto" w:fill="auto"/>
            <w:noWrap/>
            <w:vAlign w:val="center"/>
            <w:hideMark/>
          </w:tcPr>
          <w:p w14:paraId="0FA6E9AE" w14:textId="77777777" w:rsidR="001A6F30" w:rsidRPr="00CD5C4E" w:rsidRDefault="001A6F30" w:rsidP="00EF0E8D">
            <w:pPr>
              <w:widowControl/>
              <w:wordWrap/>
              <w:autoSpaceDE/>
              <w:autoSpaceDN/>
              <w:spacing w:after="0" w:line="240" w:lineRule="auto"/>
              <w:rPr>
                <w:rFonts w:ascii="Arial" w:eastAsia="Malgun Gothic" w:hAnsi="Arial" w:cs="Arial"/>
                <w:kern w:val="0"/>
                <w:szCs w:val="20"/>
              </w:rPr>
            </w:pPr>
            <w:r w:rsidRPr="00CD5C4E">
              <w:rPr>
                <w:rFonts w:ascii="Arial" w:eastAsia="Malgun Gothic" w:hAnsi="Arial" w:cs="Arial"/>
                <w:kern w:val="0"/>
                <w:szCs w:val="20"/>
              </w:rPr>
              <w:t>-5.32 (-18.35 to 7.72)</w:t>
            </w:r>
          </w:p>
        </w:tc>
        <w:tc>
          <w:tcPr>
            <w:tcW w:w="992" w:type="dxa"/>
            <w:shd w:val="clear" w:color="auto" w:fill="auto"/>
            <w:noWrap/>
            <w:vAlign w:val="center"/>
            <w:hideMark/>
          </w:tcPr>
          <w:p w14:paraId="115F6300" w14:textId="77777777" w:rsidR="001A6F30" w:rsidRPr="00CD5C4E" w:rsidRDefault="001A6F30" w:rsidP="00EF0E8D">
            <w:pPr>
              <w:widowControl/>
              <w:wordWrap/>
              <w:autoSpaceDE/>
              <w:autoSpaceDN/>
              <w:spacing w:after="0" w:line="240" w:lineRule="auto"/>
              <w:jc w:val="center"/>
              <w:rPr>
                <w:rFonts w:ascii="Arial" w:eastAsia="Malgun Gothic" w:hAnsi="Arial" w:cs="Arial"/>
                <w:kern w:val="0"/>
                <w:szCs w:val="20"/>
              </w:rPr>
            </w:pPr>
            <w:r w:rsidRPr="00CD5C4E">
              <w:rPr>
                <w:rFonts w:ascii="Arial" w:eastAsia="Malgun Gothic" w:hAnsi="Arial" w:cs="Arial"/>
                <w:kern w:val="0"/>
                <w:szCs w:val="20"/>
              </w:rPr>
              <w:t>0.42</w:t>
            </w:r>
          </w:p>
        </w:tc>
      </w:tr>
      <w:tr w:rsidR="001A6F30" w14:paraId="3DE50344" w14:textId="77777777" w:rsidTr="00EF0E8D">
        <w:trPr>
          <w:trHeight w:val="330"/>
        </w:trPr>
        <w:tc>
          <w:tcPr>
            <w:tcW w:w="1555" w:type="dxa"/>
            <w:shd w:val="clear" w:color="auto" w:fill="auto"/>
            <w:noWrap/>
            <w:vAlign w:val="bottom"/>
            <w:hideMark/>
          </w:tcPr>
          <w:p w14:paraId="3CA90EBF" w14:textId="77777777" w:rsidR="001A6F30" w:rsidRPr="00CD5C4E" w:rsidRDefault="001A6F30" w:rsidP="00EF0E8D">
            <w:pPr>
              <w:widowControl/>
              <w:wordWrap/>
              <w:autoSpaceDE/>
              <w:autoSpaceDN/>
              <w:spacing w:after="0" w:line="240" w:lineRule="auto"/>
              <w:jc w:val="right"/>
              <w:rPr>
                <w:rFonts w:ascii="Arial" w:eastAsia="Malgun Gothic" w:hAnsi="Arial" w:cs="Arial"/>
                <w:color w:val="000000"/>
                <w:kern w:val="0"/>
                <w:szCs w:val="20"/>
              </w:rPr>
            </w:pPr>
            <w:r w:rsidRPr="00CD5C4E">
              <w:rPr>
                <w:rFonts w:ascii="Arial" w:eastAsia="Malgun Gothic" w:hAnsi="Arial" w:cs="Arial"/>
                <w:color w:val="000000"/>
                <w:kern w:val="0"/>
                <w:szCs w:val="20"/>
              </w:rPr>
              <w:t>week 6-1</w:t>
            </w:r>
          </w:p>
        </w:tc>
        <w:tc>
          <w:tcPr>
            <w:tcW w:w="2126" w:type="dxa"/>
            <w:shd w:val="clear" w:color="auto" w:fill="auto"/>
            <w:noWrap/>
            <w:vAlign w:val="center"/>
            <w:hideMark/>
          </w:tcPr>
          <w:p w14:paraId="3CA77E84" w14:textId="77777777" w:rsidR="001A6F30" w:rsidRPr="00CD5C4E" w:rsidRDefault="001A6F30" w:rsidP="00EF0E8D">
            <w:pPr>
              <w:widowControl/>
              <w:wordWrap/>
              <w:autoSpaceDE/>
              <w:autoSpaceDN/>
              <w:spacing w:after="0" w:line="240" w:lineRule="auto"/>
              <w:rPr>
                <w:rFonts w:ascii="Arial" w:eastAsia="Malgun Gothic" w:hAnsi="Arial" w:cs="Arial"/>
                <w:color w:val="000000"/>
                <w:kern w:val="0"/>
                <w:szCs w:val="20"/>
              </w:rPr>
            </w:pPr>
            <w:r w:rsidRPr="00CD5C4E">
              <w:rPr>
                <w:rFonts w:ascii="Arial" w:eastAsia="Malgun Gothic" w:hAnsi="Arial" w:cs="Arial"/>
                <w:color w:val="000000"/>
                <w:kern w:val="0"/>
                <w:szCs w:val="20"/>
              </w:rPr>
              <w:t>41.66 (32.42 to 50.89)</w:t>
            </w:r>
          </w:p>
        </w:tc>
        <w:tc>
          <w:tcPr>
            <w:tcW w:w="2268" w:type="dxa"/>
            <w:shd w:val="clear" w:color="auto" w:fill="auto"/>
            <w:noWrap/>
            <w:vAlign w:val="center"/>
            <w:hideMark/>
          </w:tcPr>
          <w:p w14:paraId="00AD7296" w14:textId="77777777" w:rsidR="001A6F30" w:rsidRPr="00CD5C4E" w:rsidRDefault="001A6F30" w:rsidP="00EF0E8D">
            <w:pPr>
              <w:widowControl/>
              <w:wordWrap/>
              <w:autoSpaceDE/>
              <w:autoSpaceDN/>
              <w:spacing w:after="0" w:line="240" w:lineRule="auto"/>
              <w:jc w:val="center"/>
              <w:rPr>
                <w:rFonts w:ascii="Arial" w:eastAsia="Malgun Gothic" w:hAnsi="Arial" w:cs="Arial"/>
                <w:color w:val="000000"/>
                <w:kern w:val="0"/>
                <w:szCs w:val="20"/>
              </w:rPr>
            </w:pPr>
            <w:r w:rsidRPr="00CD5C4E">
              <w:rPr>
                <w:rFonts w:ascii="Arial" w:eastAsia="Malgun Gothic" w:hAnsi="Arial" w:cs="Arial"/>
                <w:color w:val="000000"/>
                <w:kern w:val="0"/>
                <w:szCs w:val="20"/>
              </w:rPr>
              <w:t>34.63 (25.31 to 43.94)</w:t>
            </w:r>
          </w:p>
        </w:tc>
        <w:tc>
          <w:tcPr>
            <w:tcW w:w="2268" w:type="dxa"/>
            <w:shd w:val="clear" w:color="auto" w:fill="auto"/>
            <w:noWrap/>
            <w:vAlign w:val="center"/>
            <w:hideMark/>
          </w:tcPr>
          <w:p w14:paraId="191195CC" w14:textId="77777777" w:rsidR="001A6F30" w:rsidRPr="00CD5C4E" w:rsidRDefault="001A6F30" w:rsidP="00EF0E8D">
            <w:pPr>
              <w:widowControl/>
              <w:wordWrap/>
              <w:autoSpaceDE/>
              <w:autoSpaceDN/>
              <w:spacing w:after="0" w:line="240" w:lineRule="auto"/>
              <w:rPr>
                <w:rFonts w:ascii="Arial" w:eastAsia="Malgun Gothic" w:hAnsi="Arial" w:cs="Arial"/>
                <w:kern w:val="0"/>
                <w:szCs w:val="20"/>
              </w:rPr>
            </w:pPr>
            <w:r w:rsidRPr="00CD5C4E">
              <w:rPr>
                <w:rFonts w:ascii="Arial" w:eastAsia="Malgun Gothic" w:hAnsi="Arial" w:cs="Arial"/>
                <w:kern w:val="0"/>
                <w:szCs w:val="20"/>
              </w:rPr>
              <w:t>-7.03 (-20.36 to 6.29)</w:t>
            </w:r>
          </w:p>
        </w:tc>
        <w:tc>
          <w:tcPr>
            <w:tcW w:w="992" w:type="dxa"/>
            <w:shd w:val="clear" w:color="auto" w:fill="auto"/>
            <w:noWrap/>
            <w:vAlign w:val="center"/>
            <w:hideMark/>
          </w:tcPr>
          <w:p w14:paraId="52AC7A84" w14:textId="77777777" w:rsidR="001A6F30" w:rsidRPr="00CD5C4E" w:rsidRDefault="001A6F30" w:rsidP="00EF0E8D">
            <w:pPr>
              <w:widowControl/>
              <w:wordWrap/>
              <w:autoSpaceDE/>
              <w:autoSpaceDN/>
              <w:spacing w:after="0" w:line="240" w:lineRule="auto"/>
              <w:jc w:val="center"/>
              <w:rPr>
                <w:rFonts w:ascii="Arial" w:eastAsia="Malgun Gothic" w:hAnsi="Arial" w:cs="Arial"/>
                <w:kern w:val="0"/>
                <w:szCs w:val="20"/>
              </w:rPr>
            </w:pPr>
            <w:r w:rsidRPr="00CD5C4E">
              <w:rPr>
                <w:rFonts w:ascii="Arial" w:eastAsia="Malgun Gothic" w:hAnsi="Arial" w:cs="Arial"/>
                <w:kern w:val="0"/>
                <w:szCs w:val="20"/>
              </w:rPr>
              <w:t>0.298</w:t>
            </w:r>
          </w:p>
        </w:tc>
      </w:tr>
      <w:tr w:rsidR="001A6F30" w14:paraId="4DC4A583" w14:textId="77777777" w:rsidTr="00EF0E8D">
        <w:trPr>
          <w:trHeight w:val="330"/>
        </w:trPr>
        <w:tc>
          <w:tcPr>
            <w:tcW w:w="1555" w:type="dxa"/>
            <w:shd w:val="clear" w:color="auto" w:fill="auto"/>
            <w:noWrap/>
            <w:vAlign w:val="bottom"/>
            <w:hideMark/>
          </w:tcPr>
          <w:p w14:paraId="15BB19AD" w14:textId="77777777" w:rsidR="001A6F30" w:rsidRPr="00CD5C4E" w:rsidRDefault="001A6F30" w:rsidP="00EF0E8D">
            <w:pPr>
              <w:widowControl/>
              <w:wordWrap/>
              <w:autoSpaceDE/>
              <w:autoSpaceDN/>
              <w:spacing w:after="0" w:line="240" w:lineRule="auto"/>
              <w:jc w:val="right"/>
              <w:rPr>
                <w:rFonts w:ascii="Arial" w:eastAsia="Malgun Gothic" w:hAnsi="Arial" w:cs="Arial"/>
                <w:color w:val="000000"/>
                <w:kern w:val="0"/>
                <w:szCs w:val="20"/>
              </w:rPr>
            </w:pPr>
            <w:r w:rsidRPr="00CD5C4E">
              <w:rPr>
                <w:rFonts w:ascii="Arial" w:eastAsia="Malgun Gothic" w:hAnsi="Arial" w:cs="Arial"/>
                <w:color w:val="000000"/>
                <w:kern w:val="0"/>
                <w:szCs w:val="20"/>
              </w:rPr>
              <w:t>week 7-1</w:t>
            </w:r>
          </w:p>
        </w:tc>
        <w:tc>
          <w:tcPr>
            <w:tcW w:w="2126" w:type="dxa"/>
            <w:shd w:val="clear" w:color="auto" w:fill="auto"/>
            <w:noWrap/>
            <w:vAlign w:val="center"/>
            <w:hideMark/>
          </w:tcPr>
          <w:p w14:paraId="45D4D0BF" w14:textId="77777777" w:rsidR="001A6F30" w:rsidRPr="00CD5C4E" w:rsidRDefault="001A6F30" w:rsidP="00EF0E8D">
            <w:pPr>
              <w:widowControl/>
              <w:wordWrap/>
              <w:autoSpaceDE/>
              <w:autoSpaceDN/>
              <w:spacing w:after="0" w:line="240" w:lineRule="auto"/>
              <w:rPr>
                <w:rFonts w:ascii="Arial" w:eastAsia="Malgun Gothic" w:hAnsi="Arial" w:cs="Arial"/>
                <w:color w:val="000000"/>
                <w:kern w:val="0"/>
                <w:szCs w:val="20"/>
              </w:rPr>
            </w:pPr>
            <w:r w:rsidRPr="00CD5C4E">
              <w:rPr>
                <w:rFonts w:ascii="Arial" w:eastAsia="Malgun Gothic" w:hAnsi="Arial" w:cs="Arial"/>
                <w:color w:val="000000"/>
                <w:kern w:val="0"/>
                <w:szCs w:val="20"/>
              </w:rPr>
              <w:t>40.09 (30.85 to 49.32)</w:t>
            </w:r>
          </w:p>
        </w:tc>
        <w:tc>
          <w:tcPr>
            <w:tcW w:w="2268" w:type="dxa"/>
            <w:shd w:val="clear" w:color="auto" w:fill="auto"/>
            <w:noWrap/>
            <w:vAlign w:val="center"/>
            <w:hideMark/>
          </w:tcPr>
          <w:p w14:paraId="1059137F" w14:textId="77777777" w:rsidR="001A6F30" w:rsidRPr="00CD5C4E" w:rsidRDefault="001A6F30" w:rsidP="00EF0E8D">
            <w:pPr>
              <w:widowControl/>
              <w:wordWrap/>
              <w:autoSpaceDE/>
              <w:autoSpaceDN/>
              <w:spacing w:after="0" w:line="240" w:lineRule="auto"/>
              <w:jc w:val="center"/>
              <w:rPr>
                <w:rFonts w:ascii="Arial" w:eastAsia="Malgun Gothic" w:hAnsi="Arial" w:cs="Arial"/>
                <w:color w:val="000000"/>
                <w:kern w:val="0"/>
                <w:szCs w:val="20"/>
              </w:rPr>
            </w:pPr>
            <w:r w:rsidRPr="00CD5C4E">
              <w:rPr>
                <w:rFonts w:ascii="Arial" w:eastAsia="Malgun Gothic" w:hAnsi="Arial" w:cs="Arial"/>
                <w:color w:val="000000"/>
                <w:kern w:val="0"/>
                <w:szCs w:val="20"/>
              </w:rPr>
              <w:t>29.69 (20.38 to 39.01)</w:t>
            </w:r>
          </w:p>
        </w:tc>
        <w:tc>
          <w:tcPr>
            <w:tcW w:w="2268" w:type="dxa"/>
            <w:shd w:val="clear" w:color="auto" w:fill="auto"/>
            <w:noWrap/>
            <w:vAlign w:val="center"/>
            <w:hideMark/>
          </w:tcPr>
          <w:p w14:paraId="444D9606" w14:textId="77777777" w:rsidR="001A6F30" w:rsidRPr="00CD5C4E" w:rsidRDefault="001A6F30" w:rsidP="00EF0E8D">
            <w:pPr>
              <w:widowControl/>
              <w:wordWrap/>
              <w:autoSpaceDE/>
              <w:autoSpaceDN/>
              <w:spacing w:after="0" w:line="240" w:lineRule="auto"/>
              <w:rPr>
                <w:rFonts w:ascii="Arial" w:eastAsia="Malgun Gothic" w:hAnsi="Arial" w:cs="Arial"/>
                <w:kern w:val="0"/>
                <w:szCs w:val="20"/>
              </w:rPr>
            </w:pPr>
            <w:r w:rsidRPr="00CD5C4E">
              <w:rPr>
                <w:rFonts w:ascii="Arial" w:eastAsia="Malgun Gothic" w:hAnsi="Arial" w:cs="Arial"/>
                <w:kern w:val="0"/>
                <w:szCs w:val="20"/>
              </w:rPr>
              <w:t>-10.39 (-23.71 to 2.93)</w:t>
            </w:r>
          </w:p>
        </w:tc>
        <w:tc>
          <w:tcPr>
            <w:tcW w:w="992" w:type="dxa"/>
            <w:shd w:val="clear" w:color="auto" w:fill="auto"/>
            <w:noWrap/>
            <w:vAlign w:val="center"/>
            <w:hideMark/>
          </w:tcPr>
          <w:p w14:paraId="6F81486E" w14:textId="77777777" w:rsidR="001A6F30" w:rsidRPr="00CD5C4E" w:rsidRDefault="001A6F30" w:rsidP="00EF0E8D">
            <w:pPr>
              <w:widowControl/>
              <w:wordWrap/>
              <w:autoSpaceDE/>
              <w:autoSpaceDN/>
              <w:spacing w:after="0" w:line="240" w:lineRule="auto"/>
              <w:jc w:val="center"/>
              <w:rPr>
                <w:rFonts w:ascii="Arial" w:eastAsia="Malgun Gothic" w:hAnsi="Arial" w:cs="Arial"/>
                <w:kern w:val="0"/>
                <w:szCs w:val="20"/>
              </w:rPr>
            </w:pPr>
            <w:r w:rsidRPr="00CD5C4E">
              <w:rPr>
                <w:rFonts w:ascii="Arial" w:eastAsia="Malgun Gothic" w:hAnsi="Arial" w:cs="Arial"/>
                <w:kern w:val="0"/>
                <w:szCs w:val="20"/>
              </w:rPr>
              <w:t>0.125</w:t>
            </w:r>
          </w:p>
        </w:tc>
      </w:tr>
      <w:tr w:rsidR="001A6F30" w14:paraId="3B1CB5C7" w14:textId="77777777" w:rsidTr="00EF0E8D">
        <w:trPr>
          <w:trHeight w:val="330"/>
        </w:trPr>
        <w:tc>
          <w:tcPr>
            <w:tcW w:w="1555" w:type="dxa"/>
            <w:shd w:val="clear" w:color="auto" w:fill="auto"/>
            <w:noWrap/>
            <w:vAlign w:val="bottom"/>
            <w:hideMark/>
          </w:tcPr>
          <w:p w14:paraId="0C0E6EAE" w14:textId="77777777" w:rsidR="001A6F30" w:rsidRPr="00CD5C4E" w:rsidRDefault="001A6F30" w:rsidP="00EF0E8D">
            <w:pPr>
              <w:widowControl/>
              <w:wordWrap/>
              <w:autoSpaceDE/>
              <w:autoSpaceDN/>
              <w:spacing w:after="0" w:line="240" w:lineRule="auto"/>
              <w:jc w:val="right"/>
              <w:rPr>
                <w:rFonts w:ascii="Arial" w:eastAsia="Malgun Gothic" w:hAnsi="Arial" w:cs="Arial"/>
                <w:color w:val="000000"/>
                <w:kern w:val="0"/>
                <w:szCs w:val="20"/>
              </w:rPr>
            </w:pPr>
            <w:r w:rsidRPr="00CD5C4E">
              <w:rPr>
                <w:rFonts w:ascii="Arial" w:eastAsia="Malgun Gothic" w:hAnsi="Arial" w:cs="Arial"/>
                <w:color w:val="000000"/>
                <w:kern w:val="0"/>
                <w:szCs w:val="20"/>
              </w:rPr>
              <w:t>week 8-1</w:t>
            </w:r>
          </w:p>
        </w:tc>
        <w:tc>
          <w:tcPr>
            <w:tcW w:w="2126" w:type="dxa"/>
            <w:shd w:val="clear" w:color="auto" w:fill="auto"/>
            <w:noWrap/>
            <w:vAlign w:val="center"/>
            <w:hideMark/>
          </w:tcPr>
          <w:p w14:paraId="20B8C5C1" w14:textId="77777777" w:rsidR="001A6F30" w:rsidRPr="00CD5C4E" w:rsidRDefault="001A6F30" w:rsidP="00EF0E8D">
            <w:pPr>
              <w:widowControl/>
              <w:wordWrap/>
              <w:autoSpaceDE/>
              <w:autoSpaceDN/>
              <w:spacing w:after="0" w:line="240" w:lineRule="auto"/>
              <w:rPr>
                <w:rFonts w:ascii="Arial" w:eastAsia="Malgun Gothic" w:hAnsi="Arial" w:cs="Arial"/>
                <w:color w:val="000000"/>
                <w:kern w:val="0"/>
                <w:szCs w:val="20"/>
              </w:rPr>
            </w:pPr>
            <w:r w:rsidRPr="00CD5C4E">
              <w:rPr>
                <w:rFonts w:ascii="Arial" w:eastAsia="Malgun Gothic" w:hAnsi="Arial" w:cs="Arial"/>
                <w:color w:val="000000"/>
                <w:kern w:val="0"/>
                <w:szCs w:val="20"/>
              </w:rPr>
              <w:t>36.42 (26.71 to 46.12)</w:t>
            </w:r>
          </w:p>
        </w:tc>
        <w:tc>
          <w:tcPr>
            <w:tcW w:w="2268" w:type="dxa"/>
            <w:shd w:val="clear" w:color="auto" w:fill="auto"/>
            <w:noWrap/>
            <w:vAlign w:val="center"/>
            <w:hideMark/>
          </w:tcPr>
          <w:p w14:paraId="6B874DF5" w14:textId="77777777" w:rsidR="001A6F30" w:rsidRPr="00CD5C4E" w:rsidRDefault="001A6F30" w:rsidP="00EF0E8D">
            <w:pPr>
              <w:widowControl/>
              <w:wordWrap/>
              <w:autoSpaceDE/>
              <w:autoSpaceDN/>
              <w:spacing w:after="0" w:line="240" w:lineRule="auto"/>
              <w:jc w:val="center"/>
              <w:rPr>
                <w:rFonts w:ascii="Arial" w:eastAsia="Malgun Gothic" w:hAnsi="Arial" w:cs="Arial"/>
                <w:color w:val="000000"/>
                <w:kern w:val="0"/>
                <w:szCs w:val="20"/>
              </w:rPr>
            </w:pPr>
            <w:r w:rsidRPr="00CD5C4E">
              <w:rPr>
                <w:rFonts w:ascii="Arial" w:eastAsia="Malgun Gothic" w:hAnsi="Arial" w:cs="Arial"/>
                <w:color w:val="000000"/>
                <w:kern w:val="0"/>
                <w:szCs w:val="20"/>
              </w:rPr>
              <w:t>28.69 (19.59 to 37.78)</w:t>
            </w:r>
          </w:p>
        </w:tc>
        <w:tc>
          <w:tcPr>
            <w:tcW w:w="2268" w:type="dxa"/>
            <w:shd w:val="clear" w:color="auto" w:fill="auto"/>
            <w:noWrap/>
            <w:vAlign w:val="center"/>
            <w:hideMark/>
          </w:tcPr>
          <w:p w14:paraId="40C6AFD5" w14:textId="77777777" w:rsidR="001A6F30" w:rsidRPr="00CD5C4E" w:rsidRDefault="001A6F30" w:rsidP="00EF0E8D">
            <w:pPr>
              <w:widowControl/>
              <w:wordWrap/>
              <w:autoSpaceDE/>
              <w:autoSpaceDN/>
              <w:spacing w:after="0" w:line="240" w:lineRule="auto"/>
              <w:rPr>
                <w:rFonts w:ascii="Arial" w:eastAsia="Malgun Gothic" w:hAnsi="Arial" w:cs="Arial"/>
                <w:kern w:val="0"/>
                <w:szCs w:val="20"/>
              </w:rPr>
            </w:pPr>
            <w:r w:rsidRPr="00CD5C4E">
              <w:rPr>
                <w:rFonts w:ascii="Arial" w:eastAsia="Malgun Gothic" w:hAnsi="Arial" w:cs="Arial"/>
                <w:kern w:val="0"/>
                <w:szCs w:val="20"/>
              </w:rPr>
              <w:t>-7.73 (-21.24 to 5.77)</w:t>
            </w:r>
          </w:p>
        </w:tc>
        <w:tc>
          <w:tcPr>
            <w:tcW w:w="992" w:type="dxa"/>
            <w:shd w:val="clear" w:color="auto" w:fill="auto"/>
            <w:noWrap/>
            <w:vAlign w:val="center"/>
            <w:hideMark/>
          </w:tcPr>
          <w:p w14:paraId="215453B9" w14:textId="77777777" w:rsidR="001A6F30" w:rsidRPr="00CD5C4E" w:rsidRDefault="001A6F30" w:rsidP="00EF0E8D">
            <w:pPr>
              <w:widowControl/>
              <w:wordWrap/>
              <w:autoSpaceDE/>
              <w:autoSpaceDN/>
              <w:spacing w:after="0" w:line="240" w:lineRule="auto"/>
              <w:jc w:val="center"/>
              <w:rPr>
                <w:rFonts w:ascii="Arial" w:eastAsia="Malgun Gothic" w:hAnsi="Arial" w:cs="Arial"/>
                <w:kern w:val="0"/>
                <w:szCs w:val="20"/>
              </w:rPr>
            </w:pPr>
            <w:r w:rsidRPr="00CD5C4E">
              <w:rPr>
                <w:rFonts w:ascii="Arial" w:eastAsia="Malgun Gothic" w:hAnsi="Arial" w:cs="Arial"/>
                <w:kern w:val="0"/>
                <w:szCs w:val="20"/>
              </w:rPr>
              <w:t>0.259</w:t>
            </w:r>
          </w:p>
        </w:tc>
      </w:tr>
      <w:tr w:rsidR="001A6F30" w14:paraId="07AE9482" w14:textId="77777777" w:rsidTr="00EF0E8D">
        <w:trPr>
          <w:trHeight w:val="330"/>
        </w:trPr>
        <w:tc>
          <w:tcPr>
            <w:tcW w:w="1555" w:type="dxa"/>
            <w:shd w:val="clear" w:color="auto" w:fill="auto"/>
            <w:noWrap/>
            <w:vAlign w:val="bottom"/>
            <w:hideMark/>
          </w:tcPr>
          <w:p w14:paraId="57765767" w14:textId="77777777" w:rsidR="001A6F30" w:rsidRPr="00CD5C4E" w:rsidRDefault="001A6F30" w:rsidP="00EF0E8D">
            <w:pPr>
              <w:widowControl/>
              <w:wordWrap/>
              <w:autoSpaceDE/>
              <w:autoSpaceDN/>
              <w:spacing w:after="0" w:line="240" w:lineRule="auto"/>
              <w:jc w:val="right"/>
              <w:rPr>
                <w:rFonts w:ascii="Arial" w:eastAsia="Malgun Gothic" w:hAnsi="Arial" w:cs="Arial"/>
                <w:b/>
                <w:bCs/>
                <w:color w:val="000000"/>
                <w:kern w:val="0"/>
                <w:szCs w:val="20"/>
              </w:rPr>
            </w:pPr>
            <w:r w:rsidRPr="00CD5C4E">
              <w:rPr>
                <w:rFonts w:ascii="Arial" w:eastAsia="Malgun Gothic" w:hAnsi="Arial" w:cs="Arial"/>
                <w:b/>
                <w:bCs/>
                <w:color w:val="000000"/>
                <w:kern w:val="0"/>
                <w:szCs w:val="20"/>
              </w:rPr>
              <w:t>week 9</w:t>
            </w:r>
          </w:p>
        </w:tc>
        <w:tc>
          <w:tcPr>
            <w:tcW w:w="2126" w:type="dxa"/>
            <w:shd w:val="clear" w:color="auto" w:fill="auto"/>
            <w:noWrap/>
            <w:vAlign w:val="center"/>
            <w:hideMark/>
          </w:tcPr>
          <w:p w14:paraId="7203E886" w14:textId="77777777" w:rsidR="001A6F30" w:rsidRPr="00CD5C4E" w:rsidRDefault="001A6F30" w:rsidP="00EF0E8D">
            <w:pPr>
              <w:widowControl/>
              <w:wordWrap/>
              <w:autoSpaceDE/>
              <w:autoSpaceDN/>
              <w:spacing w:after="0" w:line="240" w:lineRule="auto"/>
              <w:rPr>
                <w:rFonts w:ascii="Arial" w:eastAsia="Malgun Gothic" w:hAnsi="Arial" w:cs="Arial"/>
                <w:color w:val="000000"/>
                <w:kern w:val="0"/>
                <w:szCs w:val="20"/>
              </w:rPr>
            </w:pPr>
            <w:r w:rsidRPr="00CD5C4E">
              <w:rPr>
                <w:rFonts w:ascii="Arial" w:eastAsia="Malgun Gothic" w:hAnsi="Arial" w:cs="Arial"/>
                <w:color w:val="000000"/>
                <w:kern w:val="0"/>
                <w:szCs w:val="20"/>
              </w:rPr>
              <w:t>32.55 (23.11 to 42.00)</w:t>
            </w:r>
          </w:p>
        </w:tc>
        <w:tc>
          <w:tcPr>
            <w:tcW w:w="2268" w:type="dxa"/>
            <w:shd w:val="clear" w:color="auto" w:fill="auto"/>
            <w:noWrap/>
            <w:vAlign w:val="center"/>
            <w:hideMark/>
          </w:tcPr>
          <w:p w14:paraId="1AFC6248" w14:textId="77777777" w:rsidR="001A6F30" w:rsidRPr="00CD5C4E" w:rsidRDefault="001A6F30" w:rsidP="00EF0E8D">
            <w:pPr>
              <w:widowControl/>
              <w:wordWrap/>
              <w:autoSpaceDE/>
              <w:autoSpaceDN/>
              <w:spacing w:after="0" w:line="240" w:lineRule="auto"/>
              <w:jc w:val="center"/>
              <w:rPr>
                <w:rFonts w:ascii="Arial" w:eastAsia="Malgun Gothic" w:hAnsi="Arial" w:cs="Arial"/>
                <w:color w:val="000000"/>
                <w:kern w:val="0"/>
                <w:szCs w:val="20"/>
              </w:rPr>
            </w:pPr>
            <w:r w:rsidRPr="00CD5C4E">
              <w:rPr>
                <w:rFonts w:ascii="Arial" w:eastAsia="Malgun Gothic" w:hAnsi="Arial" w:cs="Arial"/>
                <w:color w:val="000000"/>
                <w:kern w:val="0"/>
                <w:szCs w:val="20"/>
              </w:rPr>
              <w:t>27.71 (18.81 to 36.60)</w:t>
            </w:r>
          </w:p>
        </w:tc>
        <w:tc>
          <w:tcPr>
            <w:tcW w:w="2268" w:type="dxa"/>
            <w:shd w:val="clear" w:color="auto" w:fill="auto"/>
            <w:noWrap/>
            <w:vAlign w:val="center"/>
            <w:hideMark/>
          </w:tcPr>
          <w:p w14:paraId="5F531289" w14:textId="77777777" w:rsidR="001A6F30" w:rsidRPr="00CD5C4E" w:rsidRDefault="001A6F30" w:rsidP="00EF0E8D">
            <w:pPr>
              <w:widowControl/>
              <w:wordWrap/>
              <w:autoSpaceDE/>
              <w:autoSpaceDN/>
              <w:spacing w:after="0" w:line="240" w:lineRule="auto"/>
              <w:rPr>
                <w:rFonts w:ascii="Arial" w:eastAsia="Malgun Gothic" w:hAnsi="Arial" w:cs="Arial"/>
                <w:kern w:val="0"/>
                <w:szCs w:val="20"/>
              </w:rPr>
            </w:pPr>
            <w:r w:rsidRPr="00CD5C4E">
              <w:rPr>
                <w:rFonts w:ascii="Arial" w:eastAsia="Malgun Gothic" w:hAnsi="Arial" w:cs="Arial"/>
                <w:kern w:val="0"/>
                <w:szCs w:val="20"/>
              </w:rPr>
              <w:t>-4.85 (-18.03 to 8.33)</w:t>
            </w:r>
          </w:p>
        </w:tc>
        <w:tc>
          <w:tcPr>
            <w:tcW w:w="992" w:type="dxa"/>
            <w:shd w:val="clear" w:color="auto" w:fill="auto"/>
            <w:noWrap/>
            <w:vAlign w:val="center"/>
            <w:hideMark/>
          </w:tcPr>
          <w:p w14:paraId="10FAFC52" w14:textId="77777777" w:rsidR="001A6F30" w:rsidRPr="00CD5C4E" w:rsidRDefault="001A6F30" w:rsidP="00EF0E8D">
            <w:pPr>
              <w:widowControl/>
              <w:wordWrap/>
              <w:autoSpaceDE/>
              <w:autoSpaceDN/>
              <w:spacing w:after="0" w:line="240" w:lineRule="auto"/>
              <w:jc w:val="center"/>
              <w:rPr>
                <w:rFonts w:ascii="Arial" w:eastAsia="Malgun Gothic" w:hAnsi="Arial" w:cs="Arial"/>
                <w:kern w:val="0"/>
                <w:szCs w:val="20"/>
              </w:rPr>
            </w:pPr>
            <w:r w:rsidRPr="00CD5C4E">
              <w:rPr>
                <w:rFonts w:ascii="Arial" w:eastAsia="Malgun Gothic" w:hAnsi="Arial" w:cs="Arial"/>
                <w:kern w:val="0"/>
                <w:szCs w:val="20"/>
              </w:rPr>
              <w:t>0.467</w:t>
            </w:r>
          </w:p>
        </w:tc>
      </w:tr>
      <w:tr w:rsidR="001A6F30" w14:paraId="59E2470E" w14:textId="77777777" w:rsidTr="00EF0E8D">
        <w:trPr>
          <w:trHeight w:val="330"/>
        </w:trPr>
        <w:tc>
          <w:tcPr>
            <w:tcW w:w="1555" w:type="dxa"/>
            <w:shd w:val="clear" w:color="auto" w:fill="auto"/>
            <w:noWrap/>
            <w:vAlign w:val="bottom"/>
            <w:hideMark/>
          </w:tcPr>
          <w:p w14:paraId="4F83F3FA" w14:textId="77777777" w:rsidR="001A6F30" w:rsidRPr="00CD5C4E" w:rsidRDefault="001A6F30" w:rsidP="00EF0E8D">
            <w:pPr>
              <w:widowControl/>
              <w:wordWrap/>
              <w:autoSpaceDE/>
              <w:autoSpaceDN/>
              <w:spacing w:after="0" w:line="240" w:lineRule="auto"/>
              <w:jc w:val="right"/>
              <w:rPr>
                <w:rFonts w:ascii="Arial" w:eastAsia="Malgun Gothic" w:hAnsi="Arial" w:cs="Arial"/>
                <w:color w:val="000000"/>
                <w:kern w:val="0"/>
                <w:szCs w:val="20"/>
              </w:rPr>
            </w:pPr>
            <w:r w:rsidRPr="00CD5C4E">
              <w:rPr>
                <w:rFonts w:ascii="Arial" w:eastAsia="Malgun Gothic" w:hAnsi="Arial" w:cs="Arial"/>
                <w:color w:val="000000"/>
                <w:kern w:val="0"/>
                <w:szCs w:val="20"/>
              </w:rPr>
              <w:t>week 14</w:t>
            </w:r>
          </w:p>
        </w:tc>
        <w:tc>
          <w:tcPr>
            <w:tcW w:w="2126" w:type="dxa"/>
            <w:shd w:val="clear" w:color="auto" w:fill="auto"/>
            <w:noWrap/>
            <w:vAlign w:val="center"/>
            <w:hideMark/>
          </w:tcPr>
          <w:p w14:paraId="143392DE" w14:textId="77777777" w:rsidR="001A6F30" w:rsidRPr="00CD5C4E" w:rsidRDefault="001A6F30" w:rsidP="00EF0E8D">
            <w:pPr>
              <w:widowControl/>
              <w:wordWrap/>
              <w:autoSpaceDE/>
              <w:autoSpaceDN/>
              <w:spacing w:after="0" w:line="240" w:lineRule="auto"/>
              <w:rPr>
                <w:rFonts w:ascii="Arial" w:eastAsia="Malgun Gothic" w:hAnsi="Arial" w:cs="Arial"/>
                <w:color w:val="000000"/>
                <w:kern w:val="0"/>
                <w:szCs w:val="20"/>
              </w:rPr>
            </w:pPr>
            <w:r w:rsidRPr="00CD5C4E">
              <w:rPr>
                <w:rFonts w:ascii="Arial" w:eastAsia="Malgun Gothic" w:hAnsi="Arial" w:cs="Arial"/>
                <w:color w:val="000000"/>
                <w:kern w:val="0"/>
                <w:szCs w:val="20"/>
              </w:rPr>
              <w:t>32.07 (21.35 to 42.79)</w:t>
            </w:r>
          </w:p>
        </w:tc>
        <w:tc>
          <w:tcPr>
            <w:tcW w:w="2268" w:type="dxa"/>
            <w:shd w:val="clear" w:color="auto" w:fill="auto"/>
            <w:noWrap/>
            <w:vAlign w:val="center"/>
            <w:hideMark/>
          </w:tcPr>
          <w:p w14:paraId="19960859" w14:textId="77777777" w:rsidR="001A6F30" w:rsidRPr="00CD5C4E" w:rsidRDefault="001A6F30" w:rsidP="00EF0E8D">
            <w:pPr>
              <w:widowControl/>
              <w:wordWrap/>
              <w:autoSpaceDE/>
              <w:autoSpaceDN/>
              <w:spacing w:after="0" w:line="240" w:lineRule="auto"/>
              <w:jc w:val="center"/>
              <w:rPr>
                <w:rFonts w:ascii="Arial" w:eastAsia="Malgun Gothic" w:hAnsi="Arial" w:cs="Arial"/>
                <w:color w:val="000000"/>
                <w:kern w:val="0"/>
                <w:szCs w:val="20"/>
              </w:rPr>
            </w:pPr>
            <w:r w:rsidRPr="00CD5C4E">
              <w:rPr>
                <w:rFonts w:ascii="Arial" w:eastAsia="Malgun Gothic" w:hAnsi="Arial" w:cs="Arial"/>
                <w:color w:val="000000"/>
                <w:kern w:val="0"/>
                <w:szCs w:val="20"/>
              </w:rPr>
              <w:t>41.99 (32.68 to 51.31)</w:t>
            </w:r>
          </w:p>
        </w:tc>
        <w:tc>
          <w:tcPr>
            <w:tcW w:w="2268" w:type="dxa"/>
            <w:shd w:val="clear" w:color="auto" w:fill="auto"/>
            <w:noWrap/>
            <w:vAlign w:val="center"/>
            <w:hideMark/>
          </w:tcPr>
          <w:p w14:paraId="2BCAEC90" w14:textId="77777777" w:rsidR="001A6F30" w:rsidRPr="00CD5C4E" w:rsidRDefault="001A6F30" w:rsidP="00EF0E8D">
            <w:pPr>
              <w:widowControl/>
              <w:wordWrap/>
              <w:autoSpaceDE/>
              <w:autoSpaceDN/>
              <w:spacing w:after="0" w:line="240" w:lineRule="auto"/>
              <w:rPr>
                <w:rFonts w:ascii="Arial" w:eastAsia="Malgun Gothic" w:hAnsi="Arial" w:cs="Arial"/>
                <w:kern w:val="0"/>
                <w:szCs w:val="20"/>
              </w:rPr>
            </w:pPr>
            <w:r w:rsidRPr="00CD5C4E">
              <w:rPr>
                <w:rFonts w:ascii="Arial" w:eastAsia="Malgun Gothic" w:hAnsi="Arial" w:cs="Arial"/>
                <w:kern w:val="0"/>
                <w:szCs w:val="20"/>
              </w:rPr>
              <w:t>9.92 ( -4.46 to 24.31)</w:t>
            </w:r>
          </w:p>
        </w:tc>
        <w:tc>
          <w:tcPr>
            <w:tcW w:w="992" w:type="dxa"/>
            <w:shd w:val="clear" w:color="auto" w:fill="auto"/>
            <w:noWrap/>
            <w:vAlign w:val="center"/>
            <w:hideMark/>
          </w:tcPr>
          <w:p w14:paraId="22E22CED" w14:textId="77777777" w:rsidR="001A6F30" w:rsidRPr="00CD5C4E" w:rsidRDefault="001A6F30" w:rsidP="00EF0E8D">
            <w:pPr>
              <w:widowControl/>
              <w:wordWrap/>
              <w:autoSpaceDE/>
              <w:autoSpaceDN/>
              <w:spacing w:after="0" w:line="240" w:lineRule="auto"/>
              <w:jc w:val="center"/>
              <w:rPr>
                <w:rFonts w:ascii="Arial" w:eastAsia="Malgun Gothic" w:hAnsi="Arial" w:cs="Arial"/>
                <w:kern w:val="0"/>
                <w:szCs w:val="20"/>
              </w:rPr>
            </w:pPr>
            <w:r w:rsidRPr="00CD5C4E">
              <w:rPr>
                <w:rFonts w:ascii="Arial" w:eastAsia="Malgun Gothic" w:hAnsi="Arial" w:cs="Arial"/>
                <w:kern w:val="0"/>
                <w:szCs w:val="20"/>
              </w:rPr>
              <w:t>0.175</w:t>
            </w:r>
          </w:p>
        </w:tc>
      </w:tr>
      <w:tr w:rsidR="001A6F30" w14:paraId="2D43A9C3" w14:textId="77777777" w:rsidTr="00EF0E8D">
        <w:trPr>
          <w:trHeight w:val="330"/>
        </w:trPr>
        <w:tc>
          <w:tcPr>
            <w:tcW w:w="1555" w:type="dxa"/>
            <w:shd w:val="clear" w:color="auto" w:fill="auto"/>
            <w:noWrap/>
            <w:vAlign w:val="bottom"/>
            <w:hideMark/>
          </w:tcPr>
          <w:p w14:paraId="58CCBE73" w14:textId="77777777" w:rsidR="001A6F30" w:rsidRPr="00CD5C4E" w:rsidRDefault="001A6F30" w:rsidP="00EF0E8D">
            <w:pPr>
              <w:widowControl/>
              <w:wordWrap/>
              <w:autoSpaceDE/>
              <w:autoSpaceDN/>
              <w:spacing w:after="0" w:line="240" w:lineRule="auto"/>
              <w:jc w:val="right"/>
              <w:rPr>
                <w:rFonts w:ascii="Arial" w:eastAsia="Malgun Gothic" w:hAnsi="Arial" w:cs="Arial"/>
                <w:color w:val="000000"/>
                <w:kern w:val="0"/>
                <w:szCs w:val="20"/>
              </w:rPr>
            </w:pPr>
            <w:r w:rsidRPr="00CD5C4E">
              <w:rPr>
                <w:rFonts w:ascii="Arial" w:eastAsia="Malgun Gothic" w:hAnsi="Arial" w:cs="Arial"/>
                <w:color w:val="000000"/>
                <w:kern w:val="0"/>
                <w:szCs w:val="20"/>
              </w:rPr>
              <w:t>week 27</w:t>
            </w:r>
          </w:p>
        </w:tc>
        <w:tc>
          <w:tcPr>
            <w:tcW w:w="2126" w:type="dxa"/>
            <w:shd w:val="clear" w:color="auto" w:fill="auto"/>
            <w:noWrap/>
            <w:vAlign w:val="center"/>
            <w:hideMark/>
          </w:tcPr>
          <w:p w14:paraId="41B31DDD" w14:textId="77777777" w:rsidR="001A6F30" w:rsidRPr="00CD5C4E" w:rsidRDefault="001A6F30" w:rsidP="00EF0E8D">
            <w:pPr>
              <w:widowControl/>
              <w:wordWrap/>
              <w:autoSpaceDE/>
              <w:autoSpaceDN/>
              <w:spacing w:after="0" w:line="240" w:lineRule="auto"/>
              <w:rPr>
                <w:rFonts w:ascii="Arial" w:eastAsia="Malgun Gothic" w:hAnsi="Arial" w:cs="Arial"/>
                <w:color w:val="000000"/>
                <w:kern w:val="0"/>
                <w:szCs w:val="20"/>
              </w:rPr>
            </w:pPr>
            <w:r w:rsidRPr="00CD5C4E">
              <w:rPr>
                <w:rFonts w:ascii="Arial" w:eastAsia="Malgun Gothic" w:hAnsi="Arial" w:cs="Arial"/>
                <w:color w:val="000000"/>
                <w:kern w:val="0"/>
                <w:szCs w:val="20"/>
              </w:rPr>
              <w:t>37.34 (27.01 to 47.68)</w:t>
            </w:r>
          </w:p>
        </w:tc>
        <w:tc>
          <w:tcPr>
            <w:tcW w:w="2268" w:type="dxa"/>
            <w:shd w:val="clear" w:color="auto" w:fill="auto"/>
            <w:noWrap/>
            <w:vAlign w:val="center"/>
            <w:hideMark/>
          </w:tcPr>
          <w:p w14:paraId="0F8D8A32" w14:textId="77777777" w:rsidR="001A6F30" w:rsidRPr="00CD5C4E" w:rsidRDefault="001A6F30" w:rsidP="00EF0E8D">
            <w:pPr>
              <w:widowControl/>
              <w:wordWrap/>
              <w:autoSpaceDE/>
              <w:autoSpaceDN/>
              <w:spacing w:after="0" w:line="240" w:lineRule="auto"/>
              <w:jc w:val="center"/>
              <w:rPr>
                <w:rFonts w:ascii="Arial" w:eastAsia="Malgun Gothic" w:hAnsi="Arial" w:cs="Arial"/>
                <w:color w:val="000000"/>
                <w:kern w:val="0"/>
                <w:szCs w:val="20"/>
              </w:rPr>
            </w:pPr>
            <w:r w:rsidRPr="00CD5C4E">
              <w:rPr>
                <w:rFonts w:ascii="Arial" w:eastAsia="Malgun Gothic" w:hAnsi="Arial" w:cs="Arial"/>
                <w:color w:val="000000"/>
                <w:kern w:val="0"/>
                <w:szCs w:val="20"/>
              </w:rPr>
              <w:t>27.46 (18.14 to 36.77)</w:t>
            </w:r>
          </w:p>
        </w:tc>
        <w:tc>
          <w:tcPr>
            <w:tcW w:w="2268" w:type="dxa"/>
            <w:shd w:val="clear" w:color="auto" w:fill="auto"/>
            <w:noWrap/>
            <w:vAlign w:val="center"/>
            <w:hideMark/>
          </w:tcPr>
          <w:p w14:paraId="43FB4AA6" w14:textId="77777777" w:rsidR="001A6F30" w:rsidRPr="00CD5C4E" w:rsidRDefault="001A6F30" w:rsidP="00EF0E8D">
            <w:pPr>
              <w:widowControl/>
              <w:wordWrap/>
              <w:autoSpaceDE/>
              <w:autoSpaceDN/>
              <w:spacing w:after="0" w:line="240" w:lineRule="auto"/>
              <w:rPr>
                <w:rFonts w:ascii="Arial" w:eastAsia="Malgun Gothic" w:hAnsi="Arial" w:cs="Arial"/>
                <w:kern w:val="0"/>
                <w:szCs w:val="20"/>
              </w:rPr>
            </w:pPr>
            <w:r w:rsidRPr="00CD5C4E">
              <w:rPr>
                <w:rFonts w:ascii="Arial" w:eastAsia="Malgun Gothic" w:hAnsi="Arial" w:cs="Arial"/>
                <w:kern w:val="0"/>
                <w:szCs w:val="20"/>
              </w:rPr>
              <w:t>-9.89 (-23.99 to 4.22)</w:t>
            </w:r>
          </w:p>
        </w:tc>
        <w:tc>
          <w:tcPr>
            <w:tcW w:w="992" w:type="dxa"/>
            <w:shd w:val="clear" w:color="auto" w:fill="auto"/>
            <w:noWrap/>
            <w:vAlign w:val="center"/>
            <w:hideMark/>
          </w:tcPr>
          <w:p w14:paraId="1A6B9BC6" w14:textId="77777777" w:rsidR="001A6F30" w:rsidRPr="00CD5C4E" w:rsidRDefault="001A6F30" w:rsidP="00EF0E8D">
            <w:pPr>
              <w:widowControl/>
              <w:wordWrap/>
              <w:autoSpaceDE/>
              <w:autoSpaceDN/>
              <w:spacing w:after="0" w:line="240" w:lineRule="auto"/>
              <w:jc w:val="center"/>
              <w:rPr>
                <w:rFonts w:ascii="Arial" w:eastAsia="Malgun Gothic" w:hAnsi="Arial" w:cs="Arial"/>
                <w:kern w:val="0"/>
                <w:szCs w:val="20"/>
              </w:rPr>
            </w:pPr>
            <w:r w:rsidRPr="00CD5C4E">
              <w:rPr>
                <w:rFonts w:ascii="Arial" w:eastAsia="Malgun Gothic" w:hAnsi="Arial" w:cs="Arial"/>
                <w:kern w:val="0"/>
                <w:szCs w:val="20"/>
              </w:rPr>
              <w:t>0.168</w:t>
            </w:r>
          </w:p>
        </w:tc>
      </w:tr>
      <w:tr w:rsidR="001A6F30" w14:paraId="4227E6C5" w14:textId="77777777" w:rsidTr="00EF0E8D">
        <w:trPr>
          <w:trHeight w:val="330"/>
        </w:trPr>
        <w:tc>
          <w:tcPr>
            <w:tcW w:w="1555" w:type="dxa"/>
            <w:shd w:val="clear" w:color="auto" w:fill="auto"/>
            <w:noWrap/>
            <w:vAlign w:val="bottom"/>
            <w:hideMark/>
          </w:tcPr>
          <w:p w14:paraId="17D46579" w14:textId="77777777" w:rsidR="001A6F30" w:rsidRPr="00CD5C4E" w:rsidRDefault="001A6F30" w:rsidP="00EF0E8D">
            <w:pPr>
              <w:widowControl/>
              <w:wordWrap/>
              <w:autoSpaceDE/>
              <w:autoSpaceDN/>
              <w:spacing w:after="0" w:line="240" w:lineRule="auto"/>
              <w:jc w:val="left"/>
              <w:rPr>
                <w:rFonts w:ascii="Arial" w:eastAsia="Malgun Gothic" w:hAnsi="Arial" w:cs="Arial"/>
                <w:color w:val="000000"/>
                <w:kern w:val="0"/>
                <w:szCs w:val="20"/>
              </w:rPr>
            </w:pPr>
            <w:r w:rsidRPr="00CD5C4E">
              <w:rPr>
                <w:rFonts w:ascii="Arial" w:eastAsia="Malgun Gothic" w:hAnsi="Arial" w:cs="Arial"/>
                <w:color w:val="000000"/>
                <w:kern w:val="0"/>
                <w:szCs w:val="20"/>
              </w:rPr>
              <w:t>ODI</w:t>
            </w:r>
          </w:p>
        </w:tc>
        <w:tc>
          <w:tcPr>
            <w:tcW w:w="2126" w:type="dxa"/>
            <w:shd w:val="clear" w:color="auto" w:fill="auto"/>
            <w:noWrap/>
            <w:vAlign w:val="bottom"/>
            <w:hideMark/>
          </w:tcPr>
          <w:p w14:paraId="4A459F4F" w14:textId="77777777" w:rsidR="001A6F30" w:rsidRPr="00CD5C4E" w:rsidRDefault="001A6F30" w:rsidP="00EF0E8D">
            <w:pPr>
              <w:widowControl/>
              <w:wordWrap/>
              <w:autoSpaceDE/>
              <w:autoSpaceDN/>
              <w:spacing w:after="0" w:line="240" w:lineRule="auto"/>
              <w:jc w:val="left"/>
              <w:rPr>
                <w:rFonts w:ascii="Arial" w:eastAsia="Malgun Gothic" w:hAnsi="Arial" w:cs="Arial"/>
                <w:color w:val="000000"/>
                <w:kern w:val="0"/>
                <w:szCs w:val="20"/>
              </w:rPr>
            </w:pPr>
          </w:p>
        </w:tc>
        <w:tc>
          <w:tcPr>
            <w:tcW w:w="2268" w:type="dxa"/>
            <w:shd w:val="clear" w:color="auto" w:fill="auto"/>
            <w:noWrap/>
            <w:vAlign w:val="bottom"/>
            <w:hideMark/>
          </w:tcPr>
          <w:p w14:paraId="6BFD770F" w14:textId="77777777" w:rsidR="001A6F30" w:rsidRPr="00CD5C4E" w:rsidRDefault="001A6F30" w:rsidP="00EF0E8D">
            <w:pPr>
              <w:widowControl/>
              <w:wordWrap/>
              <w:autoSpaceDE/>
              <w:autoSpaceDN/>
              <w:spacing w:after="0" w:line="240" w:lineRule="auto"/>
              <w:jc w:val="center"/>
              <w:rPr>
                <w:rFonts w:ascii="Arial" w:eastAsia="Times New Roman" w:hAnsi="Arial" w:cs="Arial"/>
                <w:kern w:val="0"/>
                <w:szCs w:val="20"/>
              </w:rPr>
            </w:pPr>
          </w:p>
        </w:tc>
        <w:tc>
          <w:tcPr>
            <w:tcW w:w="2268" w:type="dxa"/>
            <w:shd w:val="clear" w:color="auto" w:fill="auto"/>
            <w:noWrap/>
            <w:vAlign w:val="bottom"/>
            <w:hideMark/>
          </w:tcPr>
          <w:p w14:paraId="75CD60B9" w14:textId="77777777" w:rsidR="001A6F30" w:rsidRPr="00CD5C4E" w:rsidRDefault="001A6F30" w:rsidP="00EF0E8D">
            <w:pPr>
              <w:widowControl/>
              <w:wordWrap/>
              <w:autoSpaceDE/>
              <w:autoSpaceDN/>
              <w:spacing w:after="0" w:line="240" w:lineRule="auto"/>
              <w:jc w:val="center"/>
              <w:rPr>
                <w:rFonts w:ascii="Arial" w:eastAsia="Times New Roman" w:hAnsi="Arial" w:cs="Arial"/>
                <w:kern w:val="0"/>
                <w:szCs w:val="20"/>
              </w:rPr>
            </w:pPr>
          </w:p>
        </w:tc>
        <w:tc>
          <w:tcPr>
            <w:tcW w:w="992" w:type="dxa"/>
            <w:shd w:val="clear" w:color="auto" w:fill="auto"/>
            <w:noWrap/>
            <w:vAlign w:val="bottom"/>
            <w:hideMark/>
          </w:tcPr>
          <w:p w14:paraId="63049729" w14:textId="77777777" w:rsidR="001A6F30" w:rsidRPr="00CD5C4E" w:rsidRDefault="001A6F30" w:rsidP="00EF0E8D">
            <w:pPr>
              <w:widowControl/>
              <w:wordWrap/>
              <w:autoSpaceDE/>
              <w:autoSpaceDN/>
              <w:spacing w:after="0" w:line="240" w:lineRule="auto"/>
              <w:jc w:val="center"/>
              <w:rPr>
                <w:rFonts w:ascii="Arial" w:eastAsia="Times New Roman" w:hAnsi="Arial" w:cs="Arial"/>
                <w:kern w:val="0"/>
                <w:szCs w:val="20"/>
              </w:rPr>
            </w:pPr>
          </w:p>
        </w:tc>
      </w:tr>
      <w:tr w:rsidR="001A6F30" w14:paraId="1966A67C" w14:textId="77777777" w:rsidTr="00EF0E8D">
        <w:trPr>
          <w:trHeight w:val="330"/>
        </w:trPr>
        <w:tc>
          <w:tcPr>
            <w:tcW w:w="1555" w:type="dxa"/>
            <w:shd w:val="clear" w:color="auto" w:fill="auto"/>
            <w:noWrap/>
            <w:vAlign w:val="bottom"/>
            <w:hideMark/>
          </w:tcPr>
          <w:p w14:paraId="0FCCFC78" w14:textId="77777777" w:rsidR="001A6F30" w:rsidRPr="00CD5C4E" w:rsidRDefault="001A6F30" w:rsidP="00EF0E8D">
            <w:pPr>
              <w:widowControl/>
              <w:wordWrap/>
              <w:autoSpaceDE/>
              <w:autoSpaceDN/>
              <w:spacing w:after="0" w:line="240" w:lineRule="auto"/>
              <w:jc w:val="right"/>
              <w:rPr>
                <w:rFonts w:ascii="Arial" w:eastAsia="Malgun Gothic" w:hAnsi="Arial" w:cs="Arial"/>
                <w:color w:val="000000"/>
                <w:kern w:val="0"/>
                <w:szCs w:val="20"/>
              </w:rPr>
            </w:pPr>
            <w:r w:rsidRPr="00CD5C4E">
              <w:rPr>
                <w:rFonts w:ascii="Arial" w:eastAsia="Malgun Gothic" w:hAnsi="Arial" w:cs="Arial"/>
                <w:color w:val="000000"/>
                <w:kern w:val="0"/>
                <w:szCs w:val="20"/>
              </w:rPr>
              <w:t>week 5-1</w:t>
            </w:r>
          </w:p>
        </w:tc>
        <w:tc>
          <w:tcPr>
            <w:tcW w:w="2126" w:type="dxa"/>
            <w:shd w:val="clear" w:color="auto" w:fill="auto"/>
            <w:noWrap/>
            <w:vAlign w:val="center"/>
            <w:hideMark/>
          </w:tcPr>
          <w:p w14:paraId="45FE4675" w14:textId="77777777" w:rsidR="001A6F30" w:rsidRPr="00CD5C4E" w:rsidRDefault="001A6F30" w:rsidP="00EF0E8D">
            <w:pPr>
              <w:widowControl/>
              <w:wordWrap/>
              <w:autoSpaceDE/>
              <w:autoSpaceDN/>
              <w:spacing w:after="0" w:line="240" w:lineRule="auto"/>
              <w:rPr>
                <w:rFonts w:ascii="Arial" w:eastAsia="Malgun Gothic" w:hAnsi="Arial" w:cs="Arial"/>
                <w:color w:val="000000"/>
                <w:kern w:val="0"/>
                <w:szCs w:val="20"/>
              </w:rPr>
            </w:pPr>
            <w:r w:rsidRPr="00CD5C4E">
              <w:rPr>
                <w:rFonts w:ascii="Arial" w:eastAsia="Malgun Gothic" w:hAnsi="Arial" w:cs="Arial"/>
                <w:color w:val="000000"/>
                <w:kern w:val="0"/>
                <w:szCs w:val="20"/>
              </w:rPr>
              <w:t>32.17 (27.00 to 37.34)</w:t>
            </w:r>
          </w:p>
        </w:tc>
        <w:tc>
          <w:tcPr>
            <w:tcW w:w="2268" w:type="dxa"/>
            <w:shd w:val="clear" w:color="auto" w:fill="auto"/>
            <w:noWrap/>
            <w:vAlign w:val="center"/>
            <w:hideMark/>
          </w:tcPr>
          <w:p w14:paraId="46E1DF8E" w14:textId="77777777" w:rsidR="001A6F30" w:rsidRPr="00CD5C4E" w:rsidRDefault="001A6F30" w:rsidP="00EF0E8D">
            <w:pPr>
              <w:widowControl/>
              <w:wordWrap/>
              <w:autoSpaceDE/>
              <w:autoSpaceDN/>
              <w:spacing w:after="0" w:line="240" w:lineRule="auto"/>
              <w:jc w:val="center"/>
              <w:rPr>
                <w:rFonts w:ascii="Arial" w:eastAsia="Malgun Gothic" w:hAnsi="Arial" w:cs="Arial"/>
                <w:color w:val="000000"/>
                <w:kern w:val="0"/>
                <w:szCs w:val="20"/>
              </w:rPr>
            </w:pPr>
            <w:r w:rsidRPr="00CD5C4E">
              <w:rPr>
                <w:rFonts w:ascii="Arial" w:eastAsia="Malgun Gothic" w:hAnsi="Arial" w:cs="Arial"/>
                <w:color w:val="000000"/>
                <w:kern w:val="0"/>
                <w:szCs w:val="20"/>
              </w:rPr>
              <w:t>33.27 (28.28 to 38.26)</w:t>
            </w:r>
          </w:p>
        </w:tc>
        <w:tc>
          <w:tcPr>
            <w:tcW w:w="2268" w:type="dxa"/>
            <w:shd w:val="clear" w:color="auto" w:fill="auto"/>
            <w:noWrap/>
            <w:vAlign w:val="center"/>
            <w:hideMark/>
          </w:tcPr>
          <w:p w14:paraId="624A1763" w14:textId="77777777" w:rsidR="001A6F30" w:rsidRPr="00CD5C4E" w:rsidRDefault="001A6F30" w:rsidP="00EF0E8D">
            <w:pPr>
              <w:widowControl/>
              <w:wordWrap/>
              <w:autoSpaceDE/>
              <w:autoSpaceDN/>
              <w:spacing w:after="0" w:line="240" w:lineRule="auto"/>
              <w:rPr>
                <w:rFonts w:ascii="Arial" w:eastAsia="Malgun Gothic" w:hAnsi="Arial" w:cs="Arial"/>
                <w:kern w:val="0"/>
                <w:szCs w:val="20"/>
              </w:rPr>
            </w:pPr>
            <w:r w:rsidRPr="00CD5C4E">
              <w:rPr>
                <w:rFonts w:ascii="Arial" w:eastAsia="Malgun Gothic" w:hAnsi="Arial" w:cs="Arial"/>
                <w:kern w:val="0"/>
                <w:szCs w:val="20"/>
              </w:rPr>
              <w:t>1.10 (-6.09 to 8.29)</w:t>
            </w:r>
          </w:p>
        </w:tc>
        <w:tc>
          <w:tcPr>
            <w:tcW w:w="992" w:type="dxa"/>
            <w:shd w:val="clear" w:color="auto" w:fill="auto"/>
            <w:noWrap/>
            <w:vAlign w:val="center"/>
            <w:hideMark/>
          </w:tcPr>
          <w:p w14:paraId="4F7011C6" w14:textId="77777777" w:rsidR="001A6F30" w:rsidRPr="00CD5C4E" w:rsidRDefault="001A6F30" w:rsidP="00EF0E8D">
            <w:pPr>
              <w:widowControl/>
              <w:wordWrap/>
              <w:autoSpaceDE/>
              <w:autoSpaceDN/>
              <w:spacing w:after="0" w:line="240" w:lineRule="auto"/>
              <w:jc w:val="center"/>
              <w:rPr>
                <w:rFonts w:ascii="Arial" w:eastAsia="Malgun Gothic" w:hAnsi="Arial" w:cs="Arial"/>
                <w:kern w:val="0"/>
                <w:szCs w:val="20"/>
              </w:rPr>
            </w:pPr>
            <w:r w:rsidRPr="00CD5C4E">
              <w:rPr>
                <w:rFonts w:ascii="Arial" w:eastAsia="Malgun Gothic" w:hAnsi="Arial" w:cs="Arial"/>
                <w:kern w:val="0"/>
                <w:szCs w:val="20"/>
              </w:rPr>
              <w:t>0.761</w:t>
            </w:r>
          </w:p>
        </w:tc>
      </w:tr>
      <w:tr w:rsidR="001A6F30" w14:paraId="1B287428" w14:textId="77777777" w:rsidTr="00EF0E8D">
        <w:trPr>
          <w:trHeight w:val="330"/>
        </w:trPr>
        <w:tc>
          <w:tcPr>
            <w:tcW w:w="1555" w:type="dxa"/>
            <w:shd w:val="clear" w:color="auto" w:fill="auto"/>
            <w:noWrap/>
            <w:vAlign w:val="bottom"/>
            <w:hideMark/>
          </w:tcPr>
          <w:p w14:paraId="120D9673" w14:textId="77777777" w:rsidR="001A6F30" w:rsidRPr="00CD5C4E" w:rsidRDefault="001A6F30" w:rsidP="00EF0E8D">
            <w:pPr>
              <w:widowControl/>
              <w:wordWrap/>
              <w:autoSpaceDE/>
              <w:autoSpaceDN/>
              <w:spacing w:after="0" w:line="240" w:lineRule="auto"/>
              <w:jc w:val="right"/>
              <w:rPr>
                <w:rFonts w:ascii="Arial" w:eastAsia="Malgun Gothic" w:hAnsi="Arial" w:cs="Arial"/>
                <w:b/>
                <w:bCs/>
                <w:color w:val="000000"/>
                <w:kern w:val="0"/>
                <w:szCs w:val="20"/>
              </w:rPr>
            </w:pPr>
            <w:r w:rsidRPr="00CD5C4E">
              <w:rPr>
                <w:rFonts w:ascii="Arial" w:eastAsia="Malgun Gothic" w:hAnsi="Arial" w:cs="Arial"/>
                <w:b/>
                <w:bCs/>
                <w:color w:val="000000"/>
                <w:kern w:val="0"/>
                <w:szCs w:val="20"/>
              </w:rPr>
              <w:t>week 9</w:t>
            </w:r>
          </w:p>
        </w:tc>
        <w:tc>
          <w:tcPr>
            <w:tcW w:w="2126" w:type="dxa"/>
            <w:shd w:val="clear" w:color="auto" w:fill="auto"/>
            <w:noWrap/>
            <w:vAlign w:val="center"/>
            <w:hideMark/>
          </w:tcPr>
          <w:p w14:paraId="2E51847B" w14:textId="77777777" w:rsidR="001A6F30" w:rsidRPr="00CD5C4E" w:rsidRDefault="001A6F30" w:rsidP="00EF0E8D">
            <w:pPr>
              <w:widowControl/>
              <w:wordWrap/>
              <w:autoSpaceDE/>
              <w:autoSpaceDN/>
              <w:spacing w:after="0" w:line="240" w:lineRule="auto"/>
              <w:rPr>
                <w:rFonts w:ascii="Arial" w:eastAsia="Malgun Gothic" w:hAnsi="Arial" w:cs="Arial"/>
                <w:color w:val="000000"/>
                <w:kern w:val="0"/>
                <w:szCs w:val="20"/>
              </w:rPr>
            </w:pPr>
            <w:r w:rsidRPr="00CD5C4E">
              <w:rPr>
                <w:rFonts w:ascii="Arial" w:eastAsia="Malgun Gothic" w:hAnsi="Arial" w:cs="Arial"/>
                <w:color w:val="000000"/>
                <w:kern w:val="0"/>
                <w:szCs w:val="20"/>
              </w:rPr>
              <w:t>25.54 (20.20 to 30.87)</w:t>
            </w:r>
          </w:p>
        </w:tc>
        <w:tc>
          <w:tcPr>
            <w:tcW w:w="2268" w:type="dxa"/>
            <w:shd w:val="clear" w:color="auto" w:fill="auto"/>
            <w:noWrap/>
            <w:vAlign w:val="center"/>
            <w:hideMark/>
          </w:tcPr>
          <w:p w14:paraId="08544033" w14:textId="77777777" w:rsidR="001A6F30" w:rsidRPr="00CD5C4E" w:rsidRDefault="001A6F30" w:rsidP="00EF0E8D">
            <w:pPr>
              <w:widowControl/>
              <w:wordWrap/>
              <w:autoSpaceDE/>
              <w:autoSpaceDN/>
              <w:spacing w:after="0" w:line="240" w:lineRule="auto"/>
              <w:jc w:val="center"/>
              <w:rPr>
                <w:rFonts w:ascii="Arial" w:eastAsia="Malgun Gothic" w:hAnsi="Arial" w:cs="Arial"/>
                <w:color w:val="000000"/>
                <w:kern w:val="0"/>
                <w:szCs w:val="20"/>
              </w:rPr>
            </w:pPr>
            <w:r w:rsidRPr="00CD5C4E">
              <w:rPr>
                <w:rFonts w:ascii="Arial" w:eastAsia="Malgun Gothic" w:hAnsi="Arial" w:cs="Arial"/>
                <w:color w:val="000000"/>
                <w:kern w:val="0"/>
                <w:szCs w:val="20"/>
              </w:rPr>
              <w:t>29.74 (24.75 to 34.73)</w:t>
            </w:r>
          </w:p>
        </w:tc>
        <w:tc>
          <w:tcPr>
            <w:tcW w:w="2268" w:type="dxa"/>
            <w:shd w:val="clear" w:color="auto" w:fill="auto"/>
            <w:noWrap/>
            <w:vAlign w:val="center"/>
            <w:hideMark/>
          </w:tcPr>
          <w:p w14:paraId="232F8C04" w14:textId="77777777" w:rsidR="001A6F30" w:rsidRPr="00CD5C4E" w:rsidRDefault="001A6F30" w:rsidP="00EF0E8D">
            <w:pPr>
              <w:widowControl/>
              <w:wordWrap/>
              <w:autoSpaceDE/>
              <w:autoSpaceDN/>
              <w:spacing w:after="0" w:line="240" w:lineRule="auto"/>
              <w:rPr>
                <w:rFonts w:ascii="Arial" w:eastAsia="Malgun Gothic" w:hAnsi="Arial" w:cs="Arial"/>
                <w:kern w:val="0"/>
                <w:szCs w:val="20"/>
              </w:rPr>
            </w:pPr>
            <w:r w:rsidRPr="00CD5C4E">
              <w:rPr>
                <w:rFonts w:ascii="Arial" w:eastAsia="Malgun Gothic" w:hAnsi="Arial" w:cs="Arial"/>
                <w:kern w:val="0"/>
                <w:szCs w:val="20"/>
              </w:rPr>
              <w:t>4.20 (-3.11 to 11.51)</w:t>
            </w:r>
          </w:p>
        </w:tc>
        <w:tc>
          <w:tcPr>
            <w:tcW w:w="992" w:type="dxa"/>
            <w:shd w:val="clear" w:color="auto" w:fill="auto"/>
            <w:noWrap/>
            <w:vAlign w:val="center"/>
            <w:hideMark/>
          </w:tcPr>
          <w:p w14:paraId="721B44B9" w14:textId="77777777" w:rsidR="001A6F30" w:rsidRPr="00CD5C4E" w:rsidRDefault="001A6F30" w:rsidP="00EF0E8D">
            <w:pPr>
              <w:widowControl/>
              <w:wordWrap/>
              <w:autoSpaceDE/>
              <w:autoSpaceDN/>
              <w:spacing w:after="0" w:line="240" w:lineRule="auto"/>
              <w:jc w:val="center"/>
              <w:rPr>
                <w:rFonts w:ascii="Arial" w:eastAsia="Malgun Gothic" w:hAnsi="Arial" w:cs="Arial"/>
                <w:kern w:val="0"/>
                <w:szCs w:val="20"/>
              </w:rPr>
            </w:pPr>
            <w:r w:rsidRPr="00CD5C4E">
              <w:rPr>
                <w:rFonts w:ascii="Arial" w:eastAsia="Malgun Gothic" w:hAnsi="Arial" w:cs="Arial"/>
                <w:kern w:val="0"/>
                <w:szCs w:val="20"/>
              </w:rPr>
              <w:t>0.255</w:t>
            </w:r>
          </w:p>
        </w:tc>
      </w:tr>
      <w:tr w:rsidR="001A6F30" w14:paraId="2B304233" w14:textId="77777777" w:rsidTr="00EF0E8D">
        <w:trPr>
          <w:trHeight w:val="330"/>
        </w:trPr>
        <w:tc>
          <w:tcPr>
            <w:tcW w:w="1555" w:type="dxa"/>
            <w:shd w:val="clear" w:color="auto" w:fill="auto"/>
            <w:noWrap/>
            <w:vAlign w:val="bottom"/>
            <w:hideMark/>
          </w:tcPr>
          <w:p w14:paraId="79FCDB40" w14:textId="77777777" w:rsidR="001A6F30" w:rsidRPr="00CD5C4E" w:rsidRDefault="001A6F30" w:rsidP="00EF0E8D">
            <w:pPr>
              <w:widowControl/>
              <w:wordWrap/>
              <w:autoSpaceDE/>
              <w:autoSpaceDN/>
              <w:spacing w:after="0" w:line="240" w:lineRule="auto"/>
              <w:jc w:val="right"/>
              <w:rPr>
                <w:rFonts w:ascii="Arial" w:eastAsia="Malgun Gothic" w:hAnsi="Arial" w:cs="Arial"/>
                <w:color w:val="000000"/>
                <w:kern w:val="0"/>
                <w:szCs w:val="20"/>
              </w:rPr>
            </w:pPr>
            <w:r w:rsidRPr="00CD5C4E">
              <w:rPr>
                <w:rFonts w:ascii="Arial" w:eastAsia="Malgun Gothic" w:hAnsi="Arial" w:cs="Arial"/>
                <w:color w:val="000000"/>
                <w:kern w:val="0"/>
                <w:szCs w:val="20"/>
              </w:rPr>
              <w:t>week 14</w:t>
            </w:r>
          </w:p>
        </w:tc>
        <w:tc>
          <w:tcPr>
            <w:tcW w:w="2126" w:type="dxa"/>
            <w:shd w:val="clear" w:color="auto" w:fill="auto"/>
            <w:noWrap/>
            <w:vAlign w:val="center"/>
            <w:hideMark/>
          </w:tcPr>
          <w:p w14:paraId="74741358" w14:textId="77777777" w:rsidR="001A6F30" w:rsidRPr="00CD5C4E" w:rsidRDefault="001A6F30" w:rsidP="00EF0E8D">
            <w:pPr>
              <w:widowControl/>
              <w:wordWrap/>
              <w:autoSpaceDE/>
              <w:autoSpaceDN/>
              <w:spacing w:after="0" w:line="240" w:lineRule="auto"/>
              <w:rPr>
                <w:rFonts w:ascii="Arial" w:eastAsia="Malgun Gothic" w:hAnsi="Arial" w:cs="Arial"/>
                <w:color w:val="000000"/>
                <w:kern w:val="0"/>
                <w:szCs w:val="20"/>
              </w:rPr>
            </w:pPr>
            <w:r w:rsidRPr="00CD5C4E">
              <w:rPr>
                <w:rFonts w:ascii="Arial" w:eastAsia="Malgun Gothic" w:hAnsi="Arial" w:cs="Arial"/>
                <w:color w:val="000000"/>
                <w:kern w:val="0"/>
                <w:szCs w:val="20"/>
              </w:rPr>
              <w:t>23.33 (18.00 to 28.67)</w:t>
            </w:r>
          </w:p>
        </w:tc>
        <w:tc>
          <w:tcPr>
            <w:tcW w:w="2268" w:type="dxa"/>
            <w:shd w:val="clear" w:color="auto" w:fill="auto"/>
            <w:noWrap/>
            <w:vAlign w:val="center"/>
            <w:hideMark/>
          </w:tcPr>
          <w:p w14:paraId="241702CB" w14:textId="77777777" w:rsidR="001A6F30" w:rsidRPr="00CD5C4E" w:rsidRDefault="001A6F30" w:rsidP="00EF0E8D">
            <w:pPr>
              <w:widowControl/>
              <w:wordWrap/>
              <w:autoSpaceDE/>
              <w:autoSpaceDN/>
              <w:spacing w:after="0" w:line="240" w:lineRule="auto"/>
              <w:jc w:val="center"/>
              <w:rPr>
                <w:rFonts w:ascii="Arial" w:eastAsia="Malgun Gothic" w:hAnsi="Arial" w:cs="Arial"/>
                <w:color w:val="000000"/>
                <w:kern w:val="0"/>
                <w:szCs w:val="20"/>
              </w:rPr>
            </w:pPr>
            <w:r w:rsidRPr="00CD5C4E">
              <w:rPr>
                <w:rFonts w:ascii="Arial" w:eastAsia="Malgun Gothic" w:hAnsi="Arial" w:cs="Arial"/>
                <w:color w:val="000000"/>
                <w:kern w:val="0"/>
                <w:szCs w:val="20"/>
              </w:rPr>
              <w:t>32.01 (27.02 to 37.00)</w:t>
            </w:r>
          </w:p>
        </w:tc>
        <w:tc>
          <w:tcPr>
            <w:tcW w:w="2268" w:type="dxa"/>
            <w:shd w:val="clear" w:color="auto" w:fill="auto"/>
            <w:noWrap/>
            <w:vAlign w:val="center"/>
            <w:hideMark/>
          </w:tcPr>
          <w:p w14:paraId="21D2E7E9" w14:textId="77777777" w:rsidR="001A6F30" w:rsidRPr="00CD5C4E" w:rsidRDefault="001A6F30" w:rsidP="00EF0E8D">
            <w:pPr>
              <w:widowControl/>
              <w:wordWrap/>
              <w:autoSpaceDE/>
              <w:autoSpaceDN/>
              <w:spacing w:after="0" w:line="240" w:lineRule="auto"/>
              <w:rPr>
                <w:rFonts w:ascii="Arial" w:eastAsia="Malgun Gothic" w:hAnsi="Arial" w:cs="Arial"/>
                <w:kern w:val="0"/>
                <w:szCs w:val="20"/>
              </w:rPr>
            </w:pPr>
            <w:r w:rsidRPr="00CD5C4E">
              <w:rPr>
                <w:rFonts w:ascii="Arial" w:eastAsia="Malgun Gothic" w:hAnsi="Arial" w:cs="Arial"/>
                <w:kern w:val="0"/>
                <w:szCs w:val="20"/>
              </w:rPr>
              <w:t>8.67 ( 1.37 to 15.98)*</w:t>
            </w:r>
          </w:p>
        </w:tc>
        <w:tc>
          <w:tcPr>
            <w:tcW w:w="992" w:type="dxa"/>
            <w:shd w:val="clear" w:color="auto" w:fill="auto"/>
            <w:noWrap/>
            <w:vAlign w:val="center"/>
            <w:hideMark/>
          </w:tcPr>
          <w:p w14:paraId="33179808" w14:textId="77777777" w:rsidR="001A6F30" w:rsidRPr="00CD5C4E" w:rsidRDefault="001A6F30" w:rsidP="00EF0E8D">
            <w:pPr>
              <w:widowControl/>
              <w:wordWrap/>
              <w:autoSpaceDE/>
              <w:autoSpaceDN/>
              <w:spacing w:after="0" w:line="240" w:lineRule="auto"/>
              <w:jc w:val="center"/>
              <w:rPr>
                <w:rFonts w:ascii="Arial" w:eastAsia="Malgun Gothic" w:hAnsi="Arial" w:cs="Arial"/>
                <w:kern w:val="0"/>
                <w:szCs w:val="20"/>
              </w:rPr>
            </w:pPr>
            <w:r w:rsidRPr="00CD5C4E">
              <w:rPr>
                <w:rFonts w:ascii="Arial" w:eastAsia="Malgun Gothic" w:hAnsi="Arial" w:cs="Arial"/>
                <w:kern w:val="0"/>
                <w:szCs w:val="20"/>
              </w:rPr>
              <w:t>0.021</w:t>
            </w:r>
          </w:p>
        </w:tc>
      </w:tr>
      <w:tr w:rsidR="001A6F30" w14:paraId="312AB9DA" w14:textId="77777777" w:rsidTr="00EF0E8D">
        <w:trPr>
          <w:trHeight w:val="330"/>
        </w:trPr>
        <w:tc>
          <w:tcPr>
            <w:tcW w:w="1555" w:type="dxa"/>
            <w:shd w:val="clear" w:color="auto" w:fill="auto"/>
            <w:noWrap/>
            <w:vAlign w:val="bottom"/>
            <w:hideMark/>
          </w:tcPr>
          <w:p w14:paraId="75686974" w14:textId="77777777" w:rsidR="001A6F30" w:rsidRPr="00CD5C4E" w:rsidRDefault="001A6F30" w:rsidP="00EF0E8D">
            <w:pPr>
              <w:widowControl/>
              <w:wordWrap/>
              <w:autoSpaceDE/>
              <w:autoSpaceDN/>
              <w:spacing w:after="0" w:line="240" w:lineRule="auto"/>
              <w:jc w:val="right"/>
              <w:rPr>
                <w:rFonts w:ascii="Arial" w:eastAsia="Malgun Gothic" w:hAnsi="Arial" w:cs="Arial"/>
                <w:color w:val="000000"/>
                <w:kern w:val="0"/>
                <w:szCs w:val="20"/>
              </w:rPr>
            </w:pPr>
            <w:r w:rsidRPr="00CD5C4E">
              <w:rPr>
                <w:rFonts w:ascii="Arial" w:eastAsia="Malgun Gothic" w:hAnsi="Arial" w:cs="Arial"/>
                <w:color w:val="000000"/>
                <w:kern w:val="0"/>
                <w:szCs w:val="20"/>
              </w:rPr>
              <w:t>week 27</w:t>
            </w:r>
          </w:p>
        </w:tc>
        <w:tc>
          <w:tcPr>
            <w:tcW w:w="2126" w:type="dxa"/>
            <w:shd w:val="clear" w:color="auto" w:fill="auto"/>
            <w:noWrap/>
            <w:vAlign w:val="center"/>
            <w:hideMark/>
          </w:tcPr>
          <w:p w14:paraId="41A2798E" w14:textId="77777777" w:rsidR="001A6F30" w:rsidRPr="00CD5C4E" w:rsidRDefault="001A6F30" w:rsidP="00EF0E8D">
            <w:pPr>
              <w:widowControl/>
              <w:wordWrap/>
              <w:autoSpaceDE/>
              <w:autoSpaceDN/>
              <w:spacing w:after="0" w:line="240" w:lineRule="auto"/>
              <w:rPr>
                <w:rFonts w:ascii="Arial" w:eastAsia="Malgun Gothic" w:hAnsi="Arial" w:cs="Arial"/>
                <w:color w:val="000000"/>
                <w:kern w:val="0"/>
                <w:szCs w:val="20"/>
              </w:rPr>
            </w:pPr>
            <w:r w:rsidRPr="00CD5C4E">
              <w:rPr>
                <w:rFonts w:ascii="Arial" w:eastAsia="Malgun Gothic" w:hAnsi="Arial" w:cs="Arial"/>
                <w:color w:val="000000"/>
                <w:kern w:val="0"/>
                <w:szCs w:val="20"/>
              </w:rPr>
              <w:t>23.03 (17.69 to 28.36)</w:t>
            </w:r>
          </w:p>
        </w:tc>
        <w:tc>
          <w:tcPr>
            <w:tcW w:w="2268" w:type="dxa"/>
            <w:shd w:val="clear" w:color="auto" w:fill="auto"/>
            <w:noWrap/>
            <w:vAlign w:val="center"/>
            <w:hideMark/>
          </w:tcPr>
          <w:p w14:paraId="111E2484" w14:textId="77777777" w:rsidR="001A6F30" w:rsidRPr="00CD5C4E" w:rsidRDefault="001A6F30" w:rsidP="00EF0E8D">
            <w:pPr>
              <w:widowControl/>
              <w:wordWrap/>
              <w:autoSpaceDE/>
              <w:autoSpaceDN/>
              <w:spacing w:after="0" w:line="240" w:lineRule="auto"/>
              <w:jc w:val="center"/>
              <w:rPr>
                <w:rFonts w:ascii="Arial" w:eastAsia="Malgun Gothic" w:hAnsi="Arial" w:cs="Arial"/>
                <w:color w:val="000000"/>
                <w:kern w:val="0"/>
                <w:szCs w:val="20"/>
              </w:rPr>
            </w:pPr>
            <w:r w:rsidRPr="00CD5C4E">
              <w:rPr>
                <w:rFonts w:ascii="Arial" w:eastAsia="Malgun Gothic" w:hAnsi="Arial" w:cs="Arial"/>
                <w:color w:val="000000"/>
                <w:kern w:val="0"/>
                <w:szCs w:val="20"/>
              </w:rPr>
              <w:t>27.19 (22.20 to 32.18)</w:t>
            </w:r>
          </w:p>
        </w:tc>
        <w:tc>
          <w:tcPr>
            <w:tcW w:w="2268" w:type="dxa"/>
            <w:shd w:val="clear" w:color="auto" w:fill="auto"/>
            <w:noWrap/>
            <w:vAlign w:val="center"/>
            <w:hideMark/>
          </w:tcPr>
          <w:p w14:paraId="4C6B8CF5" w14:textId="77777777" w:rsidR="001A6F30" w:rsidRPr="00CD5C4E" w:rsidRDefault="001A6F30" w:rsidP="00EF0E8D">
            <w:pPr>
              <w:widowControl/>
              <w:wordWrap/>
              <w:autoSpaceDE/>
              <w:autoSpaceDN/>
              <w:spacing w:after="0" w:line="240" w:lineRule="auto"/>
              <w:rPr>
                <w:rFonts w:ascii="Arial" w:eastAsia="Malgun Gothic" w:hAnsi="Arial" w:cs="Arial"/>
                <w:kern w:val="0"/>
                <w:szCs w:val="20"/>
              </w:rPr>
            </w:pPr>
            <w:r w:rsidRPr="00CD5C4E">
              <w:rPr>
                <w:rFonts w:ascii="Arial" w:eastAsia="Malgun Gothic" w:hAnsi="Arial" w:cs="Arial"/>
                <w:kern w:val="0"/>
                <w:szCs w:val="20"/>
              </w:rPr>
              <w:t>4.17 (-3.14 to 11.48)</w:t>
            </w:r>
          </w:p>
        </w:tc>
        <w:tc>
          <w:tcPr>
            <w:tcW w:w="992" w:type="dxa"/>
            <w:shd w:val="clear" w:color="auto" w:fill="auto"/>
            <w:noWrap/>
            <w:vAlign w:val="center"/>
            <w:hideMark/>
          </w:tcPr>
          <w:p w14:paraId="550B64E6" w14:textId="77777777" w:rsidR="001A6F30" w:rsidRPr="00CD5C4E" w:rsidRDefault="001A6F30" w:rsidP="00EF0E8D">
            <w:pPr>
              <w:widowControl/>
              <w:wordWrap/>
              <w:autoSpaceDE/>
              <w:autoSpaceDN/>
              <w:spacing w:after="0" w:line="240" w:lineRule="auto"/>
              <w:jc w:val="center"/>
              <w:rPr>
                <w:rFonts w:ascii="Arial" w:eastAsia="Malgun Gothic" w:hAnsi="Arial" w:cs="Arial"/>
                <w:kern w:val="0"/>
                <w:szCs w:val="20"/>
              </w:rPr>
            </w:pPr>
            <w:r w:rsidRPr="00CD5C4E">
              <w:rPr>
                <w:rFonts w:ascii="Arial" w:eastAsia="Malgun Gothic" w:hAnsi="Arial" w:cs="Arial"/>
                <w:kern w:val="0"/>
                <w:szCs w:val="20"/>
              </w:rPr>
              <w:t>0.259</w:t>
            </w:r>
          </w:p>
        </w:tc>
      </w:tr>
      <w:tr w:rsidR="001A6F30" w14:paraId="49F92946" w14:textId="77777777" w:rsidTr="00EF0E8D">
        <w:trPr>
          <w:trHeight w:val="330"/>
        </w:trPr>
        <w:tc>
          <w:tcPr>
            <w:tcW w:w="1555" w:type="dxa"/>
            <w:shd w:val="clear" w:color="auto" w:fill="auto"/>
            <w:noWrap/>
            <w:vAlign w:val="bottom"/>
            <w:hideMark/>
          </w:tcPr>
          <w:p w14:paraId="4F28A20F" w14:textId="77777777" w:rsidR="001A6F30" w:rsidRPr="00CD5C4E" w:rsidRDefault="001A6F30" w:rsidP="00EF0E8D">
            <w:pPr>
              <w:widowControl/>
              <w:wordWrap/>
              <w:autoSpaceDE/>
              <w:autoSpaceDN/>
              <w:spacing w:after="0" w:line="240" w:lineRule="auto"/>
              <w:jc w:val="left"/>
              <w:rPr>
                <w:rFonts w:ascii="Arial" w:eastAsia="Malgun Gothic" w:hAnsi="Arial" w:cs="Arial"/>
                <w:color w:val="000000"/>
                <w:kern w:val="0"/>
                <w:szCs w:val="20"/>
              </w:rPr>
            </w:pPr>
            <w:r w:rsidRPr="00CD5C4E">
              <w:rPr>
                <w:rFonts w:ascii="Arial" w:eastAsia="Malgun Gothic" w:hAnsi="Arial" w:cs="Arial"/>
                <w:color w:val="000000"/>
                <w:kern w:val="0"/>
                <w:szCs w:val="20"/>
              </w:rPr>
              <w:t>FABQ_physical activity</w:t>
            </w:r>
          </w:p>
        </w:tc>
        <w:tc>
          <w:tcPr>
            <w:tcW w:w="2126" w:type="dxa"/>
            <w:shd w:val="clear" w:color="auto" w:fill="auto"/>
            <w:noWrap/>
            <w:vAlign w:val="bottom"/>
            <w:hideMark/>
          </w:tcPr>
          <w:p w14:paraId="64DDE653" w14:textId="77777777" w:rsidR="001A6F30" w:rsidRPr="00CD5C4E" w:rsidRDefault="001A6F30" w:rsidP="00EF0E8D">
            <w:pPr>
              <w:widowControl/>
              <w:wordWrap/>
              <w:autoSpaceDE/>
              <w:autoSpaceDN/>
              <w:spacing w:after="0" w:line="240" w:lineRule="auto"/>
              <w:jc w:val="left"/>
              <w:rPr>
                <w:rFonts w:ascii="Arial" w:eastAsia="Malgun Gothic" w:hAnsi="Arial" w:cs="Arial"/>
                <w:color w:val="000000"/>
                <w:kern w:val="0"/>
                <w:szCs w:val="20"/>
              </w:rPr>
            </w:pPr>
          </w:p>
        </w:tc>
        <w:tc>
          <w:tcPr>
            <w:tcW w:w="2268" w:type="dxa"/>
            <w:shd w:val="clear" w:color="auto" w:fill="auto"/>
            <w:noWrap/>
            <w:vAlign w:val="bottom"/>
            <w:hideMark/>
          </w:tcPr>
          <w:p w14:paraId="2FD9E5EE" w14:textId="77777777" w:rsidR="001A6F30" w:rsidRPr="00CD5C4E" w:rsidRDefault="001A6F30" w:rsidP="00EF0E8D">
            <w:pPr>
              <w:widowControl/>
              <w:wordWrap/>
              <w:autoSpaceDE/>
              <w:autoSpaceDN/>
              <w:spacing w:after="0" w:line="240" w:lineRule="auto"/>
              <w:jc w:val="center"/>
              <w:rPr>
                <w:rFonts w:ascii="Arial" w:eastAsia="Times New Roman" w:hAnsi="Arial" w:cs="Arial"/>
                <w:kern w:val="0"/>
                <w:szCs w:val="20"/>
              </w:rPr>
            </w:pPr>
          </w:p>
        </w:tc>
        <w:tc>
          <w:tcPr>
            <w:tcW w:w="2268" w:type="dxa"/>
            <w:shd w:val="clear" w:color="auto" w:fill="auto"/>
            <w:noWrap/>
            <w:vAlign w:val="bottom"/>
            <w:hideMark/>
          </w:tcPr>
          <w:p w14:paraId="5556A4E4" w14:textId="77777777" w:rsidR="001A6F30" w:rsidRPr="00CD5C4E" w:rsidRDefault="001A6F30" w:rsidP="00EF0E8D">
            <w:pPr>
              <w:widowControl/>
              <w:wordWrap/>
              <w:autoSpaceDE/>
              <w:autoSpaceDN/>
              <w:spacing w:after="0" w:line="240" w:lineRule="auto"/>
              <w:jc w:val="center"/>
              <w:rPr>
                <w:rFonts w:ascii="Arial" w:eastAsia="Times New Roman" w:hAnsi="Arial" w:cs="Arial"/>
                <w:kern w:val="0"/>
                <w:szCs w:val="20"/>
              </w:rPr>
            </w:pPr>
          </w:p>
        </w:tc>
        <w:tc>
          <w:tcPr>
            <w:tcW w:w="992" w:type="dxa"/>
            <w:shd w:val="clear" w:color="auto" w:fill="auto"/>
            <w:noWrap/>
            <w:vAlign w:val="bottom"/>
            <w:hideMark/>
          </w:tcPr>
          <w:p w14:paraId="780098F7" w14:textId="77777777" w:rsidR="001A6F30" w:rsidRPr="00CD5C4E" w:rsidRDefault="001A6F30" w:rsidP="00EF0E8D">
            <w:pPr>
              <w:widowControl/>
              <w:wordWrap/>
              <w:autoSpaceDE/>
              <w:autoSpaceDN/>
              <w:spacing w:after="0" w:line="240" w:lineRule="auto"/>
              <w:jc w:val="center"/>
              <w:rPr>
                <w:rFonts w:ascii="Arial" w:eastAsia="Times New Roman" w:hAnsi="Arial" w:cs="Arial"/>
                <w:kern w:val="0"/>
                <w:szCs w:val="20"/>
              </w:rPr>
            </w:pPr>
          </w:p>
        </w:tc>
      </w:tr>
      <w:tr w:rsidR="001A6F30" w14:paraId="5D3D5258" w14:textId="77777777" w:rsidTr="00EF0E8D">
        <w:trPr>
          <w:trHeight w:val="330"/>
        </w:trPr>
        <w:tc>
          <w:tcPr>
            <w:tcW w:w="1555" w:type="dxa"/>
            <w:shd w:val="clear" w:color="auto" w:fill="auto"/>
            <w:noWrap/>
            <w:vAlign w:val="bottom"/>
            <w:hideMark/>
          </w:tcPr>
          <w:p w14:paraId="76B151D8" w14:textId="77777777" w:rsidR="001A6F30" w:rsidRPr="00CD5C4E" w:rsidRDefault="001A6F30" w:rsidP="00EF0E8D">
            <w:pPr>
              <w:widowControl/>
              <w:wordWrap/>
              <w:autoSpaceDE/>
              <w:autoSpaceDN/>
              <w:spacing w:after="0" w:line="240" w:lineRule="auto"/>
              <w:jc w:val="right"/>
              <w:rPr>
                <w:rFonts w:ascii="Arial" w:eastAsia="Malgun Gothic" w:hAnsi="Arial" w:cs="Arial"/>
                <w:b/>
                <w:bCs/>
                <w:color w:val="000000"/>
                <w:kern w:val="0"/>
                <w:szCs w:val="20"/>
              </w:rPr>
            </w:pPr>
            <w:r w:rsidRPr="00CD5C4E">
              <w:rPr>
                <w:rFonts w:ascii="Arial" w:eastAsia="Malgun Gothic" w:hAnsi="Arial" w:cs="Arial"/>
                <w:b/>
                <w:bCs/>
                <w:color w:val="000000"/>
                <w:kern w:val="0"/>
                <w:szCs w:val="20"/>
              </w:rPr>
              <w:t>week 9</w:t>
            </w:r>
          </w:p>
        </w:tc>
        <w:tc>
          <w:tcPr>
            <w:tcW w:w="2126" w:type="dxa"/>
            <w:shd w:val="clear" w:color="auto" w:fill="auto"/>
            <w:noWrap/>
            <w:vAlign w:val="center"/>
            <w:hideMark/>
          </w:tcPr>
          <w:p w14:paraId="0B9DCF7F" w14:textId="77777777" w:rsidR="001A6F30" w:rsidRPr="00CD5C4E" w:rsidRDefault="001A6F30" w:rsidP="00EF0E8D">
            <w:pPr>
              <w:widowControl/>
              <w:wordWrap/>
              <w:autoSpaceDE/>
              <w:autoSpaceDN/>
              <w:spacing w:after="0" w:line="240" w:lineRule="auto"/>
              <w:rPr>
                <w:rFonts w:ascii="Arial" w:eastAsia="Malgun Gothic" w:hAnsi="Arial" w:cs="Arial"/>
                <w:color w:val="000000"/>
                <w:kern w:val="0"/>
                <w:szCs w:val="20"/>
              </w:rPr>
            </w:pPr>
            <w:r w:rsidRPr="00CD5C4E">
              <w:rPr>
                <w:rFonts w:ascii="Arial" w:eastAsia="Malgun Gothic" w:hAnsi="Arial" w:cs="Arial"/>
                <w:color w:val="000000"/>
                <w:kern w:val="0"/>
                <w:szCs w:val="20"/>
              </w:rPr>
              <w:t>15.79 (13.41 to 18.17)</w:t>
            </w:r>
          </w:p>
        </w:tc>
        <w:tc>
          <w:tcPr>
            <w:tcW w:w="2268" w:type="dxa"/>
            <w:shd w:val="clear" w:color="auto" w:fill="auto"/>
            <w:noWrap/>
            <w:vAlign w:val="center"/>
            <w:hideMark/>
          </w:tcPr>
          <w:p w14:paraId="402DF0B6" w14:textId="77777777" w:rsidR="001A6F30" w:rsidRPr="00CD5C4E" w:rsidRDefault="001A6F30" w:rsidP="00EF0E8D">
            <w:pPr>
              <w:widowControl/>
              <w:wordWrap/>
              <w:autoSpaceDE/>
              <w:autoSpaceDN/>
              <w:spacing w:after="0" w:line="240" w:lineRule="auto"/>
              <w:jc w:val="center"/>
              <w:rPr>
                <w:rFonts w:ascii="Arial" w:eastAsia="Malgun Gothic" w:hAnsi="Arial" w:cs="Arial"/>
                <w:color w:val="000000"/>
                <w:kern w:val="0"/>
                <w:szCs w:val="20"/>
              </w:rPr>
            </w:pPr>
            <w:r w:rsidRPr="00CD5C4E">
              <w:rPr>
                <w:rFonts w:ascii="Arial" w:eastAsia="Malgun Gothic" w:hAnsi="Arial" w:cs="Arial"/>
                <w:color w:val="000000"/>
                <w:kern w:val="0"/>
                <w:szCs w:val="20"/>
              </w:rPr>
              <w:t>16.72 (14.50 to 18.93)</w:t>
            </w:r>
          </w:p>
        </w:tc>
        <w:tc>
          <w:tcPr>
            <w:tcW w:w="2268" w:type="dxa"/>
            <w:shd w:val="clear" w:color="auto" w:fill="auto"/>
            <w:noWrap/>
            <w:vAlign w:val="center"/>
            <w:hideMark/>
          </w:tcPr>
          <w:p w14:paraId="3D784B16" w14:textId="77777777" w:rsidR="001A6F30" w:rsidRPr="00CD5C4E" w:rsidRDefault="001A6F30" w:rsidP="00EF0E8D">
            <w:pPr>
              <w:widowControl/>
              <w:wordWrap/>
              <w:autoSpaceDE/>
              <w:autoSpaceDN/>
              <w:spacing w:after="0" w:line="240" w:lineRule="auto"/>
              <w:rPr>
                <w:rFonts w:ascii="Arial" w:eastAsia="Malgun Gothic" w:hAnsi="Arial" w:cs="Arial"/>
                <w:kern w:val="0"/>
                <w:szCs w:val="20"/>
              </w:rPr>
            </w:pPr>
            <w:r w:rsidRPr="00CD5C4E">
              <w:rPr>
                <w:rFonts w:ascii="Arial" w:eastAsia="Malgun Gothic" w:hAnsi="Arial" w:cs="Arial"/>
                <w:kern w:val="0"/>
                <w:szCs w:val="20"/>
              </w:rPr>
              <w:t>0.93 (-2.33 to 4.18)</w:t>
            </w:r>
          </w:p>
        </w:tc>
        <w:tc>
          <w:tcPr>
            <w:tcW w:w="992" w:type="dxa"/>
            <w:shd w:val="clear" w:color="auto" w:fill="auto"/>
            <w:noWrap/>
            <w:vAlign w:val="center"/>
            <w:hideMark/>
          </w:tcPr>
          <w:p w14:paraId="4AE56415" w14:textId="77777777" w:rsidR="001A6F30" w:rsidRPr="00CD5C4E" w:rsidRDefault="001A6F30" w:rsidP="00EF0E8D">
            <w:pPr>
              <w:widowControl/>
              <w:wordWrap/>
              <w:autoSpaceDE/>
              <w:autoSpaceDN/>
              <w:spacing w:after="0" w:line="240" w:lineRule="auto"/>
              <w:jc w:val="center"/>
              <w:rPr>
                <w:rFonts w:ascii="Arial" w:eastAsia="Malgun Gothic" w:hAnsi="Arial" w:cs="Arial"/>
                <w:kern w:val="0"/>
                <w:szCs w:val="20"/>
              </w:rPr>
            </w:pPr>
            <w:r w:rsidRPr="00CD5C4E">
              <w:rPr>
                <w:rFonts w:ascii="Arial" w:eastAsia="Malgun Gothic" w:hAnsi="Arial" w:cs="Arial"/>
                <w:kern w:val="0"/>
                <w:szCs w:val="20"/>
              </w:rPr>
              <w:t>0.572</w:t>
            </w:r>
          </w:p>
        </w:tc>
      </w:tr>
      <w:tr w:rsidR="001A6F30" w14:paraId="5008D68A" w14:textId="77777777" w:rsidTr="00EF0E8D">
        <w:trPr>
          <w:trHeight w:val="330"/>
        </w:trPr>
        <w:tc>
          <w:tcPr>
            <w:tcW w:w="1555" w:type="dxa"/>
            <w:shd w:val="clear" w:color="auto" w:fill="auto"/>
            <w:noWrap/>
            <w:vAlign w:val="bottom"/>
            <w:hideMark/>
          </w:tcPr>
          <w:p w14:paraId="148CD635" w14:textId="77777777" w:rsidR="001A6F30" w:rsidRPr="00CD5C4E" w:rsidRDefault="001A6F30" w:rsidP="00EF0E8D">
            <w:pPr>
              <w:widowControl/>
              <w:wordWrap/>
              <w:autoSpaceDE/>
              <w:autoSpaceDN/>
              <w:spacing w:after="0" w:line="240" w:lineRule="auto"/>
              <w:jc w:val="right"/>
              <w:rPr>
                <w:rFonts w:ascii="Arial" w:eastAsia="Malgun Gothic" w:hAnsi="Arial" w:cs="Arial"/>
                <w:color w:val="000000"/>
                <w:kern w:val="0"/>
                <w:szCs w:val="20"/>
              </w:rPr>
            </w:pPr>
            <w:r w:rsidRPr="00CD5C4E">
              <w:rPr>
                <w:rFonts w:ascii="Arial" w:eastAsia="Malgun Gothic" w:hAnsi="Arial" w:cs="Arial"/>
                <w:color w:val="000000"/>
                <w:kern w:val="0"/>
                <w:szCs w:val="20"/>
              </w:rPr>
              <w:t>week 14</w:t>
            </w:r>
          </w:p>
        </w:tc>
        <w:tc>
          <w:tcPr>
            <w:tcW w:w="2126" w:type="dxa"/>
            <w:shd w:val="clear" w:color="auto" w:fill="auto"/>
            <w:noWrap/>
            <w:vAlign w:val="center"/>
            <w:hideMark/>
          </w:tcPr>
          <w:p w14:paraId="7A0279BB" w14:textId="77777777" w:rsidR="001A6F30" w:rsidRPr="00CD5C4E" w:rsidRDefault="001A6F30" w:rsidP="00EF0E8D">
            <w:pPr>
              <w:widowControl/>
              <w:wordWrap/>
              <w:autoSpaceDE/>
              <w:autoSpaceDN/>
              <w:spacing w:after="0" w:line="240" w:lineRule="auto"/>
              <w:rPr>
                <w:rFonts w:ascii="Arial" w:eastAsia="Malgun Gothic" w:hAnsi="Arial" w:cs="Arial"/>
                <w:color w:val="000000"/>
                <w:kern w:val="0"/>
                <w:szCs w:val="20"/>
              </w:rPr>
            </w:pPr>
            <w:r w:rsidRPr="00CD5C4E">
              <w:rPr>
                <w:rFonts w:ascii="Arial" w:eastAsia="Malgun Gothic" w:hAnsi="Arial" w:cs="Arial"/>
                <w:color w:val="000000"/>
                <w:kern w:val="0"/>
                <w:szCs w:val="20"/>
              </w:rPr>
              <w:t>14.33 (11.95 to 16.71)</w:t>
            </w:r>
          </w:p>
        </w:tc>
        <w:tc>
          <w:tcPr>
            <w:tcW w:w="2268" w:type="dxa"/>
            <w:shd w:val="clear" w:color="auto" w:fill="auto"/>
            <w:noWrap/>
            <w:vAlign w:val="center"/>
            <w:hideMark/>
          </w:tcPr>
          <w:p w14:paraId="4C04E9E7" w14:textId="77777777" w:rsidR="001A6F30" w:rsidRPr="00CD5C4E" w:rsidRDefault="001A6F30" w:rsidP="00EF0E8D">
            <w:pPr>
              <w:widowControl/>
              <w:wordWrap/>
              <w:autoSpaceDE/>
              <w:autoSpaceDN/>
              <w:spacing w:after="0" w:line="240" w:lineRule="auto"/>
              <w:jc w:val="center"/>
              <w:rPr>
                <w:rFonts w:ascii="Arial" w:eastAsia="Malgun Gothic" w:hAnsi="Arial" w:cs="Arial"/>
                <w:color w:val="000000"/>
                <w:kern w:val="0"/>
                <w:szCs w:val="20"/>
              </w:rPr>
            </w:pPr>
            <w:r w:rsidRPr="00CD5C4E">
              <w:rPr>
                <w:rFonts w:ascii="Arial" w:eastAsia="Malgun Gothic" w:hAnsi="Arial" w:cs="Arial"/>
                <w:color w:val="000000"/>
                <w:kern w:val="0"/>
                <w:szCs w:val="20"/>
              </w:rPr>
              <w:t>16.52 (14.30 to 18.73)</w:t>
            </w:r>
          </w:p>
        </w:tc>
        <w:tc>
          <w:tcPr>
            <w:tcW w:w="2268" w:type="dxa"/>
            <w:shd w:val="clear" w:color="auto" w:fill="auto"/>
            <w:noWrap/>
            <w:vAlign w:val="center"/>
            <w:hideMark/>
          </w:tcPr>
          <w:p w14:paraId="738E1D34" w14:textId="77777777" w:rsidR="001A6F30" w:rsidRPr="00CD5C4E" w:rsidRDefault="001A6F30" w:rsidP="00EF0E8D">
            <w:pPr>
              <w:widowControl/>
              <w:wordWrap/>
              <w:autoSpaceDE/>
              <w:autoSpaceDN/>
              <w:spacing w:after="0" w:line="240" w:lineRule="auto"/>
              <w:rPr>
                <w:rFonts w:ascii="Arial" w:eastAsia="Malgun Gothic" w:hAnsi="Arial" w:cs="Arial"/>
                <w:kern w:val="0"/>
                <w:szCs w:val="20"/>
              </w:rPr>
            </w:pPr>
            <w:r w:rsidRPr="00CD5C4E">
              <w:rPr>
                <w:rFonts w:ascii="Arial" w:eastAsia="Malgun Gothic" w:hAnsi="Arial" w:cs="Arial"/>
                <w:kern w:val="0"/>
                <w:szCs w:val="20"/>
              </w:rPr>
              <w:t>2.19 (-1.07 to 5.44)</w:t>
            </w:r>
          </w:p>
        </w:tc>
        <w:tc>
          <w:tcPr>
            <w:tcW w:w="992" w:type="dxa"/>
            <w:shd w:val="clear" w:color="auto" w:fill="auto"/>
            <w:noWrap/>
            <w:vAlign w:val="center"/>
            <w:hideMark/>
          </w:tcPr>
          <w:p w14:paraId="2E034F60" w14:textId="77777777" w:rsidR="001A6F30" w:rsidRPr="00CD5C4E" w:rsidRDefault="001A6F30" w:rsidP="00EF0E8D">
            <w:pPr>
              <w:widowControl/>
              <w:wordWrap/>
              <w:autoSpaceDE/>
              <w:autoSpaceDN/>
              <w:spacing w:after="0" w:line="240" w:lineRule="auto"/>
              <w:jc w:val="center"/>
              <w:rPr>
                <w:rFonts w:ascii="Arial" w:eastAsia="Malgun Gothic" w:hAnsi="Arial" w:cs="Arial"/>
                <w:kern w:val="0"/>
                <w:szCs w:val="20"/>
              </w:rPr>
            </w:pPr>
            <w:r w:rsidRPr="00CD5C4E">
              <w:rPr>
                <w:rFonts w:ascii="Arial" w:eastAsia="Malgun Gothic" w:hAnsi="Arial" w:cs="Arial"/>
                <w:kern w:val="0"/>
                <w:szCs w:val="20"/>
              </w:rPr>
              <w:t>0.184</w:t>
            </w:r>
          </w:p>
        </w:tc>
      </w:tr>
      <w:tr w:rsidR="001A6F30" w14:paraId="03E0A751" w14:textId="77777777" w:rsidTr="00EF0E8D">
        <w:trPr>
          <w:trHeight w:val="330"/>
        </w:trPr>
        <w:tc>
          <w:tcPr>
            <w:tcW w:w="1555" w:type="dxa"/>
            <w:shd w:val="clear" w:color="auto" w:fill="auto"/>
            <w:noWrap/>
            <w:vAlign w:val="bottom"/>
            <w:hideMark/>
          </w:tcPr>
          <w:p w14:paraId="7E1B3C9A" w14:textId="77777777" w:rsidR="001A6F30" w:rsidRPr="00CD5C4E" w:rsidRDefault="001A6F30" w:rsidP="00EF0E8D">
            <w:pPr>
              <w:widowControl/>
              <w:wordWrap/>
              <w:autoSpaceDE/>
              <w:autoSpaceDN/>
              <w:spacing w:after="0" w:line="240" w:lineRule="auto"/>
              <w:jc w:val="right"/>
              <w:rPr>
                <w:rFonts w:ascii="Arial" w:eastAsia="Malgun Gothic" w:hAnsi="Arial" w:cs="Arial"/>
                <w:color w:val="000000"/>
                <w:kern w:val="0"/>
                <w:szCs w:val="20"/>
              </w:rPr>
            </w:pPr>
            <w:r w:rsidRPr="00CD5C4E">
              <w:rPr>
                <w:rFonts w:ascii="Arial" w:eastAsia="Malgun Gothic" w:hAnsi="Arial" w:cs="Arial"/>
                <w:color w:val="000000"/>
                <w:kern w:val="0"/>
                <w:szCs w:val="20"/>
              </w:rPr>
              <w:t>week 27</w:t>
            </w:r>
          </w:p>
        </w:tc>
        <w:tc>
          <w:tcPr>
            <w:tcW w:w="2126" w:type="dxa"/>
            <w:shd w:val="clear" w:color="auto" w:fill="auto"/>
            <w:noWrap/>
            <w:vAlign w:val="center"/>
            <w:hideMark/>
          </w:tcPr>
          <w:p w14:paraId="75F0E34B" w14:textId="77777777" w:rsidR="001A6F30" w:rsidRPr="00CD5C4E" w:rsidRDefault="001A6F30" w:rsidP="00EF0E8D">
            <w:pPr>
              <w:widowControl/>
              <w:wordWrap/>
              <w:autoSpaceDE/>
              <w:autoSpaceDN/>
              <w:spacing w:after="0" w:line="240" w:lineRule="auto"/>
              <w:rPr>
                <w:rFonts w:ascii="Arial" w:eastAsia="Malgun Gothic" w:hAnsi="Arial" w:cs="Arial"/>
                <w:color w:val="000000"/>
                <w:kern w:val="0"/>
                <w:szCs w:val="20"/>
              </w:rPr>
            </w:pPr>
            <w:r w:rsidRPr="00CD5C4E">
              <w:rPr>
                <w:rFonts w:ascii="Arial" w:eastAsia="Malgun Gothic" w:hAnsi="Arial" w:cs="Arial"/>
                <w:color w:val="000000"/>
                <w:kern w:val="0"/>
                <w:szCs w:val="20"/>
              </w:rPr>
              <w:t>13.79 (11.41 to 16.17)</w:t>
            </w:r>
          </w:p>
        </w:tc>
        <w:tc>
          <w:tcPr>
            <w:tcW w:w="2268" w:type="dxa"/>
            <w:shd w:val="clear" w:color="auto" w:fill="auto"/>
            <w:noWrap/>
            <w:vAlign w:val="center"/>
            <w:hideMark/>
          </w:tcPr>
          <w:p w14:paraId="354C9E1F" w14:textId="77777777" w:rsidR="001A6F30" w:rsidRPr="00CD5C4E" w:rsidRDefault="001A6F30" w:rsidP="00EF0E8D">
            <w:pPr>
              <w:widowControl/>
              <w:wordWrap/>
              <w:autoSpaceDE/>
              <w:autoSpaceDN/>
              <w:spacing w:after="0" w:line="240" w:lineRule="auto"/>
              <w:jc w:val="center"/>
              <w:rPr>
                <w:rFonts w:ascii="Arial" w:eastAsia="Malgun Gothic" w:hAnsi="Arial" w:cs="Arial"/>
                <w:color w:val="000000"/>
                <w:kern w:val="0"/>
                <w:szCs w:val="20"/>
              </w:rPr>
            </w:pPr>
            <w:r w:rsidRPr="00CD5C4E">
              <w:rPr>
                <w:rFonts w:ascii="Arial" w:eastAsia="Malgun Gothic" w:hAnsi="Arial" w:cs="Arial"/>
                <w:color w:val="000000"/>
                <w:kern w:val="0"/>
                <w:szCs w:val="20"/>
              </w:rPr>
              <w:t>15.12 (12.90 to 17.33)</w:t>
            </w:r>
          </w:p>
        </w:tc>
        <w:tc>
          <w:tcPr>
            <w:tcW w:w="2268" w:type="dxa"/>
            <w:shd w:val="clear" w:color="auto" w:fill="auto"/>
            <w:noWrap/>
            <w:vAlign w:val="center"/>
            <w:hideMark/>
          </w:tcPr>
          <w:p w14:paraId="575AD810" w14:textId="77777777" w:rsidR="001A6F30" w:rsidRPr="00CD5C4E" w:rsidRDefault="001A6F30" w:rsidP="00EF0E8D">
            <w:pPr>
              <w:widowControl/>
              <w:wordWrap/>
              <w:autoSpaceDE/>
              <w:autoSpaceDN/>
              <w:spacing w:after="0" w:line="240" w:lineRule="auto"/>
              <w:rPr>
                <w:rFonts w:ascii="Arial" w:eastAsia="Malgun Gothic" w:hAnsi="Arial" w:cs="Arial"/>
                <w:kern w:val="0"/>
                <w:szCs w:val="20"/>
              </w:rPr>
            </w:pPr>
            <w:r w:rsidRPr="00CD5C4E">
              <w:rPr>
                <w:rFonts w:ascii="Arial" w:eastAsia="Malgun Gothic" w:hAnsi="Arial" w:cs="Arial"/>
                <w:kern w:val="0"/>
                <w:szCs w:val="20"/>
              </w:rPr>
              <w:t>1.33 (-1.93 to 4.58)</w:t>
            </w:r>
          </w:p>
        </w:tc>
        <w:tc>
          <w:tcPr>
            <w:tcW w:w="992" w:type="dxa"/>
            <w:shd w:val="clear" w:color="auto" w:fill="auto"/>
            <w:noWrap/>
            <w:vAlign w:val="center"/>
            <w:hideMark/>
          </w:tcPr>
          <w:p w14:paraId="531FBE9E" w14:textId="77777777" w:rsidR="001A6F30" w:rsidRPr="00CD5C4E" w:rsidRDefault="001A6F30" w:rsidP="00EF0E8D">
            <w:pPr>
              <w:widowControl/>
              <w:wordWrap/>
              <w:autoSpaceDE/>
              <w:autoSpaceDN/>
              <w:spacing w:after="0" w:line="240" w:lineRule="auto"/>
              <w:jc w:val="center"/>
              <w:rPr>
                <w:rFonts w:ascii="Arial" w:eastAsia="Malgun Gothic" w:hAnsi="Arial" w:cs="Arial"/>
                <w:kern w:val="0"/>
                <w:szCs w:val="20"/>
              </w:rPr>
            </w:pPr>
            <w:r w:rsidRPr="00CD5C4E">
              <w:rPr>
                <w:rFonts w:ascii="Arial" w:eastAsia="Malgun Gothic" w:hAnsi="Arial" w:cs="Arial"/>
                <w:kern w:val="0"/>
                <w:szCs w:val="20"/>
              </w:rPr>
              <w:t>0.419</w:t>
            </w:r>
          </w:p>
        </w:tc>
      </w:tr>
      <w:tr w:rsidR="001A6F30" w14:paraId="4C6898F4" w14:textId="77777777" w:rsidTr="00EF0E8D">
        <w:trPr>
          <w:trHeight w:val="330"/>
        </w:trPr>
        <w:tc>
          <w:tcPr>
            <w:tcW w:w="1555" w:type="dxa"/>
            <w:shd w:val="clear" w:color="auto" w:fill="auto"/>
            <w:noWrap/>
            <w:vAlign w:val="bottom"/>
            <w:hideMark/>
          </w:tcPr>
          <w:p w14:paraId="5C7F81D3" w14:textId="77777777" w:rsidR="001A6F30" w:rsidRPr="00CD5C4E" w:rsidRDefault="001A6F30" w:rsidP="00EF0E8D">
            <w:pPr>
              <w:widowControl/>
              <w:wordWrap/>
              <w:autoSpaceDE/>
              <w:autoSpaceDN/>
              <w:spacing w:after="0" w:line="240" w:lineRule="auto"/>
              <w:jc w:val="left"/>
              <w:rPr>
                <w:rFonts w:ascii="Arial" w:eastAsia="Malgun Gothic" w:hAnsi="Arial" w:cs="Arial"/>
                <w:color w:val="000000"/>
                <w:kern w:val="0"/>
                <w:szCs w:val="20"/>
              </w:rPr>
            </w:pPr>
            <w:r w:rsidRPr="00CD5C4E">
              <w:rPr>
                <w:rFonts w:ascii="Arial" w:eastAsia="Malgun Gothic" w:hAnsi="Arial" w:cs="Arial"/>
                <w:color w:val="000000"/>
                <w:kern w:val="0"/>
                <w:szCs w:val="20"/>
              </w:rPr>
              <w:t>FABQ_work</w:t>
            </w:r>
          </w:p>
        </w:tc>
        <w:tc>
          <w:tcPr>
            <w:tcW w:w="2126" w:type="dxa"/>
            <w:shd w:val="clear" w:color="auto" w:fill="auto"/>
            <w:noWrap/>
            <w:vAlign w:val="bottom"/>
            <w:hideMark/>
          </w:tcPr>
          <w:p w14:paraId="22A46CB9" w14:textId="77777777" w:rsidR="001A6F30" w:rsidRPr="00CD5C4E" w:rsidRDefault="001A6F30" w:rsidP="00EF0E8D">
            <w:pPr>
              <w:widowControl/>
              <w:wordWrap/>
              <w:autoSpaceDE/>
              <w:autoSpaceDN/>
              <w:spacing w:after="0" w:line="240" w:lineRule="auto"/>
              <w:jc w:val="left"/>
              <w:rPr>
                <w:rFonts w:ascii="Arial" w:eastAsia="Malgun Gothic" w:hAnsi="Arial" w:cs="Arial"/>
                <w:color w:val="000000"/>
                <w:kern w:val="0"/>
                <w:szCs w:val="20"/>
              </w:rPr>
            </w:pPr>
          </w:p>
        </w:tc>
        <w:tc>
          <w:tcPr>
            <w:tcW w:w="2268" w:type="dxa"/>
            <w:shd w:val="clear" w:color="auto" w:fill="auto"/>
            <w:noWrap/>
            <w:vAlign w:val="bottom"/>
            <w:hideMark/>
          </w:tcPr>
          <w:p w14:paraId="18EBAC5B" w14:textId="77777777" w:rsidR="001A6F30" w:rsidRPr="00CD5C4E" w:rsidRDefault="001A6F30" w:rsidP="00EF0E8D">
            <w:pPr>
              <w:widowControl/>
              <w:wordWrap/>
              <w:autoSpaceDE/>
              <w:autoSpaceDN/>
              <w:spacing w:after="0" w:line="240" w:lineRule="auto"/>
              <w:jc w:val="center"/>
              <w:rPr>
                <w:rFonts w:ascii="Arial" w:eastAsia="Times New Roman" w:hAnsi="Arial" w:cs="Arial"/>
                <w:kern w:val="0"/>
                <w:szCs w:val="20"/>
              </w:rPr>
            </w:pPr>
          </w:p>
        </w:tc>
        <w:tc>
          <w:tcPr>
            <w:tcW w:w="2268" w:type="dxa"/>
            <w:shd w:val="clear" w:color="auto" w:fill="auto"/>
            <w:noWrap/>
            <w:vAlign w:val="bottom"/>
            <w:hideMark/>
          </w:tcPr>
          <w:p w14:paraId="243FECE9" w14:textId="77777777" w:rsidR="001A6F30" w:rsidRPr="00CD5C4E" w:rsidRDefault="001A6F30" w:rsidP="00EF0E8D">
            <w:pPr>
              <w:widowControl/>
              <w:wordWrap/>
              <w:autoSpaceDE/>
              <w:autoSpaceDN/>
              <w:spacing w:after="0" w:line="240" w:lineRule="auto"/>
              <w:jc w:val="center"/>
              <w:rPr>
                <w:rFonts w:ascii="Arial" w:eastAsia="Times New Roman" w:hAnsi="Arial" w:cs="Arial"/>
                <w:kern w:val="0"/>
                <w:szCs w:val="20"/>
              </w:rPr>
            </w:pPr>
          </w:p>
        </w:tc>
        <w:tc>
          <w:tcPr>
            <w:tcW w:w="992" w:type="dxa"/>
            <w:shd w:val="clear" w:color="auto" w:fill="auto"/>
            <w:noWrap/>
            <w:vAlign w:val="bottom"/>
            <w:hideMark/>
          </w:tcPr>
          <w:p w14:paraId="437075EB" w14:textId="77777777" w:rsidR="001A6F30" w:rsidRPr="00CD5C4E" w:rsidRDefault="001A6F30" w:rsidP="00EF0E8D">
            <w:pPr>
              <w:widowControl/>
              <w:wordWrap/>
              <w:autoSpaceDE/>
              <w:autoSpaceDN/>
              <w:spacing w:after="0" w:line="240" w:lineRule="auto"/>
              <w:jc w:val="center"/>
              <w:rPr>
                <w:rFonts w:ascii="Arial" w:eastAsia="Times New Roman" w:hAnsi="Arial" w:cs="Arial"/>
                <w:kern w:val="0"/>
                <w:szCs w:val="20"/>
              </w:rPr>
            </w:pPr>
          </w:p>
        </w:tc>
      </w:tr>
      <w:tr w:rsidR="001A6F30" w14:paraId="38BB9134" w14:textId="77777777" w:rsidTr="00EF0E8D">
        <w:trPr>
          <w:trHeight w:val="330"/>
        </w:trPr>
        <w:tc>
          <w:tcPr>
            <w:tcW w:w="1555" w:type="dxa"/>
            <w:shd w:val="clear" w:color="auto" w:fill="auto"/>
            <w:noWrap/>
            <w:vAlign w:val="bottom"/>
            <w:hideMark/>
          </w:tcPr>
          <w:p w14:paraId="63C0A7A6" w14:textId="77777777" w:rsidR="001A6F30" w:rsidRPr="00CD5C4E" w:rsidRDefault="001A6F30" w:rsidP="00EF0E8D">
            <w:pPr>
              <w:widowControl/>
              <w:wordWrap/>
              <w:autoSpaceDE/>
              <w:autoSpaceDN/>
              <w:spacing w:after="0" w:line="240" w:lineRule="auto"/>
              <w:jc w:val="right"/>
              <w:rPr>
                <w:rFonts w:ascii="Arial" w:eastAsia="Malgun Gothic" w:hAnsi="Arial" w:cs="Arial"/>
                <w:b/>
                <w:bCs/>
                <w:color w:val="000000"/>
                <w:kern w:val="0"/>
                <w:szCs w:val="20"/>
              </w:rPr>
            </w:pPr>
            <w:r w:rsidRPr="00CD5C4E">
              <w:rPr>
                <w:rFonts w:ascii="Arial" w:eastAsia="Malgun Gothic" w:hAnsi="Arial" w:cs="Arial"/>
                <w:b/>
                <w:bCs/>
                <w:color w:val="000000"/>
                <w:kern w:val="0"/>
                <w:szCs w:val="20"/>
              </w:rPr>
              <w:t>week 9</w:t>
            </w:r>
          </w:p>
        </w:tc>
        <w:tc>
          <w:tcPr>
            <w:tcW w:w="2126" w:type="dxa"/>
            <w:shd w:val="clear" w:color="auto" w:fill="auto"/>
            <w:noWrap/>
            <w:vAlign w:val="center"/>
            <w:hideMark/>
          </w:tcPr>
          <w:p w14:paraId="70EC716E" w14:textId="77777777" w:rsidR="001A6F30" w:rsidRPr="00CD5C4E" w:rsidRDefault="001A6F30" w:rsidP="00EF0E8D">
            <w:pPr>
              <w:widowControl/>
              <w:wordWrap/>
              <w:autoSpaceDE/>
              <w:autoSpaceDN/>
              <w:spacing w:after="0" w:line="240" w:lineRule="auto"/>
              <w:rPr>
                <w:rFonts w:ascii="Arial" w:eastAsia="Malgun Gothic" w:hAnsi="Arial" w:cs="Arial"/>
                <w:color w:val="000000"/>
                <w:kern w:val="0"/>
                <w:szCs w:val="20"/>
              </w:rPr>
            </w:pPr>
            <w:r w:rsidRPr="00CD5C4E">
              <w:rPr>
                <w:rFonts w:ascii="Arial" w:eastAsia="Malgun Gothic" w:hAnsi="Arial" w:cs="Arial"/>
                <w:color w:val="000000"/>
                <w:kern w:val="0"/>
                <w:szCs w:val="20"/>
              </w:rPr>
              <w:t>21.92 (17.62 to 26.22)</w:t>
            </w:r>
          </w:p>
        </w:tc>
        <w:tc>
          <w:tcPr>
            <w:tcW w:w="2268" w:type="dxa"/>
            <w:shd w:val="clear" w:color="auto" w:fill="auto"/>
            <w:noWrap/>
            <w:vAlign w:val="center"/>
            <w:hideMark/>
          </w:tcPr>
          <w:p w14:paraId="39C878E8" w14:textId="77777777" w:rsidR="001A6F30" w:rsidRPr="00CD5C4E" w:rsidRDefault="001A6F30" w:rsidP="00EF0E8D">
            <w:pPr>
              <w:widowControl/>
              <w:wordWrap/>
              <w:autoSpaceDE/>
              <w:autoSpaceDN/>
              <w:spacing w:after="0" w:line="240" w:lineRule="auto"/>
              <w:jc w:val="center"/>
              <w:rPr>
                <w:rFonts w:ascii="Arial" w:eastAsia="Malgun Gothic" w:hAnsi="Arial" w:cs="Arial"/>
                <w:color w:val="000000"/>
                <w:kern w:val="0"/>
                <w:szCs w:val="20"/>
              </w:rPr>
            </w:pPr>
            <w:r w:rsidRPr="00CD5C4E">
              <w:rPr>
                <w:rFonts w:ascii="Arial" w:eastAsia="Malgun Gothic" w:hAnsi="Arial" w:cs="Arial"/>
                <w:color w:val="000000"/>
                <w:kern w:val="0"/>
                <w:szCs w:val="20"/>
              </w:rPr>
              <w:t>22.23 (18.23 to 26.23)</w:t>
            </w:r>
          </w:p>
        </w:tc>
        <w:tc>
          <w:tcPr>
            <w:tcW w:w="2268" w:type="dxa"/>
            <w:shd w:val="clear" w:color="auto" w:fill="auto"/>
            <w:noWrap/>
            <w:vAlign w:val="center"/>
            <w:hideMark/>
          </w:tcPr>
          <w:p w14:paraId="5AD31E24" w14:textId="77777777" w:rsidR="001A6F30" w:rsidRPr="00CD5C4E" w:rsidRDefault="001A6F30" w:rsidP="00EF0E8D">
            <w:pPr>
              <w:widowControl/>
              <w:wordWrap/>
              <w:autoSpaceDE/>
              <w:autoSpaceDN/>
              <w:spacing w:after="0" w:line="240" w:lineRule="auto"/>
              <w:rPr>
                <w:rFonts w:ascii="Arial" w:eastAsia="Malgun Gothic" w:hAnsi="Arial" w:cs="Arial"/>
                <w:kern w:val="0"/>
                <w:szCs w:val="20"/>
              </w:rPr>
            </w:pPr>
            <w:r w:rsidRPr="00CD5C4E">
              <w:rPr>
                <w:rFonts w:ascii="Arial" w:eastAsia="Malgun Gothic" w:hAnsi="Arial" w:cs="Arial"/>
                <w:kern w:val="0"/>
                <w:szCs w:val="20"/>
              </w:rPr>
              <w:t>0.31 (-5.57 to 6.18)</w:t>
            </w:r>
          </w:p>
        </w:tc>
        <w:tc>
          <w:tcPr>
            <w:tcW w:w="992" w:type="dxa"/>
            <w:shd w:val="clear" w:color="auto" w:fill="auto"/>
            <w:noWrap/>
            <w:vAlign w:val="center"/>
            <w:hideMark/>
          </w:tcPr>
          <w:p w14:paraId="70383E51" w14:textId="77777777" w:rsidR="001A6F30" w:rsidRPr="00CD5C4E" w:rsidRDefault="001A6F30" w:rsidP="00EF0E8D">
            <w:pPr>
              <w:widowControl/>
              <w:wordWrap/>
              <w:autoSpaceDE/>
              <w:autoSpaceDN/>
              <w:spacing w:after="0" w:line="240" w:lineRule="auto"/>
              <w:jc w:val="center"/>
              <w:rPr>
                <w:rFonts w:ascii="Arial" w:eastAsia="Malgun Gothic" w:hAnsi="Arial" w:cs="Arial"/>
                <w:kern w:val="0"/>
                <w:szCs w:val="20"/>
              </w:rPr>
            </w:pPr>
            <w:r w:rsidRPr="00CD5C4E">
              <w:rPr>
                <w:rFonts w:ascii="Arial" w:eastAsia="Malgun Gothic" w:hAnsi="Arial" w:cs="Arial"/>
                <w:kern w:val="0"/>
                <w:szCs w:val="20"/>
              </w:rPr>
              <w:t>0.917</w:t>
            </w:r>
          </w:p>
        </w:tc>
      </w:tr>
      <w:tr w:rsidR="001A6F30" w14:paraId="2897F986" w14:textId="77777777" w:rsidTr="00EF0E8D">
        <w:trPr>
          <w:trHeight w:val="330"/>
        </w:trPr>
        <w:tc>
          <w:tcPr>
            <w:tcW w:w="1555" w:type="dxa"/>
            <w:shd w:val="clear" w:color="auto" w:fill="auto"/>
            <w:noWrap/>
            <w:vAlign w:val="bottom"/>
            <w:hideMark/>
          </w:tcPr>
          <w:p w14:paraId="0EBE4166" w14:textId="77777777" w:rsidR="001A6F30" w:rsidRPr="00CD5C4E" w:rsidRDefault="001A6F30" w:rsidP="00EF0E8D">
            <w:pPr>
              <w:widowControl/>
              <w:wordWrap/>
              <w:autoSpaceDE/>
              <w:autoSpaceDN/>
              <w:spacing w:after="0" w:line="240" w:lineRule="auto"/>
              <w:jc w:val="right"/>
              <w:rPr>
                <w:rFonts w:ascii="Arial" w:eastAsia="Malgun Gothic" w:hAnsi="Arial" w:cs="Arial"/>
                <w:color w:val="000000"/>
                <w:kern w:val="0"/>
                <w:szCs w:val="20"/>
              </w:rPr>
            </w:pPr>
            <w:r w:rsidRPr="00CD5C4E">
              <w:rPr>
                <w:rFonts w:ascii="Arial" w:eastAsia="Malgun Gothic" w:hAnsi="Arial" w:cs="Arial"/>
                <w:color w:val="000000"/>
                <w:kern w:val="0"/>
                <w:szCs w:val="20"/>
              </w:rPr>
              <w:t>week 14</w:t>
            </w:r>
          </w:p>
        </w:tc>
        <w:tc>
          <w:tcPr>
            <w:tcW w:w="2126" w:type="dxa"/>
            <w:shd w:val="clear" w:color="auto" w:fill="auto"/>
            <w:noWrap/>
            <w:vAlign w:val="center"/>
            <w:hideMark/>
          </w:tcPr>
          <w:p w14:paraId="33DFA0CD" w14:textId="77777777" w:rsidR="001A6F30" w:rsidRPr="00CD5C4E" w:rsidRDefault="001A6F30" w:rsidP="00EF0E8D">
            <w:pPr>
              <w:widowControl/>
              <w:wordWrap/>
              <w:autoSpaceDE/>
              <w:autoSpaceDN/>
              <w:spacing w:after="0" w:line="240" w:lineRule="auto"/>
              <w:rPr>
                <w:rFonts w:ascii="Arial" w:eastAsia="Malgun Gothic" w:hAnsi="Arial" w:cs="Arial"/>
                <w:color w:val="000000"/>
                <w:kern w:val="0"/>
                <w:szCs w:val="20"/>
              </w:rPr>
            </w:pPr>
            <w:r w:rsidRPr="00CD5C4E">
              <w:rPr>
                <w:rFonts w:ascii="Arial" w:eastAsia="Malgun Gothic" w:hAnsi="Arial" w:cs="Arial"/>
                <w:color w:val="000000"/>
                <w:kern w:val="0"/>
                <w:szCs w:val="20"/>
              </w:rPr>
              <w:t>21.15 (16.85 to 25.45)</w:t>
            </w:r>
          </w:p>
        </w:tc>
        <w:tc>
          <w:tcPr>
            <w:tcW w:w="2268" w:type="dxa"/>
            <w:shd w:val="clear" w:color="auto" w:fill="auto"/>
            <w:noWrap/>
            <w:vAlign w:val="center"/>
            <w:hideMark/>
          </w:tcPr>
          <w:p w14:paraId="25289B89" w14:textId="77777777" w:rsidR="001A6F30" w:rsidRPr="00CD5C4E" w:rsidRDefault="001A6F30" w:rsidP="00EF0E8D">
            <w:pPr>
              <w:widowControl/>
              <w:wordWrap/>
              <w:autoSpaceDE/>
              <w:autoSpaceDN/>
              <w:spacing w:after="0" w:line="240" w:lineRule="auto"/>
              <w:jc w:val="center"/>
              <w:rPr>
                <w:rFonts w:ascii="Arial" w:eastAsia="Malgun Gothic" w:hAnsi="Arial" w:cs="Arial"/>
                <w:color w:val="000000"/>
                <w:kern w:val="0"/>
                <w:szCs w:val="20"/>
              </w:rPr>
            </w:pPr>
            <w:r w:rsidRPr="00CD5C4E">
              <w:rPr>
                <w:rFonts w:ascii="Arial" w:eastAsia="Malgun Gothic" w:hAnsi="Arial" w:cs="Arial"/>
                <w:color w:val="000000"/>
                <w:kern w:val="0"/>
                <w:szCs w:val="20"/>
              </w:rPr>
              <w:t>19.96 (15.96 to 23.96)</w:t>
            </w:r>
          </w:p>
        </w:tc>
        <w:tc>
          <w:tcPr>
            <w:tcW w:w="2268" w:type="dxa"/>
            <w:shd w:val="clear" w:color="auto" w:fill="auto"/>
            <w:noWrap/>
            <w:vAlign w:val="center"/>
            <w:hideMark/>
          </w:tcPr>
          <w:p w14:paraId="21E3A00D" w14:textId="77777777" w:rsidR="001A6F30" w:rsidRPr="00CD5C4E" w:rsidRDefault="001A6F30" w:rsidP="00EF0E8D">
            <w:pPr>
              <w:widowControl/>
              <w:wordWrap/>
              <w:autoSpaceDE/>
              <w:autoSpaceDN/>
              <w:spacing w:after="0" w:line="240" w:lineRule="auto"/>
              <w:rPr>
                <w:rFonts w:ascii="Arial" w:eastAsia="Malgun Gothic" w:hAnsi="Arial" w:cs="Arial"/>
                <w:kern w:val="0"/>
                <w:szCs w:val="20"/>
              </w:rPr>
            </w:pPr>
            <w:r w:rsidRPr="00CD5C4E">
              <w:rPr>
                <w:rFonts w:ascii="Arial" w:eastAsia="Malgun Gothic" w:hAnsi="Arial" w:cs="Arial"/>
                <w:kern w:val="0"/>
                <w:szCs w:val="20"/>
              </w:rPr>
              <w:t>-1.19 (-7.06 to 4.68)</w:t>
            </w:r>
          </w:p>
        </w:tc>
        <w:tc>
          <w:tcPr>
            <w:tcW w:w="992" w:type="dxa"/>
            <w:shd w:val="clear" w:color="auto" w:fill="auto"/>
            <w:noWrap/>
            <w:vAlign w:val="center"/>
            <w:hideMark/>
          </w:tcPr>
          <w:p w14:paraId="347FDEED" w14:textId="77777777" w:rsidR="001A6F30" w:rsidRPr="00CD5C4E" w:rsidRDefault="001A6F30" w:rsidP="00EF0E8D">
            <w:pPr>
              <w:widowControl/>
              <w:wordWrap/>
              <w:autoSpaceDE/>
              <w:autoSpaceDN/>
              <w:spacing w:after="0" w:line="240" w:lineRule="auto"/>
              <w:jc w:val="center"/>
              <w:rPr>
                <w:rFonts w:ascii="Arial" w:eastAsia="Malgun Gothic" w:hAnsi="Arial" w:cs="Arial"/>
                <w:kern w:val="0"/>
                <w:szCs w:val="20"/>
              </w:rPr>
            </w:pPr>
            <w:r w:rsidRPr="00CD5C4E">
              <w:rPr>
                <w:rFonts w:ascii="Arial" w:eastAsia="Malgun Gothic" w:hAnsi="Arial" w:cs="Arial"/>
                <w:kern w:val="0"/>
                <w:szCs w:val="20"/>
              </w:rPr>
              <w:t>0.686</w:t>
            </w:r>
          </w:p>
        </w:tc>
      </w:tr>
      <w:tr w:rsidR="001A6F30" w14:paraId="1D4A1537" w14:textId="77777777" w:rsidTr="00EF0E8D">
        <w:trPr>
          <w:trHeight w:val="330"/>
        </w:trPr>
        <w:tc>
          <w:tcPr>
            <w:tcW w:w="1555" w:type="dxa"/>
            <w:shd w:val="clear" w:color="auto" w:fill="auto"/>
            <w:noWrap/>
            <w:vAlign w:val="bottom"/>
            <w:hideMark/>
          </w:tcPr>
          <w:p w14:paraId="694C51D5" w14:textId="77777777" w:rsidR="001A6F30" w:rsidRPr="00CD5C4E" w:rsidRDefault="001A6F30" w:rsidP="00EF0E8D">
            <w:pPr>
              <w:widowControl/>
              <w:wordWrap/>
              <w:autoSpaceDE/>
              <w:autoSpaceDN/>
              <w:spacing w:after="0" w:line="240" w:lineRule="auto"/>
              <w:jc w:val="right"/>
              <w:rPr>
                <w:rFonts w:ascii="Arial" w:eastAsia="Malgun Gothic" w:hAnsi="Arial" w:cs="Arial"/>
                <w:color w:val="000000"/>
                <w:kern w:val="0"/>
                <w:szCs w:val="20"/>
              </w:rPr>
            </w:pPr>
            <w:r w:rsidRPr="00CD5C4E">
              <w:rPr>
                <w:rFonts w:ascii="Arial" w:eastAsia="Malgun Gothic" w:hAnsi="Arial" w:cs="Arial"/>
                <w:color w:val="000000"/>
                <w:kern w:val="0"/>
                <w:szCs w:val="20"/>
              </w:rPr>
              <w:t>week 27</w:t>
            </w:r>
          </w:p>
        </w:tc>
        <w:tc>
          <w:tcPr>
            <w:tcW w:w="2126" w:type="dxa"/>
            <w:shd w:val="clear" w:color="auto" w:fill="auto"/>
            <w:noWrap/>
            <w:vAlign w:val="center"/>
            <w:hideMark/>
          </w:tcPr>
          <w:p w14:paraId="2FEC5583" w14:textId="77777777" w:rsidR="001A6F30" w:rsidRPr="00CD5C4E" w:rsidRDefault="001A6F30" w:rsidP="00EF0E8D">
            <w:pPr>
              <w:widowControl/>
              <w:wordWrap/>
              <w:autoSpaceDE/>
              <w:autoSpaceDN/>
              <w:spacing w:after="0" w:line="240" w:lineRule="auto"/>
              <w:rPr>
                <w:rFonts w:ascii="Arial" w:eastAsia="Malgun Gothic" w:hAnsi="Arial" w:cs="Arial"/>
                <w:color w:val="000000"/>
                <w:kern w:val="0"/>
                <w:szCs w:val="20"/>
              </w:rPr>
            </w:pPr>
            <w:r w:rsidRPr="00CD5C4E">
              <w:rPr>
                <w:rFonts w:ascii="Arial" w:eastAsia="Malgun Gothic" w:hAnsi="Arial" w:cs="Arial"/>
                <w:color w:val="000000"/>
                <w:kern w:val="0"/>
                <w:szCs w:val="20"/>
              </w:rPr>
              <w:t>17.15 (12.85 to 21.45)</w:t>
            </w:r>
          </w:p>
        </w:tc>
        <w:tc>
          <w:tcPr>
            <w:tcW w:w="2268" w:type="dxa"/>
            <w:shd w:val="clear" w:color="auto" w:fill="auto"/>
            <w:noWrap/>
            <w:vAlign w:val="center"/>
            <w:hideMark/>
          </w:tcPr>
          <w:p w14:paraId="1899431B" w14:textId="77777777" w:rsidR="001A6F30" w:rsidRPr="00CD5C4E" w:rsidRDefault="001A6F30" w:rsidP="00EF0E8D">
            <w:pPr>
              <w:widowControl/>
              <w:wordWrap/>
              <w:autoSpaceDE/>
              <w:autoSpaceDN/>
              <w:spacing w:after="0" w:line="240" w:lineRule="auto"/>
              <w:jc w:val="center"/>
              <w:rPr>
                <w:rFonts w:ascii="Arial" w:eastAsia="Malgun Gothic" w:hAnsi="Arial" w:cs="Arial"/>
                <w:color w:val="000000"/>
                <w:kern w:val="0"/>
                <w:szCs w:val="20"/>
              </w:rPr>
            </w:pPr>
            <w:r w:rsidRPr="00CD5C4E">
              <w:rPr>
                <w:rFonts w:ascii="Arial" w:eastAsia="Malgun Gothic" w:hAnsi="Arial" w:cs="Arial"/>
                <w:color w:val="000000"/>
                <w:kern w:val="0"/>
                <w:szCs w:val="20"/>
              </w:rPr>
              <w:t>18.69 (14.69 to 22.70)</w:t>
            </w:r>
          </w:p>
        </w:tc>
        <w:tc>
          <w:tcPr>
            <w:tcW w:w="2268" w:type="dxa"/>
            <w:shd w:val="clear" w:color="auto" w:fill="auto"/>
            <w:noWrap/>
            <w:vAlign w:val="center"/>
            <w:hideMark/>
          </w:tcPr>
          <w:p w14:paraId="4AB02558" w14:textId="77777777" w:rsidR="001A6F30" w:rsidRPr="00CD5C4E" w:rsidRDefault="001A6F30" w:rsidP="00EF0E8D">
            <w:pPr>
              <w:widowControl/>
              <w:wordWrap/>
              <w:autoSpaceDE/>
              <w:autoSpaceDN/>
              <w:spacing w:after="0" w:line="240" w:lineRule="auto"/>
              <w:rPr>
                <w:rFonts w:ascii="Arial" w:eastAsia="Malgun Gothic" w:hAnsi="Arial" w:cs="Arial"/>
                <w:kern w:val="0"/>
                <w:szCs w:val="20"/>
              </w:rPr>
            </w:pPr>
            <w:r w:rsidRPr="00CD5C4E">
              <w:rPr>
                <w:rFonts w:ascii="Arial" w:eastAsia="Malgun Gothic" w:hAnsi="Arial" w:cs="Arial"/>
                <w:kern w:val="0"/>
                <w:szCs w:val="20"/>
              </w:rPr>
              <w:t>1.54 (-4.33 to 7.41)</w:t>
            </w:r>
          </w:p>
        </w:tc>
        <w:tc>
          <w:tcPr>
            <w:tcW w:w="992" w:type="dxa"/>
            <w:shd w:val="clear" w:color="auto" w:fill="auto"/>
            <w:noWrap/>
            <w:vAlign w:val="center"/>
            <w:hideMark/>
          </w:tcPr>
          <w:p w14:paraId="62958632" w14:textId="77777777" w:rsidR="001A6F30" w:rsidRPr="00CD5C4E" w:rsidRDefault="001A6F30" w:rsidP="00EF0E8D">
            <w:pPr>
              <w:widowControl/>
              <w:wordWrap/>
              <w:autoSpaceDE/>
              <w:autoSpaceDN/>
              <w:spacing w:after="0" w:line="240" w:lineRule="auto"/>
              <w:jc w:val="center"/>
              <w:rPr>
                <w:rFonts w:ascii="Arial" w:eastAsia="Malgun Gothic" w:hAnsi="Arial" w:cs="Arial"/>
                <w:kern w:val="0"/>
                <w:szCs w:val="20"/>
              </w:rPr>
            </w:pPr>
            <w:r w:rsidRPr="00CD5C4E">
              <w:rPr>
                <w:rFonts w:ascii="Arial" w:eastAsia="Malgun Gothic" w:hAnsi="Arial" w:cs="Arial"/>
                <w:kern w:val="0"/>
                <w:szCs w:val="20"/>
              </w:rPr>
              <w:t>0.6</w:t>
            </w:r>
          </w:p>
        </w:tc>
      </w:tr>
      <w:tr w:rsidR="001A6F30" w14:paraId="1F2E37BE" w14:textId="77777777" w:rsidTr="00EF0E8D">
        <w:trPr>
          <w:trHeight w:val="330"/>
        </w:trPr>
        <w:tc>
          <w:tcPr>
            <w:tcW w:w="1555" w:type="dxa"/>
            <w:shd w:val="clear" w:color="auto" w:fill="auto"/>
            <w:noWrap/>
            <w:vAlign w:val="bottom"/>
            <w:hideMark/>
          </w:tcPr>
          <w:p w14:paraId="3E1CABC8" w14:textId="77777777" w:rsidR="001A6F30" w:rsidRPr="00CD5C4E" w:rsidRDefault="001A6F30" w:rsidP="00EF0E8D">
            <w:pPr>
              <w:widowControl/>
              <w:wordWrap/>
              <w:autoSpaceDE/>
              <w:autoSpaceDN/>
              <w:spacing w:after="0" w:line="240" w:lineRule="auto"/>
              <w:jc w:val="left"/>
              <w:rPr>
                <w:rFonts w:ascii="Arial" w:eastAsia="Malgun Gothic" w:hAnsi="Arial" w:cs="Arial"/>
                <w:color w:val="000000"/>
                <w:kern w:val="0"/>
                <w:szCs w:val="20"/>
              </w:rPr>
            </w:pPr>
            <w:r w:rsidRPr="00CD5C4E">
              <w:rPr>
                <w:rFonts w:ascii="Arial" w:eastAsia="Malgun Gothic" w:hAnsi="Arial" w:cs="Arial"/>
                <w:color w:val="000000"/>
                <w:kern w:val="0"/>
                <w:szCs w:val="20"/>
              </w:rPr>
              <w:t>EQ5D_score</w:t>
            </w:r>
          </w:p>
        </w:tc>
        <w:tc>
          <w:tcPr>
            <w:tcW w:w="2126" w:type="dxa"/>
            <w:shd w:val="clear" w:color="auto" w:fill="auto"/>
            <w:noWrap/>
            <w:vAlign w:val="bottom"/>
            <w:hideMark/>
          </w:tcPr>
          <w:p w14:paraId="6CF6F876" w14:textId="77777777" w:rsidR="001A6F30" w:rsidRPr="00CD5C4E" w:rsidRDefault="001A6F30" w:rsidP="00EF0E8D">
            <w:pPr>
              <w:widowControl/>
              <w:wordWrap/>
              <w:autoSpaceDE/>
              <w:autoSpaceDN/>
              <w:spacing w:after="0" w:line="240" w:lineRule="auto"/>
              <w:jc w:val="left"/>
              <w:rPr>
                <w:rFonts w:ascii="Arial" w:eastAsia="Malgun Gothic" w:hAnsi="Arial" w:cs="Arial"/>
                <w:color w:val="000000"/>
                <w:kern w:val="0"/>
                <w:szCs w:val="20"/>
              </w:rPr>
            </w:pPr>
          </w:p>
        </w:tc>
        <w:tc>
          <w:tcPr>
            <w:tcW w:w="2268" w:type="dxa"/>
            <w:shd w:val="clear" w:color="auto" w:fill="auto"/>
            <w:noWrap/>
            <w:vAlign w:val="bottom"/>
            <w:hideMark/>
          </w:tcPr>
          <w:p w14:paraId="59A6BAC8" w14:textId="77777777" w:rsidR="001A6F30" w:rsidRPr="00CD5C4E" w:rsidRDefault="001A6F30" w:rsidP="00EF0E8D">
            <w:pPr>
              <w:widowControl/>
              <w:wordWrap/>
              <w:autoSpaceDE/>
              <w:autoSpaceDN/>
              <w:spacing w:after="0" w:line="240" w:lineRule="auto"/>
              <w:jc w:val="center"/>
              <w:rPr>
                <w:rFonts w:ascii="Arial" w:eastAsia="Times New Roman" w:hAnsi="Arial" w:cs="Arial"/>
                <w:kern w:val="0"/>
                <w:szCs w:val="20"/>
              </w:rPr>
            </w:pPr>
          </w:p>
        </w:tc>
        <w:tc>
          <w:tcPr>
            <w:tcW w:w="2268" w:type="dxa"/>
            <w:shd w:val="clear" w:color="auto" w:fill="auto"/>
            <w:noWrap/>
            <w:vAlign w:val="bottom"/>
            <w:hideMark/>
          </w:tcPr>
          <w:p w14:paraId="6C58647E" w14:textId="77777777" w:rsidR="001A6F30" w:rsidRPr="00CD5C4E" w:rsidRDefault="001A6F30" w:rsidP="00EF0E8D">
            <w:pPr>
              <w:widowControl/>
              <w:wordWrap/>
              <w:autoSpaceDE/>
              <w:autoSpaceDN/>
              <w:spacing w:after="0" w:line="240" w:lineRule="auto"/>
              <w:jc w:val="center"/>
              <w:rPr>
                <w:rFonts w:ascii="Arial" w:eastAsia="Times New Roman" w:hAnsi="Arial" w:cs="Arial"/>
                <w:kern w:val="0"/>
                <w:szCs w:val="20"/>
              </w:rPr>
            </w:pPr>
          </w:p>
        </w:tc>
        <w:tc>
          <w:tcPr>
            <w:tcW w:w="992" w:type="dxa"/>
            <w:shd w:val="clear" w:color="auto" w:fill="auto"/>
            <w:noWrap/>
            <w:vAlign w:val="bottom"/>
            <w:hideMark/>
          </w:tcPr>
          <w:p w14:paraId="16142DD0" w14:textId="77777777" w:rsidR="001A6F30" w:rsidRPr="00CD5C4E" w:rsidRDefault="001A6F30" w:rsidP="00EF0E8D">
            <w:pPr>
              <w:widowControl/>
              <w:wordWrap/>
              <w:autoSpaceDE/>
              <w:autoSpaceDN/>
              <w:spacing w:after="0" w:line="240" w:lineRule="auto"/>
              <w:jc w:val="center"/>
              <w:rPr>
                <w:rFonts w:ascii="Arial" w:eastAsia="Times New Roman" w:hAnsi="Arial" w:cs="Arial"/>
                <w:kern w:val="0"/>
                <w:szCs w:val="20"/>
              </w:rPr>
            </w:pPr>
          </w:p>
        </w:tc>
      </w:tr>
      <w:tr w:rsidR="001A6F30" w14:paraId="6DBDA09A" w14:textId="77777777" w:rsidTr="00EF0E8D">
        <w:trPr>
          <w:trHeight w:val="330"/>
        </w:trPr>
        <w:tc>
          <w:tcPr>
            <w:tcW w:w="1555" w:type="dxa"/>
            <w:shd w:val="clear" w:color="auto" w:fill="auto"/>
            <w:noWrap/>
            <w:vAlign w:val="bottom"/>
            <w:hideMark/>
          </w:tcPr>
          <w:p w14:paraId="4B1D29D2" w14:textId="77777777" w:rsidR="001A6F30" w:rsidRPr="00CD5C4E" w:rsidRDefault="001A6F30" w:rsidP="00EF0E8D">
            <w:pPr>
              <w:widowControl/>
              <w:wordWrap/>
              <w:autoSpaceDE/>
              <w:autoSpaceDN/>
              <w:spacing w:after="0" w:line="240" w:lineRule="auto"/>
              <w:jc w:val="right"/>
              <w:rPr>
                <w:rFonts w:ascii="Arial" w:eastAsia="Malgun Gothic" w:hAnsi="Arial" w:cs="Arial"/>
                <w:color w:val="000000"/>
                <w:kern w:val="0"/>
                <w:szCs w:val="20"/>
              </w:rPr>
            </w:pPr>
            <w:r w:rsidRPr="00CD5C4E">
              <w:rPr>
                <w:rFonts w:ascii="Arial" w:eastAsia="Malgun Gothic" w:hAnsi="Arial" w:cs="Arial"/>
                <w:color w:val="000000"/>
                <w:kern w:val="0"/>
                <w:szCs w:val="20"/>
              </w:rPr>
              <w:t>week 5-1</w:t>
            </w:r>
          </w:p>
        </w:tc>
        <w:tc>
          <w:tcPr>
            <w:tcW w:w="2126" w:type="dxa"/>
            <w:shd w:val="clear" w:color="auto" w:fill="auto"/>
            <w:noWrap/>
            <w:vAlign w:val="center"/>
            <w:hideMark/>
          </w:tcPr>
          <w:p w14:paraId="38DA472A" w14:textId="77777777" w:rsidR="001A6F30" w:rsidRPr="00CD5C4E" w:rsidRDefault="001A6F30" w:rsidP="00EF0E8D">
            <w:pPr>
              <w:widowControl/>
              <w:wordWrap/>
              <w:autoSpaceDE/>
              <w:autoSpaceDN/>
              <w:spacing w:after="0" w:line="240" w:lineRule="auto"/>
              <w:jc w:val="center"/>
              <w:rPr>
                <w:rFonts w:ascii="Arial" w:eastAsia="Malgun Gothic" w:hAnsi="Arial" w:cs="Arial"/>
                <w:color w:val="000000"/>
                <w:kern w:val="0"/>
                <w:szCs w:val="20"/>
              </w:rPr>
            </w:pPr>
            <w:r w:rsidRPr="00CD5C4E">
              <w:rPr>
                <w:rFonts w:ascii="Arial" w:eastAsia="Malgun Gothic" w:hAnsi="Arial" w:cs="Arial"/>
                <w:color w:val="000000"/>
                <w:kern w:val="0"/>
                <w:szCs w:val="20"/>
              </w:rPr>
              <w:t>0.75 (0.71 to 0.80)</w:t>
            </w:r>
          </w:p>
        </w:tc>
        <w:tc>
          <w:tcPr>
            <w:tcW w:w="2268" w:type="dxa"/>
            <w:shd w:val="clear" w:color="auto" w:fill="auto"/>
            <w:noWrap/>
            <w:vAlign w:val="center"/>
            <w:hideMark/>
          </w:tcPr>
          <w:p w14:paraId="28E8E2FC" w14:textId="77777777" w:rsidR="001A6F30" w:rsidRPr="00CD5C4E" w:rsidRDefault="001A6F30" w:rsidP="00EF0E8D">
            <w:pPr>
              <w:widowControl/>
              <w:wordWrap/>
              <w:autoSpaceDE/>
              <w:autoSpaceDN/>
              <w:spacing w:after="0" w:line="240" w:lineRule="auto"/>
              <w:jc w:val="center"/>
              <w:rPr>
                <w:rFonts w:ascii="Arial" w:eastAsia="Malgun Gothic" w:hAnsi="Arial" w:cs="Arial"/>
                <w:color w:val="000000"/>
                <w:kern w:val="0"/>
                <w:szCs w:val="20"/>
              </w:rPr>
            </w:pPr>
            <w:r w:rsidRPr="00CD5C4E">
              <w:rPr>
                <w:rFonts w:ascii="Arial" w:eastAsia="Malgun Gothic" w:hAnsi="Arial" w:cs="Arial"/>
                <w:color w:val="000000"/>
                <w:kern w:val="0"/>
                <w:szCs w:val="20"/>
              </w:rPr>
              <w:t>0.74 (0.70 to 0.78)</w:t>
            </w:r>
          </w:p>
        </w:tc>
        <w:tc>
          <w:tcPr>
            <w:tcW w:w="2268" w:type="dxa"/>
            <w:shd w:val="clear" w:color="auto" w:fill="auto"/>
            <w:noWrap/>
            <w:vAlign w:val="center"/>
            <w:hideMark/>
          </w:tcPr>
          <w:p w14:paraId="0958B764" w14:textId="77777777" w:rsidR="001A6F30" w:rsidRPr="00CD5C4E" w:rsidRDefault="001A6F30" w:rsidP="00EF0E8D">
            <w:pPr>
              <w:widowControl/>
              <w:wordWrap/>
              <w:autoSpaceDE/>
              <w:autoSpaceDN/>
              <w:spacing w:after="0" w:line="240" w:lineRule="auto"/>
              <w:rPr>
                <w:rFonts w:ascii="Arial" w:eastAsia="Malgun Gothic" w:hAnsi="Arial" w:cs="Arial"/>
                <w:kern w:val="0"/>
                <w:szCs w:val="20"/>
              </w:rPr>
            </w:pPr>
            <w:r w:rsidRPr="00CD5C4E">
              <w:rPr>
                <w:rFonts w:ascii="Arial" w:eastAsia="Malgun Gothic" w:hAnsi="Arial" w:cs="Arial"/>
                <w:kern w:val="0"/>
                <w:szCs w:val="20"/>
              </w:rPr>
              <w:t>-0.01 (-0.07 to 0.05)</w:t>
            </w:r>
          </w:p>
        </w:tc>
        <w:tc>
          <w:tcPr>
            <w:tcW w:w="992" w:type="dxa"/>
            <w:shd w:val="clear" w:color="auto" w:fill="auto"/>
            <w:noWrap/>
            <w:vAlign w:val="center"/>
            <w:hideMark/>
          </w:tcPr>
          <w:p w14:paraId="2B8022A3" w14:textId="77777777" w:rsidR="001A6F30" w:rsidRPr="00CD5C4E" w:rsidRDefault="001A6F30" w:rsidP="00EF0E8D">
            <w:pPr>
              <w:widowControl/>
              <w:wordWrap/>
              <w:autoSpaceDE/>
              <w:autoSpaceDN/>
              <w:spacing w:after="0" w:line="240" w:lineRule="auto"/>
              <w:jc w:val="center"/>
              <w:rPr>
                <w:rFonts w:ascii="Arial" w:eastAsia="Malgun Gothic" w:hAnsi="Arial" w:cs="Arial"/>
                <w:kern w:val="0"/>
                <w:szCs w:val="20"/>
              </w:rPr>
            </w:pPr>
            <w:r w:rsidRPr="00CD5C4E">
              <w:rPr>
                <w:rFonts w:ascii="Arial" w:eastAsia="Malgun Gothic" w:hAnsi="Arial" w:cs="Arial"/>
                <w:kern w:val="0"/>
                <w:szCs w:val="20"/>
              </w:rPr>
              <w:t>0.759</w:t>
            </w:r>
          </w:p>
        </w:tc>
      </w:tr>
      <w:tr w:rsidR="001A6F30" w14:paraId="67FF818E" w14:textId="77777777" w:rsidTr="00EF0E8D">
        <w:trPr>
          <w:trHeight w:val="330"/>
        </w:trPr>
        <w:tc>
          <w:tcPr>
            <w:tcW w:w="1555" w:type="dxa"/>
            <w:shd w:val="clear" w:color="auto" w:fill="auto"/>
            <w:noWrap/>
            <w:vAlign w:val="bottom"/>
            <w:hideMark/>
          </w:tcPr>
          <w:p w14:paraId="1EC72889" w14:textId="77777777" w:rsidR="001A6F30" w:rsidRPr="00CD5C4E" w:rsidRDefault="001A6F30" w:rsidP="00EF0E8D">
            <w:pPr>
              <w:widowControl/>
              <w:wordWrap/>
              <w:autoSpaceDE/>
              <w:autoSpaceDN/>
              <w:spacing w:after="0" w:line="240" w:lineRule="auto"/>
              <w:jc w:val="right"/>
              <w:rPr>
                <w:rFonts w:ascii="Arial" w:eastAsia="Malgun Gothic" w:hAnsi="Arial" w:cs="Arial"/>
                <w:b/>
                <w:bCs/>
                <w:color w:val="000000"/>
                <w:kern w:val="0"/>
                <w:szCs w:val="20"/>
              </w:rPr>
            </w:pPr>
            <w:r w:rsidRPr="00CD5C4E">
              <w:rPr>
                <w:rFonts w:ascii="Arial" w:eastAsia="Malgun Gothic" w:hAnsi="Arial" w:cs="Arial"/>
                <w:b/>
                <w:bCs/>
                <w:color w:val="000000"/>
                <w:kern w:val="0"/>
                <w:szCs w:val="20"/>
              </w:rPr>
              <w:t>week 9</w:t>
            </w:r>
          </w:p>
        </w:tc>
        <w:tc>
          <w:tcPr>
            <w:tcW w:w="2126" w:type="dxa"/>
            <w:shd w:val="clear" w:color="auto" w:fill="auto"/>
            <w:noWrap/>
            <w:vAlign w:val="center"/>
            <w:hideMark/>
          </w:tcPr>
          <w:p w14:paraId="596ADB85" w14:textId="77777777" w:rsidR="001A6F30" w:rsidRPr="00CD5C4E" w:rsidRDefault="001A6F30" w:rsidP="00EF0E8D">
            <w:pPr>
              <w:widowControl/>
              <w:wordWrap/>
              <w:autoSpaceDE/>
              <w:autoSpaceDN/>
              <w:spacing w:after="0" w:line="240" w:lineRule="auto"/>
              <w:jc w:val="center"/>
              <w:rPr>
                <w:rFonts w:ascii="Arial" w:eastAsia="Malgun Gothic" w:hAnsi="Arial" w:cs="Arial"/>
                <w:color w:val="000000"/>
                <w:kern w:val="0"/>
                <w:szCs w:val="20"/>
              </w:rPr>
            </w:pPr>
            <w:r w:rsidRPr="00CD5C4E">
              <w:rPr>
                <w:rFonts w:ascii="Arial" w:eastAsia="Malgun Gothic" w:hAnsi="Arial" w:cs="Arial"/>
                <w:color w:val="000000"/>
                <w:kern w:val="0"/>
                <w:szCs w:val="20"/>
              </w:rPr>
              <w:t>0.74 (0.70 to 0.79)</w:t>
            </w:r>
          </w:p>
        </w:tc>
        <w:tc>
          <w:tcPr>
            <w:tcW w:w="2268" w:type="dxa"/>
            <w:shd w:val="clear" w:color="auto" w:fill="auto"/>
            <w:noWrap/>
            <w:vAlign w:val="center"/>
            <w:hideMark/>
          </w:tcPr>
          <w:p w14:paraId="73746FA7" w14:textId="77777777" w:rsidR="001A6F30" w:rsidRPr="00CD5C4E" w:rsidRDefault="001A6F30" w:rsidP="00EF0E8D">
            <w:pPr>
              <w:widowControl/>
              <w:wordWrap/>
              <w:autoSpaceDE/>
              <w:autoSpaceDN/>
              <w:spacing w:after="0" w:line="240" w:lineRule="auto"/>
              <w:jc w:val="center"/>
              <w:rPr>
                <w:rFonts w:ascii="Arial" w:eastAsia="Malgun Gothic" w:hAnsi="Arial" w:cs="Arial"/>
                <w:color w:val="000000"/>
                <w:kern w:val="0"/>
                <w:szCs w:val="20"/>
              </w:rPr>
            </w:pPr>
            <w:r w:rsidRPr="00CD5C4E">
              <w:rPr>
                <w:rFonts w:ascii="Arial" w:eastAsia="Malgun Gothic" w:hAnsi="Arial" w:cs="Arial"/>
                <w:color w:val="000000"/>
                <w:kern w:val="0"/>
                <w:szCs w:val="20"/>
              </w:rPr>
              <w:t>0.73 (0.69 to 0.77)</w:t>
            </w:r>
          </w:p>
        </w:tc>
        <w:tc>
          <w:tcPr>
            <w:tcW w:w="2268" w:type="dxa"/>
            <w:shd w:val="clear" w:color="auto" w:fill="auto"/>
            <w:noWrap/>
            <w:vAlign w:val="center"/>
            <w:hideMark/>
          </w:tcPr>
          <w:p w14:paraId="54EC60EA" w14:textId="77777777" w:rsidR="001A6F30" w:rsidRPr="00CD5C4E" w:rsidRDefault="001A6F30" w:rsidP="00EF0E8D">
            <w:pPr>
              <w:widowControl/>
              <w:wordWrap/>
              <w:autoSpaceDE/>
              <w:autoSpaceDN/>
              <w:spacing w:after="0" w:line="240" w:lineRule="auto"/>
              <w:rPr>
                <w:rFonts w:ascii="Arial" w:eastAsia="Malgun Gothic" w:hAnsi="Arial" w:cs="Arial"/>
                <w:kern w:val="0"/>
                <w:szCs w:val="20"/>
              </w:rPr>
            </w:pPr>
            <w:r w:rsidRPr="00CD5C4E">
              <w:rPr>
                <w:rFonts w:ascii="Arial" w:eastAsia="Malgun Gothic" w:hAnsi="Arial" w:cs="Arial"/>
                <w:kern w:val="0"/>
                <w:szCs w:val="20"/>
              </w:rPr>
              <w:t>-0.01 (-0.07 to 0.05)</w:t>
            </w:r>
          </w:p>
        </w:tc>
        <w:tc>
          <w:tcPr>
            <w:tcW w:w="992" w:type="dxa"/>
            <w:shd w:val="clear" w:color="auto" w:fill="auto"/>
            <w:noWrap/>
            <w:vAlign w:val="center"/>
            <w:hideMark/>
          </w:tcPr>
          <w:p w14:paraId="0B4EC59B" w14:textId="77777777" w:rsidR="001A6F30" w:rsidRPr="00CD5C4E" w:rsidRDefault="001A6F30" w:rsidP="00EF0E8D">
            <w:pPr>
              <w:widowControl/>
              <w:wordWrap/>
              <w:autoSpaceDE/>
              <w:autoSpaceDN/>
              <w:spacing w:after="0" w:line="240" w:lineRule="auto"/>
              <w:jc w:val="center"/>
              <w:rPr>
                <w:rFonts w:ascii="Arial" w:eastAsia="Malgun Gothic" w:hAnsi="Arial" w:cs="Arial"/>
                <w:kern w:val="0"/>
                <w:szCs w:val="20"/>
              </w:rPr>
            </w:pPr>
            <w:r w:rsidRPr="00CD5C4E">
              <w:rPr>
                <w:rFonts w:ascii="Arial" w:eastAsia="Malgun Gothic" w:hAnsi="Arial" w:cs="Arial"/>
                <w:kern w:val="0"/>
                <w:szCs w:val="20"/>
              </w:rPr>
              <w:t>0.738</w:t>
            </w:r>
          </w:p>
        </w:tc>
      </w:tr>
      <w:tr w:rsidR="001A6F30" w14:paraId="3F367F97" w14:textId="77777777" w:rsidTr="00EF0E8D">
        <w:trPr>
          <w:trHeight w:val="330"/>
        </w:trPr>
        <w:tc>
          <w:tcPr>
            <w:tcW w:w="1555" w:type="dxa"/>
            <w:shd w:val="clear" w:color="auto" w:fill="auto"/>
            <w:noWrap/>
            <w:vAlign w:val="bottom"/>
            <w:hideMark/>
          </w:tcPr>
          <w:p w14:paraId="501A11E8" w14:textId="77777777" w:rsidR="001A6F30" w:rsidRPr="00CD5C4E" w:rsidRDefault="001A6F30" w:rsidP="00EF0E8D">
            <w:pPr>
              <w:widowControl/>
              <w:wordWrap/>
              <w:autoSpaceDE/>
              <w:autoSpaceDN/>
              <w:spacing w:after="0" w:line="240" w:lineRule="auto"/>
              <w:jc w:val="right"/>
              <w:rPr>
                <w:rFonts w:ascii="Arial" w:eastAsia="Malgun Gothic" w:hAnsi="Arial" w:cs="Arial"/>
                <w:color w:val="000000"/>
                <w:kern w:val="0"/>
                <w:szCs w:val="20"/>
              </w:rPr>
            </w:pPr>
            <w:r w:rsidRPr="00CD5C4E">
              <w:rPr>
                <w:rFonts w:ascii="Arial" w:eastAsia="Malgun Gothic" w:hAnsi="Arial" w:cs="Arial"/>
                <w:color w:val="000000"/>
                <w:kern w:val="0"/>
                <w:szCs w:val="20"/>
              </w:rPr>
              <w:lastRenderedPageBreak/>
              <w:t>week 14</w:t>
            </w:r>
          </w:p>
        </w:tc>
        <w:tc>
          <w:tcPr>
            <w:tcW w:w="2126" w:type="dxa"/>
            <w:shd w:val="clear" w:color="auto" w:fill="auto"/>
            <w:noWrap/>
            <w:vAlign w:val="center"/>
            <w:hideMark/>
          </w:tcPr>
          <w:p w14:paraId="132DCBA6" w14:textId="77777777" w:rsidR="001A6F30" w:rsidRPr="00CD5C4E" w:rsidRDefault="001A6F30" w:rsidP="00EF0E8D">
            <w:pPr>
              <w:widowControl/>
              <w:wordWrap/>
              <w:autoSpaceDE/>
              <w:autoSpaceDN/>
              <w:spacing w:after="0" w:line="240" w:lineRule="auto"/>
              <w:jc w:val="center"/>
              <w:rPr>
                <w:rFonts w:ascii="Arial" w:eastAsia="Malgun Gothic" w:hAnsi="Arial" w:cs="Arial"/>
                <w:color w:val="000000"/>
                <w:kern w:val="0"/>
                <w:szCs w:val="20"/>
              </w:rPr>
            </w:pPr>
            <w:r w:rsidRPr="00CD5C4E">
              <w:rPr>
                <w:rFonts w:ascii="Arial" w:eastAsia="Malgun Gothic" w:hAnsi="Arial" w:cs="Arial"/>
                <w:color w:val="000000"/>
                <w:kern w:val="0"/>
                <w:szCs w:val="20"/>
              </w:rPr>
              <w:t>0.77 (0.72 to 0.81)</w:t>
            </w:r>
          </w:p>
        </w:tc>
        <w:tc>
          <w:tcPr>
            <w:tcW w:w="2268" w:type="dxa"/>
            <w:shd w:val="clear" w:color="auto" w:fill="auto"/>
            <w:noWrap/>
            <w:vAlign w:val="center"/>
            <w:hideMark/>
          </w:tcPr>
          <w:p w14:paraId="5EEA5507" w14:textId="77777777" w:rsidR="001A6F30" w:rsidRPr="00CD5C4E" w:rsidRDefault="001A6F30" w:rsidP="00EF0E8D">
            <w:pPr>
              <w:widowControl/>
              <w:wordWrap/>
              <w:autoSpaceDE/>
              <w:autoSpaceDN/>
              <w:spacing w:after="0" w:line="240" w:lineRule="auto"/>
              <w:jc w:val="center"/>
              <w:rPr>
                <w:rFonts w:ascii="Arial" w:eastAsia="Malgun Gothic" w:hAnsi="Arial" w:cs="Arial"/>
                <w:color w:val="000000"/>
                <w:kern w:val="0"/>
                <w:szCs w:val="20"/>
              </w:rPr>
            </w:pPr>
            <w:r w:rsidRPr="00CD5C4E">
              <w:rPr>
                <w:rFonts w:ascii="Arial" w:eastAsia="Malgun Gothic" w:hAnsi="Arial" w:cs="Arial"/>
                <w:color w:val="000000"/>
                <w:kern w:val="0"/>
                <w:szCs w:val="20"/>
              </w:rPr>
              <w:t>0.73 (0.69 to 0.77)</w:t>
            </w:r>
          </w:p>
        </w:tc>
        <w:tc>
          <w:tcPr>
            <w:tcW w:w="2268" w:type="dxa"/>
            <w:shd w:val="clear" w:color="auto" w:fill="auto"/>
            <w:noWrap/>
            <w:vAlign w:val="center"/>
            <w:hideMark/>
          </w:tcPr>
          <w:p w14:paraId="5ECCD072" w14:textId="77777777" w:rsidR="001A6F30" w:rsidRPr="00CD5C4E" w:rsidRDefault="001A6F30" w:rsidP="00EF0E8D">
            <w:pPr>
              <w:widowControl/>
              <w:wordWrap/>
              <w:autoSpaceDE/>
              <w:autoSpaceDN/>
              <w:spacing w:after="0" w:line="240" w:lineRule="auto"/>
              <w:rPr>
                <w:rFonts w:ascii="Arial" w:eastAsia="Malgun Gothic" w:hAnsi="Arial" w:cs="Arial"/>
                <w:kern w:val="0"/>
                <w:szCs w:val="20"/>
              </w:rPr>
            </w:pPr>
            <w:r w:rsidRPr="00CD5C4E">
              <w:rPr>
                <w:rFonts w:ascii="Arial" w:eastAsia="Malgun Gothic" w:hAnsi="Arial" w:cs="Arial"/>
                <w:kern w:val="0"/>
                <w:szCs w:val="20"/>
              </w:rPr>
              <w:t>-0.03 (-0.09 to 0.03)</w:t>
            </w:r>
          </w:p>
        </w:tc>
        <w:tc>
          <w:tcPr>
            <w:tcW w:w="992" w:type="dxa"/>
            <w:shd w:val="clear" w:color="auto" w:fill="auto"/>
            <w:noWrap/>
            <w:vAlign w:val="center"/>
            <w:hideMark/>
          </w:tcPr>
          <w:p w14:paraId="72659C9F" w14:textId="77777777" w:rsidR="001A6F30" w:rsidRPr="00CD5C4E" w:rsidRDefault="001A6F30" w:rsidP="00EF0E8D">
            <w:pPr>
              <w:widowControl/>
              <w:wordWrap/>
              <w:autoSpaceDE/>
              <w:autoSpaceDN/>
              <w:spacing w:after="0" w:line="240" w:lineRule="auto"/>
              <w:jc w:val="center"/>
              <w:rPr>
                <w:rFonts w:ascii="Arial" w:eastAsia="Malgun Gothic" w:hAnsi="Arial" w:cs="Arial"/>
                <w:kern w:val="0"/>
                <w:szCs w:val="20"/>
              </w:rPr>
            </w:pPr>
            <w:r w:rsidRPr="00CD5C4E">
              <w:rPr>
                <w:rFonts w:ascii="Arial" w:eastAsia="Malgun Gothic" w:hAnsi="Arial" w:cs="Arial"/>
                <w:kern w:val="0"/>
                <w:szCs w:val="20"/>
              </w:rPr>
              <w:t>0.285</w:t>
            </w:r>
          </w:p>
        </w:tc>
      </w:tr>
      <w:tr w:rsidR="001A6F30" w14:paraId="18D5FC69" w14:textId="77777777" w:rsidTr="00EF0E8D">
        <w:trPr>
          <w:trHeight w:val="330"/>
        </w:trPr>
        <w:tc>
          <w:tcPr>
            <w:tcW w:w="1555" w:type="dxa"/>
            <w:shd w:val="clear" w:color="auto" w:fill="auto"/>
            <w:noWrap/>
            <w:vAlign w:val="bottom"/>
            <w:hideMark/>
          </w:tcPr>
          <w:p w14:paraId="28C99933" w14:textId="77777777" w:rsidR="001A6F30" w:rsidRPr="00CD5C4E" w:rsidRDefault="001A6F30" w:rsidP="00EF0E8D">
            <w:pPr>
              <w:widowControl/>
              <w:wordWrap/>
              <w:autoSpaceDE/>
              <w:autoSpaceDN/>
              <w:spacing w:after="0" w:line="240" w:lineRule="auto"/>
              <w:jc w:val="right"/>
              <w:rPr>
                <w:rFonts w:ascii="Arial" w:eastAsia="Malgun Gothic" w:hAnsi="Arial" w:cs="Arial"/>
                <w:color w:val="000000"/>
                <w:kern w:val="0"/>
                <w:szCs w:val="20"/>
              </w:rPr>
            </w:pPr>
            <w:r w:rsidRPr="00CD5C4E">
              <w:rPr>
                <w:rFonts w:ascii="Arial" w:eastAsia="Malgun Gothic" w:hAnsi="Arial" w:cs="Arial"/>
                <w:color w:val="000000"/>
                <w:kern w:val="0"/>
                <w:szCs w:val="20"/>
              </w:rPr>
              <w:t>week 27</w:t>
            </w:r>
          </w:p>
        </w:tc>
        <w:tc>
          <w:tcPr>
            <w:tcW w:w="2126" w:type="dxa"/>
            <w:shd w:val="clear" w:color="auto" w:fill="auto"/>
            <w:noWrap/>
            <w:vAlign w:val="center"/>
            <w:hideMark/>
          </w:tcPr>
          <w:p w14:paraId="59070F18" w14:textId="77777777" w:rsidR="001A6F30" w:rsidRPr="00CD5C4E" w:rsidRDefault="001A6F30" w:rsidP="00EF0E8D">
            <w:pPr>
              <w:widowControl/>
              <w:wordWrap/>
              <w:autoSpaceDE/>
              <w:autoSpaceDN/>
              <w:spacing w:after="0" w:line="240" w:lineRule="auto"/>
              <w:jc w:val="center"/>
              <w:rPr>
                <w:rFonts w:ascii="Arial" w:eastAsia="Malgun Gothic" w:hAnsi="Arial" w:cs="Arial"/>
                <w:color w:val="000000"/>
                <w:kern w:val="0"/>
                <w:szCs w:val="20"/>
              </w:rPr>
            </w:pPr>
            <w:r w:rsidRPr="00CD5C4E">
              <w:rPr>
                <w:rFonts w:ascii="Arial" w:eastAsia="Malgun Gothic" w:hAnsi="Arial" w:cs="Arial"/>
                <w:color w:val="000000"/>
                <w:kern w:val="0"/>
                <w:szCs w:val="20"/>
              </w:rPr>
              <w:t>0.76 (0.71 to 0.80)</w:t>
            </w:r>
          </w:p>
        </w:tc>
        <w:tc>
          <w:tcPr>
            <w:tcW w:w="2268" w:type="dxa"/>
            <w:shd w:val="clear" w:color="auto" w:fill="auto"/>
            <w:noWrap/>
            <w:vAlign w:val="center"/>
            <w:hideMark/>
          </w:tcPr>
          <w:p w14:paraId="7EDAF630" w14:textId="77777777" w:rsidR="001A6F30" w:rsidRPr="00CD5C4E" w:rsidRDefault="001A6F30" w:rsidP="00EF0E8D">
            <w:pPr>
              <w:widowControl/>
              <w:wordWrap/>
              <w:autoSpaceDE/>
              <w:autoSpaceDN/>
              <w:spacing w:after="0" w:line="240" w:lineRule="auto"/>
              <w:jc w:val="center"/>
              <w:rPr>
                <w:rFonts w:ascii="Arial" w:eastAsia="Malgun Gothic" w:hAnsi="Arial" w:cs="Arial"/>
                <w:color w:val="000000"/>
                <w:kern w:val="0"/>
                <w:szCs w:val="20"/>
              </w:rPr>
            </w:pPr>
            <w:r w:rsidRPr="00CD5C4E">
              <w:rPr>
                <w:rFonts w:ascii="Arial" w:eastAsia="Malgun Gothic" w:hAnsi="Arial" w:cs="Arial"/>
                <w:color w:val="000000"/>
                <w:kern w:val="0"/>
                <w:szCs w:val="20"/>
              </w:rPr>
              <w:t>0.74 (0.70 to 0.78)</w:t>
            </w:r>
          </w:p>
        </w:tc>
        <w:tc>
          <w:tcPr>
            <w:tcW w:w="2268" w:type="dxa"/>
            <w:shd w:val="clear" w:color="auto" w:fill="auto"/>
            <w:noWrap/>
            <w:vAlign w:val="center"/>
            <w:hideMark/>
          </w:tcPr>
          <w:p w14:paraId="312393E9" w14:textId="77777777" w:rsidR="001A6F30" w:rsidRPr="00CD5C4E" w:rsidRDefault="001A6F30" w:rsidP="00EF0E8D">
            <w:pPr>
              <w:widowControl/>
              <w:wordWrap/>
              <w:autoSpaceDE/>
              <w:autoSpaceDN/>
              <w:spacing w:after="0" w:line="240" w:lineRule="auto"/>
              <w:rPr>
                <w:rFonts w:ascii="Arial" w:eastAsia="Malgun Gothic" w:hAnsi="Arial" w:cs="Arial"/>
                <w:kern w:val="0"/>
                <w:szCs w:val="20"/>
              </w:rPr>
            </w:pPr>
            <w:r w:rsidRPr="00CD5C4E">
              <w:rPr>
                <w:rFonts w:ascii="Arial" w:eastAsia="Malgun Gothic" w:hAnsi="Arial" w:cs="Arial"/>
                <w:kern w:val="0"/>
                <w:szCs w:val="20"/>
              </w:rPr>
              <w:t>-0.02 (-0.08 to 0.04)</w:t>
            </w:r>
          </w:p>
        </w:tc>
        <w:tc>
          <w:tcPr>
            <w:tcW w:w="992" w:type="dxa"/>
            <w:shd w:val="clear" w:color="auto" w:fill="auto"/>
            <w:noWrap/>
            <w:vAlign w:val="center"/>
            <w:hideMark/>
          </w:tcPr>
          <w:p w14:paraId="3CEE30E1" w14:textId="77777777" w:rsidR="001A6F30" w:rsidRPr="00CD5C4E" w:rsidRDefault="001A6F30" w:rsidP="00EF0E8D">
            <w:pPr>
              <w:widowControl/>
              <w:wordWrap/>
              <w:autoSpaceDE/>
              <w:autoSpaceDN/>
              <w:spacing w:after="0" w:line="240" w:lineRule="auto"/>
              <w:jc w:val="center"/>
              <w:rPr>
                <w:rFonts w:ascii="Arial" w:eastAsia="Malgun Gothic" w:hAnsi="Arial" w:cs="Arial"/>
                <w:kern w:val="0"/>
                <w:szCs w:val="20"/>
              </w:rPr>
            </w:pPr>
            <w:r w:rsidRPr="00CD5C4E">
              <w:rPr>
                <w:rFonts w:ascii="Arial" w:eastAsia="Malgun Gothic" w:hAnsi="Arial" w:cs="Arial"/>
                <w:kern w:val="0"/>
                <w:szCs w:val="20"/>
              </w:rPr>
              <w:t>0.532</w:t>
            </w:r>
          </w:p>
        </w:tc>
      </w:tr>
      <w:tr w:rsidR="001A6F30" w14:paraId="0F4DA50B" w14:textId="77777777" w:rsidTr="00EF0E8D">
        <w:trPr>
          <w:trHeight w:val="330"/>
        </w:trPr>
        <w:tc>
          <w:tcPr>
            <w:tcW w:w="1555" w:type="dxa"/>
            <w:shd w:val="clear" w:color="auto" w:fill="auto"/>
            <w:noWrap/>
            <w:vAlign w:val="bottom"/>
            <w:hideMark/>
          </w:tcPr>
          <w:p w14:paraId="6441055C" w14:textId="77777777" w:rsidR="001A6F30" w:rsidRPr="00CD5C4E" w:rsidRDefault="001A6F30" w:rsidP="00EF0E8D">
            <w:pPr>
              <w:widowControl/>
              <w:wordWrap/>
              <w:autoSpaceDE/>
              <w:autoSpaceDN/>
              <w:spacing w:after="0" w:line="240" w:lineRule="auto"/>
              <w:jc w:val="left"/>
              <w:rPr>
                <w:rFonts w:ascii="Arial" w:eastAsia="Malgun Gothic" w:hAnsi="Arial" w:cs="Arial"/>
                <w:color w:val="000000"/>
                <w:kern w:val="0"/>
                <w:szCs w:val="20"/>
              </w:rPr>
            </w:pPr>
            <w:r w:rsidRPr="00CD5C4E">
              <w:rPr>
                <w:rFonts w:ascii="Arial" w:eastAsia="Malgun Gothic" w:hAnsi="Arial" w:cs="Arial"/>
                <w:color w:val="000000"/>
                <w:kern w:val="0"/>
                <w:szCs w:val="20"/>
              </w:rPr>
              <w:t>PCS</w:t>
            </w:r>
          </w:p>
        </w:tc>
        <w:tc>
          <w:tcPr>
            <w:tcW w:w="2126" w:type="dxa"/>
            <w:shd w:val="clear" w:color="auto" w:fill="auto"/>
            <w:noWrap/>
            <w:vAlign w:val="bottom"/>
            <w:hideMark/>
          </w:tcPr>
          <w:p w14:paraId="2D77839F" w14:textId="77777777" w:rsidR="001A6F30" w:rsidRPr="00CD5C4E" w:rsidRDefault="001A6F30" w:rsidP="00EF0E8D">
            <w:pPr>
              <w:widowControl/>
              <w:wordWrap/>
              <w:autoSpaceDE/>
              <w:autoSpaceDN/>
              <w:spacing w:after="0" w:line="240" w:lineRule="auto"/>
              <w:jc w:val="left"/>
              <w:rPr>
                <w:rFonts w:ascii="Arial" w:eastAsia="Malgun Gothic" w:hAnsi="Arial" w:cs="Arial"/>
                <w:color w:val="000000"/>
                <w:kern w:val="0"/>
                <w:szCs w:val="20"/>
              </w:rPr>
            </w:pPr>
          </w:p>
        </w:tc>
        <w:tc>
          <w:tcPr>
            <w:tcW w:w="2268" w:type="dxa"/>
            <w:shd w:val="clear" w:color="auto" w:fill="auto"/>
            <w:noWrap/>
            <w:vAlign w:val="bottom"/>
            <w:hideMark/>
          </w:tcPr>
          <w:p w14:paraId="5D014580" w14:textId="77777777" w:rsidR="001A6F30" w:rsidRPr="00CD5C4E" w:rsidRDefault="001A6F30" w:rsidP="00EF0E8D">
            <w:pPr>
              <w:widowControl/>
              <w:wordWrap/>
              <w:autoSpaceDE/>
              <w:autoSpaceDN/>
              <w:spacing w:after="0" w:line="240" w:lineRule="auto"/>
              <w:jc w:val="center"/>
              <w:rPr>
                <w:rFonts w:ascii="Arial" w:eastAsia="Times New Roman" w:hAnsi="Arial" w:cs="Arial"/>
                <w:kern w:val="0"/>
                <w:szCs w:val="20"/>
              </w:rPr>
            </w:pPr>
          </w:p>
        </w:tc>
        <w:tc>
          <w:tcPr>
            <w:tcW w:w="2268" w:type="dxa"/>
            <w:shd w:val="clear" w:color="auto" w:fill="auto"/>
            <w:noWrap/>
            <w:vAlign w:val="bottom"/>
            <w:hideMark/>
          </w:tcPr>
          <w:p w14:paraId="14D41811" w14:textId="77777777" w:rsidR="001A6F30" w:rsidRPr="00CD5C4E" w:rsidRDefault="001A6F30" w:rsidP="00EF0E8D">
            <w:pPr>
              <w:widowControl/>
              <w:wordWrap/>
              <w:autoSpaceDE/>
              <w:autoSpaceDN/>
              <w:spacing w:after="0" w:line="240" w:lineRule="auto"/>
              <w:jc w:val="center"/>
              <w:rPr>
                <w:rFonts w:ascii="Arial" w:eastAsia="Times New Roman" w:hAnsi="Arial" w:cs="Arial"/>
                <w:kern w:val="0"/>
                <w:szCs w:val="20"/>
              </w:rPr>
            </w:pPr>
          </w:p>
        </w:tc>
        <w:tc>
          <w:tcPr>
            <w:tcW w:w="992" w:type="dxa"/>
            <w:shd w:val="clear" w:color="auto" w:fill="auto"/>
            <w:noWrap/>
            <w:vAlign w:val="bottom"/>
            <w:hideMark/>
          </w:tcPr>
          <w:p w14:paraId="27AC127A" w14:textId="77777777" w:rsidR="001A6F30" w:rsidRPr="00CD5C4E" w:rsidRDefault="001A6F30" w:rsidP="00EF0E8D">
            <w:pPr>
              <w:widowControl/>
              <w:wordWrap/>
              <w:autoSpaceDE/>
              <w:autoSpaceDN/>
              <w:spacing w:after="0" w:line="240" w:lineRule="auto"/>
              <w:jc w:val="center"/>
              <w:rPr>
                <w:rFonts w:ascii="Arial" w:eastAsia="Times New Roman" w:hAnsi="Arial" w:cs="Arial"/>
                <w:kern w:val="0"/>
                <w:szCs w:val="20"/>
              </w:rPr>
            </w:pPr>
          </w:p>
        </w:tc>
      </w:tr>
      <w:tr w:rsidR="001A6F30" w14:paraId="36E3D994" w14:textId="77777777" w:rsidTr="00EF0E8D">
        <w:trPr>
          <w:trHeight w:val="330"/>
        </w:trPr>
        <w:tc>
          <w:tcPr>
            <w:tcW w:w="1555" w:type="dxa"/>
            <w:shd w:val="clear" w:color="auto" w:fill="auto"/>
            <w:noWrap/>
            <w:vAlign w:val="bottom"/>
            <w:hideMark/>
          </w:tcPr>
          <w:p w14:paraId="30C15EDB" w14:textId="77777777" w:rsidR="001A6F30" w:rsidRPr="00CD5C4E" w:rsidRDefault="001A6F30" w:rsidP="00EF0E8D">
            <w:pPr>
              <w:widowControl/>
              <w:wordWrap/>
              <w:autoSpaceDE/>
              <w:autoSpaceDN/>
              <w:spacing w:after="0" w:line="240" w:lineRule="auto"/>
              <w:jc w:val="right"/>
              <w:rPr>
                <w:rFonts w:ascii="Arial" w:eastAsia="Malgun Gothic" w:hAnsi="Arial" w:cs="Arial"/>
                <w:color w:val="000000"/>
                <w:kern w:val="0"/>
                <w:szCs w:val="20"/>
              </w:rPr>
            </w:pPr>
            <w:r w:rsidRPr="00CD5C4E">
              <w:rPr>
                <w:rFonts w:ascii="Arial" w:eastAsia="Malgun Gothic" w:hAnsi="Arial" w:cs="Arial"/>
                <w:color w:val="000000"/>
                <w:kern w:val="0"/>
                <w:szCs w:val="20"/>
              </w:rPr>
              <w:t>week 5-1</w:t>
            </w:r>
          </w:p>
        </w:tc>
        <w:tc>
          <w:tcPr>
            <w:tcW w:w="2126" w:type="dxa"/>
            <w:shd w:val="clear" w:color="auto" w:fill="auto"/>
            <w:noWrap/>
            <w:vAlign w:val="center"/>
            <w:hideMark/>
          </w:tcPr>
          <w:p w14:paraId="0560B275" w14:textId="77777777" w:rsidR="001A6F30" w:rsidRPr="00CD5C4E" w:rsidRDefault="001A6F30" w:rsidP="00EF0E8D">
            <w:pPr>
              <w:widowControl/>
              <w:wordWrap/>
              <w:autoSpaceDE/>
              <w:autoSpaceDN/>
              <w:spacing w:after="0" w:line="240" w:lineRule="auto"/>
              <w:rPr>
                <w:rFonts w:ascii="Arial" w:eastAsia="Malgun Gothic" w:hAnsi="Arial" w:cs="Arial"/>
                <w:color w:val="000000"/>
                <w:kern w:val="0"/>
                <w:szCs w:val="20"/>
              </w:rPr>
            </w:pPr>
            <w:r w:rsidRPr="00CD5C4E">
              <w:rPr>
                <w:rFonts w:ascii="Arial" w:eastAsia="Malgun Gothic" w:hAnsi="Arial" w:cs="Arial"/>
                <w:color w:val="000000"/>
                <w:kern w:val="0"/>
                <w:szCs w:val="20"/>
              </w:rPr>
              <w:t>39.24 (36.48 to 42.01)</w:t>
            </w:r>
          </w:p>
        </w:tc>
        <w:tc>
          <w:tcPr>
            <w:tcW w:w="2268" w:type="dxa"/>
            <w:shd w:val="clear" w:color="auto" w:fill="auto"/>
            <w:noWrap/>
            <w:vAlign w:val="center"/>
            <w:hideMark/>
          </w:tcPr>
          <w:p w14:paraId="69AADD23" w14:textId="77777777" w:rsidR="001A6F30" w:rsidRPr="00CD5C4E" w:rsidRDefault="001A6F30" w:rsidP="00EF0E8D">
            <w:pPr>
              <w:widowControl/>
              <w:wordWrap/>
              <w:autoSpaceDE/>
              <w:autoSpaceDN/>
              <w:spacing w:after="0" w:line="240" w:lineRule="auto"/>
              <w:jc w:val="center"/>
              <w:rPr>
                <w:rFonts w:ascii="Arial" w:eastAsia="Malgun Gothic" w:hAnsi="Arial" w:cs="Arial"/>
                <w:color w:val="000000"/>
                <w:kern w:val="0"/>
                <w:szCs w:val="20"/>
              </w:rPr>
            </w:pPr>
            <w:r w:rsidRPr="00CD5C4E">
              <w:rPr>
                <w:rFonts w:ascii="Arial" w:eastAsia="Malgun Gothic" w:hAnsi="Arial" w:cs="Arial"/>
                <w:color w:val="000000"/>
                <w:kern w:val="0"/>
                <w:szCs w:val="20"/>
              </w:rPr>
              <w:t>38.96 (36.28 to 41.64)</w:t>
            </w:r>
          </w:p>
        </w:tc>
        <w:tc>
          <w:tcPr>
            <w:tcW w:w="2268" w:type="dxa"/>
            <w:shd w:val="clear" w:color="auto" w:fill="auto"/>
            <w:noWrap/>
            <w:vAlign w:val="center"/>
            <w:hideMark/>
          </w:tcPr>
          <w:p w14:paraId="5AF26F1D" w14:textId="77777777" w:rsidR="001A6F30" w:rsidRPr="00CD5C4E" w:rsidRDefault="001A6F30" w:rsidP="00EF0E8D">
            <w:pPr>
              <w:widowControl/>
              <w:wordWrap/>
              <w:autoSpaceDE/>
              <w:autoSpaceDN/>
              <w:spacing w:after="0" w:line="240" w:lineRule="auto"/>
              <w:rPr>
                <w:rFonts w:ascii="Arial" w:eastAsia="Malgun Gothic" w:hAnsi="Arial" w:cs="Arial"/>
                <w:kern w:val="0"/>
                <w:szCs w:val="20"/>
              </w:rPr>
            </w:pPr>
            <w:r w:rsidRPr="00CD5C4E">
              <w:rPr>
                <w:rFonts w:ascii="Arial" w:eastAsia="Malgun Gothic" w:hAnsi="Arial" w:cs="Arial"/>
                <w:kern w:val="0"/>
                <w:szCs w:val="20"/>
              </w:rPr>
              <w:t>-0.28 (-4.14 to 3.58)</w:t>
            </w:r>
          </w:p>
        </w:tc>
        <w:tc>
          <w:tcPr>
            <w:tcW w:w="992" w:type="dxa"/>
            <w:shd w:val="clear" w:color="auto" w:fill="auto"/>
            <w:noWrap/>
            <w:vAlign w:val="center"/>
            <w:hideMark/>
          </w:tcPr>
          <w:p w14:paraId="219D9EDA" w14:textId="77777777" w:rsidR="001A6F30" w:rsidRPr="00CD5C4E" w:rsidRDefault="001A6F30" w:rsidP="00EF0E8D">
            <w:pPr>
              <w:widowControl/>
              <w:wordWrap/>
              <w:autoSpaceDE/>
              <w:autoSpaceDN/>
              <w:spacing w:after="0" w:line="240" w:lineRule="auto"/>
              <w:jc w:val="center"/>
              <w:rPr>
                <w:rFonts w:ascii="Arial" w:eastAsia="Malgun Gothic" w:hAnsi="Arial" w:cs="Arial"/>
                <w:kern w:val="0"/>
                <w:szCs w:val="20"/>
              </w:rPr>
            </w:pPr>
            <w:r w:rsidRPr="00CD5C4E">
              <w:rPr>
                <w:rFonts w:ascii="Arial" w:eastAsia="Malgun Gothic" w:hAnsi="Arial" w:cs="Arial"/>
                <w:kern w:val="0"/>
                <w:szCs w:val="20"/>
              </w:rPr>
              <w:t>0.884</w:t>
            </w:r>
          </w:p>
        </w:tc>
      </w:tr>
      <w:tr w:rsidR="001A6F30" w14:paraId="78D66822" w14:textId="77777777" w:rsidTr="00EF0E8D">
        <w:trPr>
          <w:trHeight w:val="330"/>
        </w:trPr>
        <w:tc>
          <w:tcPr>
            <w:tcW w:w="1555" w:type="dxa"/>
            <w:shd w:val="clear" w:color="auto" w:fill="auto"/>
            <w:noWrap/>
            <w:vAlign w:val="bottom"/>
            <w:hideMark/>
          </w:tcPr>
          <w:p w14:paraId="5E1EC813" w14:textId="77777777" w:rsidR="001A6F30" w:rsidRPr="00CD5C4E" w:rsidRDefault="001A6F30" w:rsidP="00EF0E8D">
            <w:pPr>
              <w:widowControl/>
              <w:wordWrap/>
              <w:autoSpaceDE/>
              <w:autoSpaceDN/>
              <w:spacing w:after="0" w:line="240" w:lineRule="auto"/>
              <w:jc w:val="right"/>
              <w:rPr>
                <w:rFonts w:ascii="Arial" w:eastAsia="Malgun Gothic" w:hAnsi="Arial" w:cs="Arial"/>
                <w:b/>
                <w:bCs/>
                <w:color w:val="000000"/>
                <w:kern w:val="0"/>
                <w:szCs w:val="20"/>
              </w:rPr>
            </w:pPr>
            <w:r w:rsidRPr="00CD5C4E">
              <w:rPr>
                <w:rFonts w:ascii="Arial" w:eastAsia="Malgun Gothic" w:hAnsi="Arial" w:cs="Arial"/>
                <w:b/>
                <w:bCs/>
                <w:color w:val="000000"/>
                <w:kern w:val="0"/>
                <w:szCs w:val="20"/>
              </w:rPr>
              <w:t>week 9</w:t>
            </w:r>
          </w:p>
        </w:tc>
        <w:tc>
          <w:tcPr>
            <w:tcW w:w="2126" w:type="dxa"/>
            <w:shd w:val="clear" w:color="auto" w:fill="auto"/>
            <w:noWrap/>
            <w:vAlign w:val="center"/>
            <w:hideMark/>
          </w:tcPr>
          <w:p w14:paraId="5DEE5B6A" w14:textId="77777777" w:rsidR="001A6F30" w:rsidRPr="00CD5C4E" w:rsidRDefault="001A6F30" w:rsidP="00EF0E8D">
            <w:pPr>
              <w:widowControl/>
              <w:wordWrap/>
              <w:autoSpaceDE/>
              <w:autoSpaceDN/>
              <w:spacing w:after="0" w:line="240" w:lineRule="auto"/>
              <w:rPr>
                <w:rFonts w:ascii="Arial" w:eastAsia="Malgun Gothic" w:hAnsi="Arial" w:cs="Arial"/>
                <w:color w:val="000000"/>
                <w:kern w:val="0"/>
                <w:szCs w:val="20"/>
              </w:rPr>
            </w:pPr>
            <w:r w:rsidRPr="00CD5C4E">
              <w:rPr>
                <w:rFonts w:ascii="Arial" w:eastAsia="Malgun Gothic" w:hAnsi="Arial" w:cs="Arial"/>
                <w:color w:val="000000"/>
                <w:kern w:val="0"/>
                <w:szCs w:val="20"/>
              </w:rPr>
              <w:t>41.45 (38.59 to 44.31)</w:t>
            </w:r>
          </w:p>
        </w:tc>
        <w:tc>
          <w:tcPr>
            <w:tcW w:w="2268" w:type="dxa"/>
            <w:shd w:val="clear" w:color="auto" w:fill="auto"/>
            <w:noWrap/>
            <w:vAlign w:val="center"/>
            <w:hideMark/>
          </w:tcPr>
          <w:p w14:paraId="1C35DB89" w14:textId="77777777" w:rsidR="001A6F30" w:rsidRPr="00CD5C4E" w:rsidRDefault="001A6F30" w:rsidP="00EF0E8D">
            <w:pPr>
              <w:widowControl/>
              <w:wordWrap/>
              <w:autoSpaceDE/>
              <w:autoSpaceDN/>
              <w:spacing w:after="0" w:line="240" w:lineRule="auto"/>
              <w:jc w:val="center"/>
              <w:rPr>
                <w:rFonts w:ascii="Arial" w:eastAsia="Malgun Gothic" w:hAnsi="Arial" w:cs="Arial"/>
                <w:color w:val="000000"/>
                <w:kern w:val="0"/>
                <w:szCs w:val="20"/>
              </w:rPr>
            </w:pPr>
            <w:r w:rsidRPr="00CD5C4E">
              <w:rPr>
                <w:rFonts w:ascii="Arial" w:eastAsia="Malgun Gothic" w:hAnsi="Arial" w:cs="Arial"/>
                <w:color w:val="000000"/>
                <w:kern w:val="0"/>
                <w:szCs w:val="20"/>
              </w:rPr>
              <w:t>40.85 (38.18 to 43.53)</w:t>
            </w:r>
          </w:p>
        </w:tc>
        <w:tc>
          <w:tcPr>
            <w:tcW w:w="2268" w:type="dxa"/>
            <w:shd w:val="clear" w:color="auto" w:fill="auto"/>
            <w:noWrap/>
            <w:vAlign w:val="center"/>
            <w:hideMark/>
          </w:tcPr>
          <w:p w14:paraId="5933CB11" w14:textId="77777777" w:rsidR="001A6F30" w:rsidRPr="00CD5C4E" w:rsidRDefault="001A6F30" w:rsidP="00EF0E8D">
            <w:pPr>
              <w:widowControl/>
              <w:wordWrap/>
              <w:autoSpaceDE/>
              <w:autoSpaceDN/>
              <w:spacing w:after="0" w:line="240" w:lineRule="auto"/>
              <w:rPr>
                <w:rFonts w:ascii="Arial" w:eastAsia="Malgun Gothic" w:hAnsi="Arial" w:cs="Arial"/>
                <w:kern w:val="0"/>
                <w:szCs w:val="20"/>
              </w:rPr>
            </w:pPr>
            <w:r w:rsidRPr="00CD5C4E">
              <w:rPr>
                <w:rFonts w:ascii="Arial" w:eastAsia="Malgun Gothic" w:hAnsi="Arial" w:cs="Arial"/>
                <w:kern w:val="0"/>
                <w:szCs w:val="20"/>
              </w:rPr>
              <w:t>-0.60 (-4.53 to 3.34)</w:t>
            </w:r>
          </w:p>
        </w:tc>
        <w:tc>
          <w:tcPr>
            <w:tcW w:w="992" w:type="dxa"/>
            <w:shd w:val="clear" w:color="auto" w:fill="auto"/>
            <w:noWrap/>
            <w:vAlign w:val="center"/>
            <w:hideMark/>
          </w:tcPr>
          <w:p w14:paraId="33024323" w14:textId="77777777" w:rsidR="001A6F30" w:rsidRPr="00CD5C4E" w:rsidRDefault="001A6F30" w:rsidP="00EF0E8D">
            <w:pPr>
              <w:widowControl/>
              <w:wordWrap/>
              <w:autoSpaceDE/>
              <w:autoSpaceDN/>
              <w:spacing w:after="0" w:line="240" w:lineRule="auto"/>
              <w:jc w:val="center"/>
              <w:rPr>
                <w:rFonts w:ascii="Arial" w:eastAsia="Malgun Gothic" w:hAnsi="Arial" w:cs="Arial"/>
                <w:kern w:val="0"/>
                <w:szCs w:val="20"/>
              </w:rPr>
            </w:pPr>
            <w:r w:rsidRPr="00CD5C4E">
              <w:rPr>
                <w:rFonts w:ascii="Arial" w:eastAsia="Malgun Gothic" w:hAnsi="Arial" w:cs="Arial"/>
                <w:kern w:val="0"/>
                <w:szCs w:val="20"/>
              </w:rPr>
              <w:t>0.763</w:t>
            </w:r>
          </w:p>
        </w:tc>
      </w:tr>
      <w:tr w:rsidR="001A6F30" w14:paraId="3DC7D531" w14:textId="77777777" w:rsidTr="00EF0E8D">
        <w:trPr>
          <w:trHeight w:val="330"/>
        </w:trPr>
        <w:tc>
          <w:tcPr>
            <w:tcW w:w="1555" w:type="dxa"/>
            <w:shd w:val="clear" w:color="auto" w:fill="auto"/>
            <w:noWrap/>
            <w:vAlign w:val="bottom"/>
            <w:hideMark/>
          </w:tcPr>
          <w:p w14:paraId="5465D90F" w14:textId="77777777" w:rsidR="001A6F30" w:rsidRPr="00CD5C4E" w:rsidRDefault="001A6F30" w:rsidP="00EF0E8D">
            <w:pPr>
              <w:widowControl/>
              <w:wordWrap/>
              <w:autoSpaceDE/>
              <w:autoSpaceDN/>
              <w:spacing w:after="0" w:line="240" w:lineRule="auto"/>
              <w:jc w:val="right"/>
              <w:rPr>
                <w:rFonts w:ascii="Arial" w:eastAsia="Malgun Gothic" w:hAnsi="Arial" w:cs="Arial"/>
                <w:color w:val="000000"/>
                <w:kern w:val="0"/>
                <w:szCs w:val="20"/>
              </w:rPr>
            </w:pPr>
            <w:r w:rsidRPr="00CD5C4E">
              <w:rPr>
                <w:rFonts w:ascii="Arial" w:eastAsia="Malgun Gothic" w:hAnsi="Arial" w:cs="Arial"/>
                <w:color w:val="000000"/>
                <w:kern w:val="0"/>
                <w:szCs w:val="20"/>
              </w:rPr>
              <w:t>week 14</w:t>
            </w:r>
          </w:p>
        </w:tc>
        <w:tc>
          <w:tcPr>
            <w:tcW w:w="2126" w:type="dxa"/>
            <w:shd w:val="clear" w:color="auto" w:fill="auto"/>
            <w:noWrap/>
            <w:vAlign w:val="center"/>
            <w:hideMark/>
          </w:tcPr>
          <w:p w14:paraId="62450643" w14:textId="77777777" w:rsidR="001A6F30" w:rsidRPr="00CD5C4E" w:rsidRDefault="001A6F30" w:rsidP="00EF0E8D">
            <w:pPr>
              <w:widowControl/>
              <w:wordWrap/>
              <w:autoSpaceDE/>
              <w:autoSpaceDN/>
              <w:spacing w:after="0" w:line="240" w:lineRule="auto"/>
              <w:rPr>
                <w:rFonts w:ascii="Arial" w:eastAsia="Malgun Gothic" w:hAnsi="Arial" w:cs="Arial"/>
                <w:color w:val="000000"/>
                <w:kern w:val="0"/>
                <w:szCs w:val="20"/>
              </w:rPr>
            </w:pPr>
            <w:r w:rsidRPr="00CD5C4E">
              <w:rPr>
                <w:rFonts w:ascii="Arial" w:eastAsia="Malgun Gothic" w:hAnsi="Arial" w:cs="Arial"/>
                <w:color w:val="000000"/>
                <w:kern w:val="0"/>
                <w:szCs w:val="20"/>
              </w:rPr>
              <w:t>42.07 (39.21 to 44.93)</w:t>
            </w:r>
          </w:p>
        </w:tc>
        <w:tc>
          <w:tcPr>
            <w:tcW w:w="2268" w:type="dxa"/>
            <w:shd w:val="clear" w:color="auto" w:fill="auto"/>
            <w:noWrap/>
            <w:vAlign w:val="center"/>
            <w:hideMark/>
          </w:tcPr>
          <w:p w14:paraId="0D0E352C" w14:textId="77777777" w:rsidR="001A6F30" w:rsidRPr="00CD5C4E" w:rsidRDefault="001A6F30" w:rsidP="00EF0E8D">
            <w:pPr>
              <w:widowControl/>
              <w:wordWrap/>
              <w:autoSpaceDE/>
              <w:autoSpaceDN/>
              <w:spacing w:after="0" w:line="240" w:lineRule="auto"/>
              <w:jc w:val="center"/>
              <w:rPr>
                <w:rFonts w:ascii="Arial" w:eastAsia="Malgun Gothic" w:hAnsi="Arial" w:cs="Arial"/>
                <w:color w:val="000000"/>
                <w:kern w:val="0"/>
                <w:szCs w:val="20"/>
              </w:rPr>
            </w:pPr>
            <w:r w:rsidRPr="00CD5C4E">
              <w:rPr>
                <w:rFonts w:ascii="Arial" w:eastAsia="Malgun Gothic" w:hAnsi="Arial" w:cs="Arial"/>
                <w:color w:val="000000"/>
                <w:kern w:val="0"/>
                <w:szCs w:val="20"/>
              </w:rPr>
              <w:t>39.25 (36.57 to 41.92)</w:t>
            </w:r>
          </w:p>
        </w:tc>
        <w:tc>
          <w:tcPr>
            <w:tcW w:w="2268" w:type="dxa"/>
            <w:shd w:val="clear" w:color="auto" w:fill="auto"/>
            <w:noWrap/>
            <w:vAlign w:val="center"/>
            <w:hideMark/>
          </w:tcPr>
          <w:p w14:paraId="751AA3FC" w14:textId="77777777" w:rsidR="001A6F30" w:rsidRPr="00CD5C4E" w:rsidRDefault="001A6F30" w:rsidP="00EF0E8D">
            <w:pPr>
              <w:widowControl/>
              <w:wordWrap/>
              <w:autoSpaceDE/>
              <w:autoSpaceDN/>
              <w:spacing w:after="0" w:line="240" w:lineRule="auto"/>
              <w:rPr>
                <w:rFonts w:ascii="Arial" w:eastAsia="Malgun Gothic" w:hAnsi="Arial" w:cs="Arial"/>
                <w:kern w:val="0"/>
                <w:szCs w:val="20"/>
              </w:rPr>
            </w:pPr>
            <w:r w:rsidRPr="00CD5C4E">
              <w:rPr>
                <w:rFonts w:ascii="Arial" w:eastAsia="Malgun Gothic" w:hAnsi="Arial" w:cs="Arial"/>
                <w:kern w:val="0"/>
                <w:szCs w:val="20"/>
              </w:rPr>
              <w:t>-2.83 (-6.76 to 1.11)</w:t>
            </w:r>
          </w:p>
        </w:tc>
        <w:tc>
          <w:tcPr>
            <w:tcW w:w="992" w:type="dxa"/>
            <w:shd w:val="clear" w:color="auto" w:fill="auto"/>
            <w:noWrap/>
            <w:vAlign w:val="center"/>
            <w:hideMark/>
          </w:tcPr>
          <w:p w14:paraId="1A11F3EF" w14:textId="77777777" w:rsidR="001A6F30" w:rsidRPr="00CD5C4E" w:rsidRDefault="001A6F30" w:rsidP="00EF0E8D">
            <w:pPr>
              <w:widowControl/>
              <w:wordWrap/>
              <w:autoSpaceDE/>
              <w:autoSpaceDN/>
              <w:spacing w:after="0" w:line="240" w:lineRule="auto"/>
              <w:jc w:val="center"/>
              <w:rPr>
                <w:rFonts w:ascii="Arial" w:eastAsia="Malgun Gothic" w:hAnsi="Arial" w:cs="Arial"/>
                <w:kern w:val="0"/>
                <w:szCs w:val="20"/>
              </w:rPr>
            </w:pPr>
            <w:r w:rsidRPr="00CD5C4E">
              <w:rPr>
                <w:rFonts w:ascii="Arial" w:eastAsia="Malgun Gothic" w:hAnsi="Arial" w:cs="Arial"/>
                <w:kern w:val="0"/>
                <w:szCs w:val="20"/>
              </w:rPr>
              <w:t>0.156</w:t>
            </w:r>
          </w:p>
        </w:tc>
      </w:tr>
      <w:tr w:rsidR="001A6F30" w14:paraId="7B389E27" w14:textId="77777777" w:rsidTr="00EF0E8D">
        <w:trPr>
          <w:trHeight w:val="330"/>
        </w:trPr>
        <w:tc>
          <w:tcPr>
            <w:tcW w:w="1555" w:type="dxa"/>
            <w:shd w:val="clear" w:color="auto" w:fill="auto"/>
            <w:noWrap/>
            <w:vAlign w:val="bottom"/>
            <w:hideMark/>
          </w:tcPr>
          <w:p w14:paraId="364A8993" w14:textId="77777777" w:rsidR="001A6F30" w:rsidRPr="00CD5C4E" w:rsidRDefault="001A6F30" w:rsidP="00EF0E8D">
            <w:pPr>
              <w:widowControl/>
              <w:wordWrap/>
              <w:autoSpaceDE/>
              <w:autoSpaceDN/>
              <w:spacing w:after="0" w:line="240" w:lineRule="auto"/>
              <w:jc w:val="right"/>
              <w:rPr>
                <w:rFonts w:ascii="Arial" w:eastAsia="Malgun Gothic" w:hAnsi="Arial" w:cs="Arial"/>
                <w:color w:val="000000"/>
                <w:kern w:val="0"/>
                <w:szCs w:val="20"/>
              </w:rPr>
            </w:pPr>
            <w:r w:rsidRPr="00CD5C4E">
              <w:rPr>
                <w:rFonts w:ascii="Arial" w:eastAsia="Malgun Gothic" w:hAnsi="Arial" w:cs="Arial"/>
                <w:color w:val="000000"/>
                <w:kern w:val="0"/>
                <w:szCs w:val="20"/>
              </w:rPr>
              <w:t>week 27</w:t>
            </w:r>
          </w:p>
        </w:tc>
        <w:tc>
          <w:tcPr>
            <w:tcW w:w="2126" w:type="dxa"/>
            <w:shd w:val="clear" w:color="auto" w:fill="auto"/>
            <w:noWrap/>
            <w:vAlign w:val="center"/>
            <w:hideMark/>
          </w:tcPr>
          <w:p w14:paraId="648C9EE6" w14:textId="77777777" w:rsidR="001A6F30" w:rsidRPr="00CD5C4E" w:rsidRDefault="001A6F30" w:rsidP="00EF0E8D">
            <w:pPr>
              <w:widowControl/>
              <w:wordWrap/>
              <w:autoSpaceDE/>
              <w:autoSpaceDN/>
              <w:spacing w:after="0" w:line="240" w:lineRule="auto"/>
              <w:rPr>
                <w:rFonts w:ascii="Arial" w:eastAsia="Malgun Gothic" w:hAnsi="Arial" w:cs="Arial"/>
                <w:color w:val="000000"/>
                <w:kern w:val="0"/>
                <w:szCs w:val="20"/>
              </w:rPr>
            </w:pPr>
            <w:r w:rsidRPr="00CD5C4E">
              <w:rPr>
                <w:rFonts w:ascii="Arial" w:eastAsia="Malgun Gothic" w:hAnsi="Arial" w:cs="Arial"/>
                <w:color w:val="000000"/>
                <w:kern w:val="0"/>
                <w:szCs w:val="20"/>
              </w:rPr>
              <w:t>42.95 (40.09 to 45.81)</w:t>
            </w:r>
          </w:p>
        </w:tc>
        <w:tc>
          <w:tcPr>
            <w:tcW w:w="2268" w:type="dxa"/>
            <w:shd w:val="clear" w:color="auto" w:fill="auto"/>
            <w:noWrap/>
            <w:vAlign w:val="center"/>
            <w:hideMark/>
          </w:tcPr>
          <w:p w14:paraId="01B8B6E0" w14:textId="77777777" w:rsidR="001A6F30" w:rsidRPr="00CD5C4E" w:rsidRDefault="001A6F30" w:rsidP="00EF0E8D">
            <w:pPr>
              <w:widowControl/>
              <w:wordWrap/>
              <w:autoSpaceDE/>
              <w:autoSpaceDN/>
              <w:spacing w:after="0" w:line="240" w:lineRule="auto"/>
              <w:jc w:val="center"/>
              <w:rPr>
                <w:rFonts w:ascii="Arial" w:eastAsia="Malgun Gothic" w:hAnsi="Arial" w:cs="Arial"/>
                <w:color w:val="000000"/>
                <w:kern w:val="0"/>
                <w:szCs w:val="20"/>
              </w:rPr>
            </w:pPr>
            <w:r w:rsidRPr="00CD5C4E">
              <w:rPr>
                <w:rFonts w:ascii="Arial" w:eastAsia="Malgun Gothic" w:hAnsi="Arial" w:cs="Arial"/>
                <w:color w:val="000000"/>
                <w:kern w:val="0"/>
                <w:szCs w:val="20"/>
              </w:rPr>
              <w:t>40.79 (38.11 to 43.46)</w:t>
            </w:r>
          </w:p>
        </w:tc>
        <w:tc>
          <w:tcPr>
            <w:tcW w:w="2268" w:type="dxa"/>
            <w:shd w:val="clear" w:color="auto" w:fill="auto"/>
            <w:noWrap/>
            <w:vAlign w:val="center"/>
            <w:hideMark/>
          </w:tcPr>
          <w:p w14:paraId="264C5045" w14:textId="77777777" w:rsidR="001A6F30" w:rsidRPr="00CD5C4E" w:rsidRDefault="001A6F30" w:rsidP="00EF0E8D">
            <w:pPr>
              <w:widowControl/>
              <w:wordWrap/>
              <w:autoSpaceDE/>
              <w:autoSpaceDN/>
              <w:spacing w:after="0" w:line="240" w:lineRule="auto"/>
              <w:rPr>
                <w:rFonts w:ascii="Arial" w:eastAsia="Malgun Gothic" w:hAnsi="Arial" w:cs="Arial"/>
                <w:kern w:val="0"/>
                <w:szCs w:val="20"/>
              </w:rPr>
            </w:pPr>
            <w:r w:rsidRPr="00CD5C4E">
              <w:rPr>
                <w:rFonts w:ascii="Arial" w:eastAsia="Malgun Gothic" w:hAnsi="Arial" w:cs="Arial"/>
                <w:kern w:val="0"/>
                <w:szCs w:val="20"/>
              </w:rPr>
              <w:t>-2.17 (-6.10 to 1.77)</w:t>
            </w:r>
          </w:p>
        </w:tc>
        <w:tc>
          <w:tcPr>
            <w:tcW w:w="992" w:type="dxa"/>
            <w:shd w:val="clear" w:color="auto" w:fill="auto"/>
            <w:noWrap/>
            <w:vAlign w:val="center"/>
            <w:hideMark/>
          </w:tcPr>
          <w:p w14:paraId="58B036F1" w14:textId="77777777" w:rsidR="001A6F30" w:rsidRPr="00CD5C4E" w:rsidRDefault="001A6F30" w:rsidP="00EF0E8D">
            <w:pPr>
              <w:widowControl/>
              <w:wordWrap/>
              <w:autoSpaceDE/>
              <w:autoSpaceDN/>
              <w:spacing w:after="0" w:line="240" w:lineRule="auto"/>
              <w:jc w:val="center"/>
              <w:rPr>
                <w:rFonts w:ascii="Arial" w:eastAsia="Malgun Gothic" w:hAnsi="Arial" w:cs="Arial"/>
                <w:kern w:val="0"/>
                <w:szCs w:val="20"/>
              </w:rPr>
            </w:pPr>
            <w:r w:rsidRPr="00CD5C4E">
              <w:rPr>
                <w:rFonts w:ascii="Arial" w:eastAsia="Malgun Gothic" w:hAnsi="Arial" w:cs="Arial"/>
                <w:kern w:val="0"/>
                <w:szCs w:val="20"/>
              </w:rPr>
              <w:t>0.276</w:t>
            </w:r>
          </w:p>
        </w:tc>
      </w:tr>
      <w:tr w:rsidR="001A6F30" w14:paraId="41CB8874" w14:textId="77777777" w:rsidTr="00EF0E8D">
        <w:trPr>
          <w:trHeight w:val="330"/>
        </w:trPr>
        <w:tc>
          <w:tcPr>
            <w:tcW w:w="1555" w:type="dxa"/>
            <w:shd w:val="clear" w:color="auto" w:fill="auto"/>
            <w:noWrap/>
            <w:vAlign w:val="bottom"/>
            <w:hideMark/>
          </w:tcPr>
          <w:p w14:paraId="46183FDE" w14:textId="77777777" w:rsidR="001A6F30" w:rsidRPr="00CD5C4E" w:rsidRDefault="001A6F30" w:rsidP="00EF0E8D">
            <w:pPr>
              <w:widowControl/>
              <w:wordWrap/>
              <w:autoSpaceDE/>
              <w:autoSpaceDN/>
              <w:spacing w:after="0" w:line="240" w:lineRule="auto"/>
              <w:jc w:val="left"/>
              <w:rPr>
                <w:rFonts w:ascii="Arial" w:eastAsia="Malgun Gothic" w:hAnsi="Arial" w:cs="Arial"/>
                <w:color w:val="000000"/>
                <w:kern w:val="0"/>
                <w:szCs w:val="20"/>
              </w:rPr>
            </w:pPr>
            <w:r w:rsidRPr="00CD5C4E">
              <w:rPr>
                <w:rFonts w:ascii="Arial" w:eastAsia="Malgun Gothic" w:hAnsi="Arial" w:cs="Arial"/>
                <w:color w:val="000000"/>
                <w:kern w:val="0"/>
                <w:szCs w:val="20"/>
              </w:rPr>
              <w:t>MCS</w:t>
            </w:r>
          </w:p>
        </w:tc>
        <w:tc>
          <w:tcPr>
            <w:tcW w:w="2126" w:type="dxa"/>
            <w:shd w:val="clear" w:color="auto" w:fill="auto"/>
            <w:noWrap/>
            <w:vAlign w:val="bottom"/>
            <w:hideMark/>
          </w:tcPr>
          <w:p w14:paraId="2B5711AC" w14:textId="77777777" w:rsidR="001A6F30" w:rsidRPr="00CD5C4E" w:rsidRDefault="001A6F30" w:rsidP="00EF0E8D">
            <w:pPr>
              <w:widowControl/>
              <w:wordWrap/>
              <w:autoSpaceDE/>
              <w:autoSpaceDN/>
              <w:spacing w:after="0" w:line="240" w:lineRule="auto"/>
              <w:jc w:val="left"/>
              <w:rPr>
                <w:rFonts w:ascii="Arial" w:eastAsia="Malgun Gothic" w:hAnsi="Arial" w:cs="Arial"/>
                <w:color w:val="000000"/>
                <w:kern w:val="0"/>
                <w:szCs w:val="20"/>
              </w:rPr>
            </w:pPr>
          </w:p>
        </w:tc>
        <w:tc>
          <w:tcPr>
            <w:tcW w:w="2268" w:type="dxa"/>
            <w:shd w:val="clear" w:color="auto" w:fill="auto"/>
            <w:noWrap/>
            <w:vAlign w:val="bottom"/>
            <w:hideMark/>
          </w:tcPr>
          <w:p w14:paraId="464DCE26" w14:textId="77777777" w:rsidR="001A6F30" w:rsidRPr="00CD5C4E" w:rsidRDefault="001A6F30" w:rsidP="00EF0E8D">
            <w:pPr>
              <w:widowControl/>
              <w:wordWrap/>
              <w:autoSpaceDE/>
              <w:autoSpaceDN/>
              <w:spacing w:after="0" w:line="240" w:lineRule="auto"/>
              <w:jc w:val="center"/>
              <w:rPr>
                <w:rFonts w:ascii="Arial" w:eastAsia="Times New Roman" w:hAnsi="Arial" w:cs="Arial"/>
                <w:kern w:val="0"/>
                <w:szCs w:val="20"/>
              </w:rPr>
            </w:pPr>
          </w:p>
        </w:tc>
        <w:tc>
          <w:tcPr>
            <w:tcW w:w="2268" w:type="dxa"/>
            <w:shd w:val="clear" w:color="auto" w:fill="auto"/>
            <w:noWrap/>
            <w:vAlign w:val="bottom"/>
            <w:hideMark/>
          </w:tcPr>
          <w:p w14:paraId="31EA5967" w14:textId="77777777" w:rsidR="001A6F30" w:rsidRPr="00CD5C4E" w:rsidRDefault="001A6F30" w:rsidP="00EF0E8D">
            <w:pPr>
              <w:widowControl/>
              <w:wordWrap/>
              <w:autoSpaceDE/>
              <w:autoSpaceDN/>
              <w:spacing w:after="0" w:line="240" w:lineRule="auto"/>
              <w:jc w:val="center"/>
              <w:rPr>
                <w:rFonts w:ascii="Arial" w:eastAsia="Times New Roman" w:hAnsi="Arial" w:cs="Arial"/>
                <w:kern w:val="0"/>
                <w:szCs w:val="20"/>
              </w:rPr>
            </w:pPr>
          </w:p>
        </w:tc>
        <w:tc>
          <w:tcPr>
            <w:tcW w:w="992" w:type="dxa"/>
            <w:shd w:val="clear" w:color="auto" w:fill="auto"/>
            <w:noWrap/>
            <w:vAlign w:val="bottom"/>
            <w:hideMark/>
          </w:tcPr>
          <w:p w14:paraId="067496D8" w14:textId="77777777" w:rsidR="001A6F30" w:rsidRPr="00CD5C4E" w:rsidRDefault="001A6F30" w:rsidP="00EF0E8D">
            <w:pPr>
              <w:widowControl/>
              <w:wordWrap/>
              <w:autoSpaceDE/>
              <w:autoSpaceDN/>
              <w:spacing w:after="0" w:line="240" w:lineRule="auto"/>
              <w:jc w:val="center"/>
              <w:rPr>
                <w:rFonts w:ascii="Arial" w:eastAsia="Times New Roman" w:hAnsi="Arial" w:cs="Arial"/>
                <w:kern w:val="0"/>
                <w:szCs w:val="20"/>
              </w:rPr>
            </w:pPr>
          </w:p>
        </w:tc>
      </w:tr>
      <w:tr w:rsidR="001A6F30" w14:paraId="0A47A770" w14:textId="77777777" w:rsidTr="00EF0E8D">
        <w:trPr>
          <w:trHeight w:val="330"/>
        </w:trPr>
        <w:tc>
          <w:tcPr>
            <w:tcW w:w="1555" w:type="dxa"/>
            <w:shd w:val="clear" w:color="auto" w:fill="auto"/>
            <w:noWrap/>
            <w:vAlign w:val="bottom"/>
            <w:hideMark/>
          </w:tcPr>
          <w:p w14:paraId="383E9585" w14:textId="77777777" w:rsidR="001A6F30" w:rsidRPr="00CD5C4E" w:rsidRDefault="001A6F30" w:rsidP="00EF0E8D">
            <w:pPr>
              <w:widowControl/>
              <w:wordWrap/>
              <w:autoSpaceDE/>
              <w:autoSpaceDN/>
              <w:spacing w:after="0" w:line="240" w:lineRule="auto"/>
              <w:jc w:val="right"/>
              <w:rPr>
                <w:rFonts w:ascii="Arial" w:eastAsia="Malgun Gothic" w:hAnsi="Arial" w:cs="Arial"/>
                <w:color w:val="000000"/>
                <w:kern w:val="0"/>
                <w:szCs w:val="20"/>
              </w:rPr>
            </w:pPr>
            <w:r w:rsidRPr="00CD5C4E">
              <w:rPr>
                <w:rFonts w:ascii="Arial" w:eastAsia="Malgun Gothic" w:hAnsi="Arial" w:cs="Arial"/>
                <w:color w:val="000000"/>
                <w:kern w:val="0"/>
                <w:szCs w:val="20"/>
              </w:rPr>
              <w:t>week 5-1</w:t>
            </w:r>
          </w:p>
        </w:tc>
        <w:tc>
          <w:tcPr>
            <w:tcW w:w="2126" w:type="dxa"/>
            <w:shd w:val="clear" w:color="auto" w:fill="auto"/>
            <w:noWrap/>
            <w:vAlign w:val="center"/>
            <w:hideMark/>
          </w:tcPr>
          <w:p w14:paraId="53FADED0" w14:textId="77777777" w:rsidR="001A6F30" w:rsidRPr="00CD5C4E" w:rsidRDefault="001A6F30" w:rsidP="00EF0E8D">
            <w:pPr>
              <w:widowControl/>
              <w:wordWrap/>
              <w:autoSpaceDE/>
              <w:autoSpaceDN/>
              <w:spacing w:after="0" w:line="240" w:lineRule="auto"/>
              <w:rPr>
                <w:rFonts w:ascii="Arial" w:eastAsia="Malgun Gothic" w:hAnsi="Arial" w:cs="Arial"/>
                <w:color w:val="000000"/>
                <w:kern w:val="0"/>
                <w:szCs w:val="20"/>
              </w:rPr>
            </w:pPr>
            <w:r w:rsidRPr="00CD5C4E">
              <w:rPr>
                <w:rFonts w:ascii="Arial" w:eastAsia="Malgun Gothic" w:hAnsi="Arial" w:cs="Arial"/>
                <w:color w:val="000000"/>
                <w:kern w:val="0"/>
                <w:szCs w:val="20"/>
              </w:rPr>
              <w:t>50.39 (46.14 to 54.64)</w:t>
            </w:r>
          </w:p>
        </w:tc>
        <w:tc>
          <w:tcPr>
            <w:tcW w:w="2268" w:type="dxa"/>
            <w:shd w:val="clear" w:color="auto" w:fill="auto"/>
            <w:noWrap/>
            <w:vAlign w:val="center"/>
            <w:hideMark/>
          </w:tcPr>
          <w:p w14:paraId="5A42C70C" w14:textId="77777777" w:rsidR="001A6F30" w:rsidRPr="00CD5C4E" w:rsidRDefault="001A6F30" w:rsidP="00EF0E8D">
            <w:pPr>
              <w:widowControl/>
              <w:wordWrap/>
              <w:autoSpaceDE/>
              <w:autoSpaceDN/>
              <w:spacing w:after="0" w:line="240" w:lineRule="auto"/>
              <w:jc w:val="center"/>
              <w:rPr>
                <w:rFonts w:ascii="Arial" w:eastAsia="Malgun Gothic" w:hAnsi="Arial" w:cs="Arial"/>
                <w:color w:val="000000"/>
                <w:kern w:val="0"/>
                <w:szCs w:val="20"/>
              </w:rPr>
            </w:pPr>
            <w:r w:rsidRPr="00CD5C4E">
              <w:rPr>
                <w:rFonts w:ascii="Arial" w:eastAsia="Malgun Gothic" w:hAnsi="Arial" w:cs="Arial"/>
                <w:color w:val="000000"/>
                <w:kern w:val="0"/>
                <w:szCs w:val="20"/>
              </w:rPr>
              <w:t>48.59 (44.49 to 52.70)</w:t>
            </w:r>
          </w:p>
        </w:tc>
        <w:tc>
          <w:tcPr>
            <w:tcW w:w="2268" w:type="dxa"/>
            <w:shd w:val="clear" w:color="auto" w:fill="auto"/>
            <w:noWrap/>
            <w:vAlign w:val="center"/>
            <w:hideMark/>
          </w:tcPr>
          <w:p w14:paraId="4EDB105E" w14:textId="77777777" w:rsidR="001A6F30" w:rsidRPr="00CD5C4E" w:rsidRDefault="001A6F30" w:rsidP="00EF0E8D">
            <w:pPr>
              <w:widowControl/>
              <w:wordWrap/>
              <w:autoSpaceDE/>
              <w:autoSpaceDN/>
              <w:spacing w:after="0" w:line="240" w:lineRule="auto"/>
              <w:rPr>
                <w:rFonts w:ascii="Arial" w:eastAsia="Malgun Gothic" w:hAnsi="Arial" w:cs="Arial"/>
                <w:kern w:val="0"/>
                <w:szCs w:val="20"/>
              </w:rPr>
            </w:pPr>
            <w:r w:rsidRPr="00CD5C4E">
              <w:rPr>
                <w:rFonts w:ascii="Arial" w:eastAsia="Malgun Gothic" w:hAnsi="Arial" w:cs="Arial"/>
                <w:kern w:val="0"/>
                <w:szCs w:val="20"/>
              </w:rPr>
              <w:t>-1.80 (-7.71 to 4.12)</w:t>
            </w:r>
          </w:p>
        </w:tc>
        <w:tc>
          <w:tcPr>
            <w:tcW w:w="992" w:type="dxa"/>
            <w:shd w:val="clear" w:color="auto" w:fill="auto"/>
            <w:noWrap/>
            <w:vAlign w:val="center"/>
            <w:hideMark/>
          </w:tcPr>
          <w:p w14:paraId="450FCD66" w14:textId="77777777" w:rsidR="001A6F30" w:rsidRPr="00CD5C4E" w:rsidRDefault="001A6F30" w:rsidP="00EF0E8D">
            <w:pPr>
              <w:widowControl/>
              <w:wordWrap/>
              <w:autoSpaceDE/>
              <w:autoSpaceDN/>
              <w:spacing w:after="0" w:line="240" w:lineRule="auto"/>
              <w:jc w:val="center"/>
              <w:rPr>
                <w:rFonts w:ascii="Arial" w:eastAsia="Malgun Gothic" w:hAnsi="Arial" w:cs="Arial"/>
                <w:kern w:val="0"/>
                <w:szCs w:val="20"/>
              </w:rPr>
            </w:pPr>
            <w:r w:rsidRPr="00CD5C4E">
              <w:rPr>
                <w:rFonts w:ascii="Arial" w:eastAsia="Malgun Gothic" w:hAnsi="Arial" w:cs="Arial"/>
                <w:kern w:val="0"/>
                <w:szCs w:val="20"/>
              </w:rPr>
              <w:t>0.545</w:t>
            </w:r>
          </w:p>
        </w:tc>
      </w:tr>
      <w:tr w:rsidR="001A6F30" w14:paraId="633C3999" w14:textId="77777777" w:rsidTr="00EF0E8D">
        <w:trPr>
          <w:trHeight w:val="330"/>
        </w:trPr>
        <w:tc>
          <w:tcPr>
            <w:tcW w:w="1555" w:type="dxa"/>
            <w:shd w:val="clear" w:color="auto" w:fill="auto"/>
            <w:noWrap/>
            <w:vAlign w:val="bottom"/>
            <w:hideMark/>
          </w:tcPr>
          <w:p w14:paraId="79EF1DF2" w14:textId="77777777" w:rsidR="001A6F30" w:rsidRPr="00CD5C4E" w:rsidRDefault="001A6F30" w:rsidP="00EF0E8D">
            <w:pPr>
              <w:widowControl/>
              <w:wordWrap/>
              <w:autoSpaceDE/>
              <w:autoSpaceDN/>
              <w:spacing w:after="0" w:line="240" w:lineRule="auto"/>
              <w:jc w:val="right"/>
              <w:rPr>
                <w:rFonts w:ascii="Arial" w:eastAsia="Malgun Gothic" w:hAnsi="Arial" w:cs="Arial"/>
                <w:b/>
                <w:bCs/>
                <w:color w:val="000000"/>
                <w:kern w:val="0"/>
                <w:szCs w:val="20"/>
              </w:rPr>
            </w:pPr>
            <w:r w:rsidRPr="00CD5C4E">
              <w:rPr>
                <w:rFonts w:ascii="Arial" w:eastAsia="Malgun Gothic" w:hAnsi="Arial" w:cs="Arial"/>
                <w:b/>
                <w:bCs/>
                <w:color w:val="000000"/>
                <w:kern w:val="0"/>
                <w:szCs w:val="20"/>
              </w:rPr>
              <w:t>week 9</w:t>
            </w:r>
          </w:p>
        </w:tc>
        <w:tc>
          <w:tcPr>
            <w:tcW w:w="2126" w:type="dxa"/>
            <w:shd w:val="clear" w:color="auto" w:fill="auto"/>
            <w:noWrap/>
            <w:vAlign w:val="center"/>
            <w:hideMark/>
          </w:tcPr>
          <w:p w14:paraId="655CB7D6" w14:textId="77777777" w:rsidR="001A6F30" w:rsidRPr="00CD5C4E" w:rsidRDefault="001A6F30" w:rsidP="00EF0E8D">
            <w:pPr>
              <w:widowControl/>
              <w:wordWrap/>
              <w:autoSpaceDE/>
              <w:autoSpaceDN/>
              <w:spacing w:after="0" w:line="240" w:lineRule="auto"/>
              <w:rPr>
                <w:rFonts w:ascii="Arial" w:eastAsia="Malgun Gothic" w:hAnsi="Arial" w:cs="Arial"/>
                <w:color w:val="000000"/>
                <w:kern w:val="0"/>
                <w:szCs w:val="20"/>
              </w:rPr>
            </w:pPr>
            <w:r w:rsidRPr="00CD5C4E">
              <w:rPr>
                <w:rFonts w:ascii="Arial" w:eastAsia="Malgun Gothic" w:hAnsi="Arial" w:cs="Arial"/>
                <w:color w:val="000000"/>
                <w:kern w:val="0"/>
                <w:szCs w:val="20"/>
              </w:rPr>
              <w:t>52.51 (48.14 to 56.89)</w:t>
            </w:r>
          </w:p>
        </w:tc>
        <w:tc>
          <w:tcPr>
            <w:tcW w:w="2268" w:type="dxa"/>
            <w:shd w:val="clear" w:color="auto" w:fill="auto"/>
            <w:noWrap/>
            <w:vAlign w:val="center"/>
            <w:hideMark/>
          </w:tcPr>
          <w:p w14:paraId="31056E60" w14:textId="77777777" w:rsidR="001A6F30" w:rsidRPr="00CD5C4E" w:rsidRDefault="001A6F30" w:rsidP="00EF0E8D">
            <w:pPr>
              <w:widowControl/>
              <w:wordWrap/>
              <w:autoSpaceDE/>
              <w:autoSpaceDN/>
              <w:spacing w:after="0" w:line="240" w:lineRule="auto"/>
              <w:jc w:val="center"/>
              <w:rPr>
                <w:rFonts w:ascii="Arial" w:eastAsia="Malgun Gothic" w:hAnsi="Arial" w:cs="Arial"/>
                <w:color w:val="000000"/>
                <w:kern w:val="0"/>
                <w:szCs w:val="20"/>
              </w:rPr>
            </w:pPr>
            <w:r w:rsidRPr="00CD5C4E">
              <w:rPr>
                <w:rFonts w:ascii="Arial" w:eastAsia="Malgun Gothic" w:hAnsi="Arial" w:cs="Arial"/>
                <w:color w:val="000000"/>
                <w:kern w:val="0"/>
                <w:szCs w:val="20"/>
              </w:rPr>
              <w:t>48.56 (44.45 to 52.66)</w:t>
            </w:r>
          </w:p>
        </w:tc>
        <w:tc>
          <w:tcPr>
            <w:tcW w:w="2268" w:type="dxa"/>
            <w:shd w:val="clear" w:color="auto" w:fill="auto"/>
            <w:noWrap/>
            <w:vAlign w:val="center"/>
            <w:hideMark/>
          </w:tcPr>
          <w:p w14:paraId="3868265A" w14:textId="77777777" w:rsidR="001A6F30" w:rsidRPr="00CD5C4E" w:rsidRDefault="001A6F30" w:rsidP="00EF0E8D">
            <w:pPr>
              <w:widowControl/>
              <w:wordWrap/>
              <w:autoSpaceDE/>
              <w:autoSpaceDN/>
              <w:spacing w:after="0" w:line="240" w:lineRule="auto"/>
              <w:rPr>
                <w:rFonts w:ascii="Arial" w:eastAsia="Malgun Gothic" w:hAnsi="Arial" w:cs="Arial"/>
                <w:kern w:val="0"/>
                <w:szCs w:val="20"/>
              </w:rPr>
            </w:pPr>
            <w:r w:rsidRPr="00CD5C4E">
              <w:rPr>
                <w:rFonts w:ascii="Arial" w:eastAsia="Malgun Gothic" w:hAnsi="Arial" w:cs="Arial"/>
                <w:kern w:val="0"/>
                <w:szCs w:val="20"/>
              </w:rPr>
              <w:t>-3.96 (-9.96 to 2.05)</w:t>
            </w:r>
          </w:p>
        </w:tc>
        <w:tc>
          <w:tcPr>
            <w:tcW w:w="992" w:type="dxa"/>
            <w:shd w:val="clear" w:color="auto" w:fill="auto"/>
            <w:noWrap/>
            <w:vAlign w:val="center"/>
            <w:hideMark/>
          </w:tcPr>
          <w:p w14:paraId="0E941D7F" w14:textId="77777777" w:rsidR="001A6F30" w:rsidRPr="00CD5C4E" w:rsidRDefault="001A6F30" w:rsidP="00EF0E8D">
            <w:pPr>
              <w:widowControl/>
              <w:wordWrap/>
              <w:autoSpaceDE/>
              <w:autoSpaceDN/>
              <w:spacing w:after="0" w:line="240" w:lineRule="auto"/>
              <w:jc w:val="center"/>
              <w:rPr>
                <w:rFonts w:ascii="Arial" w:eastAsia="Malgun Gothic" w:hAnsi="Arial" w:cs="Arial"/>
                <w:kern w:val="0"/>
                <w:szCs w:val="20"/>
              </w:rPr>
            </w:pPr>
            <w:r w:rsidRPr="00CD5C4E">
              <w:rPr>
                <w:rFonts w:ascii="Arial" w:eastAsia="Malgun Gothic" w:hAnsi="Arial" w:cs="Arial"/>
                <w:kern w:val="0"/>
                <w:szCs w:val="20"/>
              </w:rPr>
              <w:t>0.193</w:t>
            </w:r>
          </w:p>
        </w:tc>
      </w:tr>
      <w:tr w:rsidR="001A6F30" w14:paraId="691BF4DF" w14:textId="77777777" w:rsidTr="00EF0E8D">
        <w:trPr>
          <w:trHeight w:val="330"/>
        </w:trPr>
        <w:tc>
          <w:tcPr>
            <w:tcW w:w="1555" w:type="dxa"/>
            <w:shd w:val="clear" w:color="auto" w:fill="auto"/>
            <w:noWrap/>
            <w:vAlign w:val="bottom"/>
            <w:hideMark/>
          </w:tcPr>
          <w:p w14:paraId="187A7FB8" w14:textId="77777777" w:rsidR="001A6F30" w:rsidRPr="00CD5C4E" w:rsidRDefault="001A6F30" w:rsidP="00EF0E8D">
            <w:pPr>
              <w:widowControl/>
              <w:wordWrap/>
              <w:autoSpaceDE/>
              <w:autoSpaceDN/>
              <w:spacing w:after="0" w:line="240" w:lineRule="auto"/>
              <w:jc w:val="right"/>
              <w:rPr>
                <w:rFonts w:ascii="Arial" w:eastAsia="Malgun Gothic" w:hAnsi="Arial" w:cs="Arial"/>
                <w:color w:val="000000"/>
                <w:kern w:val="0"/>
                <w:szCs w:val="20"/>
              </w:rPr>
            </w:pPr>
            <w:r w:rsidRPr="00CD5C4E">
              <w:rPr>
                <w:rFonts w:ascii="Arial" w:eastAsia="Malgun Gothic" w:hAnsi="Arial" w:cs="Arial"/>
                <w:color w:val="000000"/>
                <w:kern w:val="0"/>
                <w:szCs w:val="20"/>
              </w:rPr>
              <w:t>week 14</w:t>
            </w:r>
          </w:p>
        </w:tc>
        <w:tc>
          <w:tcPr>
            <w:tcW w:w="2126" w:type="dxa"/>
            <w:shd w:val="clear" w:color="auto" w:fill="auto"/>
            <w:noWrap/>
            <w:vAlign w:val="center"/>
            <w:hideMark/>
          </w:tcPr>
          <w:p w14:paraId="2E828738" w14:textId="77777777" w:rsidR="001A6F30" w:rsidRPr="00CD5C4E" w:rsidRDefault="001A6F30" w:rsidP="00EF0E8D">
            <w:pPr>
              <w:widowControl/>
              <w:wordWrap/>
              <w:autoSpaceDE/>
              <w:autoSpaceDN/>
              <w:spacing w:after="0" w:line="240" w:lineRule="auto"/>
              <w:rPr>
                <w:rFonts w:ascii="Arial" w:eastAsia="Malgun Gothic" w:hAnsi="Arial" w:cs="Arial"/>
                <w:color w:val="000000"/>
                <w:kern w:val="0"/>
                <w:szCs w:val="20"/>
              </w:rPr>
            </w:pPr>
            <w:r w:rsidRPr="00CD5C4E">
              <w:rPr>
                <w:rFonts w:ascii="Arial" w:eastAsia="Malgun Gothic" w:hAnsi="Arial" w:cs="Arial"/>
                <w:color w:val="000000"/>
                <w:kern w:val="0"/>
                <w:szCs w:val="20"/>
              </w:rPr>
              <w:t>49.59 (45.21 to 53.96)</w:t>
            </w:r>
          </w:p>
        </w:tc>
        <w:tc>
          <w:tcPr>
            <w:tcW w:w="2268" w:type="dxa"/>
            <w:shd w:val="clear" w:color="auto" w:fill="auto"/>
            <w:noWrap/>
            <w:vAlign w:val="center"/>
            <w:hideMark/>
          </w:tcPr>
          <w:p w14:paraId="608A2CDC" w14:textId="77777777" w:rsidR="001A6F30" w:rsidRPr="00CD5C4E" w:rsidRDefault="001A6F30" w:rsidP="00EF0E8D">
            <w:pPr>
              <w:widowControl/>
              <w:wordWrap/>
              <w:autoSpaceDE/>
              <w:autoSpaceDN/>
              <w:spacing w:after="0" w:line="240" w:lineRule="auto"/>
              <w:jc w:val="center"/>
              <w:rPr>
                <w:rFonts w:ascii="Arial" w:eastAsia="Malgun Gothic" w:hAnsi="Arial" w:cs="Arial"/>
                <w:color w:val="000000"/>
                <w:kern w:val="0"/>
                <w:szCs w:val="20"/>
              </w:rPr>
            </w:pPr>
            <w:r w:rsidRPr="00CD5C4E">
              <w:rPr>
                <w:rFonts w:ascii="Arial" w:eastAsia="Malgun Gothic" w:hAnsi="Arial" w:cs="Arial"/>
                <w:color w:val="000000"/>
                <w:kern w:val="0"/>
                <w:szCs w:val="20"/>
              </w:rPr>
              <w:t>47.25 (43.15 to 51.36)</w:t>
            </w:r>
          </w:p>
        </w:tc>
        <w:tc>
          <w:tcPr>
            <w:tcW w:w="2268" w:type="dxa"/>
            <w:shd w:val="clear" w:color="auto" w:fill="auto"/>
            <w:noWrap/>
            <w:vAlign w:val="center"/>
            <w:hideMark/>
          </w:tcPr>
          <w:p w14:paraId="2FE7D2A2" w14:textId="77777777" w:rsidR="001A6F30" w:rsidRPr="00CD5C4E" w:rsidRDefault="001A6F30" w:rsidP="00EF0E8D">
            <w:pPr>
              <w:widowControl/>
              <w:wordWrap/>
              <w:autoSpaceDE/>
              <w:autoSpaceDN/>
              <w:spacing w:after="0" w:line="240" w:lineRule="auto"/>
              <w:rPr>
                <w:rFonts w:ascii="Arial" w:eastAsia="Malgun Gothic" w:hAnsi="Arial" w:cs="Arial"/>
                <w:kern w:val="0"/>
                <w:szCs w:val="20"/>
              </w:rPr>
            </w:pPr>
            <w:r w:rsidRPr="00CD5C4E">
              <w:rPr>
                <w:rFonts w:ascii="Arial" w:eastAsia="Malgun Gothic" w:hAnsi="Arial" w:cs="Arial"/>
                <w:kern w:val="0"/>
                <w:szCs w:val="20"/>
              </w:rPr>
              <w:t>-2.34 (-8.34 to 3.67)</w:t>
            </w:r>
          </w:p>
        </w:tc>
        <w:tc>
          <w:tcPr>
            <w:tcW w:w="992" w:type="dxa"/>
            <w:shd w:val="clear" w:color="auto" w:fill="auto"/>
            <w:noWrap/>
            <w:vAlign w:val="center"/>
            <w:hideMark/>
          </w:tcPr>
          <w:p w14:paraId="6B885B1A" w14:textId="77777777" w:rsidR="001A6F30" w:rsidRPr="00CD5C4E" w:rsidRDefault="001A6F30" w:rsidP="00EF0E8D">
            <w:pPr>
              <w:widowControl/>
              <w:wordWrap/>
              <w:autoSpaceDE/>
              <w:autoSpaceDN/>
              <w:spacing w:after="0" w:line="240" w:lineRule="auto"/>
              <w:jc w:val="center"/>
              <w:rPr>
                <w:rFonts w:ascii="Arial" w:eastAsia="Malgun Gothic" w:hAnsi="Arial" w:cs="Arial"/>
                <w:kern w:val="0"/>
                <w:szCs w:val="20"/>
              </w:rPr>
            </w:pPr>
            <w:r w:rsidRPr="00CD5C4E">
              <w:rPr>
                <w:rFonts w:ascii="Arial" w:eastAsia="Malgun Gothic" w:hAnsi="Arial" w:cs="Arial"/>
                <w:kern w:val="0"/>
                <w:szCs w:val="20"/>
              </w:rPr>
              <w:t>0.44</w:t>
            </w:r>
          </w:p>
        </w:tc>
      </w:tr>
      <w:tr w:rsidR="001A6F30" w14:paraId="11363324" w14:textId="77777777" w:rsidTr="00EF0E8D">
        <w:trPr>
          <w:trHeight w:val="330"/>
        </w:trPr>
        <w:tc>
          <w:tcPr>
            <w:tcW w:w="1555" w:type="dxa"/>
            <w:shd w:val="clear" w:color="auto" w:fill="auto"/>
            <w:noWrap/>
            <w:vAlign w:val="bottom"/>
            <w:hideMark/>
          </w:tcPr>
          <w:p w14:paraId="708DF5BC" w14:textId="77777777" w:rsidR="001A6F30" w:rsidRPr="00CD5C4E" w:rsidRDefault="001A6F30" w:rsidP="00EF0E8D">
            <w:pPr>
              <w:widowControl/>
              <w:wordWrap/>
              <w:autoSpaceDE/>
              <w:autoSpaceDN/>
              <w:spacing w:after="0" w:line="240" w:lineRule="auto"/>
              <w:jc w:val="right"/>
              <w:rPr>
                <w:rFonts w:ascii="Arial" w:eastAsia="Malgun Gothic" w:hAnsi="Arial" w:cs="Arial"/>
                <w:color w:val="000000"/>
                <w:kern w:val="0"/>
                <w:szCs w:val="20"/>
              </w:rPr>
            </w:pPr>
            <w:r w:rsidRPr="00CD5C4E">
              <w:rPr>
                <w:rFonts w:ascii="Arial" w:eastAsia="Malgun Gothic" w:hAnsi="Arial" w:cs="Arial"/>
                <w:color w:val="000000"/>
                <w:kern w:val="0"/>
                <w:szCs w:val="20"/>
              </w:rPr>
              <w:t>week 27</w:t>
            </w:r>
          </w:p>
        </w:tc>
        <w:tc>
          <w:tcPr>
            <w:tcW w:w="2126" w:type="dxa"/>
            <w:shd w:val="clear" w:color="auto" w:fill="auto"/>
            <w:noWrap/>
            <w:vAlign w:val="center"/>
            <w:hideMark/>
          </w:tcPr>
          <w:p w14:paraId="11192EA0" w14:textId="77777777" w:rsidR="001A6F30" w:rsidRPr="00CD5C4E" w:rsidRDefault="001A6F30" w:rsidP="00EF0E8D">
            <w:pPr>
              <w:widowControl/>
              <w:wordWrap/>
              <w:autoSpaceDE/>
              <w:autoSpaceDN/>
              <w:spacing w:after="0" w:line="240" w:lineRule="auto"/>
              <w:rPr>
                <w:rFonts w:ascii="Arial" w:eastAsia="Malgun Gothic" w:hAnsi="Arial" w:cs="Arial"/>
                <w:color w:val="000000"/>
                <w:kern w:val="0"/>
                <w:szCs w:val="20"/>
              </w:rPr>
            </w:pPr>
            <w:r w:rsidRPr="00CD5C4E">
              <w:rPr>
                <w:rFonts w:ascii="Arial" w:eastAsia="Malgun Gothic" w:hAnsi="Arial" w:cs="Arial"/>
                <w:color w:val="000000"/>
                <w:kern w:val="0"/>
                <w:szCs w:val="20"/>
              </w:rPr>
              <w:t>51.55 (47.17 to 55.92)</w:t>
            </w:r>
          </w:p>
        </w:tc>
        <w:tc>
          <w:tcPr>
            <w:tcW w:w="2268" w:type="dxa"/>
            <w:shd w:val="clear" w:color="auto" w:fill="auto"/>
            <w:noWrap/>
            <w:vAlign w:val="center"/>
            <w:hideMark/>
          </w:tcPr>
          <w:p w14:paraId="0E1E7763" w14:textId="77777777" w:rsidR="001A6F30" w:rsidRPr="00CD5C4E" w:rsidRDefault="001A6F30" w:rsidP="00EF0E8D">
            <w:pPr>
              <w:widowControl/>
              <w:wordWrap/>
              <w:autoSpaceDE/>
              <w:autoSpaceDN/>
              <w:spacing w:after="0" w:line="240" w:lineRule="auto"/>
              <w:jc w:val="center"/>
              <w:rPr>
                <w:rFonts w:ascii="Arial" w:eastAsia="Malgun Gothic" w:hAnsi="Arial" w:cs="Arial"/>
                <w:color w:val="000000"/>
                <w:kern w:val="0"/>
                <w:szCs w:val="20"/>
              </w:rPr>
            </w:pPr>
            <w:r w:rsidRPr="00CD5C4E">
              <w:rPr>
                <w:rFonts w:ascii="Arial" w:eastAsia="Malgun Gothic" w:hAnsi="Arial" w:cs="Arial"/>
                <w:color w:val="000000"/>
                <w:kern w:val="0"/>
                <w:szCs w:val="20"/>
              </w:rPr>
              <w:t>49.73 (45.63 to 53.84)</w:t>
            </w:r>
          </w:p>
        </w:tc>
        <w:tc>
          <w:tcPr>
            <w:tcW w:w="2268" w:type="dxa"/>
            <w:shd w:val="clear" w:color="auto" w:fill="auto"/>
            <w:noWrap/>
            <w:vAlign w:val="center"/>
            <w:hideMark/>
          </w:tcPr>
          <w:p w14:paraId="41D6BA7A" w14:textId="77777777" w:rsidR="001A6F30" w:rsidRPr="00CD5C4E" w:rsidRDefault="001A6F30" w:rsidP="00EF0E8D">
            <w:pPr>
              <w:widowControl/>
              <w:wordWrap/>
              <w:autoSpaceDE/>
              <w:autoSpaceDN/>
              <w:spacing w:after="0" w:line="240" w:lineRule="auto"/>
              <w:rPr>
                <w:rFonts w:ascii="Arial" w:eastAsia="Malgun Gothic" w:hAnsi="Arial" w:cs="Arial"/>
                <w:kern w:val="0"/>
                <w:szCs w:val="20"/>
              </w:rPr>
            </w:pPr>
            <w:r w:rsidRPr="00CD5C4E">
              <w:rPr>
                <w:rFonts w:ascii="Arial" w:eastAsia="Malgun Gothic" w:hAnsi="Arial" w:cs="Arial"/>
                <w:kern w:val="0"/>
                <w:szCs w:val="20"/>
              </w:rPr>
              <w:t>-1.82 (-7.82 to 4.19)</w:t>
            </w:r>
          </w:p>
        </w:tc>
        <w:tc>
          <w:tcPr>
            <w:tcW w:w="992" w:type="dxa"/>
            <w:shd w:val="clear" w:color="auto" w:fill="auto"/>
            <w:noWrap/>
            <w:vAlign w:val="center"/>
            <w:hideMark/>
          </w:tcPr>
          <w:p w14:paraId="65BCA5EC" w14:textId="77777777" w:rsidR="001A6F30" w:rsidRPr="00CD5C4E" w:rsidRDefault="001A6F30" w:rsidP="00EF0E8D">
            <w:pPr>
              <w:widowControl/>
              <w:wordWrap/>
              <w:autoSpaceDE/>
              <w:autoSpaceDN/>
              <w:spacing w:after="0" w:line="240" w:lineRule="auto"/>
              <w:jc w:val="center"/>
              <w:rPr>
                <w:rFonts w:ascii="Arial" w:eastAsia="Malgun Gothic" w:hAnsi="Arial" w:cs="Arial"/>
                <w:kern w:val="0"/>
                <w:szCs w:val="20"/>
              </w:rPr>
            </w:pPr>
            <w:r w:rsidRPr="00CD5C4E">
              <w:rPr>
                <w:rFonts w:ascii="Arial" w:eastAsia="Malgun Gothic" w:hAnsi="Arial" w:cs="Arial"/>
                <w:kern w:val="0"/>
                <w:szCs w:val="20"/>
              </w:rPr>
              <w:t>0.548</w:t>
            </w:r>
          </w:p>
        </w:tc>
      </w:tr>
      <w:tr w:rsidR="001A6F30" w14:paraId="5DE14461" w14:textId="77777777" w:rsidTr="00EF0E8D">
        <w:trPr>
          <w:trHeight w:val="330"/>
        </w:trPr>
        <w:tc>
          <w:tcPr>
            <w:tcW w:w="1555" w:type="dxa"/>
            <w:shd w:val="clear" w:color="auto" w:fill="auto"/>
            <w:noWrap/>
            <w:vAlign w:val="bottom"/>
            <w:hideMark/>
          </w:tcPr>
          <w:p w14:paraId="6754AED6" w14:textId="77777777" w:rsidR="001A6F30" w:rsidRPr="00CD5C4E" w:rsidRDefault="001A6F30" w:rsidP="00EF0E8D">
            <w:pPr>
              <w:widowControl/>
              <w:wordWrap/>
              <w:autoSpaceDE/>
              <w:autoSpaceDN/>
              <w:spacing w:after="0" w:line="240" w:lineRule="auto"/>
              <w:jc w:val="left"/>
              <w:rPr>
                <w:rFonts w:ascii="Arial" w:eastAsia="Malgun Gothic" w:hAnsi="Arial" w:cs="Arial"/>
                <w:color w:val="000000"/>
                <w:kern w:val="0"/>
                <w:szCs w:val="20"/>
              </w:rPr>
            </w:pPr>
            <w:r w:rsidRPr="00CD5C4E">
              <w:rPr>
                <w:rFonts w:ascii="Arial" w:eastAsia="Malgun Gothic" w:hAnsi="Arial" w:cs="Arial"/>
                <w:color w:val="000000"/>
                <w:kern w:val="0"/>
                <w:szCs w:val="20"/>
              </w:rPr>
              <w:t>SF-6D</w:t>
            </w:r>
          </w:p>
        </w:tc>
        <w:tc>
          <w:tcPr>
            <w:tcW w:w="2126" w:type="dxa"/>
            <w:shd w:val="clear" w:color="auto" w:fill="auto"/>
            <w:noWrap/>
            <w:vAlign w:val="bottom"/>
            <w:hideMark/>
          </w:tcPr>
          <w:p w14:paraId="36C441E0" w14:textId="77777777" w:rsidR="001A6F30" w:rsidRPr="00CD5C4E" w:rsidRDefault="001A6F30" w:rsidP="00EF0E8D">
            <w:pPr>
              <w:widowControl/>
              <w:wordWrap/>
              <w:autoSpaceDE/>
              <w:autoSpaceDN/>
              <w:spacing w:after="0" w:line="240" w:lineRule="auto"/>
              <w:jc w:val="left"/>
              <w:rPr>
                <w:rFonts w:ascii="Arial" w:eastAsia="Malgun Gothic" w:hAnsi="Arial" w:cs="Arial"/>
                <w:color w:val="000000"/>
                <w:kern w:val="0"/>
                <w:szCs w:val="20"/>
              </w:rPr>
            </w:pPr>
          </w:p>
        </w:tc>
        <w:tc>
          <w:tcPr>
            <w:tcW w:w="2268" w:type="dxa"/>
            <w:shd w:val="clear" w:color="auto" w:fill="auto"/>
            <w:noWrap/>
            <w:vAlign w:val="bottom"/>
            <w:hideMark/>
          </w:tcPr>
          <w:p w14:paraId="22200B10" w14:textId="77777777" w:rsidR="001A6F30" w:rsidRPr="00CD5C4E" w:rsidRDefault="001A6F30" w:rsidP="00EF0E8D">
            <w:pPr>
              <w:widowControl/>
              <w:wordWrap/>
              <w:autoSpaceDE/>
              <w:autoSpaceDN/>
              <w:spacing w:after="0" w:line="240" w:lineRule="auto"/>
              <w:jc w:val="center"/>
              <w:rPr>
                <w:rFonts w:ascii="Arial" w:eastAsia="Times New Roman" w:hAnsi="Arial" w:cs="Arial"/>
                <w:kern w:val="0"/>
                <w:szCs w:val="20"/>
              </w:rPr>
            </w:pPr>
          </w:p>
        </w:tc>
        <w:tc>
          <w:tcPr>
            <w:tcW w:w="2268" w:type="dxa"/>
            <w:shd w:val="clear" w:color="auto" w:fill="auto"/>
            <w:noWrap/>
            <w:vAlign w:val="bottom"/>
            <w:hideMark/>
          </w:tcPr>
          <w:p w14:paraId="425532BD" w14:textId="77777777" w:rsidR="001A6F30" w:rsidRPr="00CD5C4E" w:rsidRDefault="001A6F30" w:rsidP="00EF0E8D">
            <w:pPr>
              <w:widowControl/>
              <w:wordWrap/>
              <w:autoSpaceDE/>
              <w:autoSpaceDN/>
              <w:spacing w:after="0" w:line="240" w:lineRule="auto"/>
              <w:jc w:val="center"/>
              <w:rPr>
                <w:rFonts w:ascii="Arial" w:eastAsia="Times New Roman" w:hAnsi="Arial" w:cs="Arial"/>
                <w:kern w:val="0"/>
                <w:szCs w:val="20"/>
              </w:rPr>
            </w:pPr>
          </w:p>
        </w:tc>
        <w:tc>
          <w:tcPr>
            <w:tcW w:w="992" w:type="dxa"/>
            <w:shd w:val="clear" w:color="auto" w:fill="auto"/>
            <w:noWrap/>
            <w:vAlign w:val="bottom"/>
            <w:hideMark/>
          </w:tcPr>
          <w:p w14:paraId="598852E7" w14:textId="77777777" w:rsidR="001A6F30" w:rsidRPr="00CD5C4E" w:rsidRDefault="001A6F30" w:rsidP="00EF0E8D">
            <w:pPr>
              <w:widowControl/>
              <w:wordWrap/>
              <w:autoSpaceDE/>
              <w:autoSpaceDN/>
              <w:spacing w:after="0" w:line="240" w:lineRule="auto"/>
              <w:jc w:val="center"/>
              <w:rPr>
                <w:rFonts w:ascii="Arial" w:eastAsia="Times New Roman" w:hAnsi="Arial" w:cs="Arial"/>
                <w:kern w:val="0"/>
                <w:szCs w:val="20"/>
              </w:rPr>
            </w:pPr>
          </w:p>
        </w:tc>
      </w:tr>
      <w:tr w:rsidR="001A6F30" w14:paraId="71E05998" w14:textId="77777777" w:rsidTr="00EF0E8D">
        <w:trPr>
          <w:trHeight w:val="330"/>
        </w:trPr>
        <w:tc>
          <w:tcPr>
            <w:tcW w:w="1555" w:type="dxa"/>
            <w:shd w:val="clear" w:color="auto" w:fill="auto"/>
            <w:noWrap/>
            <w:vAlign w:val="bottom"/>
            <w:hideMark/>
          </w:tcPr>
          <w:p w14:paraId="26091CA0" w14:textId="77777777" w:rsidR="001A6F30" w:rsidRPr="00CD5C4E" w:rsidRDefault="001A6F30" w:rsidP="00EF0E8D">
            <w:pPr>
              <w:widowControl/>
              <w:wordWrap/>
              <w:autoSpaceDE/>
              <w:autoSpaceDN/>
              <w:spacing w:after="0" w:line="240" w:lineRule="auto"/>
              <w:jc w:val="right"/>
              <w:rPr>
                <w:rFonts w:ascii="Arial" w:eastAsia="Malgun Gothic" w:hAnsi="Arial" w:cs="Arial"/>
                <w:color w:val="000000"/>
                <w:kern w:val="0"/>
                <w:szCs w:val="20"/>
              </w:rPr>
            </w:pPr>
            <w:r w:rsidRPr="00CD5C4E">
              <w:rPr>
                <w:rFonts w:ascii="Arial" w:eastAsia="Malgun Gothic" w:hAnsi="Arial" w:cs="Arial"/>
                <w:color w:val="000000"/>
                <w:kern w:val="0"/>
                <w:szCs w:val="20"/>
              </w:rPr>
              <w:t>week 5-1</w:t>
            </w:r>
          </w:p>
        </w:tc>
        <w:tc>
          <w:tcPr>
            <w:tcW w:w="2126" w:type="dxa"/>
            <w:shd w:val="clear" w:color="auto" w:fill="auto"/>
            <w:noWrap/>
            <w:vAlign w:val="center"/>
            <w:hideMark/>
          </w:tcPr>
          <w:p w14:paraId="469BE25E" w14:textId="77777777" w:rsidR="001A6F30" w:rsidRPr="00CD5C4E" w:rsidRDefault="001A6F30" w:rsidP="00EF0E8D">
            <w:pPr>
              <w:widowControl/>
              <w:wordWrap/>
              <w:autoSpaceDE/>
              <w:autoSpaceDN/>
              <w:spacing w:after="0" w:line="240" w:lineRule="auto"/>
              <w:jc w:val="center"/>
              <w:rPr>
                <w:rFonts w:ascii="Arial" w:eastAsia="Malgun Gothic" w:hAnsi="Arial" w:cs="Arial"/>
                <w:color w:val="000000"/>
                <w:kern w:val="0"/>
                <w:szCs w:val="20"/>
              </w:rPr>
            </w:pPr>
            <w:r w:rsidRPr="00CD5C4E">
              <w:rPr>
                <w:rFonts w:ascii="Arial" w:eastAsia="Malgun Gothic" w:hAnsi="Arial" w:cs="Arial"/>
                <w:color w:val="000000"/>
                <w:kern w:val="0"/>
                <w:szCs w:val="20"/>
              </w:rPr>
              <w:t>0.68 (0.63 to 0.72)</w:t>
            </w:r>
          </w:p>
        </w:tc>
        <w:tc>
          <w:tcPr>
            <w:tcW w:w="2268" w:type="dxa"/>
            <w:shd w:val="clear" w:color="auto" w:fill="auto"/>
            <w:noWrap/>
            <w:vAlign w:val="center"/>
            <w:hideMark/>
          </w:tcPr>
          <w:p w14:paraId="65480B7C" w14:textId="77777777" w:rsidR="001A6F30" w:rsidRPr="00CD5C4E" w:rsidRDefault="001A6F30" w:rsidP="00EF0E8D">
            <w:pPr>
              <w:widowControl/>
              <w:wordWrap/>
              <w:autoSpaceDE/>
              <w:autoSpaceDN/>
              <w:spacing w:after="0" w:line="240" w:lineRule="auto"/>
              <w:jc w:val="center"/>
              <w:rPr>
                <w:rFonts w:ascii="Arial" w:eastAsia="Malgun Gothic" w:hAnsi="Arial" w:cs="Arial"/>
                <w:color w:val="000000"/>
                <w:kern w:val="0"/>
                <w:szCs w:val="20"/>
              </w:rPr>
            </w:pPr>
            <w:r w:rsidRPr="00CD5C4E">
              <w:rPr>
                <w:rFonts w:ascii="Arial" w:eastAsia="Malgun Gothic" w:hAnsi="Arial" w:cs="Arial"/>
                <w:color w:val="000000"/>
                <w:kern w:val="0"/>
                <w:szCs w:val="20"/>
              </w:rPr>
              <w:t>0.65 (0.61 to 0.70)</w:t>
            </w:r>
          </w:p>
        </w:tc>
        <w:tc>
          <w:tcPr>
            <w:tcW w:w="2268" w:type="dxa"/>
            <w:shd w:val="clear" w:color="auto" w:fill="auto"/>
            <w:noWrap/>
            <w:vAlign w:val="center"/>
            <w:hideMark/>
          </w:tcPr>
          <w:p w14:paraId="17ED7E00" w14:textId="77777777" w:rsidR="001A6F30" w:rsidRPr="00CD5C4E" w:rsidRDefault="001A6F30" w:rsidP="00EF0E8D">
            <w:pPr>
              <w:widowControl/>
              <w:wordWrap/>
              <w:autoSpaceDE/>
              <w:autoSpaceDN/>
              <w:spacing w:after="0" w:line="240" w:lineRule="auto"/>
              <w:rPr>
                <w:rFonts w:ascii="Arial" w:eastAsia="Malgun Gothic" w:hAnsi="Arial" w:cs="Arial"/>
                <w:kern w:val="0"/>
                <w:szCs w:val="20"/>
              </w:rPr>
            </w:pPr>
            <w:r w:rsidRPr="00CD5C4E">
              <w:rPr>
                <w:rFonts w:ascii="Arial" w:eastAsia="Malgun Gothic" w:hAnsi="Arial" w:cs="Arial"/>
                <w:kern w:val="0"/>
                <w:szCs w:val="20"/>
              </w:rPr>
              <w:t>-0.02 (-0.09 to 0.04)</w:t>
            </w:r>
          </w:p>
        </w:tc>
        <w:tc>
          <w:tcPr>
            <w:tcW w:w="992" w:type="dxa"/>
            <w:shd w:val="clear" w:color="auto" w:fill="auto"/>
            <w:noWrap/>
            <w:vAlign w:val="center"/>
            <w:hideMark/>
          </w:tcPr>
          <w:p w14:paraId="0D077356" w14:textId="77777777" w:rsidR="001A6F30" w:rsidRPr="00CD5C4E" w:rsidRDefault="001A6F30" w:rsidP="00EF0E8D">
            <w:pPr>
              <w:widowControl/>
              <w:wordWrap/>
              <w:autoSpaceDE/>
              <w:autoSpaceDN/>
              <w:spacing w:after="0" w:line="240" w:lineRule="auto"/>
              <w:jc w:val="center"/>
              <w:rPr>
                <w:rFonts w:ascii="Arial" w:eastAsia="Malgun Gothic" w:hAnsi="Arial" w:cs="Arial"/>
                <w:kern w:val="0"/>
                <w:szCs w:val="20"/>
              </w:rPr>
            </w:pPr>
            <w:r w:rsidRPr="00CD5C4E">
              <w:rPr>
                <w:rFonts w:ascii="Arial" w:eastAsia="Malgun Gothic" w:hAnsi="Arial" w:cs="Arial"/>
                <w:kern w:val="0"/>
                <w:szCs w:val="20"/>
              </w:rPr>
              <w:t>0.507</w:t>
            </w:r>
          </w:p>
        </w:tc>
      </w:tr>
      <w:tr w:rsidR="001A6F30" w14:paraId="7CA55516" w14:textId="77777777" w:rsidTr="00EF0E8D">
        <w:trPr>
          <w:trHeight w:val="330"/>
        </w:trPr>
        <w:tc>
          <w:tcPr>
            <w:tcW w:w="1555" w:type="dxa"/>
            <w:shd w:val="clear" w:color="auto" w:fill="auto"/>
            <w:noWrap/>
            <w:vAlign w:val="bottom"/>
            <w:hideMark/>
          </w:tcPr>
          <w:p w14:paraId="46DA14A1" w14:textId="77777777" w:rsidR="001A6F30" w:rsidRPr="00CD5C4E" w:rsidRDefault="001A6F30" w:rsidP="00EF0E8D">
            <w:pPr>
              <w:widowControl/>
              <w:wordWrap/>
              <w:autoSpaceDE/>
              <w:autoSpaceDN/>
              <w:spacing w:after="0" w:line="240" w:lineRule="auto"/>
              <w:jc w:val="right"/>
              <w:rPr>
                <w:rFonts w:ascii="Arial" w:eastAsia="Malgun Gothic" w:hAnsi="Arial" w:cs="Arial"/>
                <w:b/>
                <w:bCs/>
                <w:color w:val="000000"/>
                <w:kern w:val="0"/>
                <w:szCs w:val="20"/>
              </w:rPr>
            </w:pPr>
            <w:r w:rsidRPr="00CD5C4E">
              <w:rPr>
                <w:rFonts w:ascii="Arial" w:eastAsia="Malgun Gothic" w:hAnsi="Arial" w:cs="Arial"/>
                <w:b/>
                <w:bCs/>
                <w:color w:val="000000"/>
                <w:kern w:val="0"/>
                <w:szCs w:val="20"/>
              </w:rPr>
              <w:t>week 9</w:t>
            </w:r>
          </w:p>
        </w:tc>
        <w:tc>
          <w:tcPr>
            <w:tcW w:w="2126" w:type="dxa"/>
            <w:shd w:val="clear" w:color="auto" w:fill="auto"/>
            <w:noWrap/>
            <w:vAlign w:val="center"/>
            <w:hideMark/>
          </w:tcPr>
          <w:p w14:paraId="37563A6F" w14:textId="77777777" w:rsidR="001A6F30" w:rsidRPr="00CD5C4E" w:rsidRDefault="001A6F30" w:rsidP="00EF0E8D">
            <w:pPr>
              <w:widowControl/>
              <w:wordWrap/>
              <w:autoSpaceDE/>
              <w:autoSpaceDN/>
              <w:spacing w:after="0" w:line="240" w:lineRule="auto"/>
              <w:jc w:val="center"/>
              <w:rPr>
                <w:rFonts w:ascii="Arial" w:eastAsia="Malgun Gothic" w:hAnsi="Arial" w:cs="Arial"/>
                <w:color w:val="000000"/>
                <w:kern w:val="0"/>
                <w:szCs w:val="20"/>
              </w:rPr>
            </w:pPr>
            <w:r w:rsidRPr="00CD5C4E">
              <w:rPr>
                <w:rFonts w:ascii="Arial" w:eastAsia="Malgun Gothic" w:hAnsi="Arial" w:cs="Arial"/>
                <w:color w:val="000000"/>
                <w:kern w:val="0"/>
                <w:szCs w:val="20"/>
              </w:rPr>
              <w:t>0.70 (0.65 to 0.75)</w:t>
            </w:r>
          </w:p>
        </w:tc>
        <w:tc>
          <w:tcPr>
            <w:tcW w:w="2268" w:type="dxa"/>
            <w:shd w:val="clear" w:color="auto" w:fill="auto"/>
            <w:noWrap/>
            <w:vAlign w:val="center"/>
            <w:hideMark/>
          </w:tcPr>
          <w:p w14:paraId="020C74EB" w14:textId="77777777" w:rsidR="001A6F30" w:rsidRPr="00CD5C4E" w:rsidRDefault="001A6F30" w:rsidP="00EF0E8D">
            <w:pPr>
              <w:widowControl/>
              <w:wordWrap/>
              <w:autoSpaceDE/>
              <w:autoSpaceDN/>
              <w:spacing w:after="0" w:line="240" w:lineRule="auto"/>
              <w:jc w:val="center"/>
              <w:rPr>
                <w:rFonts w:ascii="Arial" w:eastAsia="Malgun Gothic" w:hAnsi="Arial" w:cs="Arial"/>
                <w:color w:val="000000"/>
                <w:kern w:val="0"/>
                <w:szCs w:val="20"/>
              </w:rPr>
            </w:pPr>
            <w:r w:rsidRPr="00CD5C4E">
              <w:rPr>
                <w:rFonts w:ascii="Arial" w:eastAsia="Malgun Gothic" w:hAnsi="Arial" w:cs="Arial"/>
                <w:color w:val="000000"/>
                <w:kern w:val="0"/>
                <w:szCs w:val="20"/>
              </w:rPr>
              <w:t>0.66 (0.62 to 0.71)</w:t>
            </w:r>
          </w:p>
        </w:tc>
        <w:tc>
          <w:tcPr>
            <w:tcW w:w="2268" w:type="dxa"/>
            <w:shd w:val="clear" w:color="auto" w:fill="auto"/>
            <w:noWrap/>
            <w:vAlign w:val="center"/>
            <w:hideMark/>
          </w:tcPr>
          <w:p w14:paraId="32EDFE83" w14:textId="77777777" w:rsidR="001A6F30" w:rsidRPr="00CD5C4E" w:rsidRDefault="001A6F30" w:rsidP="00EF0E8D">
            <w:pPr>
              <w:widowControl/>
              <w:wordWrap/>
              <w:autoSpaceDE/>
              <w:autoSpaceDN/>
              <w:spacing w:after="0" w:line="240" w:lineRule="auto"/>
              <w:rPr>
                <w:rFonts w:ascii="Arial" w:eastAsia="Malgun Gothic" w:hAnsi="Arial" w:cs="Arial"/>
                <w:kern w:val="0"/>
                <w:szCs w:val="20"/>
              </w:rPr>
            </w:pPr>
            <w:r w:rsidRPr="00CD5C4E">
              <w:rPr>
                <w:rFonts w:ascii="Arial" w:eastAsia="Malgun Gothic" w:hAnsi="Arial" w:cs="Arial"/>
                <w:kern w:val="0"/>
                <w:szCs w:val="20"/>
              </w:rPr>
              <w:t>-0.03 (-0.10 to 0.03)</w:t>
            </w:r>
          </w:p>
        </w:tc>
        <w:tc>
          <w:tcPr>
            <w:tcW w:w="992" w:type="dxa"/>
            <w:shd w:val="clear" w:color="auto" w:fill="auto"/>
            <w:noWrap/>
            <w:vAlign w:val="center"/>
            <w:hideMark/>
          </w:tcPr>
          <w:p w14:paraId="6F49C8B2" w14:textId="77777777" w:rsidR="001A6F30" w:rsidRPr="00CD5C4E" w:rsidRDefault="001A6F30" w:rsidP="00EF0E8D">
            <w:pPr>
              <w:widowControl/>
              <w:wordWrap/>
              <w:autoSpaceDE/>
              <w:autoSpaceDN/>
              <w:spacing w:after="0" w:line="240" w:lineRule="auto"/>
              <w:jc w:val="center"/>
              <w:rPr>
                <w:rFonts w:ascii="Arial" w:eastAsia="Malgun Gothic" w:hAnsi="Arial" w:cs="Arial"/>
                <w:kern w:val="0"/>
                <w:szCs w:val="20"/>
              </w:rPr>
            </w:pPr>
            <w:r w:rsidRPr="00CD5C4E">
              <w:rPr>
                <w:rFonts w:ascii="Arial" w:eastAsia="Malgun Gothic" w:hAnsi="Arial" w:cs="Arial"/>
                <w:kern w:val="0"/>
                <w:szCs w:val="20"/>
              </w:rPr>
              <w:t>0.319</w:t>
            </w:r>
          </w:p>
        </w:tc>
      </w:tr>
      <w:tr w:rsidR="001A6F30" w14:paraId="383A9FC6" w14:textId="77777777" w:rsidTr="00EF0E8D">
        <w:trPr>
          <w:trHeight w:val="330"/>
        </w:trPr>
        <w:tc>
          <w:tcPr>
            <w:tcW w:w="1555" w:type="dxa"/>
            <w:shd w:val="clear" w:color="auto" w:fill="auto"/>
            <w:noWrap/>
            <w:vAlign w:val="bottom"/>
            <w:hideMark/>
          </w:tcPr>
          <w:p w14:paraId="6DBE3A14" w14:textId="77777777" w:rsidR="001A6F30" w:rsidRPr="00CD5C4E" w:rsidRDefault="001A6F30" w:rsidP="00EF0E8D">
            <w:pPr>
              <w:widowControl/>
              <w:wordWrap/>
              <w:autoSpaceDE/>
              <w:autoSpaceDN/>
              <w:spacing w:after="0" w:line="240" w:lineRule="auto"/>
              <w:jc w:val="right"/>
              <w:rPr>
                <w:rFonts w:ascii="Arial" w:eastAsia="Malgun Gothic" w:hAnsi="Arial" w:cs="Arial"/>
                <w:color w:val="000000"/>
                <w:kern w:val="0"/>
                <w:szCs w:val="20"/>
              </w:rPr>
            </w:pPr>
            <w:r w:rsidRPr="00CD5C4E">
              <w:rPr>
                <w:rFonts w:ascii="Arial" w:eastAsia="Malgun Gothic" w:hAnsi="Arial" w:cs="Arial"/>
                <w:color w:val="000000"/>
                <w:kern w:val="0"/>
                <w:szCs w:val="20"/>
              </w:rPr>
              <w:t>week 14</w:t>
            </w:r>
          </w:p>
        </w:tc>
        <w:tc>
          <w:tcPr>
            <w:tcW w:w="2126" w:type="dxa"/>
            <w:shd w:val="clear" w:color="auto" w:fill="auto"/>
            <w:noWrap/>
            <w:vAlign w:val="center"/>
            <w:hideMark/>
          </w:tcPr>
          <w:p w14:paraId="35C712AB" w14:textId="77777777" w:rsidR="001A6F30" w:rsidRPr="00CD5C4E" w:rsidRDefault="001A6F30" w:rsidP="00EF0E8D">
            <w:pPr>
              <w:widowControl/>
              <w:wordWrap/>
              <w:autoSpaceDE/>
              <w:autoSpaceDN/>
              <w:spacing w:after="0" w:line="240" w:lineRule="auto"/>
              <w:jc w:val="center"/>
              <w:rPr>
                <w:rFonts w:ascii="Arial" w:eastAsia="Malgun Gothic" w:hAnsi="Arial" w:cs="Arial"/>
                <w:color w:val="000000"/>
                <w:kern w:val="0"/>
                <w:szCs w:val="20"/>
              </w:rPr>
            </w:pPr>
            <w:r w:rsidRPr="00CD5C4E">
              <w:rPr>
                <w:rFonts w:ascii="Arial" w:eastAsia="Malgun Gothic" w:hAnsi="Arial" w:cs="Arial"/>
                <w:color w:val="000000"/>
                <w:kern w:val="0"/>
                <w:szCs w:val="20"/>
              </w:rPr>
              <w:t>0.68 (0.63 to 0.73)</w:t>
            </w:r>
          </w:p>
        </w:tc>
        <w:tc>
          <w:tcPr>
            <w:tcW w:w="2268" w:type="dxa"/>
            <w:shd w:val="clear" w:color="auto" w:fill="auto"/>
            <w:noWrap/>
            <w:vAlign w:val="center"/>
            <w:hideMark/>
          </w:tcPr>
          <w:p w14:paraId="3123F846" w14:textId="77777777" w:rsidR="001A6F30" w:rsidRPr="00CD5C4E" w:rsidRDefault="001A6F30" w:rsidP="00EF0E8D">
            <w:pPr>
              <w:widowControl/>
              <w:wordWrap/>
              <w:autoSpaceDE/>
              <w:autoSpaceDN/>
              <w:spacing w:after="0" w:line="240" w:lineRule="auto"/>
              <w:jc w:val="center"/>
              <w:rPr>
                <w:rFonts w:ascii="Arial" w:eastAsia="Malgun Gothic" w:hAnsi="Arial" w:cs="Arial"/>
                <w:color w:val="000000"/>
                <w:kern w:val="0"/>
                <w:szCs w:val="20"/>
              </w:rPr>
            </w:pPr>
            <w:r w:rsidRPr="00CD5C4E">
              <w:rPr>
                <w:rFonts w:ascii="Arial" w:eastAsia="Malgun Gothic" w:hAnsi="Arial" w:cs="Arial"/>
                <w:color w:val="000000"/>
                <w:kern w:val="0"/>
                <w:szCs w:val="20"/>
              </w:rPr>
              <w:t>0.64 (0.59 to 0.69)</w:t>
            </w:r>
          </w:p>
        </w:tc>
        <w:tc>
          <w:tcPr>
            <w:tcW w:w="2268" w:type="dxa"/>
            <w:shd w:val="clear" w:color="auto" w:fill="auto"/>
            <w:noWrap/>
            <w:vAlign w:val="center"/>
            <w:hideMark/>
          </w:tcPr>
          <w:p w14:paraId="4BF85A37" w14:textId="77777777" w:rsidR="001A6F30" w:rsidRPr="00CD5C4E" w:rsidRDefault="001A6F30" w:rsidP="00EF0E8D">
            <w:pPr>
              <w:widowControl/>
              <w:wordWrap/>
              <w:autoSpaceDE/>
              <w:autoSpaceDN/>
              <w:spacing w:after="0" w:line="240" w:lineRule="auto"/>
              <w:rPr>
                <w:rFonts w:ascii="Arial" w:eastAsia="Malgun Gothic" w:hAnsi="Arial" w:cs="Arial"/>
                <w:kern w:val="0"/>
                <w:szCs w:val="20"/>
              </w:rPr>
            </w:pPr>
            <w:r w:rsidRPr="00CD5C4E">
              <w:rPr>
                <w:rFonts w:ascii="Arial" w:eastAsia="Malgun Gothic" w:hAnsi="Arial" w:cs="Arial"/>
                <w:kern w:val="0"/>
                <w:szCs w:val="20"/>
              </w:rPr>
              <w:t>-0.04 (-0.10 to 0.03)</w:t>
            </w:r>
          </w:p>
        </w:tc>
        <w:tc>
          <w:tcPr>
            <w:tcW w:w="992" w:type="dxa"/>
            <w:shd w:val="clear" w:color="auto" w:fill="auto"/>
            <w:noWrap/>
            <w:vAlign w:val="center"/>
            <w:hideMark/>
          </w:tcPr>
          <w:p w14:paraId="11A9C015" w14:textId="77777777" w:rsidR="001A6F30" w:rsidRPr="00CD5C4E" w:rsidRDefault="001A6F30" w:rsidP="00EF0E8D">
            <w:pPr>
              <w:widowControl/>
              <w:wordWrap/>
              <w:autoSpaceDE/>
              <w:autoSpaceDN/>
              <w:spacing w:after="0" w:line="240" w:lineRule="auto"/>
              <w:jc w:val="center"/>
              <w:rPr>
                <w:rFonts w:ascii="Arial" w:eastAsia="Malgun Gothic" w:hAnsi="Arial" w:cs="Arial"/>
                <w:kern w:val="0"/>
                <w:szCs w:val="20"/>
              </w:rPr>
            </w:pPr>
            <w:r w:rsidRPr="00CD5C4E">
              <w:rPr>
                <w:rFonts w:ascii="Arial" w:eastAsia="Malgun Gothic" w:hAnsi="Arial" w:cs="Arial"/>
                <w:kern w:val="0"/>
                <w:szCs w:val="20"/>
              </w:rPr>
              <w:t>0.306</w:t>
            </w:r>
          </w:p>
        </w:tc>
      </w:tr>
      <w:tr w:rsidR="001A6F30" w14:paraId="1F2FB9A2" w14:textId="77777777" w:rsidTr="00EF0E8D">
        <w:trPr>
          <w:trHeight w:val="330"/>
        </w:trPr>
        <w:tc>
          <w:tcPr>
            <w:tcW w:w="1555" w:type="dxa"/>
            <w:shd w:val="clear" w:color="auto" w:fill="auto"/>
            <w:noWrap/>
            <w:vAlign w:val="bottom"/>
            <w:hideMark/>
          </w:tcPr>
          <w:p w14:paraId="3C1046F9" w14:textId="77777777" w:rsidR="001A6F30" w:rsidRPr="00CD5C4E" w:rsidRDefault="001A6F30" w:rsidP="00EF0E8D">
            <w:pPr>
              <w:widowControl/>
              <w:wordWrap/>
              <w:autoSpaceDE/>
              <w:autoSpaceDN/>
              <w:spacing w:after="0" w:line="240" w:lineRule="auto"/>
              <w:jc w:val="right"/>
              <w:rPr>
                <w:rFonts w:ascii="Arial" w:eastAsia="Malgun Gothic" w:hAnsi="Arial" w:cs="Arial"/>
                <w:color w:val="000000"/>
                <w:kern w:val="0"/>
                <w:szCs w:val="20"/>
              </w:rPr>
            </w:pPr>
            <w:r w:rsidRPr="00CD5C4E">
              <w:rPr>
                <w:rFonts w:ascii="Arial" w:eastAsia="Malgun Gothic" w:hAnsi="Arial" w:cs="Arial"/>
                <w:color w:val="000000"/>
                <w:kern w:val="0"/>
                <w:szCs w:val="20"/>
              </w:rPr>
              <w:t>week 27</w:t>
            </w:r>
          </w:p>
        </w:tc>
        <w:tc>
          <w:tcPr>
            <w:tcW w:w="2126" w:type="dxa"/>
            <w:shd w:val="clear" w:color="auto" w:fill="auto"/>
            <w:noWrap/>
            <w:vAlign w:val="center"/>
            <w:hideMark/>
          </w:tcPr>
          <w:p w14:paraId="577F8257" w14:textId="77777777" w:rsidR="001A6F30" w:rsidRPr="00CD5C4E" w:rsidRDefault="001A6F30" w:rsidP="00EF0E8D">
            <w:pPr>
              <w:widowControl/>
              <w:wordWrap/>
              <w:autoSpaceDE/>
              <w:autoSpaceDN/>
              <w:spacing w:after="0" w:line="240" w:lineRule="auto"/>
              <w:jc w:val="center"/>
              <w:rPr>
                <w:rFonts w:ascii="Arial" w:eastAsia="Malgun Gothic" w:hAnsi="Arial" w:cs="Arial"/>
                <w:color w:val="000000"/>
                <w:kern w:val="0"/>
                <w:szCs w:val="20"/>
              </w:rPr>
            </w:pPr>
            <w:r w:rsidRPr="00CD5C4E">
              <w:rPr>
                <w:rFonts w:ascii="Arial" w:eastAsia="Malgun Gothic" w:hAnsi="Arial" w:cs="Arial"/>
                <w:color w:val="000000"/>
                <w:kern w:val="0"/>
                <w:szCs w:val="20"/>
              </w:rPr>
              <w:t>0.73 (0.68 to 0.78)</w:t>
            </w:r>
          </w:p>
        </w:tc>
        <w:tc>
          <w:tcPr>
            <w:tcW w:w="2268" w:type="dxa"/>
            <w:shd w:val="clear" w:color="auto" w:fill="auto"/>
            <w:noWrap/>
            <w:vAlign w:val="center"/>
            <w:hideMark/>
          </w:tcPr>
          <w:p w14:paraId="51B8332C" w14:textId="77777777" w:rsidR="001A6F30" w:rsidRPr="00CD5C4E" w:rsidRDefault="001A6F30" w:rsidP="00EF0E8D">
            <w:pPr>
              <w:widowControl/>
              <w:wordWrap/>
              <w:autoSpaceDE/>
              <w:autoSpaceDN/>
              <w:spacing w:after="0" w:line="240" w:lineRule="auto"/>
              <w:jc w:val="center"/>
              <w:rPr>
                <w:rFonts w:ascii="Arial" w:eastAsia="Malgun Gothic" w:hAnsi="Arial" w:cs="Arial"/>
                <w:color w:val="000000"/>
                <w:kern w:val="0"/>
                <w:szCs w:val="20"/>
              </w:rPr>
            </w:pPr>
            <w:r w:rsidRPr="00CD5C4E">
              <w:rPr>
                <w:rFonts w:ascii="Arial" w:eastAsia="Malgun Gothic" w:hAnsi="Arial" w:cs="Arial"/>
                <w:color w:val="000000"/>
                <w:kern w:val="0"/>
                <w:szCs w:val="20"/>
              </w:rPr>
              <w:t>0.69 (0.64 to 0.74)</w:t>
            </w:r>
          </w:p>
        </w:tc>
        <w:tc>
          <w:tcPr>
            <w:tcW w:w="2268" w:type="dxa"/>
            <w:shd w:val="clear" w:color="auto" w:fill="auto"/>
            <w:noWrap/>
            <w:vAlign w:val="center"/>
            <w:hideMark/>
          </w:tcPr>
          <w:p w14:paraId="22900A95" w14:textId="77777777" w:rsidR="001A6F30" w:rsidRPr="00CD5C4E" w:rsidRDefault="001A6F30" w:rsidP="00EF0E8D">
            <w:pPr>
              <w:widowControl/>
              <w:wordWrap/>
              <w:autoSpaceDE/>
              <w:autoSpaceDN/>
              <w:spacing w:after="0" w:line="240" w:lineRule="auto"/>
              <w:rPr>
                <w:rFonts w:ascii="Arial" w:eastAsia="Malgun Gothic" w:hAnsi="Arial" w:cs="Arial"/>
                <w:kern w:val="0"/>
                <w:szCs w:val="20"/>
              </w:rPr>
            </w:pPr>
            <w:r w:rsidRPr="00CD5C4E">
              <w:rPr>
                <w:rFonts w:ascii="Arial" w:eastAsia="Malgun Gothic" w:hAnsi="Arial" w:cs="Arial"/>
                <w:kern w:val="0"/>
                <w:szCs w:val="20"/>
              </w:rPr>
              <w:t>-0.04 (-0.11 to 0.03)</w:t>
            </w:r>
          </w:p>
        </w:tc>
        <w:tc>
          <w:tcPr>
            <w:tcW w:w="992" w:type="dxa"/>
            <w:shd w:val="clear" w:color="auto" w:fill="auto"/>
            <w:noWrap/>
            <w:vAlign w:val="center"/>
            <w:hideMark/>
          </w:tcPr>
          <w:p w14:paraId="0AF2C9AD" w14:textId="77777777" w:rsidR="001A6F30" w:rsidRPr="00CD5C4E" w:rsidRDefault="001A6F30" w:rsidP="00EF0E8D">
            <w:pPr>
              <w:widowControl/>
              <w:wordWrap/>
              <w:autoSpaceDE/>
              <w:autoSpaceDN/>
              <w:spacing w:after="0" w:line="240" w:lineRule="auto"/>
              <w:jc w:val="center"/>
              <w:rPr>
                <w:rFonts w:ascii="Arial" w:eastAsia="Malgun Gothic" w:hAnsi="Arial" w:cs="Arial"/>
                <w:kern w:val="0"/>
                <w:szCs w:val="20"/>
              </w:rPr>
            </w:pPr>
            <w:r w:rsidRPr="00CD5C4E">
              <w:rPr>
                <w:rFonts w:ascii="Arial" w:eastAsia="Malgun Gothic" w:hAnsi="Arial" w:cs="Arial"/>
                <w:kern w:val="0"/>
                <w:szCs w:val="20"/>
              </w:rPr>
              <w:t>0.275</w:t>
            </w:r>
          </w:p>
        </w:tc>
      </w:tr>
      <w:tr w:rsidR="001A6F30" w14:paraId="40E40736" w14:textId="77777777" w:rsidTr="00EF0E8D">
        <w:trPr>
          <w:trHeight w:val="330"/>
        </w:trPr>
        <w:tc>
          <w:tcPr>
            <w:tcW w:w="1555" w:type="dxa"/>
            <w:shd w:val="clear" w:color="auto" w:fill="auto"/>
            <w:noWrap/>
            <w:vAlign w:val="bottom"/>
            <w:hideMark/>
          </w:tcPr>
          <w:p w14:paraId="04F12FC8" w14:textId="77777777" w:rsidR="001A6F30" w:rsidRPr="00CD5C4E" w:rsidRDefault="001A6F30" w:rsidP="00EF0E8D">
            <w:pPr>
              <w:widowControl/>
              <w:wordWrap/>
              <w:autoSpaceDE/>
              <w:autoSpaceDN/>
              <w:spacing w:after="0" w:line="240" w:lineRule="auto"/>
              <w:jc w:val="left"/>
              <w:rPr>
                <w:rFonts w:ascii="Arial" w:eastAsia="Malgun Gothic" w:hAnsi="Arial" w:cs="Arial"/>
                <w:color w:val="000000"/>
                <w:kern w:val="0"/>
                <w:szCs w:val="20"/>
              </w:rPr>
            </w:pPr>
            <w:r w:rsidRPr="00CD5C4E">
              <w:rPr>
                <w:rFonts w:ascii="Arial" w:eastAsia="Malgun Gothic" w:hAnsi="Arial" w:cs="Arial"/>
                <w:color w:val="000000"/>
                <w:kern w:val="0"/>
                <w:szCs w:val="20"/>
              </w:rPr>
              <w:t>WPAI_General Health</w:t>
            </w:r>
          </w:p>
        </w:tc>
        <w:tc>
          <w:tcPr>
            <w:tcW w:w="2126" w:type="dxa"/>
            <w:shd w:val="clear" w:color="auto" w:fill="auto"/>
            <w:noWrap/>
            <w:vAlign w:val="center"/>
            <w:hideMark/>
          </w:tcPr>
          <w:p w14:paraId="33C2BA6A" w14:textId="77777777" w:rsidR="001A6F30" w:rsidRPr="00CD5C4E" w:rsidRDefault="001A6F30" w:rsidP="00EF0E8D">
            <w:pPr>
              <w:widowControl/>
              <w:wordWrap/>
              <w:autoSpaceDE/>
              <w:autoSpaceDN/>
              <w:spacing w:after="0" w:line="240" w:lineRule="auto"/>
              <w:jc w:val="left"/>
              <w:rPr>
                <w:rFonts w:ascii="Arial" w:eastAsia="Malgun Gothic" w:hAnsi="Arial" w:cs="Arial"/>
                <w:color w:val="000000"/>
                <w:kern w:val="0"/>
                <w:szCs w:val="20"/>
              </w:rPr>
            </w:pPr>
          </w:p>
        </w:tc>
        <w:tc>
          <w:tcPr>
            <w:tcW w:w="2268" w:type="dxa"/>
            <w:shd w:val="clear" w:color="auto" w:fill="auto"/>
            <w:noWrap/>
            <w:vAlign w:val="center"/>
            <w:hideMark/>
          </w:tcPr>
          <w:p w14:paraId="5076352C" w14:textId="77777777" w:rsidR="001A6F30" w:rsidRPr="00CD5C4E" w:rsidRDefault="001A6F30" w:rsidP="00EF0E8D">
            <w:pPr>
              <w:widowControl/>
              <w:wordWrap/>
              <w:autoSpaceDE/>
              <w:autoSpaceDN/>
              <w:spacing w:after="0" w:line="240" w:lineRule="auto"/>
              <w:jc w:val="center"/>
              <w:rPr>
                <w:rFonts w:ascii="Arial" w:eastAsia="Times New Roman" w:hAnsi="Arial" w:cs="Arial"/>
                <w:kern w:val="0"/>
                <w:szCs w:val="20"/>
              </w:rPr>
            </w:pPr>
          </w:p>
        </w:tc>
        <w:tc>
          <w:tcPr>
            <w:tcW w:w="2268" w:type="dxa"/>
            <w:shd w:val="clear" w:color="auto" w:fill="auto"/>
            <w:noWrap/>
            <w:vAlign w:val="center"/>
            <w:hideMark/>
          </w:tcPr>
          <w:p w14:paraId="61E2A975" w14:textId="77777777" w:rsidR="001A6F30" w:rsidRPr="00CD5C4E" w:rsidRDefault="001A6F30" w:rsidP="00EF0E8D">
            <w:pPr>
              <w:widowControl/>
              <w:wordWrap/>
              <w:autoSpaceDE/>
              <w:autoSpaceDN/>
              <w:spacing w:after="0" w:line="240" w:lineRule="auto"/>
              <w:jc w:val="center"/>
              <w:rPr>
                <w:rFonts w:ascii="Arial" w:eastAsia="Times New Roman" w:hAnsi="Arial" w:cs="Arial"/>
                <w:kern w:val="0"/>
                <w:szCs w:val="20"/>
              </w:rPr>
            </w:pPr>
          </w:p>
        </w:tc>
        <w:tc>
          <w:tcPr>
            <w:tcW w:w="992" w:type="dxa"/>
            <w:shd w:val="clear" w:color="auto" w:fill="auto"/>
            <w:noWrap/>
            <w:vAlign w:val="center"/>
            <w:hideMark/>
          </w:tcPr>
          <w:p w14:paraId="4F8BCA7D" w14:textId="77777777" w:rsidR="001A6F30" w:rsidRPr="00CD5C4E" w:rsidRDefault="001A6F30" w:rsidP="00EF0E8D">
            <w:pPr>
              <w:widowControl/>
              <w:wordWrap/>
              <w:autoSpaceDE/>
              <w:autoSpaceDN/>
              <w:spacing w:after="0" w:line="240" w:lineRule="auto"/>
              <w:jc w:val="center"/>
              <w:rPr>
                <w:rFonts w:ascii="Arial" w:eastAsia="Times New Roman" w:hAnsi="Arial" w:cs="Arial"/>
                <w:kern w:val="0"/>
                <w:szCs w:val="20"/>
              </w:rPr>
            </w:pPr>
          </w:p>
        </w:tc>
      </w:tr>
      <w:tr w:rsidR="001A6F30" w14:paraId="177E0E66" w14:textId="77777777" w:rsidTr="00EF0E8D">
        <w:trPr>
          <w:trHeight w:val="330"/>
        </w:trPr>
        <w:tc>
          <w:tcPr>
            <w:tcW w:w="1555" w:type="dxa"/>
            <w:shd w:val="clear" w:color="auto" w:fill="auto"/>
            <w:noWrap/>
            <w:vAlign w:val="bottom"/>
            <w:hideMark/>
          </w:tcPr>
          <w:p w14:paraId="06F56861" w14:textId="77777777" w:rsidR="001A6F30" w:rsidRPr="00CD5C4E" w:rsidRDefault="001A6F30" w:rsidP="00EF0E8D">
            <w:pPr>
              <w:widowControl/>
              <w:wordWrap/>
              <w:autoSpaceDE/>
              <w:autoSpaceDN/>
              <w:spacing w:after="0" w:line="240" w:lineRule="auto"/>
              <w:jc w:val="right"/>
              <w:rPr>
                <w:rFonts w:ascii="Arial" w:eastAsia="Malgun Gothic" w:hAnsi="Arial" w:cs="Arial"/>
                <w:color w:val="000000"/>
                <w:kern w:val="0"/>
                <w:szCs w:val="20"/>
              </w:rPr>
            </w:pPr>
            <w:r w:rsidRPr="00CD5C4E">
              <w:rPr>
                <w:rFonts w:ascii="Arial" w:eastAsia="Malgun Gothic" w:hAnsi="Arial" w:cs="Arial"/>
                <w:color w:val="000000"/>
                <w:kern w:val="0"/>
                <w:szCs w:val="20"/>
              </w:rPr>
              <w:t>week 2-1</w:t>
            </w:r>
          </w:p>
        </w:tc>
        <w:tc>
          <w:tcPr>
            <w:tcW w:w="2126" w:type="dxa"/>
            <w:shd w:val="clear" w:color="auto" w:fill="auto"/>
            <w:noWrap/>
            <w:vAlign w:val="center"/>
            <w:hideMark/>
          </w:tcPr>
          <w:p w14:paraId="0FB208D7" w14:textId="77777777" w:rsidR="001A6F30" w:rsidRPr="00CD5C4E" w:rsidRDefault="001A6F30" w:rsidP="00EF0E8D">
            <w:pPr>
              <w:widowControl/>
              <w:wordWrap/>
              <w:autoSpaceDE/>
              <w:autoSpaceDN/>
              <w:spacing w:after="0" w:line="240" w:lineRule="auto"/>
              <w:rPr>
                <w:rFonts w:ascii="Arial" w:eastAsia="Malgun Gothic" w:hAnsi="Arial" w:cs="Arial"/>
                <w:color w:val="000000"/>
                <w:kern w:val="0"/>
                <w:szCs w:val="20"/>
              </w:rPr>
            </w:pPr>
            <w:r w:rsidRPr="00CD5C4E">
              <w:rPr>
                <w:rFonts w:ascii="Arial" w:eastAsia="Malgun Gothic" w:hAnsi="Arial" w:cs="Arial"/>
                <w:color w:val="000000"/>
                <w:kern w:val="0"/>
                <w:szCs w:val="20"/>
              </w:rPr>
              <w:t>54.01 (44.66 to 63.36)</w:t>
            </w:r>
          </w:p>
        </w:tc>
        <w:tc>
          <w:tcPr>
            <w:tcW w:w="2268" w:type="dxa"/>
            <w:shd w:val="clear" w:color="auto" w:fill="auto"/>
            <w:noWrap/>
            <w:vAlign w:val="center"/>
            <w:hideMark/>
          </w:tcPr>
          <w:p w14:paraId="3C09CB0A" w14:textId="77777777" w:rsidR="001A6F30" w:rsidRPr="00CD5C4E" w:rsidRDefault="001A6F30" w:rsidP="00EF0E8D">
            <w:pPr>
              <w:widowControl/>
              <w:wordWrap/>
              <w:autoSpaceDE/>
              <w:autoSpaceDN/>
              <w:spacing w:after="0" w:line="240" w:lineRule="auto"/>
              <w:rPr>
                <w:rFonts w:ascii="Arial" w:eastAsia="Malgun Gothic" w:hAnsi="Arial" w:cs="Arial"/>
                <w:color w:val="000000"/>
                <w:kern w:val="0"/>
                <w:szCs w:val="20"/>
              </w:rPr>
            </w:pPr>
            <w:r w:rsidRPr="00CD5C4E">
              <w:rPr>
                <w:rFonts w:ascii="Arial" w:eastAsia="Malgun Gothic" w:hAnsi="Arial" w:cs="Arial"/>
                <w:color w:val="000000"/>
                <w:kern w:val="0"/>
                <w:szCs w:val="20"/>
              </w:rPr>
              <w:t>53.50 (44.47 to 62.54)</w:t>
            </w:r>
          </w:p>
        </w:tc>
        <w:tc>
          <w:tcPr>
            <w:tcW w:w="2268" w:type="dxa"/>
            <w:shd w:val="clear" w:color="auto" w:fill="auto"/>
            <w:noWrap/>
            <w:vAlign w:val="center"/>
            <w:hideMark/>
          </w:tcPr>
          <w:p w14:paraId="5EBF1B8B" w14:textId="77777777" w:rsidR="001A6F30" w:rsidRPr="00CD5C4E" w:rsidRDefault="001A6F30" w:rsidP="00EF0E8D">
            <w:pPr>
              <w:widowControl/>
              <w:wordWrap/>
              <w:autoSpaceDE/>
              <w:autoSpaceDN/>
              <w:spacing w:after="0" w:line="240" w:lineRule="auto"/>
              <w:rPr>
                <w:rFonts w:ascii="Arial" w:eastAsia="Malgun Gothic" w:hAnsi="Arial" w:cs="Arial"/>
                <w:kern w:val="0"/>
                <w:szCs w:val="20"/>
              </w:rPr>
            </w:pPr>
            <w:r w:rsidRPr="00CD5C4E">
              <w:rPr>
                <w:rFonts w:ascii="Arial" w:eastAsia="Malgun Gothic" w:hAnsi="Arial" w:cs="Arial"/>
                <w:kern w:val="0"/>
                <w:szCs w:val="20"/>
              </w:rPr>
              <w:t>-0.51 (-13.51 to 12.50)</w:t>
            </w:r>
          </w:p>
        </w:tc>
        <w:tc>
          <w:tcPr>
            <w:tcW w:w="992" w:type="dxa"/>
            <w:shd w:val="clear" w:color="auto" w:fill="auto"/>
            <w:noWrap/>
            <w:vAlign w:val="center"/>
            <w:hideMark/>
          </w:tcPr>
          <w:p w14:paraId="64908653" w14:textId="77777777" w:rsidR="001A6F30" w:rsidRPr="00CD5C4E" w:rsidRDefault="001A6F30" w:rsidP="00EF0E8D">
            <w:pPr>
              <w:widowControl/>
              <w:wordWrap/>
              <w:autoSpaceDE/>
              <w:autoSpaceDN/>
              <w:spacing w:after="0" w:line="240" w:lineRule="auto"/>
              <w:jc w:val="center"/>
              <w:rPr>
                <w:rFonts w:ascii="Arial" w:eastAsia="Malgun Gothic" w:hAnsi="Arial" w:cs="Arial"/>
                <w:kern w:val="0"/>
                <w:szCs w:val="20"/>
              </w:rPr>
            </w:pPr>
            <w:r w:rsidRPr="00CD5C4E">
              <w:rPr>
                <w:rFonts w:ascii="Arial" w:eastAsia="Malgun Gothic" w:hAnsi="Arial" w:cs="Arial"/>
                <w:kern w:val="0"/>
                <w:szCs w:val="20"/>
              </w:rPr>
              <w:t>0.939</w:t>
            </w:r>
          </w:p>
        </w:tc>
      </w:tr>
      <w:tr w:rsidR="001A6F30" w14:paraId="50D10E3B" w14:textId="77777777" w:rsidTr="00EF0E8D">
        <w:trPr>
          <w:trHeight w:val="330"/>
        </w:trPr>
        <w:tc>
          <w:tcPr>
            <w:tcW w:w="1555" w:type="dxa"/>
            <w:shd w:val="clear" w:color="auto" w:fill="auto"/>
            <w:noWrap/>
            <w:vAlign w:val="bottom"/>
            <w:hideMark/>
          </w:tcPr>
          <w:p w14:paraId="59FB1647" w14:textId="77777777" w:rsidR="001A6F30" w:rsidRPr="00CD5C4E" w:rsidRDefault="001A6F30" w:rsidP="00EF0E8D">
            <w:pPr>
              <w:widowControl/>
              <w:wordWrap/>
              <w:autoSpaceDE/>
              <w:autoSpaceDN/>
              <w:spacing w:after="0" w:line="240" w:lineRule="auto"/>
              <w:jc w:val="right"/>
              <w:rPr>
                <w:rFonts w:ascii="Arial" w:eastAsia="Malgun Gothic" w:hAnsi="Arial" w:cs="Arial"/>
                <w:color w:val="000000"/>
                <w:kern w:val="0"/>
                <w:szCs w:val="20"/>
              </w:rPr>
            </w:pPr>
            <w:r w:rsidRPr="00CD5C4E">
              <w:rPr>
                <w:rFonts w:ascii="Arial" w:eastAsia="Malgun Gothic" w:hAnsi="Arial" w:cs="Arial"/>
                <w:color w:val="000000"/>
                <w:kern w:val="0"/>
                <w:szCs w:val="20"/>
              </w:rPr>
              <w:t>week 3-1</w:t>
            </w:r>
          </w:p>
        </w:tc>
        <w:tc>
          <w:tcPr>
            <w:tcW w:w="2126" w:type="dxa"/>
            <w:shd w:val="clear" w:color="auto" w:fill="auto"/>
            <w:noWrap/>
            <w:vAlign w:val="center"/>
            <w:hideMark/>
          </w:tcPr>
          <w:p w14:paraId="1092769D" w14:textId="77777777" w:rsidR="001A6F30" w:rsidRPr="00CD5C4E" w:rsidRDefault="001A6F30" w:rsidP="00EF0E8D">
            <w:pPr>
              <w:widowControl/>
              <w:wordWrap/>
              <w:autoSpaceDE/>
              <w:autoSpaceDN/>
              <w:spacing w:after="0" w:line="240" w:lineRule="auto"/>
              <w:rPr>
                <w:rFonts w:ascii="Arial" w:eastAsia="Malgun Gothic" w:hAnsi="Arial" w:cs="Arial"/>
                <w:color w:val="000000"/>
                <w:kern w:val="0"/>
                <w:szCs w:val="20"/>
              </w:rPr>
            </w:pPr>
            <w:r w:rsidRPr="00CD5C4E">
              <w:rPr>
                <w:rFonts w:ascii="Arial" w:eastAsia="Malgun Gothic" w:hAnsi="Arial" w:cs="Arial"/>
                <w:color w:val="000000"/>
                <w:kern w:val="0"/>
                <w:szCs w:val="20"/>
              </w:rPr>
              <w:t>51.15 (41.80 to 60.51)</w:t>
            </w:r>
          </w:p>
        </w:tc>
        <w:tc>
          <w:tcPr>
            <w:tcW w:w="2268" w:type="dxa"/>
            <w:shd w:val="clear" w:color="auto" w:fill="auto"/>
            <w:noWrap/>
            <w:vAlign w:val="center"/>
            <w:hideMark/>
          </w:tcPr>
          <w:p w14:paraId="5DDD3030" w14:textId="77777777" w:rsidR="001A6F30" w:rsidRPr="00CD5C4E" w:rsidRDefault="001A6F30" w:rsidP="00EF0E8D">
            <w:pPr>
              <w:widowControl/>
              <w:wordWrap/>
              <w:autoSpaceDE/>
              <w:autoSpaceDN/>
              <w:spacing w:after="0" w:line="240" w:lineRule="auto"/>
              <w:rPr>
                <w:rFonts w:ascii="Arial" w:eastAsia="Malgun Gothic" w:hAnsi="Arial" w:cs="Arial"/>
                <w:color w:val="000000"/>
                <w:kern w:val="0"/>
                <w:szCs w:val="20"/>
              </w:rPr>
            </w:pPr>
            <w:r w:rsidRPr="00CD5C4E">
              <w:rPr>
                <w:rFonts w:ascii="Arial" w:eastAsia="Malgun Gothic" w:hAnsi="Arial" w:cs="Arial"/>
                <w:color w:val="000000"/>
                <w:kern w:val="0"/>
                <w:szCs w:val="20"/>
              </w:rPr>
              <w:t>46.17 (37.14 to 55.20)</w:t>
            </w:r>
          </w:p>
        </w:tc>
        <w:tc>
          <w:tcPr>
            <w:tcW w:w="2268" w:type="dxa"/>
            <w:shd w:val="clear" w:color="auto" w:fill="auto"/>
            <w:noWrap/>
            <w:vAlign w:val="center"/>
            <w:hideMark/>
          </w:tcPr>
          <w:p w14:paraId="098E8266" w14:textId="77777777" w:rsidR="001A6F30" w:rsidRPr="00CD5C4E" w:rsidRDefault="001A6F30" w:rsidP="00EF0E8D">
            <w:pPr>
              <w:widowControl/>
              <w:wordWrap/>
              <w:autoSpaceDE/>
              <w:autoSpaceDN/>
              <w:spacing w:after="0" w:line="240" w:lineRule="auto"/>
              <w:rPr>
                <w:rFonts w:ascii="Arial" w:eastAsia="Malgun Gothic" w:hAnsi="Arial" w:cs="Arial"/>
                <w:kern w:val="0"/>
                <w:szCs w:val="20"/>
              </w:rPr>
            </w:pPr>
            <w:r w:rsidRPr="00CD5C4E">
              <w:rPr>
                <w:rFonts w:ascii="Arial" w:eastAsia="Malgun Gothic" w:hAnsi="Arial" w:cs="Arial"/>
                <w:kern w:val="0"/>
                <w:szCs w:val="20"/>
              </w:rPr>
              <w:t>-4.98 (-17.98 to 8.02)</w:t>
            </w:r>
          </w:p>
        </w:tc>
        <w:tc>
          <w:tcPr>
            <w:tcW w:w="992" w:type="dxa"/>
            <w:shd w:val="clear" w:color="auto" w:fill="auto"/>
            <w:noWrap/>
            <w:vAlign w:val="center"/>
            <w:hideMark/>
          </w:tcPr>
          <w:p w14:paraId="3B2D382E" w14:textId="77777777" w:rsidR="001A6F30" w:rsidRPr="00CD5C4E" w:rsidRDefault="001A6F30" w:rsidP="00EF0E8D">
            <w:pPr>
              <w:widowControl/>
              <w:wordWrap/>
              <w:autoSpaceDE/>
              <w:autoSpaceDN/>
              <w:spacing w:after="0" w:line="240" w:lineRule="auto"/>
              <w:jc w:val="center"/>
              <w:rPr>
                <w:rFonts w:ascii="Arial" w:eastAsia="Malgun Gothic" w:hAnsi="Arial" w:cs="Arial"/>
                <w:kern w:val="0"/>
                <w:szCs w:val="20"/>
              </w:rPr>
            </w:pPr>
            <w:r w:rsidRPr="00CD5C4E">
              <w:rPr>
                <w:rFonts w:ascii="Arial" w:eastAsia="Malgun Gothic" w:hAnsi="Arial" w:cs="Arial"/>
                <w:kern w:val="0"/>
                <w:szCs w:val="20"/>
              </w:rPr>
              <w:t>0.448</w:t>
            </w:r>
          </w:p>
        </w:tc>
      </w:tr>
      <w:tr w:rsidR="001A6F30" w14:paraId="1CB1852B" w14:textId="77777777" w:rsidTr="00EF0E8D">
        <w:trPr>
          <w:trHeight w:val="330"/>
        </w:trPr>
        <w:tc>
          <w:tcPr>
            <w:tcW w:w="1555" w:type="dxa"/>
            <w:shd w:val="clear" w:color="auto" w:fill="auto"/>
            <w:noWrap/>
            <w:vAlign w:val="bottom"/>
            <w:hideMark/>
          </w:tcPr>
          <w:p w14:paraId="7F1BDF3F" w14:textId="77777777" w:rsidR="001A6F30" w:rsidRPr="00CD5C4E" w:rsidRDefault="001A6F30" w:rsidP="00EF0E8D">
            <w:pPr>
              <w:widowControl/>
              <w:wordWrap/>
              <w:autoSpaceDE/>
              <w:autoSpaceDN/>
              <w:spacing w:after="0" w:line="240" w:lineRule="auto"/>
              <w:jc w:val="right"/>
              <w:rPr>
                <w:rFonts w:ascii="Arial" w:eastAsia="Malgun Gothic" w:hAnsi="Arial" w:cs="Arial"/>
                <w:color w:val="000000"/>
                <w:kern w:val="0"/>
                <w:szCs w:val="20"/>
              </w:rPr>
            </w:pPr>
            <w:r w:rsidRPr="00CD5C4E">
              <w:rPr>
                <w:rFonts w:ascii="Arial" w:eastAsia="Malgun Gothic" w:hAnsi="Arial" w:cs="Arial"/>
                <w:color w:val="000000"/>
                <w:kern w:val="0"/>
                <w:szCs w:val="20"/>
              </w:rPr>
              <w:t>week 4-1</w:t>
            </w:r>
          </w:p>
        </w:tc>
        <w:tc>
          <w:tcPr>
            <w:tcW w:w="2126" w:type="dxa"/>
            <w:shd w:val="clear" w:color="auto" w:fill="auto"/>
            <w:noWrap/>
            <w:vAlign w:val="center"/>
            <w:hideMark/>
          </w:tcPr>
          <w:p w14:paraId="6B5070B7" w14:textId="77777777" w:rsidR="001A6F30" w:rsidRPr="00CD5C4E" w:rsidRDefault="001A6F30" w:rsidP="00EF0E8D">
            <w:pPr>
              <w:widowControl/>
              <w:wordWrap/>
              <w:autoSpaceDE/>
              <w:autoSpaceDN/>
              <w:spacing w:after="0" w:line="240" w:lineRule="auto"/>
              <w:rPr>
                <w:rFonts w:ascii="Arial" w:eastAsia="Malgun Gothic" w:hAnsi="Arial" w:cs="Arial"/>
                <w:color w:val="000000"/>
                <w:kern w:val="0"/>
                <w:szCs w:val="20"/>
              </w:rPr>
            </w:pPr>
            <w:r w:rsidRPr="00CD5C4E">
              <w:rPr>
                <w:rFonts w:ascii="Arial" w:eastAsia="Malgun Gothic" w:hAnsi="Arial" w:cs="Arial"/>
                <w:color w:val="000000"/>
                <w:kern w:val="0"/>
                <w:szCs w:val="20"/>
              </w:rPr>
              <w:t>51.15 (41.80 to 60.51)</w:t>
            </w:r>
          </w:p>
        </w:tc>
        <w:tc>
          <w:tcPr>
            <w:tcW w:w="2268" w:type="dxa"/>
            <w:shd w:val="clear" w:color="auto" w:fill="auto"/>
            <w:noWrap/>
            <w:vAlign w:val="center"/>
            <w:hideMark/>
          </w:tcPr>
          <w:p w14:paraId="08010E00" w14:textId="77777777" w:rsidR="001A6F30" w:rsidRPr="00CD5C4E" w:rsidRDefault="001A6F30" w:rsidP="00EF0E8D">
            <w:pPr>
              <w:widowControl/>
              <w:wordWrap/>
              <w:autoSpaceDE/>
              <w:autoSpaceDN/>
              <w:spacing w:after="0" w:line="240" w:lineRule="auto"/>
              <w:rPr>
                <w:rFonts w:ascii="Arial" w:eastAsia="Malgun Gothic" w:hAnsi="Arial" w:cs="Arial"/>
                <w:color w:val="000000"/>
                <w:kern w:val="0"/>
                <w:szCs w:val="20"/>
              </w:rPr>
            </w:pPr>
            <w:r w:rsidRPr="00CD5C4E">
              <w:rPr>
                <w:rFonts w:ascii="Arial" w:eastAsia="Malgun Gothic" w:hAnsi="Arial" w:cs="Arial"/>
                <w:color w:val="000000"/>
                <w:kern w:val="0"/>
                <w:szCs w:val="20"/>
              </w:rPr>
              <w:t>43.50 (34.47 to 52.54)</w:t>
            </w:r>
          </w:p>
        </w:tc>
        <w:tc>
          <w:tcPr>
            <w:tcW w:w="2268" w:type="dxa"/>
            <w:shd w:val="clear" w:color="auto" w:fill="auto"/>
            <w:noWrap/>
            <w:vAlign w:val="center"/>
            <w:hideMark/>
          </w:tcPr>
          <w:p w14:paraId="2B82D0AC" w14:textId="77777777" w:rsidR="001A6F30" w:rsidRPr="00CD5C4E" w:rsidRDefault="001A6F30" w:rsidP="00EF0E8D">
            <w:pPr>
              <w:widowControl/>
              <w:wordWrap/>
              <w:autoSpaceDE/>
              <w:autoSpaceDN/>
              <w:spacing w:after="0" w:line="240" w:lineRule="auto"/>
              <w:rPr>
                <w:rFonts w:ascii="Arial" w:eastAsia="Malgun Gothic" w:hAnsi="Arial" w:cs="Arial"/>
                <w:kern w:val="0"/>
                <w:szCs w:val="20"/>
              </w:rPr>
            </w:pPr>
            <w:r w:rsidRPr="00CD5C4E">
              <w:rPr>
                <w:rFonts w:ascii="Arial" w:eastAsia="Malgun Gothic" w:hAnsi="Arial" w:cs="Arial"/>
                <w:kern w:val="0"/>
                <w:szCs w:val="20"/>
              </w:rPr>
              <w:t>-7.65 (-20.65 to 5.35)</w:t>
            </w:r>
          </w:p>
        </w:tc>
        <w:tc>
          <w:tcPr>
            <w:tcW w:w="992" w:type="dxa"/>
            <w:shd w:val="clear" w:color="auto" w:fill="auto"/>
            <w:noWrap/>
            <w:vAlign w:val="center"/>
            <w:hideMark/>
          </w:tcPr>
          <w:p w14:paraId="548C1293" w14:textId="77777777" w:rsidR="001A6F30" w:rsidRPr="00CD5C4E" w:rsidRDefault="001A6F30" w:rsidP="00EF0E8D">
            <w:pPr>
              <w:widowControl/>
              <w:wordWrap/>
              <w:autoSpaceDE/>
              <w:autoSpaceDN/>
              <w:spacing w:after="0" w:line="240" w:lineRule="auto"/>
              <w:jc w:val="center"/>
              <w:rPr>
                <w:rFonts w:ascii="Arial" w:eastAsia="Malgun Gothic" w:hAnsi="Arial" w:cs="Arial"/>
                <w:kern w:val="0"/>
                <w:szCs w:val="20"/>
              </w:rPr>
            </w:pPr>
            <w:r w:rsidRPr="00CD5C4E">
              <w:rPr>
                <w:rFonts w:ascii="Arial" w:eastAsia="Malgun Gothic" w:hAnsi="Arial" w:cs="Arial"/>
                <w:kern w:val="0"/>
                <w:szCs w:val="20"/>
              </w:rPr>
              <w:t>0.246</w:t>
            </w:r>
          </w:p>
        </w:tc>
      </w:tr>
      <w:tr w:rsidR="001A6F30" w14:paraId="198A96BF" w14:textId="77777777" w:rsidTr="00EF0E8D">
        <w:trPr>
          <w:trHeight w:val="330"/>
        </w:trPr>
        <w:tc>
          <w:tcPr>
            <w:tcW w:w="1555" w:type="dxa"/>
            <w:shd w:val="clear" w:color="auto" w:fill="auto"/>
            <w:noWrap/>
            <w:vAlign w:val="bottom"/>
            <w:hideMark/>
          </w:tcPr>
          <w:p w14:paraId="614E8E72" w14:textId="77777777" w:rsidR="001A6F30" w:rsidRPr="00CD5C4E" w:rsidRDefault="001A6F30" w:rsidP="00EF0E8D">
            <w:pPr>
              <w:widowControl/>
              <w:wordWrap/>
              <w:autoSpaceDE/>
              <w:autoSpaceDN/>
              <w:spacing w:after="0" w:line="240" w:lineRule="auto"/>
              <w:jc w:val="right"/>
              <w:rPr>
                <w:rFonts w:ascii="Arial" w:eastAsia="Malgun Gothic" w:hAnsi="Arial" w:cs="Arial"/>
                <w:color w:val="000000"/>
                <w:kern w:val="0"/>
                <w:szCs w:val="20"/>
              </w:rPr>
            </w:pPr>
            <w:r w:rsidRPr="00CD5C4E">
              <w:rPr>
                <w:rFonts w:ascii="Arial" w:eastAsia="Malgun Gothic" w:hAnsi="Arial" w:cs="Arial"/>
                <w:color w:val="000000"/>
                <w:kern w:val="0"/>
                <w:szCs w:val="20"/>
              </w:rPr>
              <w:t>week 5-1</w:t>
            </w:r>
          </w:p>
        </w:tc>
        <w:tc>
          <w:tcPr>
            <w:tcW w:w="2126" w:type="dxa"/>
            <w:shd w:val="clear" w:color="auto" w:fill="auto"/>
            <w:noWrap/>
            <w:vAlign w:val="center"/>
            <w:hideMark/>
          </w:tcPr>
          <w:p w14:paraId="1DBBA4BA" w14:textId="77777777" w:rsidR="001A6F30" w:rsidRPr="00CD5C4E" w:rsidRDefault="001A6F30" w:rsidP="00EF0E8D">
            <w:pPr>
              <w:widowControl/>
              <w:wordWrap/>
              <w:autoSpaceDE/>
              <w:autoSpaceDN/>
              <w:spacing w:after="0" w:line="240" w:lineRule="auto"/>
              <w:rPr>
                <w:rFonts w:ascii="Arial" w:eastAsia="Malgun Gothic" w:hAnsi="Arial" w:cs="Arial"/>
                <w:color w:val="000000"/>
                <w:kern w:val="0"/>
                <w:szCs w:val="20"/>
              </w:rPr>
            </w:pPr>
            <w:r w:rsidRPr="00CD5C4E">
              <w:rPr>
                <w:rFonts w:ascii="Arial" w:eastAsia="Malgun Gothic" w:hAnsi="Arial" w:cs="Arial"/>
                <w:color w:val="000000"/>
                <w:kern w:val="0"/>
                <w:szCs w:val="20"/>
              </w:rPr>
              <w:t>48.30 (38.94 to 57.65)</w:t>
            </w:r>
          </w:p>
        </w:tc>
        <w:tc>
          <w:tcPr>
            <w:tcW w:w="2268" w:type="dxa"/>
            <w:shd w:val="clear" w:color="auto" w:fill="auto"/>
            <w:noWrap/>
            <w:vAlign w:val="center"/>
            <w:hideMark/>
          </w:tcPr>
          <w:p w14:paraId="42AB29F8" w14:textId="77777777" w:rsidR="001A6F30" w:rsidRPr="00CD5C4E" w:rsidRDefault="001A6F30" w:rsidP="00EF0E8D">
            <w:pPr>
              <w:widowControl/>
              <w:wordWrap/>
              <w:autoSpaceDE/>
              <w:autoSpaceDN/>
              <w:spacing w:after="0" w:line="240" w:lineRule="auto"/>
              <w:rPr>
                <w:rFonts w:ascii="Arial" w:eastAsia="Malgun Gothic" w:hAnsi="Arial" w:cs="Arial"/>
                <w:color w:val="000000"/>
                <w:kern w:val="0"/>
                <w:szCs w:val="20"/>
              </w:rPr>
            </w:pPr>
            <w:r w:rsidRPr="00CD5C4E">
              <w:rPr>
                <w:rFonts w:ascii="Arial" w:eastAsia="Malgun Gothic" w:hAnsi="Arial" w:cs="Arial"/>
                <w:color w:val="000000"/>
                <w:kern w:val="0"/>
                <w:szCs w:val="20"/>
              </w:rPr>
              <w:t>40.84 (31.81 to 49.87)</w:t>
            </w:r>
          </w:p>
        </w:tc>
        <w:tc>
          <w:tcPr>
            <w:tcW w:w="2268" w:type="dxa"/>
            <w:shd w:val="clear" w:color="auto" w:fill="auto"/>
            <w:noWrap/>
            <w:vAlign w:val="center"/>
            <w:hideMark/>
          </w:tcPr>
          <w:p w14:paraId="3B75E3FD" w14:textId="77777777" w:rsidR="001A6F30" w:rsidRPr="00CD5C4E" w:rsidRDefault="001A6F30" w:rsidP="00EF0E8D">
            <w:pPr>
              <w:widowControl/>
              <w:wordWrap/>
              <w:autoSpaceDE/>
              <w:autoSpaceDN/>
              <w:spacing w:after="0" w:line="240" w:lineRule="auto"/>
              <w:rPr>
                <w:rFonts w:ascii="Arial" w:eastAsia="Malgun Gothic" w:hAnsi="Arial" w:cs="Arial"/>
                <w:kern w:val="0"/>
                <w:szCs w:val="20"/>
              </w:rPr>
            </w:pPr>
            <w:r w:rsidRPr="00CD5C4E">
              <w:rPr>
                <w:rFonts w:ascii="Arial" w:eastAsia="Malgun Gothic" w:hAnsi="Arial" w:cs="Arial"/>
                <w:kern w:val="0"/>
                <w:szCs w:val="20"/>
              </w:rPr>
              <w:t>-7.46 (-20.46 to 5.54)</w:t>
            </w:r>
          </w:p>
        </w:tc>
        <w:tc>
          <w:tcPr>
            <w:tcW w:w="992" w:type="dxa"/>
            <w:shd w:val="clear" w:color="auto" w:fill="auto"/>
            <w:noWrap/>
            <w:vAlign w:val="center"/>
            <w:hideMark/>
          </w:tcPr>
          <w:p w14:paraId="34B83308" w14:textId="77777777" w:rsidR="001A6F30" w:rsidRPr="00CD5C4E" w:rsidRDefault="001A6F30" w:rsidP="00EF0E8D">
            <w:pPr>
              <w:widowControl/>
              <w:wordWrap/>
              <w:autoSpaceDE/>
              <w:autoSpaceDN/>
              <w:spacing w:after="0" w:line="240" w:lineRule="auto"/>
              <w:jc w:val="center"/>
              <w:rPr>
                <w:rFonts w:ascii="Arial" w:eastAsia="Malgun Gothic" w:hAnsi="Arial" w:cs="Arial"/>
                <w:kern w:val="0"/>
                <w:szCs w:val="20"/>
              </w:rPr>
            </w:pPr>
            <w:r w:rsidRPr="00CD5C4E">
              <w:rPr>
                <w:rFonts w:ascii="Arial" w:eastAsia="Malgun Gothic" w:hAnsi="Arial" w:cs="Arial"/>
                <w:kern w:val="0"/>
                <w:szCs w:val="20"/>
              </w:rPr>
              <w:t>0.257</w:t>
            </w:r>
          </w:p>
        </w:tc>
      </w:tr>
      <w:tr w:rsidR="001A6F30" w14:paraId="772BFC47" w14:textId="77777777" w:rsidTr="00EF0E8D">
        <w:trPr>
          <w:trHeight w:val="330"/>
        </w:trPr>
        <w:tc>
          <w:tcPr>
            <w:tcW w:w="1555" w:type="dxa"/>
            <w:shd w:val="clear" w:color="auto" w:fill="auto"/>
            <w:noWrap/>
            <w:vAlign w:val="bottom"/>
            <w:hideMark/>
          </w:tcPr>
          <w:p w14:paraId="74C5D2E2" w14:textId="77777777" w:rsidR="001A6F30" w:rsidRPr="00CD5C4E" w:rsidRDefault="001A6F30" w:rsidP="00EF0E8D">
            <w:pPr>
              <w:widowControl/>
              <w:wordWrap/>
              <w:autoSpaceDE/>
              <w:autoSpaceDN/>
              <w:spacing w:after="0" w:line="240" w:lineRule="auto"/>
              <w:jc w:val="right"/>
              <w:rPr>
                <w:rFonts w:ascii="Arial" w:eastAsia="Malgun Gothic" w:hAnsi="Arial" w:cs="Arial"/>
                <w:color w:val="000000"/>
                <w:kern w:val="0"/>
                <w:szCs w:val="20"/>
              </w:rPr>
            </w:pPr>
            <w:r w:rsidRPr="00CD5C4E">
              <w:rPr>
                <w:rFonts w:ascii="Arial" w:eastAsia="Malgun Gothic" w:hAnsi="Arial" w:cs="Arial"/>
                <w:color w:val="000000"/>
                <w:kern w:val="0"/>
                <w:szCs w:val="20"/>
              </w:rPr>
              <w:t>week 6-1</w:t>
            </w:r>
          </w:p>
        </w:tc>
        <w:tc>
          <w:tcPr>
            <w:tcW w:w="2126" w:type="dxa"/>
            <w:shd w:val="clear" w:color="auto" w:fill="auto"/>
            <w:noWrap/>
            <w:vAlign w:val="center"/>
            <w:hideMark/>
          </w:tcPr>
          <w:p w14:paraId="64381C77" w14:textId="77777777" w:rsidR="001A6F30" w:rsidRPr="00CD5C4E" w:rsidRDefault="001A6F30" w:rsidP="00EF0E8D">
            <w:pPr>
              <w:widowControl/>
              <w:wordWrap/>
              <w:autoSpaceDE/>
              <w:autoSpaceDN/>
              <w:spacing w:after="0" w:line="240" w:lineRule="auto"/>
              <w:rPr>
                <w:rFonts w:ascii="Arial" w:eastAsia="Malgun Gothic" w:hAnsi="Arial" w:cs="Arial"/>
                <w:color w:val="000000"/>
                <w:kern w:val="0"/>
                <w:szCs w:val="20"/>
              </w:rPr>
            </w:pPr>
            <w:r w:rsidRPr="00CD5C4E">
              <w:rPr>
                <w:rFonts w:ascii="Arial" w:eastAsia="Malgun Gothic" w:hAnsi="Arial" w:cs="Arial"/>
                <w:color w:val="000000"/>
                <w:kern w:val="0"/>
                <w:szCs w:val="20"/>
              </w:rPr>
              <w:t>45.44 (36.08 to 54.79)</w:t>
            </w:r>
          </w:p>
        </w:tc>
        <w:tc>
          <w:tcPr>
            <w:tcW w:w="2268" w:type="dxa"/>
            <w:shd w:val="clear" w:color="auto" w:fill="auto"/>
            <w:noWrap/>
            <w:vAlign w:val="center"/>
            <w:hideMark/>
          </w:tcPr>
          <w:p w14:paraId="57A8DE84" w14:textId="77777777" w:rsidR="001A6F30" w:rsidRPr="00CD5C4E" w:rsidRDefault="001A6F30" w:rsidP="00EF0E8D">
            <w:pPr>
              <w:widowControl/>
              <w:wordWrap/>
              <w:autoSpaceDE/>
              <w:autoSpaceDN/>
              <w:spacing w:after="0" w:line="240" w:lineRule="auto"/>
              <w:rPr>
                <w:rFonts w:ascii="Arial" w:eastAsia="Malgun Gothic" w:hAnsi="Arial" w:cs="Arial"/>
                <w:color w:val="000000"/>
                <w:kern w:val="0"/>
                <w:szCs w:val="20"/>
              </w:rPr>
            </w:pPr>
            <w:r w:rsidRPr="00CD5C4E">
              <w:rPr>
                <w:rFonts w:ascii="Arial" w:eastAsia="Malgun Gothic" w:hAnsi="Arial" w:cs="Arial"/>
                <w:color w:val="000000"/>
                <w:kern w:val="0"/>
                <w:szCs w:val="20"/>
              </w:rPr>
              <w:t>35.66 (26.25 to 45.08)</w:t>
            </w:r>
          </w:p>
        </w:tc>
        <w:tc>
          <w:tcPr>
            <w:tcW w:w="2268" w:type="dxa"/>
            <w:shd w:val="clear" w:color="auto" w:fill="auto"/>
            <w:noWrap/>
            <w:vAlign w:val="center"/>
            <w:hideMark/>
          </w:tcPr>
          <w:p w14:paraId="046D4D44" w14:textId="77777777" w:rsidR="001A6F30" w:rsidRPr="00CD5C4E" w:rsidRDefault="001A6F30" w:rsidP="00EF0E8D">
            <w:pPr>
              <w:widowControl/>
              <w:wordWrap/>
              <w:autoSpaceDE/>
              <w:autoSpaceDN/>
              <w:spacing w:after="0" w:line="240" w:lineRule="auto"/>
              <w:rPr>
                <w:rFonts w:ascii="Arial" w:eastAsia="Malgun Gothic" w:hAnsi="Arial" w:cs="Arial"/>
                <w:kern w:val="0"/>
                <w:szCs w:val="20"/>
              </w:rPr>
            </w:pPr>
            <w:r w:rsidRPr="00CD5C4E">
              <w:rPr>
                <w:rFonts w:ascii="Arial" w:eastAsia="Malgun Gothic" w:hAnsi="Arial" w:cs="Arial"/>
                <w:kern w:val="0"/>
                <w:szCs w:val="20"/>
              </w:rPr>
              <w:t>-9.78 (-23.05 to 3.50)</w:t>
            </w:r>
          </w:p>
        </w:tc>
        <w:tc>
          <w:tcPr>
            <w:tcW w:w="992" w:type="dxa"/>
            <w:shd w:val="clear" w:color="auto" w:fill="auto"/>
            <w:noWrap/>
            <w:vAlign w:val="center"/>
            <w:hideMark/>
          </w:tcPr>
          <w:p w14:paraId="7039DEF9" w14:textId="77777777" w:rsidR="001A6F30" w:rsidRPr="00CD5C4E" w:rsidRDefault="001A6F30" w:rsidP="00EF0E8D">
            <w:pPr>
              <w:widowControl/>
              <w:wordWrap/>
              <w:autoSpaceDE/>
              <w:autoSpaceDN/>
              <w:spacing w:after="0" w:line="240" w:lineRule="auto"/>
              <w:jc w:val="center"/>
              <w:rPr>
                <w:rFonts w:ascii="Arial" w:eastAsia="Malgun Gothic" w:hAnsi="Arial" w:cs="Arial"/>
                <w:kern w:val="0"/>
                <w:szCs w:val="20"/>
              </w:rPr>
            </w:pPr>
            <w:r w:rsidRPr="00CD5C4E">
              <w:rPr>
                <w:rFonts w:ascii="Arial" w:eastAsia="Malgun Gothic" w:hAnsi="Arial" w:cs="Arial"/>
                <w:kern w:val="0"/>
                <w:szCs w:val="20"/>
              </w:rPr>
              <w:t>0.147</w:t>
            </w:r>
          </w:p>
        </w:tc>
      </w:tr>
      <w:tr w:rsidR="001A6F30" w14:paraId="054996ED" w14:textId="77777777" w:rsidTr="00EF0E8D">
        <w:trPr>
          <w:trHeight w:val="330"/>
        </w:trPr>
        <w:tc>
          <w:tcPr>
            <w:tcW w:w="1555" w:type="dxa"/>
            <w:shd w:val="clear" w:color="auto" w:fill="auto"/>
            <w:noWrap/>
            <w:vAlign w:val="bottom"/>
            <w:hideMark/>
          </w:tcPr>
          <w:p w14:paraId="6D7A1984" w14:textId="77777777" w:rsidR="001A6F30" w:rsidRPr="00CD5C4E" w:rsidRDefault="001A6F30" w:rsidP="00EF0E8D">
            <w:pPr>
              <w:widowControl/>
              <w:wordWrap/>
              <w:autoSpaceDE/>
              <w:autoSpaceDN/>
              <w:spacing w:after="0" w:line="240" w:lineRule="auto"/>
              <w:jc w:val="right"/>
              <w:rPr>
                <w:rFonts w:ascii="Arial" w:eastAsia="Malgun Gothic" w:hAnsi="Arial" w:cs="Arial"/>
                <w:color w:val="000000"/>
                <w:kern w:val="0"/>
                <w:szCs w:val="20"/>
              </w:rPr>
            </w:pPr>
            <w:r w:rsidRPr="00CD5C4E">
              <w:rPr>
                <w:rFonts w:ascii="Arial" w:eastAsia="Malgun Gothic" w:hAnsi="Arial" w:cs="Arial"/>
                <w:color w:val="000000"/>
                <w:kern w:val="0"/>
                <w:szCs w:val="20"/>
              </w:rPr>
              <w:t>week 7-1</w:t>
            </w:r>
          </w:p>
        </w:tc>
        <w:tc>
          <w:tcPr>
            <w:tcW w:w="2126" w:type="dxa"/>
            <w:shd w:val="clear" w:color="auto" w:fill="auto"/>
            <w:noWrap/>
            <w:vAlign w:val="center"/>
            <w:hideMark/>
          </w:tcPr>
          <w:p w14:paraId="0031C22F" w14:textId="77777777" w:rsidR="001A6F30" w:rsidRPr="00CD5C4E" w:rsidRDefault="001A6F30" w:rsidP="00EF0E8D">
            <w:pPr>
              <w:widowControl/>
              <w:wordWrap/>
              <w:autoSpaceDE/>
              <w:autoSpaceDN/>
              <w:spacing w:after="0" w:line="240" w:lineRule="auto"/>
              <w:rPr>
                <w:rFonts w:ascii="Arial" w:eastAsia="Malgun Gothic" w:hAnsi="Arial" w:cs="Arial"/>
                <w:color w:val="000000"/>
                <w:kern w:val="0"/>
                <w:szCs w:val="20"/>
              </w:rPr>
            </w:pPr>
            <w:r w:rsidRPr="00CD5C4E">
              <w:rPr>
                <w:rFonts w:ascii="Arial" w:eastAsia="Malgun Gothic" w:hAnsi="Arial" w:cs="Arial"/>
                <w:color w:val="000000"/>
                <w:kern w:val="0"/>
                <w:szCs w:val="20"/>
              </w:rPr>
              <w:t>39.72 (30.37 to 49.08)</w:t>
            </w:r>
          </w:p>
        </w:tc>
        <w:tc>
          <w:tcPr>
            <w:tcW w:w="2268" w:type="dxa"/>
            <w:shd w:val="clear" w:color="auto" w:fill="auto"/>
            <w:noWrap/>
            <w:vAlign w:val="center"/>
            <w:hideMark/>
          </w:tcPr>
          <w:p w14:paraId="0FF347D7" w14:textId="77777777" w:rsidR="001A6F30" w:rsidRPr="00CD5C4E" w:rsidRDefault="001A6F30" w:rsidP="00EF0E8D">
            <w:pPr>
              <w:widowControl/>
              <w:wordWrap/>
              <w:autoSpaceDE/>
              <w:autoSpaceDN/>
              <w:spacing w:after="0" w:line="240" w:lineRule="auto"/>
              <w:rPr>
                <w:rFonts w:ascii="Arial" w:eastAsia="Malgun Gothic" w:hAnsi="Arial" w:cs="Arial"/>
                <w:color w:val="000000"/>
                <w:kern w:val="0"/>
                <w:szCs w:val="20"/>
              </w:rPr>
            </w:pPr>
            <w:r w:rsidRPr="00CD5C4E">
              <w:rPr>
                <w:rFonts w:ascii="Arial" w:eastAsia="Malgun Gothic" w:hAnsi="Arial" w:cs="Arial"/>
                <w:color w:val="000000"/>
                <w:kern w:val="0"/>
                <w:szCs w:val="20"/>
              </w:rPr>
              <w:t>35.30 (25.88 to 44.72)</w:t>
            </w:r>
          </w:p>
        </w:tc>
        <w:tc>
          <w:tcPr>
            <w:tcW w:w="2268" w:type="dxa"/>
            <w:shd w:val="clear" w:color="auto" w:fill="auto"/>
            <w:noWrap/>
            <w:vAlign w:val="center"/>
            <w:hideMark/>
          </w:tcPr>
          <w:p w14:paraId="0317B084" w14:textId="77777777" w:rsidR="001A6F30" w:rsidRPr="00CD5C4E" w:rsidRDefault="001A6F30" w:rsidP="00EF0E8D">
            <w:pPr>
              <w:widowControl/>
              <w:wordWrap/>
              <w:autoSpaceDE/>
              <w:autoSpaceDN/>
              <w:spacing w:after="0" w:line="240" w:lineRule="auto"/>
              <w:rPr>
                <w:rFonts w:ascii="Arial" w:eastAsia="Malgun Gothic" w:hAnsi="Arial" w:cs="Arial"/>
                <w:kern w:val="0"/>
                <w:szCs w:val="20"/>
              </w:rPr>
            </w:pPr>
            <w:r w:rsidRPr="00CD5C4E">
              <w:rPr>
                <w:rFonts w:ascii="Arial" w:eastAsia="Malgun Gothic" w:hAnsi="Arial" w:cs="Arial"/>
                <w:kern w:val="0"/>
                <w:szCs w:val="20"/>
              </w:rPr>
              <w:t>-4.42 (-17.69 to 8.85)</w:t>
            </w:r>
          </w:p>
        </w:tc>
        <w:tc>
          <w:tcPr>
            <w:tcW w:w="992" w:type="dxa"/>
            <w:shd w:val="clear" w:color="auto" w:fill="auto"/>
            <w:noWrap/>
            <w:vAlign w:val="center"/>
            <w:hideMark/>
          </w:tcPr>
          <w:p w14:paraId="3EDB7CA5" w14:textId="77777777" w:rsidR="001A6F30" w:rsidRPr="00CD5C4E" w:rsidRDefault="001A6F30" w:rsidP="00EF0E8D">
            <w:pPr>
              <w:widowControl/>
              <w:wordWrap/>
              <w:autoSpaceDE/>
              <w:autoSpaceDN/>
              <w:spacing w:after="0" w:line="240" w:lineRule="auto"/>
              <w:jc w:val="center"/>
              <w:rPr>
                <w:rFonts w:ascii="Arial" w:eastAsia="Malgun Gothic" w:hAnsi="Arial" w:cs="Arial"/>
                <w:kern w:val="0"/>
                <w:szCs w:val="20"/>
              </w:rPr>
            </w:pPr>
            <w:r w:rsidRPr="00CD5C4E">
              <w:rPr>
                <w:rFonts w:ascii="Arial" w:eastAsia="Malgun Gothic" w:hAnsi="Arial" w:cs="Arial"/>
                <w:kern w:val="0"/>
                <w:szCs w:val="20"/>
              </w:rPr>
              <w:t>0.51</w:t>
            </w:r>
          </w:p>
        </w:tc>
      </w:tr>
      <w:tr w:rsidR="001A6F30" w14:paraId="32707DCC" w14:textId="77777777" w:rsidTr="00EF0E8D">
        <w:trPr>
          <w:trHeight w:val="330"/>
        </w:trPr>
        <w:tc>
          <w:tcPr>
            <w:tcW w:w="1555" w:type="dxa"/>
            <w:shd w:val="clear" w:color="auto" w:fill="auto"/>
            <w:noWrap/>
            <w:vAlign w:val="bottom"/>
            <w:hideMark/>
          </w:tcPr>
          <w:p w14:paraId="732FBBA4" w14:textId="77777777" w:rsidR="001A6F30" w:rsidRPr="00CD5C4E" w:rsidRDefault="001A6F30" w:rsidP="00EF0E8D">
            <w:pPr>
              <w:widowControl/>
              <w:wordWrap/>
              <w:autoSpaceDE/>
              <w:autoSpaceDN/>
              <w:spacing w:after="0" w:line="240" w:lineRule="auto"/>
              <w:jc w:val="right"/>
              <w:rPr>
                <w:rFonts w:ascii="Arial" w:eastAsia="Malgun Gothic" w:hAnsi="Arial" w:cs="Arial"/>
                <w:color w:val="000000"/>
                <w:kern w:val="0"/>
                <w:szCs w:val="20"/>
              </w:rPr>
            </w:pPr>
            <w:r w:rsidRPr="00CD5C4E">
              <w:rPr>
                <w:rFonts w:ascii="Arial" w:eastAsia="Malgun Gothic" w:hAnsi="Arial" w:cs="Arial"/>
                <w:color w:val="000000"/>
                <w:kern w:val="0"/>
                <w:szCs w:val="20"/>
              </w:rPr>
              <w:t>week 8-1</w:t>
            </w:r>
          </w:p>
        </w:tc>
        <w:tc>
          <w:tcPr>
            <w:tcW w:w="2126" w:type="dxa"/>
            <w:shd w:val="clear" w:color="auto" w:fill="auto"/>
            <w:noWrap/>
            <w:vAlign w:val="center"/>
            <w:hideMark/>
          </w:tcPr>
          <w:p w14:paraId="093E6F9A" w14:textId="77777777" w:rsidR="001A6F30" w:rsidRPr="00CD5C4E" w:rsidRDefault="001A6F30" w:rsidP="00EF0E8D">
            <w:pPr>
              <w:widowControl/>
              <w:wordWrap/>
              <w:autoSpaceDE/>
              <w:autoSpaceDN/>
              <w:spacing w:after="0" w:line="240" w:lineRule="auto"/>
              <w:rPr>
                <w:rFonts w:ascii="Arial" w:eastAsia="Malgun Gothic" w:hAnsi="Arial" w:cs="Arial"/>
                <w:color w:val="000000"/>
                <w:kern w:val="0"/>
                <w:szCs w:val="20"/>
              </w:rPr>
            </w:pPr>
            <w:r w:rsidRPr="00CD5C4E">
              <w:rPr>
                <w:rFonts w:ascii="Arial" w:eastAsia="Malgun Gothic" w:hAnsi="Arial" w:cs="Arial"/>
                <w:color w:val="000000"/>
                <w:kern w:val="0"/>
                <w:szCs w:val="20"/>
              </w:rPr>
              <w:t>37.80 (28.01 to 47.58)</w:t>
            </w:r>
          </w:p>
        </w:tc>
        <w:tc>
          <w:tcPr>
            <w:tcW w:w="2268" w:type="dxa"/>
            <w:shd w:val="clear" w:color="auto" w:fill="auto"/>
            <w:noWrap/>
            <w:vAlign w:val="center"/>
            <w:hideMark/>
          </w:tcPr>
          <w:p w14:paraId="3B4C2583" w14:textId="77777777" w:rsidR="001A6F30" w:rsidRPr="00CD5C4E" w:rsidRDefault="001A6F30" w:rsidP="00EF0E8D">
            <w:pPr>
              <w:widowControl/>
              <w:wordWrap/>
              <w:autoSpaceDE/>
              <w:autoSpaceDN/>
              <w:spacing w:after="0" w:line="240" w:lineRule="auto"/>
              <w:rPr>
                <w:rFonts w:ascii="Arial" w:eastAsia="Malgun Gothic" w:hAnsi="Arial" w:cs="Arial"/>
                <w:color w:val="000000"/>
                <w:kern w:val="0"/>
                <w:szCs w:val="20"/>
              </w:rPr>
            </w:pPr>
            <w:r w:rsidRPr="00CD5C4E">
              <w:rPr>
                <w:rFonts w:ascii="Arial" w:eastAsia="Malgun Gothic" w:hAnsi="Arial" w:cs="Arial"/>
                <w:color w:val="000000"/>
                <w:kern w:val="0"/>
                <w:szCs w:val="20"/>
              </w:rPr>
              <w:t>31.76 (22.55 to 40.98)</w:t>
            </w:r>
          </w:p>
        </w:tc>
        <w:tc>
          <w:tcPr>
            <w:tcW w:w="2268" w:type="dxa"/>
            <w:shd w:val="clear" w:color="auto" w:fill="auto"/>
            <w:noWrap/>
            <w:vAlign w:val="center"/>
            <w:hideMark/>
          </w:tcPr>
          <w:p w14:paraId="7347DFC3" w14:textId="77777777" w:rsidR="001A6F30" w:rsidRPr="00CD5C4E" w:rsidRDefault="001A6F30" w:rsidP="00EF0E8D">
            <w:pPr>
              <w:widowControl/>
              <w:wordWrap/>
              <w:autoSpaceDE/>
              <w:autoSpaceDN/>
              <w:spacing w:after="0" w:line="240" w:lineRule="auto"/>
              <w:rPr>
                <w:rFonts w:ascii="Arial" w:eastAsia="Malgun Gothic" w:hAnsi="Arial" w:cs="Arial"/>
                <w:kern w:val="0"/>
                <w:szCs w:val="20"/>
              </w:rPr>
            </w:pPr>
            <w:r w:rsidRPr="00CD5C4E">
              <w:rPr>
                <w:rFonts w:ascii="Arial" w:eastAsia="Malgun Gothic" w:hAnsi="Arial" w:cs="Arial"/>
                <w:kern w:val="0"/>
                <w:szCs w:val="20"/>
              </w:rPr>
              <w:t>-6.03 (-19.48 to 7.41)</w:t>
            </w:r>
          </w:p>
        </w:tc>
        <w:tc>
          <w:tcPr>
            <w:tcW w:w="992" w:type="dxa"/>
            <w:shd w:val="clear" w:color="auto" w:fill="auto"/>
            <w:noWrap/>
            <w:vAlign w:val="center"/>
            <w:hideMark/>
          </w:tcPr>
          <w:p w14:paraId="27603F7E" w14:textId="77777777" w:rsidR="001A6F30" w:rsidRPr="00CD5C4E" w:rsidRDefault="001A6F30" w:rsidP="00EF0E8D">
            <w:pPr>
              <w:widowControl/>
              <w:wordWrap/>
              <w:autoSpaceDE/>
              <w:autoSpaceDN/>
              <w:spacing w:after="0" w:line="240" w:lineRule="auto"/>
              <w:jc w:val="center"/>
              <w:rPr>
                <w:rFonts w:ascii="Arial" w:eastAsia="Malgun Gothic" w:hAnsi="Arial" w:cs="Arial"/>
                <w:kern w:val="0"/>
                <w:szCs w:val="20"/>
              </w:rPr>
            </w:pPr>
            <w:r w:rsidRPr="00CD5C4E">
              <w:rPr>
                <w:rFonts w:ascii="Arial" w:eastAsia="Malgun Gothic" w:hAnsi="Arial" w:cs="Arial"/>
                <w:kern w:val="0"/>
                <w:szCs w:val="20"/>
              </w:rPr>
              <w:t>0.375</w:t>
            </w:r>
          </w:p>
        </w:tc>
      </w:tr>
      <w:tr w:rsidR="001A6F30" w14:paraId="07C251EE" w14:textId="77777777" w:rsidTr="00EF0E8D">
        <w:trPr>
          <w:trHeight w:val="330"/>
        </w:trPr>
        <w:tc>
          <w:tcPr>
            <w:tcW w:w="1555" w:type="dxa"/>
            <w:shd w:val="clear" w:color="auto" w:fill="auto"/>
            <w:noWrap/>
            <w:vAlign w:val="bottom"/>
            <w:hideMark/>
          </w:tcPr>
          <w:p w14:paraId="2096B75B" w14:textId="77777777" w:rsidR="001A6F30" w:rsidRPr="00CD5C4E" w:rsidRDefault="001A6F30" w:rsidP="00EF0E8D">
            <w:pPr>
              <w:widowControl/>
              <w:wordWrap/>
              <w:autoSpaceDE/>
              <w:autoSpaceDN/>
              <w:spacing w:after="0" w:line="240" w:lineRule="auto"/>
              <w:jc w:val="right"/>
              <w:rPr>
                <w:rFonts w:ascii="Arial" w:eastAsia="Malgun Gothic" w:hAnsi="Arial" w:cs="Arial"/>
                <w:b/>
                <w:bCs/>
                <w:color w:val="000000"/>
                <w:kern w:val="0"/>
                <w:szCs w:val="20"/>
              </w:rPr>
            </w:pPr>
            <w:r w:rsidRPr="00CD5C4E">
              <w:rPr>
                <w:rFonts w:ascii="Arial" w:eastAsia="Malgun Gothic" w:hAnsi="Arial" w:cs="Arial"/>
                <w:b/>
                <w:bCs/>
                <w:color w:val="000000"/>
                <w:kern w:val="0"/>
                <w:szCs w:val="20"/>
              </w:rPr>
              <w:t>week 9</w:t>
            </w:r>
          </w:p>
        </w:tc>
        <w:tc>
          <w:tcPr>
            <w:tcW w:w="2126" w:type="dxa"/>
            <w:shd w:val="clear" w:color="auto" w:fill="auto"/>
            <w:noWrap/>
            <w:vAlign w:val="center"/>
            <w:hideMark/>
          </w:tcPr>
          <w:p w14:paraId="5104D308" w14:textId="77777777" w:rsidR="001A6F30" w:rsidRPr="00CD5C4E" w:rsidRDefault="001A6F30" w:rsidP="00EF0E8D">
            <w:pPr>
              <w:widowControl/>
              <w:wordWrap/>
              <w:autoSpaceDE/>
              <w:autoSpaceDN/>
              <w:spacing w:after="0" w:line="240" w:lineRule="auto"/>
              <w:rPr>
                <w:rFonts w:ascii="Arial" w:eastAsia="Malgun Gothic" w:hAnsi="Arial" w:cs="Arial"/>
                <w:color w:val="000000"/>
                <w:kern w:val="0"/>
                <w:szCs w:val="20"/>
              </w:rPr>
            </w:pPr>
            <w:r w:rsidRPr="00CD5C4E">
              <w:rPr>
                <w:rFonts w:ascii="Arial" w:eastAsia="Malgun Gothic" w:hAnsi="Arial" w:cs="Arial"/>
                <w:color w:val="000000"/>
                <w:kern w:val="0"/>
                <w:szCs w:val="20"/>
              </w:rPr>
              <w:t>40.23 (30.67 to 49.79)</w:t>
            </w:r>
          </w:p>
        </w:tc>
        <w:tc>
          <w:tcPr>
            <w:tcW w:w="2268" w:type="dxa"/>
            <w:shd w:val="clear" w:color="auto" w:fill="auto"/>
            <w:noWrap/>
            <w:vAlign w:val="center"/>
            <w:hideMark/>
          </w:tcPr>
          <w:p w14:paraId="4120C3DB" w14:textId="77777777" w:rsidR="001A6F30" w:rsidRPr="00CD5C4E" w:rsidRDefault="001A6F30" w:rsidP="00EF0E8D">
            <w:pPr>
              <w:widowControl/>
              <w:wordWrap/>
              <w:autoSpaceDE/>
              <w:autoSpaceDN/>
              <w:spacing w:after="0" w:line="240" w:lineRule="auto"/>
              <w:rPr>
                <w:rFonts w:ascii="Arial" w:eastAsia="Malgun Gothic" w:hAnsi="Arial" w:cs="Arial"/>
                <w:color w:val="000000"/>
                <w:kern w:val="0"/>
                <w:szCs w:val="20"/>
              </w:rPr>
            </w:pPr>
            <w:r w:rsidRPr="00CD5C4E">
              <w:rPr>
                <w:rFonts w:ascii="Arial" w:eastAsia="Malgun Gothic" w:hAnsi="Arial" w:cs="Arial"/>
                <w:color w:val="000000"/>
                <w:kern w:val="0"/>
                <w:szCs w:val="20"/>
              </w:rPr>
              <w:t>36.84 (27.81 to 45.87)</w:t>
            </w:r>
          </w:p>
        </w:tc>
        <w:tc>
          <w:tcPr>
            <w:tcW w:w="2268" w:type="dxa"/>
            <w:shd w:val="clear" w:color="auto" w:fill="auto"/>
            <w:noWrap/>
            <w:vAlign w:val="center"/>
            <w:hideMark/>
          </w:tcPr>
          <w:p w14:paraId="21067C41" w14:textId="77777777" w:rsidR="001A6F30" w:rsidRPr="00CD5C4E" w:rsidRDefault="001A6F30" w:rsidP="00EF0E8D">
            <w:pPr>
              <w:widowControl/>
              <w:wordWrap/>
              <w:autoSpaceDE/>
              <w:autoSpaceDN/>
              <w:spacing w:after="0" w:line="240" w:lineRule="auto"/>
              <w:rPr>
                <w:rFonts w:ascii="Arial" w:eastAsia="Malgun Gothic" w:hAnsi="Arial" w:cs="Arial"/>
                <w:kern w:val="0"/>
                <w:szCs w:val="20"/>
              </w:rPr>
            </w:pPr>
            <w:r w:rsidRPr="00CD5C4E">
              <w:rPr>
                <w:rFonts w:ascii="Arial" w:eastAsia="Malgun Gothic" w:hAnsi="Arial" w:cs="Arial"/>
                <w:kern w:val="0"/>
                <w:szCs w:val="20"/>
              </w:rPr>
              <w:t>-3.39 (-16.55 to 9.76)</w:t>
            </w:r>
          </w:p>
        </w:tc>
        <w:tc>
          <w:tcPr>
            <w:tcW w:w="992" w:type="dxa"/>
            <w:shd w:val="clear" w:color="auto" w:fill="auto"/>
            <w:noWrap/>
            <w:vAlign w:val="center"/>
            <w:hideMark/>
          </w:tcPr>
          <w:p w14:paraId="10D99F56" w14:textId="77777777" w:rsidR="001A6F30" w:rsidRPr="00CD5C4E" w:rsidRDefault="001A6F30" w:rsidP="00EF0E8D">
            <w:pPr>
              <w:widowControl/>
              <w:wordWrap/>
              <w:autoSpaceDE/>
              <w:autoSpaceDN/>
              <w:spacing w:after="0" w:line="240" w:lineRule="auto"/>
              <w:jc w:val="center"/>
              <w:rPr>
                <w:rFonts w:ascii="Arial" w:eastAsia="Malgun Gothic" w:hAnsi="Arial" w:cs="Arial"/>
                <w:kern w:val="0"/>
                <w:szCs w:val="20"/>
              </w:rPr>
            </w:pPr>
            <w:r w:rsidRPr="00CD5C4E">
              <w:rPr>
                <w:rFonts w:ascii="Arial" w:eastAsia="Malgun Gothic" w:hAnsi="Arial" w:cs="Arial"/>
                <w:kern w:val="0"/>
                <w:szCs w:val="20"/>
              </w:rPr>
              <w:t>0.609</w:t>
            </w:r>
          </w:p>
        </w:tc>
      </w:tr>
      <w:tr w:rsidR="001A6F30" w14:paraId="12DD3B27" w14:textId="77777777" w:rsidTr="00EF0E8D">
        <w:trPr>
          <w:trHeight w:val="330"/>
        </w:trPr>
        <w:tc>
          <w:tcPr>
            <w:tcW w:w="1555" w:type="dxa"/>
            <w:shd w:val="clear" w:color="auto" w:fill="auto"/>
            <w:noWrap/>
            <w:vAlign w:val="bottom"/>
            <w:hideMark/>
          </w:tcPr>
          <w:p w14:paraId="44CDC6F7" w14:textId="77777777" w:rsidR="001A6F30" w:rsidRPr="00CD5C4E" w:rsidRDefault="001A6F30" w:rsidP="00EF0E8D">
            <w:pPr>
              <w:widowControl/>
              <w:wordWrap/>
              <w:autoSpaceDE/>
              <w:autoSpaceDN/>
              <w:spacing w:after="0" w:line="240" w:lineRule="auto"/>
              <w:jc w:val="right"/>
              <w:rPr>
                <w:rFonts w:ascii="Arial" w:eastAsia="Malgun Gothic" w:hAnsi="Arial" w:cs="Arial"/>
                <w:color w:val="000000"/>
                <w:kern w:val="0"/>
                <w:szCs w:val="20"/>
              </w:rPr>
            </w:pPr>
            <w:r w:rsidRPr="00CD5C4E">
              <w:rPr>
                <w:rFonts w:ascii="Arial" w:eastAsia="Malgun Gothic" w:hAnsi="Arial" w:cs="Arial"/>
                <w:color w:val="000000"/>
                <w:kern w:val="0"/>
                <w:szCs w:val="20"/>
              </w:rPr>
              <w:t>week 14</w:t>
            </w:r>
          </w:p>
        </w:tc>
        <w:tc>
          <w:tcPr>
            <w:tcW w:w="2126" w:type="dxa"/>
            <w:shd w:val="clear" w:color="auto" w:fill="auto"/>
            <w:noWrap/>
            <w:vAlign w:val="center"/>
            <w:hideMark/>
          </w:tcPr>
          <w:p w14:paraId="2556D1B7" w14:textId="77777777" w:rsidR="001A6F30" w:rsidRPr="00CD5C4E" w:rsidRDefault="001A6F30" w:rsidP="00EF0E8D">
            <w:pPr>
              <w:widowControl/>
              <w:wordWrap/>
              <w:autoSpaceDE/>
              <w:autoSpaceDN/>
              <w:spacing w:after="0" w:line="240" w:lineRule="auto"/>
              <w:rPr>
                <w:rFonts w:ascii="Arial" w:eastAsia="Malgun Gothic" w:hAnsi="Arial" w:cs="Arial"/>
                <w:color w:val="000000"/>
                <w:kern w:val="0"/>
                <w:szCs w:val="20"/>
              </w:rPr>
            </w:pPr>
            <w:r w:rsidRPr="00CD5C4E">
              <w:rPr>
                <w:rFonts w:ascii="Arial" w:eastAsia="Malgun Gothic" w:hAnsi="Arial" w:cs="Arial"/>
                <w:color w:val="000000"/>
                <w:kern w:val="0"/>
                <w:szCs w:val="20"/>
              </w:rPr>
              <w:t>35.62 (26.06 to 45.18)</w:t>
            </w:r>
          </w:p>
        </w:tc>
        <w:tc>
          <w:tcPr>
            <w:tcW w:w="2268" w:type="dxa"/>
            <w:shd w:val="clear" w:color="auto" w:fill="auto"/>
            <w:noWrap/>
            <w:vAlign w:val="center"/>
            <w:hideMark/>
          </w:tcPr>
          <w:p w14:paraId="0EB8271C" w14:textId="77777777" w:rsidR="001A6F30" w:rsidRPr="00CD5C4E" w:rsidRDefault="001A6F30" w:rsidP="00EF0E8D">
            <w:pPr>
              <w:widowControl/>
              <w:wordWrap/>
              <w:autoSpaceDE/>
              <w:autoSpaceDN/>
              <w:spacing w:after="0" w:line="240" w:lineRule="auto"/>
              <w:rPr>
                <w:rFonts w:ascii="Arial" w:eastAsia="Malgun Gothic" w:hAnsi="Arial" w:cs="Arial"/>
                <w:color w:val="000000"/>
                <w:kern w:val="0"/>
                <w:szCs w:val="20"/>
              </w:rPr>
            </w:pPr>
            <w:r w:rsidRPr="00CD5C4E">
              <w:rPr>
                <w:rFonts w:ascii="Arial" w:eastAsia="Malgun Gothic" w:hAnsi="Arial" w:cs="Arial"/>
                <w:color w:val="000000"/>
                <w:kern w:val="0"/>
                <w:szCs w:val="20"/>
              </w:rPr>
              <w:t>43.50 (34.47 to 52.54)</w:t>
            </w:r>
          </w:p>
        </w:tc>
        <w:tc>
          <w:tcPr>
            <w:tcW w:w="2268" w:type="dxa"/>
            <w:shd w:val="clear" w:color="auto" w:fill="auto"/>
            <w:noWrap/>
            <w:vAlign w:val="center"/>
            <w:hideMark/>
          </w:tcPr>
          <w:p w14:paraId="49C1178A" w14:textId="77777777" w:rsidR="001A6F30" w:rsidRPr="00CD5C4E" w:rsidRDefault="001A6F30" w:rsidP="00EF0E8D">
            <w:pPr>
              <w:widowControl/>
              <w:wordWrap/>
              <w:autoSpaceDE/>
              <w:autoSpaceDN/>
              <w:spacing w:after="0" w:line="240" w:lineRule="auto"/>
              <w:rPr>
                <w:rFonts w:ascii="Arial" w:eastAsia="Malgun Gothic" w:hAnsi="Arial" w:cs="Arial"/>
                <w:kern w:val="0"/>
                <w:szCs w:val="20"/>
              </w:rPr>
            </w:pPr>
            <w:r w:rsidRPr="00CD5C4E">
              <w:rPr>
                <w:rFonts w:ascii="Arial" w:eastAsia="Malgun Gothic" w:hAnsi="Arial" w:cs="Arial"/>
                <w:kern w:val="0"/>
                <w:szCs w:val="20"/>
              </w:rPr>
              <w:t>7.89 ( -5.26 to 21.04)</w:t>
            </w:r>
          </w:p>
        </w:tc>
        <w:tc>
          <w:tcPr>
            <w:tcW w:w="992" w:type="dxa"/>
            <w:shd w:val="clear" w:color="auto" w:fill="auto"/>
            <w:noWrap/>
            <w:vAlign w:val="center"/>
            <w:hideMark/>
          </w:tcPr>
          <w:p w14:paraId="0FB0F615" w14:textId="77777777" w:rsidR="001A6F30" w:rsidRPr="00CD5C4E" w:rsidRDefault="001A6F30" w:rsidP="00EF0E8D">
            <w:pPr>
              <w:widowControl/>
              <w:wordWrap/>
              <w:autoSpaceDE/>
              <w:autoSpaceDN/>
              <w:spacing w:after="0" w:line="240" w:lineRule="auto"/>
              <w:jc w:val="center"/>
              <w:rPr>
                <w:rFonts w:ascii="Arial" w:eastAsia="Malgun Gothic" w:hAnsi="Arial" w:cs="Arial"/>
                <w:kern w:val="0"/>
                <w:szCs w:val="20"/>
              </w:rPr>
            </w:pPr>
            <w:r w:rsidRPr="00CD5C4E">
              <w:rPr>
                <w:rFonts w:ascii="Arial" w:eastAsia="Malgun Gothic" w:hAnsi="Arial" w:cs="Arial"/>
                <w:kern w:val="0"/>
                <w:szCs w:val="20"/>
              </w:rPr>
              <w:t>0.237</w:t>
            </w:r>
          </w:p>
        </w:tc>
      </w:tr>
      <w:tr w:rsidR="001A6F30" w14:paraId="5B9AE239" w14:textId="77777777" w:rsidTr="00EF0E8D">
        <w:trPr>
          <w:trHeight w:val="330"/>
        </w:trPr>
        <w:tc>
          <w:tcPr>
            <w:tcW w:w="1555" w:type="dxa"/>
            <w:shd w:val="clear" w:color="auto" w:fill="auto"/>
            <w:noWrap/>
            <w:vAlign w:val="bottom"/>
            <w:hideMark/>
          </w:tcPr>
          <w:p w14:paraId="4C33117F" w14:textId="77777777" w:rsidR="001A6F30" w:rsidRPr="00CD5C4E" w:rsidRDefault="001A6F30" w:rsidP="00EF0E8D">
            <w:pPr>
              <w:widowControl/>
              <w:wordWrap/>
              <w:autoSpaceDE/>
              <w:autoSpaceDN/>
              <w:spacing w:after="0" w:line="240" w:lineRule="auto"/>
              <w:jc w:val="right"/>
              <w:rPr>
                <w:rFonts w:ascii="Arial" w:eastAsia="Malgun Gothic" w:hAnsi="Arial" w:cs="Arial"/>
                <w:color w:val="000000"/>
                <w:kern w:val="0"/>
                <w:szCs w:val="20"/>
              </w:rPr>
            </w:pPr>
            <w:r w:rsidRPr="00CD5C4E">
              <w:rPr>
                <w:rFonts w:ascii="Arial" w:eastAsia="Malgun Gothic" w:hAnsi="Arial" w:cs="Arial"/>
                <w:color w:val="000000"/>
                <w:kern w:val="0"/>
                <w:szCs w:val="20"/>
              </w:rPr>
              <w:t>week 27</w:t>
            </w:r>
          </w:p>
        </w:tc>
        <w:tc>
          <w:tcPr>
            <w:tcW w:w="2126" w:type="dxa"/>
            <w:shd w:val="clear" w:color="auto" w:fill="auto"/>
            <w:noWrap/>
            <w:vAlign w:val="center"/>
            <w:hideMark/>
          </w:tcPr>
          <w:p w14:paraId="5E33162B" w14:textId="77777777" w:rsidR="001A6F30" w:rsidRPr="00CD5C4E" w:rsidRDefault="001A6F30" w:rsidP="00EF0E8D">
            <w:pPr>
              <w:widowControl/>
              <w:wordWrap/>
              <w:autoSpaceDE/>
              <w:autoSpaceDN/>
              <w:spacing w:after="0" w:line="240" w:lineRule="auto"/>
              <w:rPr>
                <w:rFonts w:ascii="Arial" w:eastAsia="Malgun Gothic" w:hAnsi="Arial" w:cs="Arial"/>
                <w:color w:val="000000"/>
                <w:kern w:val="0"/>
                <w:szCs w:val="20"/>
              </w:rPr>
            </w:pPr>
            <w:r w:rsidRPr="00CD5C4E">
              <w:rPr>
                <w:rFonts w:ascii="Arial" w:eastAsia="Malgun Gothic" w:hAnsi="Arial" w:cs="Arial"/>
                <w:color w:val="000000"/>
                <w:kern w:val="0"/>
                <w:szCs w:val="20"/>
              </w:rPr>
              <w:t>36.39 (26.83 to 45.95)</w:t>
            </w:r>
          </w:p>
        </w:tc>
        <w:tc>
          <w:tcPr>
            <w:tcW w:w="2268" w:type="dxa"/>
            <w:shd w:val="clear" w:color="auto" w:fill="auto"/>
            <w:noWrap/>
            <w:vAlign w:val="center"/>
            <w:hideMark/>
          </w:tcPr>
          <w:p w14:paraId="68E65213" w14:textId="77777777" w:rsidR="001A6F30" w:rsidRPr="00CD5C4E" w:rsidRDefault="001A6F30" w:rsidP="00EF0E8D">
            <w:pPr>
              <w:widowControl/>
              <w:wordWrap/>
              <w:autoSpaceDE/>
              <w:autoSpaceDN/>
              <w:spacing w:after="0" w:line="240" w:lineRule="auto"/>
              <w:rPr>
                <w:rFonts w:ascii="Arial" w:eastAsia="Malgun Gothic" w:hAnsi="Arial" w:cs="Arial"/>
                <w:color w:val="000000"/>
                <w:kern w:val="0"/>
                <w:szCs w:val="20"/>
              </w:rPr>
            </w:pPr>
            <w:r w:rsidRPr="00CD5C4E">
              <w:rPr>
                <w:rFonts w:ascii="Arial" w:eastAsia="Malgun Gothic" w:hAnsi="Arial" w:cs="Arial"/>
                <w:color w:val="000000"/>
                <w:kern w:val="0"/>
                <w:szCs w:val="20"/>
              </w:rPr>
              <w:t>32.84 (23.81 to 41.87)</w:t>
            </w:r>
          </w:p>
        </w:tc>
        <w:tc>
          <w:tcPr>
            <w:tcW w:w="2268" w:type="dxa"/>
            <w:shd w:val="clear" w:color="auto" w:fill="auto"/>
            <w:noWrap/>
            <w:vAlign w:val="center"/>
            <w:hideMark/>
          </w:tcPr>
          <w:p w14:paraId="66E796AA" w14:textId="77777777" w:rsidR="001A6F30" w:rsidRPr="00CD5C4E" w:rsidRDefault="001A6F30" w:rsidP="00EF0E8D">
            <w:pPr>
              <w:widowControl/>
              <w:wordWrap/>
              <w:autoSpaceDE/>
              <w:autoSpaceDN/>
              <w:spacing w:after="0" w:line="240" w:lineRule="auto"/>
              <w:rPr>
                <w:rFonts w:ascii="Arial" w:eastAsia="Malgun Gothic" w:hAnsi="Arial" w:cs="Arial"/>
                <w:kern w:val="0"/>
                <w:szCs w:val="20"/>
              </w:rPr>
            </w:pPr>
            <w:r w:rsidRPr="00CD5C4E">
              <w:rPr>
                <w:rFonts w:ascii="Arial" w:eastAsia="Malgun Gothic" w:hAnsi="Arial" w:cs="Arial"/>
                <w:kern w:val="0"/>
                <w:szCs w:val="20"/>
              </w:rPr>
              <w:t>-3.55 (-16.70 to 9.60)</w:t>
            </w:r>
          </w:p>
        </w:tc>
        <w:tc>
          <w:tcPr>
            <w:tcW w:w="992" w:type="dxa"/>
            <w:shd w:val="clear" w:color="auto" w:fill="auto"/>
            <w:noWrap/>
            <w:vAlign w:val="center"/>
            <w:hideMark/>
          </w:tcPr>
          <w:p w14:paraId="5D8BE9F2" w14:textId="77777777" w:rsidR="001A6F30" w:rsidRPr="00CD5C4E" w:rsidRDefault="001A6F30" w:rsidP="00EF0E8D">
            <w:pPr>
              <w:widowControl/>
              <w:wordWrap/>
              <w:autoSpaceDE/>
              <w:autoSpaceDN/>
              <w:spacing w:after="0" w:line="240" w:lineRule="auto"/>
              <w:jc w:val="center"/>
              <w:rPr>
                <w:rFonts w:ascii="Arial" w:eastAsia="Malgun Gothic" w:hAnsi="Arial" w:cs="Arial"/>
                <w:kern w:val="0"/>
                <w:szCs w:val="20"/>
              </w:rPr>
            </w:pPr>
            <w:r w:rsidRPr="00CD5C4E">
              <w:rPr>
                <w:rFonts w:ascii="Arial" w:eastAsia="Malgun Gothic" w:hAnsi="Arial" w:cs="Arial"/>
                <w:kern w:val="0"/>
                <w:szCs w:val="20"/>
              </w:rPr>
              <w:t>0.593</w:t>
            </w:r>
          </w:p>
        </w:tc>
      </w:tr>
      <w:tr w:rsidR="001A6F30" w14:paraId="47EF6842" w14:textId="77777777" w:rsidTr="00EF0E8D">
        <w:trPr>
          <w:trHeight w:val="330"/>
        </w:trPr>
        <w:tc>
          <w:tcPr>
            <w:tcW w:w="1555" w:type="dxa"/>
            <w:shd w:val="clear" w:color="auto" w:fill="auto"/>
            <w:noWrap/>
            <w:vAlign w:val="bottom"/>
            <w:hideMark/>
          </w:tcPr>
          <w:p w14:paraId="5FE58177" w14:textId="77777777" w:rsidR="001A6F30" w:rsidRPr="00CD5C4E" w:rsidRDefault="001A6F30" w:rsidP="00EF0E8D">
            <w:pPr>
              <w:widowControl/>
              <w:wordWrap/>
              <w:autoSpaceDE/>
              <w:autoSpaceDN/>
              <w:spacing w:after="0" w:line="240" w:lineRule="auto"/>
              <w:jc w:val="left"/>
              <w:rPr>
                <w:rFonts w:ascii="Arial" w:eastAsia="Malgun Gothic" w:hAnsi="Arial" w:cs="Arial"/>
                <w:color w:val="000000"/>
                <w:kern w:val="0"/>
                <w:szCs w:val="20"/>
              </w:rPr>
            </w:pPr>
            <w:r w:rsidRPr="00CD5C4E">
              <w:rPr>
                <w:rFonts w:ascii="Arial" w:eastAsia="Malgun Gothic" w:hAnsi="Arial" w:cs="Arial"/>
                <w:color w:val="000000"/>
                <w:kern w:val="0"/>
                <w:szCs w:val="20"/>
              </w:rPr>
              <w:t>PGIC</w:t>
            </w:r>
          </w:p>
        </w:tc>
        <w:tc>
          <w:tcPr>
            <w:tcW w:w="2126" w:type="dxa"/>
            <w:shd w:val="clear" w:color="auto" w:fill="auto"/>
            <w:noWrap/>
            <w:vAlign w:val="bottom"/>
            <w:hideMark/>
          </w:tcPr>
          <w:p w14:paraId="02A4AD7E" w14:textId="77777777" w:rsidR="001A6F30" w:rsidRPr="00CD5C4E" w:rsidRDefault="001A6F30" w:rsidP="00EF0E8D">
            <w:pPr>
              <w:widowControl/>
              <w:wordWrap/>
              <w:autoSpaceDE/>
              <w:autoSpaceDN/>
              <w:spacing w:after="0" w:line="240" w:lineRule="auto"/>
              <w:jc w:val="left"/>
              <w:rPr>
                <w:rFonts w:ascii="Arial" w:eastAsia="Malgun Gothic" w:hAnsi="Arial" w:cs="Arial"/>
                <w:color w:val="000000"/>
                <w:kern w:val="0"/>
                <w:szCs w:val="20"/>
              </w:rPr>
            </w:pPr>
          </w:p>
        </w:tc>
        <w:tc>
          <w:tcPr>
            <w:tcW w:w="2268" w:type="dxa"/>
            <w:shd w:val="clear" w:color="auto" w:fill="auto"/>
            <w:noWrap/>
            <w:vAlign w:val="bottom"/>
            <w:hideMark/>
          </w:tcPr>
          <w:p w14:paraId="02A06689" w14:textId="77777777" w:rsidR="001A6F30" w:rsidRPr="00CD5C4E" w:rsidRDefault="001A6F30" w:rsidP="00EF0E8D">
            <w:pPr>
              <w:widowControl/>
              <w:wordWrap/>
              <w:autoSpaceDE/>
              <w:autoSpaceDN/>
              <w:spacing w:after="0" w:line="240" w:lineRule="auto"/>
              <w:jc w:val="center"/>
              <w:rPr>
                <w:rFonts w:ascii="Arial" w:eastAsia="Times New Roman" w:hAnsi="Arial" w:cs="Arial"/>
                <w:kern w:val="0"/>
                <w:szCs w:val="20"/>
              </w:rPr>
            </w:pPr>
          </w:p>
        </w:tc>
        <w:tc>
          <w:tcPr>
            <w:tcW w:w="2268" w:type="dxa"/>
            <w:shd w:val="clear" w:color="auto" w:fill="auto"/>
            <w:noWrap/>
            <w:vAlign w:val="bottom"/>
            <w:hideMark/>
          </w:tcPr>
          <w:p w14:paraId="5E8A4C3E" w14:textId="77777777" w:rsidR="001A6F30" w:rsidRPr="00CD5C4E" w:rsidRDefault="001A6F30" w:rsidP="00EF0E8D">
            <w:pPr>
              <w:widowControl/>
              <w:wordWrap/>
              <w:autoSpaceDE/>
              <w:autoSpaceDN/>
              <w:spacing w:after="0" w:line="240" w:lineRule="auto"/>
              <w:jc w:val="center"/>
              <w:rPr>
                <w:rFonts w:ascii="Arial" w:eastAsia="Times New Roman" w:hAnsi="Arial" w:cs="Arial"/>
                <w:kern w:val="0"/>
                <w:szCs w:val="20"/>
              </w:rPr>
            </w:pPr>
          </w:p>
        </w:tc>
        <w:tc>
          <w:tcPr>
            <w:tcW w:w="992" w:type="dxa"/>
            <w:shd w:val="clear" w:color="auto" w:fill="auto"/>
            <w:noWrap/>
            <w:vAlign w:val="bottom"/>
            <w:hideMark/>
          </w:tcPr>
          <w:p w14:paraId="7A9BD961" w14:textId="77777777" w:rsidR="001A6F30" w:rsidRPr="00CD5C4E" w:rsidRDefault="001A6F30" w:rsidP="00EF0E8D">
            <w:pPr>
              <w:widowControl/>
              <w:wordWrap/>
              <w:autoSpaceDE/>
              <w:autoSpaceDN/>
              <w:spacing w:after="0" w:line="240" w:lineRule="auto"/>
              <w:jc w:val="center"/>
              <w:rPr>
                <w:rFonts w:ascii="Arial" w:eastAsia="Times New Roman" w:hAnsi="Arial" w:cs="Arial"/>
                <w:kern w:val="0"/>
                <w:szCs w:val="20"/>
              </w:rPr>
            </w:pPr>
          </w:p>
        </w:tc>
      </w:tr>
      <w:tr w:rsidR="001A6F30" w14:paraId="580EEB54" w14:textId="77777777" w:rsidTr="00EF0E8D">
        <w:trPr>
          <w:trHeight w:val="330"/>
        </w:trPr>
        <w:tc>
          <w:tcPr>
            <w:tcW w:w="1555" w:type="dxa"/>
            <w:shd w:val="clear" w:color="auto" w:fill="auto"/>
            <w:noWrap/>
            <w:vAlign w:val="bottom"/>
            <w:hideMark/>
          </w:tcPr>
          <w:p w14:paraId="467F75EE" w14:textId="77777777" w:rsidR="001A6F30" w:rsidRPr="00CD5C4E" w:rsidRDefault="001A6F30" w:rsidP="00EF0E8D">
            <w:pPr>
              <w:widowControl/>
              <w:wordWrap/>
              <w:autoSpaceDE/>
              <w:autoSpaceDN/>
              <w:spacing w:after="0" w:line="240" w:lineRule="auto"/>
              <w:jc w:val="right"/>
              <w:rPr>
                <w:rFonts w:ascii="Arial" w:eastAsia="Malgun Gothic" w:hAnsi="Arial" w:cs="Arial"/>
                <w:b/>
                <w:bCs/>
                <w:color w:val="000000"/>
                <w:kern w:val="0"/>
                <w:szCs w:val="20"/>
              </w:rPr>
            </w:pPr>
            <w:r w:rsidRPr="00CD5C4E">
              <w:rPr>
                <w:rFonts w:ascii="Arial" w:eastAsia="Malgun Gothic" w:hAnsi="Arial" w:cs="Arial"/>
                <w:b/>
                <w:bCs/>
                <w:color w:val="000000"/>
                <w:kern w:val="0"/>
                <w:szCs w:val="20"/>
              </w:rPr>
              <w:t>week 9</w:t>
            </w:r>
          </w:p>
        </w:tc>
        <w:tc>
          <w:tcPr>
            <w:tcW w:w="2126" w:type="dxa"/>
            <w:shd w:val="clear" w:color="auto" w:fill="auto"/>
            <w:noWrap/>
            <w:vAlign w:val="center"/>
            <w:hideMark/>
          </w:tcPr>
          <w:p w14:paraId="22DC1004" w14:textId="77777777" w:rsidR="001A6F30" w:rsidRPr="00CD5C4E" w:rsidRDefault="001A6F30" w:rsidP="00EF0E8D">
            <w:pPr>
              <w:widowControl/>
              <w:wordWrap/>
              <w:autoSpaceDE/>
              <w:autoSpaceDN/>
              <w:spacing w:after="0" w:line="240" w:lineRule="auto"/>
              <w:rPr>
                <w:rFonts w:ascii="Arial" w:eastAsia="Malgun Gothic" w:hAnsi="Arial" w:cs="Arial"/>
                <w:color w:val="000000"/>
                <w:kern w:val="0"/>
                <w:szCs w:val="20"/>
              </w:rPr>
            </w:pPr>
            <w:r w:rsidRPr="00CD5C4E">
              <w:rPr>
                <w:rFonts w:ascii="Arial" w:eastAsia="Malgun Gothic" w:hAnsi="Arial" w:cs="Arial"/>
                <w:color w:val="000000"/>
                <w:kern w:val="0"/>
                <w:szCs w:val="20"/>
              </w:rPr>
              <w:t>2.31 (1.75 to 2.86)</w:t>
            </w:r>
          </w:p>
        </w:tc>
        <w:tc>
          <w:tcPr>
            <w:tcW w:w="2268" w:type="dxa"/>
            <w:shd w:val="clear" w:color="auto" w:fill="auto"/>
            <w:noWrap/>
            <w:vAlign w:val="center"/>
            <w:hideMark/>
          </w:tcPr>
          <w:p w14:paraId="6F5F3A26" w14:textId="77777777" w:rsidR="001A6F30" w:rsidRPr="00CD5C4E" w:rsidRDefault="001A6F30" w:rsidP="00EF0E8D">
            <w:pPr>
              <w:widowControl/>
              <w:wordWrap/>
              <w:autoSpaceDE/>
              <w:autoSpaceDN/>
              <w:spacing w:after="0" w:line="240" w:lineRule="auto"/>
              <w:rPr>
                <w:rFonts w:ascii="Arial" w:eastAsia="Malgun Gothic" w:hAnsi="Arial" w:cs="Arial"/>
                <w:color w:val="000000"/>
                <w:kern w:val="0"/>
                <w:szCs w:val="20"/>
              </w:rPr>
            </w:pPr>
            <w:r w:rsidRPr="00CD5C4E">
              <w:rPr>
                <w:rFonts w:ascii="Arial" w:eastAsia="Malgun Gothic" w:hAnsi="Arial" w:cs="Arial"/>
                <w:color w:val="000000"/>
                <w:kern w:val="0"/>
                <w:szCs w:val="20"/>
              </w:rPr>
              <w:t>2.53 (2.01 to 3.05)</w:t>
            </w:r>
          </w:p>
        </w:tc>
        <w:tc>
          <w:tcPr>
            <w:tcW w:w="2268" w:type="dxa"/>
            <w:shd w:val="clear" w:color="auto" w:fill="auto"/>
            <w:noWrap/>
            <w:vAlign w:val="center"/>
            <w:hideMark/>
          </w:tcPr>
          <w:p w14:paraId="3346B5B2" w14:textId="77777777" w:rsidR="001A6F30" w:rsidRPr="00CD5C4E" w:rsidRDefault="001A6F30" w:rsidP="00EF0E8D">
            <w:pPr>
              <w:widowControl/>
              <w:wordWrap/>
              <w:autoSpaceDE/>
              <w:autoSpaceDN/>
              <w:spacing w:after="0" w:line="240" w:lineRule="auto"/>
              <w:rPr>
                <w:rFonts w:ascii="Arial" w:eastAsia="Malgun Gothic" w:hAnsi="Arial" w:cs="Arial"/>
                <w:kern w:val="0"/>
                <w:szCs w:val="20"/>
              </w:rPr>
            </w:pPr>
            <w:r w:rsidRPr="00CD5C4E">
              <w:rPr>
                <w:rFonts w:ascii="Arial" w:eastAsia="Malgun Gothic" w:hAnsi="Arial" w:cs="Arial"/>
                <w:kern w:val="0"/>
                <w:szCs w:val="20"/>
              </w:rPr>
              <w:t>-0.23 (-0.99 to 0.54)</w:t>
            </w:r>
          </w:p>
        </w:tc>
        <w:tc>
          <w:tcPr>
            <w:tcW w:w="992" w:type="dxa"/>
            <w:shd w:val="clear" w:color="auto" w:fill="auto"/>
            <w:noWrap/>
            <w:vAlign w:val="center"/>
            <w:hideMark/>
          </w:tcPr>
          <w:p w14:paraId="3AB54B1A" w14:textId="77777777" w:rsidR="001A6F30" w:rsidRPr="00CD5C4E" w:rsidRDefault="001A6F30" w:rsidP="00EF0E8D">
            <w:pPr>
              <w:widowControl/>
              <w:wordWrap/>
              <w:autoSpaceDE/>
              <w:autoSpaceDN/>
              <w:spacing w:after="0" w:line="240" w:lineRule="auto"/>
              <w:jc w:val="center"/>
              <w:rPr>
                <w:rFonts w:ascii="Arial" w:eastAsia="Malgun Gothic" w:hAnsi="Arial" w:cs="Arial"/>
                <w:kern w:val="0"/>
                <w:szCs w:val="20"/>
              </w:rPr>
            </w:pPr>
            <w:r w:rsidRPr="00CD5C4E">
              <w:rPr>
                <w:rFonts w:ascii="Arial" w:eastAsia="Malgun Gothic" w:hAnsi="Arial" w:cs="Arial"/>
                <w:kern w:val="0"/>
                <w:szCs w:val="20"/>
              </w:rPr>
              <w:t>0.555</w:t>
            </w:r>
          </w:p>
        </w:tc>
      </w:tr>
      <w:tr w:rsidR="001A6F30" w14:paraId="1850464D" w14:textId="77777777" w:rsidTr="00EF0E8D">
        <w:trPr>
          <w:trHeight w:val="330"/>
        </w:trPr>
        <w:tc>
          <w:tcPr>
            <w:tcW w:w="1555" w:type="dxa"/>
            <w:shd w:val="clear" w:color="auto" w:fill="auto"/>
            <w:noWrap/>
            <w:vAlign w:val="bottom"/>
            <w:hideMark/>
          </w:tcPr>
          <w:p w14:paraId="4F66C8E9" w14:textId="77777777" w:rsidR="001A6F30" w:rsidRPr="00CD5C4E" w:rsidRDefault="001A6F30" w:rsidP="00EF0E8D">
            <w:pPr>
              <w:widowControl/>
              <w:wordWrap/>
              <w:autoSpaceDE/>
              <w:autoSpaceDN/>
              <w:spacing w:after="0" w:line="240" w:lineRule="auto"/>
              <w:jc w:val="right"/>
              <w:rPr>
                <w:rFonts w:ascii="Arial" w:eastAsia="Malgun Gothic" w:hAnsi="Arial" w:cs="Arial"/>
                <w:color w:val="000000"/>
                <w:kern w:val="0"/>
                <w:szCs w:val="20"/>
              </w:rPr>
            </w:pPr>
            <w:r w:rsidRPr="00CD5C4E">
              <w:rPr>
                <w:rFonts w:ascii="Arial" w:eastAsia="Malgun Gothic" w:hAnsi="Arial" w:cs="Arial"/>
                <w:color w:val="000000"/>
                <w:kern w:val="0"/>
                <w:szCs w:val="20"/>
              </w:rPr>
              <w:t>week 14</w:t>
            </w:r>
          </w:p>
        </w:tc>
        <w:tc>
          <w:tcPr>
            <w:tcW w:w="2126" w:type="dxa"/>
            <w:shd w:val="clear" w:color="auto" w:fill="auto"/>
            <w:noWrap/>
            <w:vAlign w:val="center"/>
            <w:hideMark/>
          </w:tcPr>
          <w:p w14:paraId="353672DA" w14:textId="77777777" w:rsidR="001A6F30" w:rsidRPr="00CD5C4E" w:rsidRDefault="001A6F30" w:rsidP="00EF0E8D">
            <w:pPr>
              <w:widowControl/>
              <w:wordWrap/>
              <w:autoSpaceDE/>
              <w:autoSpaceDN/>
              <w:spacing w:after="0" w:line="240" w:lineRule="auto"/>
              <w:rPr>
                <w:rFonts w:ascii="Arial" w:eastAsia="Malgun Gothic" w:hAnsi="Arial" w:cs="Arial"/>
                <w:color w:val="000000"/>
                <w:kern w:val="0"/>
                <w:szCs w:val="20"/>
              </w:rPr>
            </w:pPr>
            <w:r w:rsidRPr="00CD5C4E">
              <w:rPr>
                <w:rFonts w:ascii="Arial" w:eastAsia="Malgun Gothic" w:hAnsi="Arial" w:cs="Arial"/>
                <w:color w:val="000000"/>
                <w:kern w:val="0"/>
                <w:szCs w:val="20"/>
              </w:rPr>
              <w:t>2.38 (1.83 to 2.94)</w:t>
            </w:r>
          </w:p>
        </w:tc>
        <w:tc>
          <w:tcPr>
            <w:tcW w:w="2268" w:type="dxa"/>
            <w:shd w:val="clear" w:color="auto" w:fill="auto"/>
            <w:noWrap/>
            <w:vAlign w:val="center"/>
            <w:hideMark/>
          </w:tcPr>
          <w:p w14:paraId="04E0F7BB" w14:textId="77777777" w:rsidR="001A6F30" w:rsidRPr="00CD5C4E" w:rsidRDefault="001A6F30" w:rsidP="00EF0E8D">
            <w:pPr>
              <w:widowControl/>
              <w:wordWrap/>
              <w:autoSpaceDE/>
              <w:autoSpaceDN/>
              <w:spacing w:after="0" w:line="240" w:lineRule="auto"/>
              <w:rPr>
                <w:rFonts w:ascii="Arial" w:eastAsia="Malgun Gothic" w:hAnsi="Arial" w:cs="Arial"/>
                <w:color w:val="000000"/>
                <w:kern w:val="0"/>
                <w:szCs w:val="20"/>
              </w:rPr>
            </w:pPr>
            <w:r w:rsidRPr="00CD5C4E">
              <w:rPr>
                <w:rFonts w:ascii="Arial" w:eastAsia="Malgun Gothic" w:hAnsi="Arial" w:cs="Arial"/>
                <w:color w:val="000000"/>
                <w:kern w:val="0"/>
                <w:szCs w:val="20"/>
              </w:rPr>
              <w:t>3.00 (2.48 to 3.52)</w:t>
            </w:r>
          </w:p>
        </w:tc>
        <w:tc>
          <w:tcPr>
            <w:tcW w:w="2268" w:type="dxa"/>
            <w:shd w:val="clear" w:color="auto" w:fill="auto"/>
            <w:noWrap/>
            <w:vAlign w:val="center"/>
            <w:hideMark/>
          </w:tcPr>
          <w:p w14:paraId="458C6EF1" w14:textId="77777777" w:rsidR="001A6F30" w:rsidRPr="00CD5C4E" w:rsidRDefault="001A6F30" w:rsidP="00EF0E8D">
            <w:pPr>
              <w:widowControl/>
              <w:wordWrap/>
              <w:autoSpaceDE/>
              <w:autoSpaceDN/>
              <w:spacing w:after="0" w:line="240" w:lineRule="auto"/>
              <w:rPr>
                <w:rFonts w:ascii="Arial" w:eastAsia="Malgun Gothic" w:hAnsi="Arial" w:cs="Arial"/>
                <w:kern w:val="0"/>
                <w:szCs w:val="20"/>
              </w:rPr>
            </w:pPr>
            <w:r w:rsidRPr="00CD5C4E">
              <w:rPr>
                <w:rFonts w:ascii="Arial" w:eastAsia="Malgun Gothic" w:hAnsi="Arial" w:cs="Arial"/>
                <w:kern w:val="0"/>
                <w:szCs w:val="20"/>
              </w:rPr>
              <w:t>-0.62 (-1.38 to 0.15)</w:t>
            </w:r>
          </w:p>
        </w:tc>
        <w:tc>
          <w:tcPr>
            <w:tcW w:w="992" w:type="dxa"/>
            <w:shd w:val="clear" w:color="auto" w:fill="auto"/>
            <w:noWrap/>
            <w:vAlign w:val="center"/>
            <w:hideMark/>
          </w:tcPr>
          <w:p w14:paraId="3788DB42" w14:textId="77777777" w:rsidR="001A6F30" w:rsidRPr="00CD5C4E" w:rsidRDefault="001A6F30" w:rsidP="00EF0E8D">
            <w:pPr>
              <w:widowControl/>
              <w:wordWrap/>
              <w:autoSpaceDE/>
              <w:autoSpaceDN/>
              <w:spacing w:after="0" w:line="240" w:lineRule="auto"/>
              <w:jc w:val="center"/>
              <w:rPr>
                <w:rFonts w:ascii="Arial" w:eastAsia="Malgun Gothic" w:hAnsi="Arial" w:cs="Arial"/>
                <w:kern w:val="0"/>
                <w:szCs w:val="20"/>
              </w:rPr>
            </w:pPr>
            <w:r w:rsidRPr="00CD5C4E">
              <w:rPr>
                <w:rFonts w:ascii="Arial" w:eastAsia="Malgun Gothic" w:hAnsi="Arial" w:cs="Arial"/>
                <w:kern w:val="0"/>
                <w:szCs w:val="20"/>
              </w:rPr>
              <w:t>0.111</w:t>
            </w:r>
          </w:p>
        </w:tc>
      </w:tr>
      <w:tr w:rsidR="001A6F30" w14:paraId="6A9C0B37" w14:textId="77777777" w:rsidTr="00EF0E8D">
        <w:trPr>
          <w:trHeight w:val="330"/>
        </w:trPr>
        <w:tc>
          <w:tcPr>
            <w:tcW w:w="1555" w:type="dxa"/>
            <w:shd w:val="clear" w:color="auto" w:fill="auto"/>
            <w:noWrap/>
            <w:vAlign w:val="bottom"/>
            <w:hideMark/>
          </w:tcPr>
          <w:p w14:paraId="5AA5AAD9" w14:textId="77777777" w:rsidR="001A6F30" w:rsidRPr="00CD5C4E" w:rsidRDefault="001A6F30" w:rsidP="00EF0E8D">
            <w:pPr>
              <w:widowControl/>
              <w:wordWrap/>
              <w:autoSpaceDE/>
              <w:autoSpaceDN/>
              <w:spacing w:after="0" w:line="240" w:lineRule="auto"/>
              <w:jc w:val="right"/>
              <w:rPr>
                <w:rFonts w:ascii="Arial" w:eastAsia="Malgun Gothic" w:hAnsi="Arial" w:cs="Arial"/>
                <w:color w:val="000000"/>
                <w:kern w:val="0"/>
                <w:szCs w:val="20"/>
              </w:rPr>
            </w:pPr>
            <w:r w:rsidRPr="00CD5C4E">
              <w:rPr>
                <w:rFonts w:ascii="Arial" w:eastAsia="Malgun Gothic" w:hAnsi="Arial" w:cs="Arial"/>
                <w:color w:val="000000"/>
                <w:kern w:val="0"/>
                <w:szCs w:val="20"/>
              </w:rPr>
              <w:t>week 27</w:t>
            </w:r>
          </w:p>
        </w:tc>
        <w:tc>
          <w:tcPr>
            <w:tcW w:w="2126" w:type="dxa"/>
            <w:shd w:val="clear" w:color="auto" w:fill="auto"/>
            <w:noWrap/>
            <w:vAlign w:val="center"/>
            <w:hideMark/>
          </w:tcPr>
          <w:p w14:paraId="20982D7C" w14:textId="77777777" w:rsidR="001A6F30" w:rsidRPr="00CD5C4E" w:rsidRDefault="001A6F30" w:rsidP="00EF0E8D">
            <w:pPr>
              <w:widowControl/>
              <w:wordWrap/>
              <w:autoSpaceDE/>
              <w:autoSpaceDN/>
              <w:spacing w:after="0" w:line="240" w:lineRule="auto"/>
              <w:rPr>
                <w:rFonts w:ascii="Arial" w:eastAsia="Malgun Gothic" w:hAnsi="Arial" w:cs="Arial"/>
                <w:color w:val="000000"/>
                <w:kern w:val="0"/>
                <w:szCs w:val="20"/>
              </w:rPr>
            </w:pPr>
            <w:r w:rsidRPr="00CD5C4E">
              <w:rPr>
                <w:rFonts w:ascii="Arial" w:eastAsia="Malgun Gothic" w:hAnsi="Arial" w:cs="Arial"/>
                <w:color w:val="000000"/>
                <w:kern w:val="0"/>
                <w:szCs w:val="20"/>
              </w:rPr>
              <w:t>2.38 (1.83 to 2.94)</w:t>
            </w:r>
          </w:p>
        </w:tc>
        <w:tc>
          <w:tcPr>
            <w:tcW w:w="2268" w:type="dxa"/>
            <w:shd w:val="clear" w:color="auto" w:fill="auto"/>
            <w:noWrap/>
            <w:vAlign w:val="center"/>
            <w:hideMark/>
          </w:tcPr>
          <w:p w14:paraId="0915C20C" w14:textId="77777777" w:rsidR="001A6F30" w:rsidRPr="00CD5C4E" w:rsidRDefault="001A6F30" w:rsidP="00EF0E8D">
            <w:pPr>
              <w:widowControl/>
              <w:wordWrap/>
              <w:autoSpaceDE/>
              <w:autoSpaceDN/>
              <w:spacing w:after="0" w:line="240" w:lineRule="auto"/>
              <w:rPr>
                <w:rFonts w:ascii="Arial" w:eastAsia="Malgun Gothic" w:hAnsi="Arial" w:cs="Arial"/>
                <w:color w:val="000000"/>
                <w:kern w:val="0"/>
                <w:szCs w:val="20"/>
              </w:rPr>
            </w:pPr>
            <w:r w:rsidRPr="00CD5C4E">
              <w:rPr>
                <w:rFonts w:ascii="Arial" w:eastAsia="Malgun Gothic" w:hAnsi="Arial" w:cs="Arial"/>
                <w:color w:val="000000"/>
                <w:kern w:val="0"/>
                <w:szCs w:val="20"/>
              </w:rPr>
              <w:t>2.40 (1.88 to 2.92)</w:t>
            </w:r>
          </w:p>
        </w:tc>
        <w:tc>
          <w:tcPr>
            <w:tcW w:w="2268" w:type="dxa"/>
            <w:shd w:val="clear" w:color="auto" w:fill="auto"/>
            <w:noWrap/>
            <w:vAlign w:val="center"/>
            <w:hideMark/>
          </w:tcPr>
          <w:p w14:paraId="22C1EB3A" w14:textId="77777777" w:rsidR="001A6F30" w:rsidRPr="00CD5C4E" w:rsidRDefault="001A6F30" w:rsidP="00EF0E8D">
            <w:pPr>
              <w:widowControl/>
              <w:wordWrap/>
              <w:autoSpaceDE/>
              <w:autoSpaceDN/>
              <w:spacing w:after="0" w:line="240" w:lineRule="auto"/>
              <w:rPr>
                <w:rFonts w:ascii="Arial" w:eastAsia="Malgun Gothic" w:hAnsi="Arial" w:cs="Arial"/>
                <w:kern w:val="0"/>
                <w:szCs w:val="20"/>
              </w:rPr>
            </w:pPr>
            <w:r w:rsidRPr="00CD5C4E">
              <w:rPr>
                <w:rFonts w:ascii="Arial" w:eastAsia="Malgun Gothic" w:hAnsi="Arial" w:cs="Arial"/>
                <w:kern w:val="0"/>
                <w:szCs w:val="20"/>
              </w:rPr>
              <w:t>-0.02 (-0.78 to 0.75)</w:t>
            </w:r>
          </w:p>
        </w:tc>
        <w:tc>
          <w:tcPr>
            <w:tcW w:w="992" w:type="dxa"/>
            <w:shd w:val="clear" w:color="auto" w:fill="auto"/>
            <w:noWrap/>
            <w:vAlign w:val="center"/>
            <w:hideMark/>
          </w:tcPr>
          <w:p w14:paraId="0469D1A3" w14:textId="77777777" w:rsidR="001A6F30" w:rsidRPr="00CD5C4E" w:rsidRDefault="001A6F30" w:rsidP="00EF0E8D">
            <w:pPr>
              <w:widowControl/>
              <w:wordWrap/>
              <w:autoSpaceDE/>
              <w:autoSpaceDN/>
              <w:spacing w:after="0" w:line="240" w:lineRule="auto"/>
              <w:jc w:val="center"/>
              <w:rPr>
                <w:rFonts w:ascii="Arial" w:eastAsia="Malgun Gothic" w:hAnsi="Arial" w:cs="Arial"/>
                <w:kern w:val="0"/>
                <w:szCs w:val="20"/>
              </w:rPr>
            </w:pPr>
            <w:r w:rsidRPr="00CD5C4E">
              <w:rPr>
                <w:rFonts w:ascii="Arial" w:eastAsia="Malgun Gothic" w:hAnsi="Arial" w:cs="Arial"/>
                <w:kern w:val="0"/>
                <w:szCs w:val="20"/>
              </w:rPr>
              <w:t>0.968</w:t>
            </w:r>
          </w:p>
        </w:tc>
      </w:tr>
    </w:tbl>
    <w:p w14:paraId="7F67353D" w14:textId="77777777" w:rsidR="001A6F30" w:rsidRDefault="001A6F30" w:rsidP="001A6F30">
      <w:pPr>
        <w:rPr>
          <w:rFonts w:ascii="Arial" w:hAnsi="Arial" w:cs="Arial"/>
          <w:b/>
          <w:bCs/>
          <w:szCs w:val="20"/>
        </w:rPr>
      </w:pPr>
    </w:p>
    <w:p w14:paraId="35725375" w14:textId="77777777" w:rsidR="001A6F30" w:rsidRPr="00CD5C4E" w:rsidRDefault="001A6F30" w:rsidP="001A6F30">
      <w:pPr>
        <w:rPr>
          <w:rFonts w:ascii="Arial" w:hAnsi="Arial" w:cs="Arial"/>
          <w:szCs w:val="20"/>
        </w:rPr>
      </w:pPr>
      <w:r w:rsidRPr="00CD5C4E">
        <w:rPr>
          <w:rFonts w:ascii="Arial" w:hAnsi="Arial" w:cs="Arial"/>
          <w:b/>
          <w:bCs/>
          <w:szCs w:val="20"/>
        </w:rPr>
        <w:t>Abbreviations:</w:t>
      </w:r>
      <w:r w:rsidRPr="00CD5C4E">
        <w:rPr>
          <w:rFonts w:ascii="Arial" w:hAnsi="Arial" w:cs="Arial"/>
          <w:szCs w:val="20"/>
        </w:rPr>
        <w:t xml:space="preserve"> </w:t>
      </w:r>
      <w:r w:rsidRPr="004976DE">
        <w:rPr>
          <w:rFonts w:ascii="Arial" w:hAnsi="Arial" w:cs="Arial"/>
          <w:szCs w:val="20"/>
        </w:rPr>
        <w:t xml:space="preserve">EQ5D, European Quality of Life-5 Dimensions; FABQ, Fear-Avoidance Beliefs Questionnaire; LBP, Low Back Pain; MCS, Mental Component Summary; </w:t>
      </w:r>
      <w:r w:rsidRPr="00CD5C4E">
        <w:rPr>
          <w:rFonts w:ascii="Arial" w:hAnsi="Arial" w:cs="Arial"/>
          <w:szCs w:val="20"/>
        </w:rPr>
        <w:t>Non-Phm, Non-pharmacological treatment; NRS, Numeric Rating Scale</w:t>
      </w:r>
      <w:r>
        <w:rPr>
          <w:rFonts w:ascii="Arial" w:hAnsi="Arial" w:cs="Arial"/>
          <w:szCs w:val="20"/>
        </w:rPr>
        <w:t xml:space="preserve">; </w:t>
      </w:r>
      <w:r w:rsidRPr="00CD5C4E">
        <w:rPr>
          <w:rFonts w:ascii="Arial" w:hAnsi="Arial" w:cs="Arial"/>
          <w:szCs w:val="20"/>
        </w:rPr>
        <w:t xml:space="preserve">ODI, Oswestry Disability Index; PCS, Physical Component Summary; </w:t>
      </w:r>
      <w:r w:rsidRPr="004976DE">
        <w:rPr>
          <w:rFonts w:ascii="Arial" w:hAnsi="Arial" w:cs="Arial"/>
          <w:szCs w:val="20"/>
        </w:rPr>
        <w:t>PGIC, Patient Global Impression of Change</w:t>
      </w:r>
      <w:r>
        <w:rPr>
          <w:rFonts w:ascii="Arial" w:hAnsi="Arial" w:cs="Arial"/>
          <w:szCs w:val="20"/>
        </w:rPr>
        <w:t>;</w:t>
      </w:r>
      <w:r w:rsidRPr="00457125">
        <w:rPr>
          <w:rFonts w:ascii="Arial" w:hAnsi="Arial" w:cs="Arial"/>
          <w:szCs w:val="20"/>
        </w:rPr>
        <w:t xml:space="preserve"> </w:t>
      </w:r>
      <w:r w:rsidRPr="004976DE">
        <w:rPr>
          <w:rFonts w:ascii="Arial" w:hAnsi="Arial" w:cs="Arial"/>
          <w:szCs w:val="20"/>
        </w:rPr>
        <w:t xml:space="preserve">phm, pharmacological treatment; </w:t>
      </w:r>
      <w:r w:rsidRPr="00CD5C4E">
        <w:rPr>
          <w:rFonts w:ascii="Arial" w:hAnsi="Arial" w:cs="Arial"/>
          <w:szCs w:val="20"/>
        </w:rPr>
        <w:t xml:space="preserve">SF-6D, Short Form-6 Dimensions; </w:t>
      </w:r>
      <w:r w:rsidRPr="004976DE">
        <w:rPr>
          <w:rFonts w:ascii="Arial" w:hAnsi="Arial" w:cs="Arial"/>
          <w:szCs w:val="20"/>
        </w:rPr>
        <w:t>VAS, Visual Analogue Scale; WPAI, Work Productivity and Activity Impairment</w:t>
      </w:r>
      <w:r w:rsidRPr="00CD5C4E">
        <w:rPr>
          <w:rFonts w:ascii="Arial" w:hAnsi="Arial" w:cs="Arial"/>
          <w:szCs w:val="20"/>
        </w:rPr>
        <w:t xml:space="preserve"> </w:t>
      </w:r>
    </w:p>
    <w:p w14:paraId="7DF8715D" w14:textId="77777777" w:rsidR="001A6F30" w:rsidRPr="00CD5C4E" w:rsidRDefault="001A6F30" w:rsidP="001A6F30">
      <w:pPr>
        <w:rPr>
          <w:rFonts w:ascii="Arial" w:hAnsi="Arial" w:cs="Arial"/>
          <w:szCs w:val="20"/>
        </w:rPr>
      </w:pPr>
      <w:r w:rsidRPr="00CD5C4E">
        <w:rPr>
          <w:rFonts w:ascii="Arial" w:hAnsi="Arial" w:cs="Arial"/>
          <w:szCs w:val="20"/>
        </w:rPr>
        <w:t xml:space="preserve">* </w:t>
      </w:r>
      <w:r w:rsidRPr="00CD5C4E">
        <w:rPr>
          <w:rFonts w:ascii="Arial" w:hAnsi="Arial" w:cs="Arial"/>
          <w:i/>
          <w:szCs w:val="20"/>
        </w:rPr>
        <w:t>p</w:t>
      </w:r>
      <w:r w:rsidRPr="00CD5C4E">
        <w:rPr>
          <w:rFonts w:ascii="Arial" w:hAnsi="Arial" w:cs="Arial"/>
          <w:szCs w:val="20"/>
        </w:rPr>
        <w:t xml:space="preserve">-value&lt;0.05, ** </w:t>
      </w:r>
      <w:r w:rsidRPr="00CD5C4E">
        <w:rPr>
          <w:rFonts w:ascii="Arial" w:hAnsi="Arial" w:cs="Arial"/>
          <w:i/>
          <w:szCs w:val="20"/>
        </w:rPr>
        <w:t>p</w:t>
      </w:r>
      <w:r>
        <w:rPr>
          <w:rFonts w:ascii="Arial" w:hAnsi="Arial" w:cs="Arial"/>
          <w:szCs w:val="20"/>
        </w:rPr>
        <w:t>-value&lt;0.01</w:t>
      </w:r>
    </w:p>
    <w:p w14:paraId="3EE42B83" w14:textId="74850A25" w:rsidR="006D69F8" w:rsidRPr="00CD5C4E" w:rsidRDefault="006D69F8" w:rsidP="006D69F8">
      <w:pPr>
        <w:rPr>
          <w:rFonts w:ascii="Arial" w:hAnsi="Arial" w:cs="Arial"/>
          <w:szCs w:val="20"/>
        </w:rPr>
      </w:pPr>
      <w:r w:rsidRPr="00CD5C4E">
        <w:rPr>
          <w:rFonts w:ascii="Arial" w:hAnsi="Arial" w:cs="Arial"/>
          <w:b/>
          <w:bCs/>
          <w:szCs w:val="20"/>
        </w:rPr>
        <w:lastRenderedPageBreak/>
        <w:t>Supplementary Table</w:t>
      </w:r>
      <w:r>
        <w:rPr>
          <w:rFonts w:ascii="Arial" w:hAnsi="Arial" w:cs="Arial"/>
          <w:b/>
          <w:bCs/>
          <w:szCs w:val="20"/>
        </w:rPr>
        <w:t xml:space="preserve"> 4.</w:t>
      </w:r>
      <w:r w:rsidRPr="00CD5C4E">
        <w:rPr>
          <w:rFonts w:ascii="Arial" w:hAnsi="Arial" w:cs="Arial"/>
          <w:szCs w:val="20"/>
        </w:rPr>
        <w:t xml:space="preserve"> </w:t>
      </w:r>
      <w:r>
        <w:rPr>
          <w:rFonts w:ascii="Arial" w:hAnsi="Arial" w:cs="Arial"/>
          <w:szCs w:val="20"/>
        </w:rPr>
        <w:t>Effect size of primary and secondary outcomes</w:t>
      </w:r>
    </w:p>
    <w:tbl>
      <w:tblPr>
        <w:tblW w:w="5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240"/>
        <w:gridCol w:w="1760"/>
        <w:gridCol w:w="1720"/>
      </w:tblGrid>
      <w:tr w:rsidR="006D69F8" w:rsidRPr="006D69F8" w14:paraId="28310294" w14:textId="77777777" w:rsidTr="006D69F8">
        <w:trPr>
          <w:trHeight w:val="345"/>
        </w:trPr>
        <w:tc>
          <w:tcPr>
            <w:tcW w:w="2240" w:type="dxa"/>
            <w:shd w:val="clear" w:color="auto" w:fill="auto"/>
            <w:noWrap/>
            <w:vAlign w:val="center"/>
            <w:hideMark/>
          </w:tcPr>
          <w:p w14:paraId="62C08CAB" w14:textId="77777777" w:rsidR="006D69F8" w:rsidRPr="006D69F8" w:rsidRDefault="006D69F8" w:rsidP="006D69F8">
            <w:pPr>
              <w:widowControl/>
              <w:wordWrap/>
              <w:autoSpaceDE/>
              <w:autoSpaceDN/>
              <w:spacing w:after="0" w:line="240" w:lineRule="auto"/>
              <w:jc w:val="center"/>
              <w:rPr>
                <w:rFonts w:ascii="Arial" w:eastAsia="Malgun Gothic" w:hAnsi="Arial" w:cs="Arial"/>
                <w:b/>
                <w:color w:val="000000"/>
                <w:kern w:val="0"/>
                <w:szCs w:val="20"/>
              </w:rPr>
            </w:pPr>
            <w:r w:rsidRPr="006D69F8">
              <w:rPr>
                <w:rFonts w:ascii="Arial" w:eastAsia="Malgun Gothic" w:hAnsi="Arial" w:cs="Arial"/>
                <w:b/>
                <w:color w:val="000000"/>
                <w:kern w:val="0"/>
                <w:szCs w:val="20"/>
              </w:rPr>
              <w:t>Outcomes</w:t>
            </w:r>
          </w:p>
        </w:tc>
        <w:tc>
          <w:tcPr>
            <w:tcW w:w="1760" w:type="dxa"/>
            <w:shd w:val="clear" w:color="auto" w:fill="auto"/>
            <w:noWrap/>
            <w:vAlign w:val="center"/>
            <w:hideMark/>
          </w:tcPr>
          <w:p w14:paraId="0FE163FA" w14:textId="77777777" w:rsidR="006D69F8" w:rsidRPr="006D69F8" w:rsidRDefault="006D69F8" w:rsidP="006D69F8">
            <w:pPr>
              <w:widowControl/>
              <w:wordWrap/>
              <w:autoSpaceDE/>
              <w:autoSpaceDN/>
              <w:spacing w:after="0" w:line="240" w:lineRule="auto"/>
              <w:jc w:val="center"/>
              <w:rPr>
                <w:rFonts w:ascii="Arial" w:eastAsia="Malgun Gothic" w:hAnsi="Arial" w:cs="Arial"/>
                <w:b/>
                <w:color w:val="000000"/>
                <w:kern w:val="0"/>
                <w:szCs w:val="20"/>
              </w:rPr>
            </w:pPr>
            <w:r w:rsidRPr="006D69F8">
              <w:rPr>
                <w:rFonts w:ascii="Arial" w:eastAsia="Malgun Gothic" w:hAnsi="Arial" w:cs="Arial"/>
                <w:b/>
                <w:color w:val="000000"/>
                <w:kern w:val="0"/>
                <w:szCs w:val="20"/>
              </w:rPr>
              <w:t>Week</w:t>
            </w:r>
          </w:p>
        </w:tc>
        <w:tc>
          <w:tcPr>
            <w:tcW w:w="1720" w:type="dxa"/>
            <w:shd w:val="clear" w:color="auto" w:fill="auto"/>
            <w:noWrap/>
            <w:vAlign w:val="center"/>
            <w:hideMark/>
          </w:tcPr>
          <w:p w14:paraId="54C517DB" w14:textId="77777777" w:rsidR="006D69F8" w:rsidRPr="006D69F8" w:rsidRDefault="006D69F8" w:rsidP="006D69F8">
            <w:pPr>
              <w:widowControl/>
              <w:wordWrap/>
              <w:autoSpaceDE/>
              <w:autoSpaceDN/>
              <w:spacing w:after="0" w:line="240" w:lineRule="auto"/>
              <w:jc w:val="center"/>
              <w:rPr>
                <w:rFonts w:ascii="Arial" w:eastAsia="Malgun Gothic" w:hAnsi="Arial" w:cs="Arial"/>
                <w:b/>
                <w:color w:val="000000"/>
                <w:kern w:val="0"/>
                <w:szCs w:val="20"/>
              </w:rPr>
            </w:pPr>
            <w:r w:rsidRPr="006D69F8">
              <w:rPr>
                <w:rFonts w:ascii="Arial" w:eastAsia="Malgun Gothic" w:hAnsi="Arial" w:cs="Arial"/>
                <w:b/>
                <w:color w:val="000000"/>
                <w:kern w:val="0"/>
                <w:szCs w:val="20"/>
              </w:rPr>
              <w:t>effect size</w:t>
            </w:r>
          </w:p>
        </w:tc>
      </w:tr>
      <w:tr w:rsidR="00945D96" w:rsidRPr="006D69F8" w14:paraId="67A869E4" w14:textId="77777777" w:rsidTr="00945D96">
        <w:trPr>
          <w:trHeight w:val="345"/>
        </w:trPr>
        <w:tc>
          <w:tcPr>
            <w:tcW w:w="2240" w:type="dxa"/>
            <w:shd w:val="clear" w:color="auto" w:fill="auto"/>
            <w:noWrap/>
            <w:vAlign w:val="center"/>
            <w:hideMark/>
          </w:tcPr>
          <w:p w14:paraId="7B3CAF52" w14:textId="2F211048" w:rsidR="00945D96" w:rsidRPr="006D69F8" w:rsidRDefault="00945D96" w:rsidP="00945D96">
            <w:pPr>
              <w:widowControl/>
              <w:wordWrap/>
              <w:autoSpaceDE/>
              <w:autoSpaceDN/>
              <w:spacing w:after="0" w:line="240" w:lineRule="auto"/>
              <w:jc w:val="center"/>
              <w:rPr>
                <w:rFonts w:ascii="Arial" w:eastAsia="Malgun Gothic" w:hAnsi="Arial" w:cs="Arial"/>
                <w:color w:val="000000"/>
                <w:kern w:val="0"/>
                <w:szCs w:val="20"/>
              </w:rPr>
            </w:pPr>
            <w:r w:rsidRPr="006D69F8">
              <w:rPr>
                <w:rFonts w:ascii="Arial" w:eastAsia="Malgun Gothic" w:hAnsi="Arial" w:cs="Arial"/>
                <w:color w:val="000000"/>
                <w:kern w:val="0"/>
                <w:szCs w:val="20"/>
              </w:rPr>
              <w:t xml:space="preserve">NRS </w:t>
            </w:r>
            <w:r>
              <w:rPr>
                <w:rFonts w:ascii="Arial" w:eastAsia="Malgun Gothic" w:hAnsi="Arial" w:cs="Arial"/>
                <w:color w:val="000000"/>
                <w:kern w:val="0"/>
                <w:szCs w:val="20"/>
              </w:rPr>
              <w:t>of leg pain</w:t>
            </w:r>
          </w:p>
        </w:tc>
        <w:tc>
          <w:tcPr>
            <w:tcW w:w="1760" w:type="dxa"/>
            <w:shd w:val="clear" w:color="auto" w:fill="auto"/>
            <w:noWrap/>
            <w:vAlign w:val="center"/>
            <w:hideMark/>
          </w:tcPr>
          <w:p w14:paraId="621EC889" w14:textId="77777777" w:rsidR="00945D96" w:rsidRPr="006D69F8" w:rsidRDefault="00945D96" w:rsidP="00945D96">
            <w:pPr>
              <w:widowControl/>
              <w:wordWrap/>
              <w:autoSpaceDE/>
              <w:autoSpaceDN/>
              <w:spacing w:after="0" w:line="240" w:lineRule="auto"/>
              <w:jc w:val="center"/>
              <w:rPr>
                <w:rFonts w:ascii="Arial" w:eastAsia="Malgun Gothic" w:hAnsi="Arial" w:cs="Arial"/>
                <w:color w:val="000000"/>
                <w:kern w:val="0"/>
                <w:szCs w:val="20"/>
              </w:rPr>
            </w:pPr>
            <w:r w:rsidRPr="006D69F8">
              <w:rPr>
                <w:rFonts w:ascii="Arial" w:eastAsia="Malgun Gothic" w:hAnsi="Arial" w:cs="Arial"/>
                <w:color w:val="000000"/>
                <w:kern w:val="0"/>
                <w:szCs w:val="20"/>
              </w:rPr>
              <w:t>Week9</w:t>
            </w:r>
          </w:p>
        </w:tc>
        <w:tc>
          <w:tcPr>
            <w:tcW w:w="1720" w:type="dxa"/>
            <w:shd w:val="clear" w:color="auto" w:fill="auto"/>
            <w:noWrap/>
            <w:vAlign w:val="bottom"/>
            <w:hideMark/>
          </w:tcPr>
          <w:p w14:paraId="52001166" w14:textId="55D664A4" w:rsidR="00945D96" w:rsidRPr="006D69F8" w:rsidRDefault="00945D96" w:rsidP="00945D96">
            <w:pPr>
              <w:widowControl/>
              <w:wordWrap/>
              <w:autoSpaceDE/>
              <w:autoSpaceDN/>
              <w:spacing w:after="0" w:line="240" w:lineRule="auto"/>
              <w:jc w:val="center"/>
              <w:rPr>
                <w:rFonts w:ascii="Arial" w:eastAsia="Malgun Gothic" w:hAnsi="Arial" w:cs="Arial"/>
                <w:color w:val="000000"/>
                <w:kern w:val="0"/>
                <w:szCs w:val="20"/>
              </w:rPr>
            </w:pPr>
            <w:r>
              <w:rPr>
                <w:rFonts w:ascii="Malgun Gothic" w:eastAsia="Malgun Gothic" w:hAnsi="Malgun Gothic" w:hint="eastAsia"/>
                <w:color w:val="000000"/>
              </w:rPr>
              <w:t xml:space="preserve">0.03 </w:t>
            </w:r>
          </w:p>
        </w:tc>
      </w:tr>
      <w:tr w:rsidR="00945D96" w:rsidRPr="006D69F8" w14:paraId="5C0698B2" w14:textId="77777777" w:rsidTr="00945D96">
        <w:trPr>
          <w:trHeight w:val="345"/>
        </w:trPr>
        <w:tc>
          <w:tcPr>
            <w:tcW w:w="2240" w:type="dxa"/>
            <w:shd w:val="clear" w:color="auto" w:fill="auto"/>
            <w:noWrap/>
            <w:vAlign w:val="center"/>
            <w:hideMark/>
          </w:tcPr>
          <w:p w14:paraId="42F348FD" w14:textId="77777777" w:rsidR="00945D96" w:rsidRPr="006D69F8" w:rsidRDefault="00945D96" w:rsidP="00945D96">
            <w:pPr>
              <w:widowControl/>
              <w:wordWrap/>
              <w:autoSpaceDE/>
              <w:autoSpaceDN/>
              <w:spacing w:after="0" w:line="240" w:lineRule="auto"/>
              <w:jc w:val="center"/>
              <w:rPr>
                <w:rFonts w:ascii="Arial" w:eastAsia="Malgun Gothic" w:hAnsi="Arial" w:cs="Arial"/>
                <w:color w:val="000000"/>
                <w:kern w:val="0"/>
                <w:szCs w:val="20"/>
              </w:rPr>
            </w:pPr>
          </w:p>
        </w:tc>
        <w:tc>
          <w:tcPr>
            <w:tcW w:w="1760" w:type="dxa"/>
            <w:shd w:val="clear" w:color="auto" w:fill="auto"/>
            <w:noWrap/>
            <w:vAlign w:val="center"/>
            <w:hideMark/>
          </w:tcPr>
          <w:p w14:paraId="0A43E0BD" w14:textId="77777777" w:rsidR="00945D96" w:rsidRPr="006D69F8" w:rsidRDefault="00945D96" w:rsidP="00945D96">
            <w:pPr>
              <w:widowControl/>
              <w:wordWrap/>
              <w:autoSpaceDE/>
              <w:autoSpaceDN/>
              <w:spacing w:after="0" w:line="240" w:lineRule="auto"/>
              <w:jc w:val="center"/>
              <w:rPr>
                <w:rFonts w:ascii="Arial" w:eastAsia="Malgun Gothic" w:hAnsi="Arial" w:cs="Arial"/>
                <w:color w:val="000000"/>
                <w:kern w:val="0"/>
                <w:szCs w:val="20"/>
              </w:rPr>
            </w:pPr>
            <w:r w:rsidRPr="006D69F8">
              <w:rPr>
                <w:rFonts w:ascii="Arial" w:eastAsia="Malgun Gothic" w:hAnsi="Arial" w:cs="Arial"/>
                <w:color w:val="000000"/>
                <w:kern w:val="0"/>
                <w:szCs w:val="20"/>
              </w:rPr>
              <w:t>Week13</w:t>
            </w:r>
          </w:p>
        </w:tc>
        <w:tc>
          <w:tcPr>
            <w:tcW w:w="1720" w:type="dxa"/>
            <w:shd w:val="clear" w:color="auto" w:fill="auto"/>
            <w:noWrap/>
            <w:vAlign w:val="bottom"/>
            <w:hideMark/>
          </w:tcPr>
          <w:p w14:paraId="6911696E" w14:textId="4FF1ED32" w:rsidR="00945D96" w:rsidRPr="006D69F8" w:rsidRDefault="00945D96" w:rsidP="00945D96">
            <w:pPr>
              <w:widowControl/>
              <w:wordWrap/>
              <w:autoSpaceDE/>
              <w:autoSpaceDN/>
              <w:spacing w:after="0" w:line="240" w:lineRule="auto"/>
              <w:jc w:val="center"/>
              <w:rPr>
                <w:rFonts w:ascii="Arial" w:eastAsia="Malgun Gothic" w:hAnsi="Arial" w:cs="Arial"/>
                <w:color w:val="000000"/>
                <w:kern w:val="0"/>
                <w:szCs w:val="20"/>
              </w:rPr>
            </w:pPr>
            <w:r>
              <w:rPr>
                <w:rFonts w:ascii="Malgun Gothic" w:eastAsia="Malgun Gothic" w:hAnsi="Malgun Gothic" w:hint="eastAsia"/>
                <w:color w:val="000000"/>
              </w:rPr>
              <w:t xml:space="preserve">0.85 </w:t>
            </w:r>
          </w:p>
        </w:tc>
      </w:tr>
      <w:tr w:rsidR="00945D96" w:rsidRPr="006D69F8" w14:paraId="29D6B74B" w14:textId="77777777" w:rsidTr="00945D96">
        <w:trPr>
          <w:trHeight w:val="345"/>
        </w:trPr>
        <w:tc>
          <w:tcPr>
            <w:tcW w:w="2240" w:type="dxa"/>
            <w:shd w:val="clear" w:color="auto" w:fill="auto"/>
            <w:noWrap/>
            <w:vAlign w:val="center"/>
            <w:hideMark/>
          </w:tcPr>
          <w:p w14:paraId="041CC88C" w14:textId="4FC86DD4" w:rsidR="00945D96" w:rsidRPr="006D69F8" w:rsidRDefault="00945D96" w:rsidP="00945D96">
            <w:pPr>
              <w:widowControl/>
              <w:wordWrap/>
              <w:autoSpaceDE/>
              <w:autoSpaceDN/>
              <w:spacing w:after="0" w:line="240" w:lineRule="auto"/>
              <w:jc w:val="center"/>
              <w:rPr>
                <w:rFonts w:ascii="Arial" w:eastAsia="Malgun Gothic" w:hAnsi="Arial" w:cs="Arial"/>
                <w:color w:val="000000"/>
                <w:kern w:val="0"/>
                <w:szCs w:val="20"/>
              </w:rPr>
            </w:pPr>
            <w:r w:rsidRPr="006D69F8">
              <w:rPr>
                <w:rFonts w:ascii="Arial" w:eastAsia="Malgun Gothic" w:hAnsi="Arial" w:cs="Arial"/>
                <w:color w:val="000000"/>
                <w:kern w:val="0"/>
                <w:szCs w:val="20"/>
              </w:rPr>
              <w:t xml:space="preserve">NRS </w:t>
            </w:r>
            <w:r>
              <w:rPr>
                <w:rFonts w:ascii="Arial" w:eastAsia="Malgun Gothic" w:hAnsi="Arial" w:cs="Arial"/>
                <w:color w:val="000000"/>
                <w:kern w:val="0"/>
                <w:szCs w:val="20"/>
              </w:rPr>
              <w:t>of LBP</w:t>
            </w:r>
          </w:p>
        </w:tc>
        <w:tc>
          <w:tcPr>
            <w:tcW w:w="1760" w:type="dxa"/>
            <w:shd w:val="clear" w:color="auto" w:fill="auto"/>
            <w:noWrap/>
            <w:vAlign w:val="center"/>
            <w:hideMark/>
          </w:tcPr>
          <w:p w14:paraId="5F465B34" w14:textId="77777777" w:rsidR="00945D96" w:rsidRPr="006D69F8" w:rsidRDefault="00945D96" w:rsidP="00945D96">
            <w:pPr>
              <w:widowControl/>
              <w:wordWrap/>
              <w:autoSpaceDE/>
              <w:autoSpaceDN/>
              <w:spacing w:after="0" w:line="240" w:lineRule="auto"/>
              <w:jc w:val="center"/>
              <w:rPr>
                <w:rFonts w:ascii="Arial" w:eastAsia="Malgun Gothic" w:hAnsi="Arial" w:cs="Arial"/>
                <w:color w:val="000000"/>
                <w:kern w:val="0"/>
                <w:szCs w:val="20"/>
              </w:rPr>
            </w:pPr>
            <w:r w:rsidRPr="006D69F8">
              <w:rPr>
                <w:rFonts w:ascii="Arial" w:eastAsia="Malgun Gothic" w:hAnsi="Arial" w:cs="Arial"/>
                <w:color w:val="000000"/>
                <w:kern w:val="0"/>
                <w:szCs w:val="20"/>
              </w:rPr>
              <w:t>Week9</w:t>
            </w:r>
          </w:p>
        </w:tc>
        <w:tc>
          <w:tcPr>
            <w:tcW w:w="1720" w:type="dxa"/>
            <w:shd w:val="clear" w:color="auto" w:fill="auto"/>
            <w:noWrap/>
            <w:vAlign w:val="bottom"/>
            <w:hideMark/>
          </w:tcPr>
          <w:p w14:paraId="2925CA82" w14:textId="2CB1AAEA" w:rsidR="00945D96" w:rsidRPr="006D69F8" w:rsidRDefault="00945D96" w:rsidP="00945D96">
            <w:pPr>
              <w:widowControl/>
              <w:wordWrap/>
              <w:autoSpaceDE/>
              <w:autoSpaceDN/>
              <w:spacing w:after="0" w:line="240" w:lineRule="auto"/>
              <w:jc w:val="center"/>
              <w:rPr>
                <w:rFonts w:ascii="Arial" w:eastAsia="Malgun Gothic" w:hAnsi="Arial" w:cs="Arial"/>
                <w:color w:val="000000"/>
                <w:kern w:val="0"/>
                <w:szCs w:val="20"/>
              </w:rPr>
            </w:pPr>
            <w:r>
              <w:rPr>
                <w:rFonts w:ascii="Malgun Gothic" w:eastAsia="Malgun Gothic" w:hAnsi="Malgun Gothic" w:hint="eastAsia"/>
                <w:color w:val="000000"/>
              </w:rPr>
              <w:t xml:space="preserve">0.05 </w:t>
            </w:r>
          </w:p>
        </w:tc>
      </w:tr>
      <w:tr w:rsidR="00945D96" w:rsidRPr="006D69F8" w14:paraId="42CA20AF" w14:textId="77777777" w:rsidTr="00945D96">
        <w:trPr>
          <w:trHeight w:val="345"/>
        </w:trPr>
        <w:tc>
          <w:tcPr>
            <w:tcW w:w="2240" w:type="dxa"/>
            <w:shd w:val="clear" w:color="auto" w:fill="auto"/>
            <w:noWrap/>
            <w:vAlign w:val="center"/>
            <w:hideMark/>
          </w:tcPr>
          <w:p w14:paraId="2D427876" w14:textId="77777777" w:rsidR="00945D96" w:rsidRPr="006D69F8" w:rsidRDefault="00945D96" w:rsidP="00945D96">
            <w:pPr>
              <w:widowControl/>
              <w:wordWrap/>
              <w:autoSpaceDE/>
              <w:autoSpaceDN/>
              <w:spacing w:after="0" w:line="240" w:lineRule="auto"/>
              <w:jc w:val="center"/>
              <w:rPr>
                <w:rFonts w:ascii="Arial" w:eastAsia="Malgun Gothic" w:hAnsi="Arial" w:cs="Arial"/>
                <w:color w:val="000000"/>
                <w:kern w:val="0"/>
                <w:szCs w:val="20"/>
              </w:rPr>
            </w:pPr>
          </w:p>
        </w:tc>
        <w:tc>
          <w:tcPr>
            <w:tcW w:w="1760" w:type="dxa"/>
            <w:shd w:val="clear" w:color="auto" w:fill="auto"/>
            <w:noWrap/>
            <w:vAlign w:val="center"/>
            <w:hideMark/>
          </w:tcPr>
          <w:p w14:paraId="6A1413E4" w14:textId="77777777" w:rsidR="00945D96" w:rsidRPr="006D69F8" w:rsidRDefault="00945D96" w:rsidP="00945D96">
            <w:pPr>
              <w:widowControl/>
              <w:wordWrap/>
              <w:autoSpaceDE/>
              <w:autoSpaceDN/>
              <w:spacing w:after="0" w:line="240" w:lineRule="auto"/>
              <w:jc w:val="center"/>
              <w:rPr>
                <w:rFonts w:ascii="Arial" w:eastAsia="Malgun Gothic" w:hAnsi="Arial" w:cs="Arial"/>
                <w:color w:val="000000"/>
                <w:kern w:val="0"/>
                <w:szCs w:val="20"/>
              </w:rPr>
            </w:pPr>
            <w:r w:rsidRPr="006D69F8">
              <w:rPr>
                <w:rFonts w:ascii="Arial" w:eastAsia="Malgun Gothic" w:hAnsi="Arial" w:cs="Arial"/>
                <w:color w:val="000000"/>
                <w:kern w:val="0"/>
                <w:szCs w:val="20"/>
              </w:rPr>
              <w:t>Week13</w:t>
            </w:r>
          </w:p>
        </w:tc>
        <w:tc>
          <w:tcPr>
            <w:tcW w:w="1720" w:type="dxa"/>
            <w:shd w:val="clear" w:color="auto" w:fill="auto"/>
            <w:noWrap/>
            <w:vAlign w:val="bottom"/>
            <w:hideMark/>
          </w:tcPr>
          <w:p w14:paraId="1F4C078B" w14:textId="2C3B8194" w:rsidR="00945D96" w:rsidRPr="006D69F8" w:rsidRDefault="00945D96" w:rsidP="00945D96">
            <w:pPr>
              <w:widowControl/>
              <w:wordWrap/>
              <w:autoSpaceDE/>
              <w:autoSpaceDN/>
              <w:spacing w:after="0" w:line="240" w:lineRule="auto"/>
              <w:jc w:val="center"/>
              <w:rPr>
                <w:rFonts w:ascii="Arial" w:eastAsia="Malgun Gothic" w:hAnsi="Arial" w:cs="Arial"/>
                <w:color w:val="000000"/>
                <w:kern w:val="0"/>
                <w:szCs w:val="20"/>
              </w:rPr>
            </w:pPr>
            <w:r>
              <w:rPr>
                <w:rFonts w:ascii="Malgun Gothic" w:eastAsia="Malgun Gothic" w:hAnsi="Malgun Gothic" w:hint="eastAsia"/>
                <w:color w:val="000000"/>
              </w:rPr>
              <w:t xml:space="preserve">0.56 </w:t>
            </w:r>
          </w:p>
        </w:tc>
      </w:tr>
      <w:tr w:rsidR="00945D96" w:rsidRPr="006D69F8" w14:paraId="6589EF82" w14:textId="77777777" w:rsidTr="00945D96">
        <w:trPr>
          <w:trHeight w:val="345"/>
        </w:trPr>
        <w:tc>
          <w:tcPr>
            <w:tcW w:w="2240" w:type="dxa"/>
            <w:shd w:val="clear" w:color="auto" w:fill="auto"/>
            <w:noWrap/>
            <w:vAlign w:val="center"/>
            <w:hideMark/>
          </w:tcPr>
          <w:p w14:paraId="5F54B476" w14:textId="77777777" w:rsidR="00945D96" w:rsidRPr="006D69F8" w:rsidRDefault="00945D96" w:rsidP="00945D96">
            <w:pPr>
              <w:widowControl/>
              <w:wordWrap/>
              <w:autoSpaceDE/>
              <w:autoSpaceDN/>
              <w:spacing w:after="0" w:line="240" w:lineRule="auto"/>
              <w:jc w:val="center"/>
              <w:rPr>
                <w:rFonts w:ascii="Arial" w:eastAsia="Malgun Gothic" w:hAnsi="Arial" w:cs="Arial"/>
                <w:color w:val="000000"/>
                <w:kern w:val="0"/>
                <w:szCs w:val="20"/>
              </w:rPr>
            </w:pPr>
            <w:r w:rsidRPr="006D69F8">
              <w:rPr>
                <w:rFonts w:ascii="Arial" w:eastAsia="Malgun Gothic" w:hAnsi="Arial" w:cs="Arial"/>
                <w:color w:val="000000"/>
                <w:kern w:val="0"/>
                <w:szCs w:val="20"/>
              </w:rPr>
              <w:t>ODI</w:t>
            </w:r>
          </w:p>
        </w:tc>
        <w:tc>
          <w:tcPr>
            <w:tcW w:w="1760" w:type="dxa"/>
            <w:shd w:val="clear" w:color="auto" w:fill="auto"/>
            <w:noWrap/>
            <w:vAlign w:val="center"/>
            <w:hideMark/>
          </w:tcPr>
          <w:p w14:paraId="4F9BF95E" w14:textId="77777777" w:rsidR="00945D96" w:rsidRPr="006D69F8" w:rsidRDefault="00945D96" w:rsidP="00945D96">
            <w:pPr>
              <w:widowControl/>
              <w:wordWrap/>
              <w:autoSpaceDE/>
              <w:autoSpaceDN/>
              <w:spacing w:after="0" w:line="240" w:lineRule="auto"/>
              <w:jc w:val="center"/>
              <w:rPr>
                <w:rFonts w:ascii="Arial" w:eastAsia="Malgun Gothic" w:hAnsi="Arial" w:cs="Arial"/>
                <w:color w:val="000000"/>
                <w:kern w:val="0"/>
                <w:szCs w:val="20"/>
              </w:rPr>
            </w:pPr>
            <w:r w:rsidRPr="006D69F8">
              <w:rPr>
                <w:rFonts w:ascii="Arial" w:eastAsia="Malgun Gothic" w:hAnsi="Arial" w:cs="Arial"/>
                <w:color w:val="000000"/>
                <w:kern w:val="0"/>
                <w:szCs w:val="20"/>
              </w:rPr>
              <w:t>Week9</w:t>
            </w:r>
          </w:p>
        </w:tc>
        <w:tc>
          <w:tcPr>
            <w:tcW w:w="1720" w:type="dxa"/>
            <w:shd w:val="clear" w:color="auto" w:fill="auto"/>
            <w:noWrap/>
            <w:vAlign w:val="bottom"/>
            <w:hideMark/>
          </w:tcPr>
          <w:p w14:paraId="2DBA7792" w14:textId="12611A09" w:rsidR="00945D96" w:rsidRPr="006D69F8" w:rsidRDefault="00945D96" w:rsidP="00945D96">
            <w:pPr>
              <w:widowControl/>
              <w:wordWrap/>
              <w:autoSpaceDE/>
              <w:autoSpaceDN/>
              <w:spacing w:after="0" w:line="240" w:lineRule="auto"/>
              <w:jc w:val="center"/>
              <w:rPr>
                <w:rFonts w:ascii="Arial" w:eastAsia="Malgun Gothic" w:hAnsi="Arial" w:cs="Arial"/>
                <w:color w:val="000000"/>
                <w:kern w:val="0"/>
                <w:szCs w:val="20"/>
              </w:rPr>
            </w:pPr>
            <w:r>
              <w:rPr>
                <w:rFonts w:ascii="Malgun Gothic" w:eastAsia="Malgun Gothic" w:hAnsi="Malgun Gothic" w:hint="eastAsia"/>
                <w:color w:val="000000"/>
              </w:rPr>
              <w:t xml:space="preserve">0.35 </w:t>
            </w:r>
          </w:p>
        </w:tc>
      </w:tr>
      <w:tr w:rsidR="00945D96" w:rsidRPr="006D69F8" w14:paraId="191C1007" w14:textId="77777777" w:rsidTr="00945D96">
        <w:trPr>
          <w:trHeight w:val="345"/>
        </w:trPr>
        <w:tc>
          <w:tcPr>
            <w:tcW w:w="2240" w:type="dxa"/>
            <w:shd w:val="clear" w:color="auto" w:fill="auto"/>
            <w:noWrap/>
            <w:vAlign w:val="center"/>
            <w:hideMark/>
          </w:tcPr>
          <w:p w14:paraId="77B63566" w14:textId="77777777" w:rsidR="00945D96" w:rsidRPr="006D69F8" w:rsidRDefault="00945D96" w:rsidP="00945D96">
            <w:pPr>
              <w:widowControl/>
              <w:wordWrap/>
              <w:autoSpaceDE/>
              <w:autoSpaceDN/>
              <w:spacing w:after="0" w:line="240" w:lineRule="auto"/>
              <w:jc w:val="center"/>
              <w:rPr>
                <w:rFonts w:ascii="Arial" w:eastAsia="Malgun Gothic" w:hAnsi="Arial" w:cs="Arial"/>
                <w:color w:val="000000"/>
                <w:kern w:val="0"/>
                <w:szCs w:val="20"/>
              </w:rPr>
            </w:pPr>
          </w:p>
        </w:tc>
        <w:tc>
          <w:tcPr>
            <w:tcW w:w="1760" w:type="dxa"/>
            <w:shd w:val="clear" w:color="auto" w:fill="auto"/>
            <w:noWrap/>
            <w:vAlign w:val="center"/>
            <w:hideMark/>
          </w:tcPr>
          <w:p w14:paraId="242B8ED4" w14:textId="77777777" w:rsidR="00945D96" w:rsidRPr="006D69F8" w:rsidRDefault="00945D96" w:rsidP="00945D96">
            <w:pPr>
              <w:widowControl/>
              <w:wordWrap/>
              <w:autoSpaceDE/>
              <w:autoSpaceDN/>
              <w:spacing w:after="0" w:line="240" w:lineRule="auto"/>
              <w:jc w:val="center"/>
              <w:rPr>
                <w:rFonts w:ascii="Arial" w:eastAsia="Malgun Gothic" w:hAnsi="Arial" w:cs="Arial"/>
                <w:color w:val="000000"/>
                <w:kern w:val="0"/>
                <w:szCs w:val="20"/>
              </w:rPr>
            </w:pPr>
            <w:r w:rsidRPr="006D69F8">
              <w:rPr>
                <w:rFonts w:ascii="Arial" w:eastAsia="Malgun Gothic" w:hAnsi="Arial" w:cs="Arial"/>
                <w:color w:val="000000"/>
                <w:kern w:val="0"/>
                <w:szCs w:val="20"/>
              </w:rPr>
              <w:t>Week13</w:t>
            </w:r>
          </w:p>
        </w:tc>
        <w:tc>
          <w:tcPr>
            <w:tcW w:w="1720" w:type="dxa"/>
            <w:shd w:val="clear" w:color="auto" w:fill="auto"/>
            <w:noWrap/>
            <w:vAlign w:val="bottom"/>
            <w:hideMark/>
          </w:tcPr>
          <w:p w14:paraId="36132FC3" w14:textId="09C04AF6" w:rsidR="00945D96" w:rsidRPr="006D69F8" w:rsidRDefault="00945D96" w:rsidP="00945D96">
            <w:pPr>
              <w:widowControl/>
              <w:wordWrap/>
              <w:autoSpaceDE/>
              <w:autoSpaceDN/>
              <w:spacing w:after="0" w:line="240" w:lineRule="auto"/>
              <w:jc w:val="center"/>
              <w:rPr>
                <w:rFonts w:ascii="Arial" w:eastAsia="Malgun Gothic" w:hAnsi="Arial" w:cs="Arial"/>
                <w:color w:val="000000"/>
                <w:kern w:val="0"/>
                <w:szCs w:val="20"/>
              </w:rPr>
            </w:pPr>
            <w:r>
              <w:rPr>
                <w:rFonts w:ascii="Malgun Gothic" w:eastAsia="Malgun Gothic" w:hAnsi="Malgun Gothic" w:hint="eastAsia"/>
                <w:color w:val="000000"/>
              </w:rPr>
              <w:t xml:space="preserve">0.88 </w:t>
            </w:r>
          </w:p>
        </w:tc>
      </w:tr>
      <w:tr w:rsidR="00945D96" w:rsidRPr="006D69F8" w14:paraId="54A4F21D" w14:textId="77777777" w:rsidTr="00945D96">
        <w:trPr>
          <w:trHeight w:val="345"/>
        </w:trPr>
        <w:tc>
          <w:tcPr>
            <w:tcW w:w="2240" w:type="dxa"/>
            <w:shd w:val="clear" w:color="auto" w:fill="auto"/>
            <w:noWrap/>
            <w:vAlign w:val="center"/>
            <w:hideMark/>
          </w:tcPr>
          <w:p w14:paraId="649F9B42" w14:textId="77777777" w:rsidR="00945D96" w:rsidRPr="006D69F8" w:rsidRDefault="00945D96" w:rsidP="00945D96">
            <w:pPr>
              <w:widowControl/>
              <w:wordWrap/>
              <w:autoSpaceDE/>
              <w:autoSpaceDN/>
              <w:spacing w:after="0" w:line="240" w:lineRule="auto"/>
              <w:jc w:val="center"/>
              <w:rPr>
                <w:rFonts w:ascii="Arial" w:eastAsia="Malgun Gothic" w:hAnsi="Arial" w:cs="Arial"/>
                <w:color w:val="000000"/>
                <w:kern w:val="0"/>
                <w:szCs w:val="20"/>
              </w:rPr>
            </w:pPr>
            <w:r w:rsidRPr="006D69F8">
              <w:rPr>
                <w:rFonts w:ascii="Arial" w:eastAsia="Malgun Gothic" w:hAnsi="Arial" w:cs="Arial"/>
                <w:color w:val="000000"/>
                <w:kern w:val="0"/>
                <w:szCs w:val="20"/>
              </w:rPr>
              <w:t>VAS for leg pain</w:t>
            </w:r>
          </w:p>
        </w:tc>
        <w:tc>
          <w:tcPr>
            <w:tcW w:w="1760" w:type="dxa"/>
            <w:shd w:val="clear" w:color="auto" w:fill="auto"/>
            <w:noWrap/>
            <w:vAlign w:val="center"/>
            <w:hideMark/>
          </w:tcPr>
          <w:p w14:paraId="5A140E17" w14:textId="77777777" w:rsidR="00945D96" w:rsidRPr="006D69F8" w:rsidRDefault="00945D96" w:rsidP="00945D96">
            <w:pPr>
              <w:widowControl/>
              <w:wordWrap/>
              <w:autoSpaceDE/>
              <w:autoSpaceDN/>
              <w:spacing w:after="0" w:line="240" w:lineRule="auto"/>
              <w:jc w:val="center"/>
              <w:rPr>
                <w:rFonts w:ascii="Arial" w:eastAsia="Malgun Gothic" w:hAnsi="Arial" w:cs="Arial"/>
                <w:color w:val="000000"/>
                <w:kern w:val="0"/>
                <w:szCs w:val="20"/>
              </w:rPr>
            </w:pPr>
            <w:r w:rsidRPr="006D69F8">
              <w:rPr>
                <w:rFonts w:ascii="Arial" w:eastAsia="Malgun Gothic" w:hAnsi="Arial" w:cs="Arial"/>
                <w:color w:val="000000"/>
                <w:kern w:val="0"/>
                <w:szCs w:val="20"/>
              </w:rPr>
              <w:t>Week9</w:t>
            </w:r>
          </w:p>
        </w:tc>
        <w:tc>
          <w:tcPr>
            <w:tcW w:w="1720" w:type="dxa"/>
            <w:shd w:val="clear" w:color="auto" w:fill="auto"/>
            <w:noWrap/>
            <w:vAlign w:val="bottom"/>
            <w:hideMark/>
          </w:tcPr>
          <w:p w14:paraId="4E6D5D66" w14:textId="2D2A6EA2" w:rsidR="00945D96" w:rsidRPr="006D69F8" w:rsidRDefault="00945D96" w:rsidP="00945D96">
            <w:pPr>
              <w:widowControl/>
              <w:wordWrap/>
              <w:autoSpaceDE/>
              <w:autoSpaceDN/>
              <w:spacing w:after="0" w:line="240" w:lineRule="auto"/>
              <w:jc w:val="center"/>
              <w:rPr>
                <w:rFonts w:ascii="Arial" w:eastAsia="Malgun Gothic" w:hAnsi="Arial" w:cs="Arial"/>
                <w:color w:val="000000"/>
                <w:kern w:val="0"/>
                <w:szCs w:val="20"/>
              </w:rPr>
            </w:pPr>
            <w:r>
              <w:rPr>
                <w:rFonts w:ascii="Malgun Gothic" w:eastAsia="Malgun Gothic" w:hAnsi="Malgun Gothic" w:hint="eastAsia"/>
                <w:color w:val="000000"/>
              </w:rPr>
              <w:t xml:space="preserve">0.10 </w:t>
            </w:r>
          </w:p>
        </w:tc>
      </w:tr>
      <w:tr w:rsidR="00945D96" w:rsidRPr="006D69F8" w14:paraId="2327DB49" w14:textId="77777777" w:rsidTr="00945D96">
        <w:trPr>
          <w:trHeight w:val="345"/>
        </w:trPr>
        <w:tc>
          <w:tcPr>
            <w:tcW w:w="2240" w:type="dxa"/>
            <w:shd w:val="clear" w:color="auto" w:fill="auto"/>
            <w:noWrap/>
            <w:vAlign w:val="center"/>
            <w:hideMark/>
          </w:tcPr>
          <w:p w14:paraId="56E91721" w14:textId="77777777" w:rsidR="00945D96" w:rsidRPr="006D69F8" w:rsidRDefault="00945D96" w:rsidP="00945D96">
            <w:pPr>
              <w:widowControl/>
              <w:wordWrap/>
              <w:autoSpaceDE/>
              <w:autoSpaceDN/>
              <w:spacing w:after="0" w:line="240" w:lineRule="auto"/>
              <w:jc w:val="center"/>
              <w:rPr>
                <w:rFonts w:ascii="Arial" w:eastAsia="Malgun Gothic" w:hAnsi="Arial" w:cs="Arial"/>
                <w:color w:val="000000"/>
                <w:kern w:val="0"/>
                <w:szCs w:val="20"/>
              </w:rPr>
            </w:pPr>
          </w:p>
        </w:tc>
        <w:tc>
          <w:tcPr>
            <w:tcW w:w="1760" w:type="dxa"/>
            <w:shd w:val="clear" w:color="auto" w:fill="auto"/>
            <w:noWrap/>
            <w:vAlign w:val="center"/>
            <w:hideMark/>
          </w:tcPr>
          <w:p w14:paraId="47292999" w14:textId="77777777" w:rsidR="00945D96" w:rsidRPr="006D69F8" w:rsidRDefault="00945D96" w:rsidP="00945D96">
            <w:pPr>
              <w:widowControl/>
              <w:wordWrap/>
              <w:autoSpaceDE/>
              <w:autoSpaceDN/>
              <w:spacing w:after="0" w:line="240" w:lineRule="auto"/>
              <w:jc w:val="center"/>
              <w:rPr>
                <w:rFonts w:ascii="Arial" w:eastAsia="Malgun Gothic" w:hAnsi="Arial" w:cs="Arial"/>
                <w:color w:val="000000"/>
                <w:kern w:val="0"/>
                <w:szCs w:val="20"/>
              </w:rPr>
            </w:pPr>
            <w:r w:rsidRPr="006D69F8">
              <w:rPr>
                <w:rFonts w:ascii="Arial" w:eastAsia="Malgun Gothic" w:hAnsi="Arial" w:cs="Arial"/>
                <w:color w:val="000000"/>
                <w:kern w:val="0"/>
                <w:szCs w:val="20"/>
              </w:rPr>
              <w:t>Week13</w:t>
            </w:r>
          </w:p>
        </w:tc>
        <w:tc>
          <w:tcPr>
            <w:tcW w:w="1720" w:type="dxa"/>
            <w:shd w:val="clear" w:color="auto" w:fill="auto"/>
            <w:noWrap/>
            <w:vAlign w:val="bottom"/>
            <w:hideMark/>
          </w:tcPr>
          <w:p w14:paraId="112DBFE8" w14:textId="52A01BDD" w:rsidR="00945D96" w:rsidRPr="006D69F8" w:rsidRDefault="00945D96" w:rsidP="00945D96">
            <w:pPr>
              <w:widowControl/>
              <w:wordWrap/>
              <w:autoSpaceDE/>
              <w:autoSpaceDN/>
              <w:spacing w:after="0" w:line="240" w:lineRule="auto"/>
              <w:jc w:val="center"/>
              <w:rPr>
                <w:rFonts w:ascii="Arial" w:eastAsia="Malgun Gothic" w:hAnsi="Arial" w:cs="Arial"/>
                <w:color w:val="000000"/>
                <w:kern w:val="0"/>
                <w:szCs w:val="20"/>
              </w:rPr>
            </w:pPr>
            <w:r>
              <w:rPr>
                <w:rFonts w:ascii="Malgun Gothic" w:eastAsia="Malgun Gothic" w:hAnsi="Malgun Gothic" w:hint="eastAsia"/>
                <w:color w:val="000000"/>
              </w:rPr>
              <w:t xml:space="preserve">0.90 </w:t>
            </w:r>
          </w:p>
        </w:tc>
      </w:tr>
      <w:tr w:rsidR="00945D96" w:rsidRPr="006D69F8" w14:paraId="7487D8A9" w14:textId="77777777" w:rsidTr="00945D96">
        <w:trPr>
          <w:trHeight w:val="345"/>
        </w:trPr>
        <w:tc>
          <w:tcPr>
            <w:tcW w:w="2240" w:type="dxa"/>
            <w:shd w:val="clear" w:color="auto" w:fill="auto"/>
            <w:noWrap/>
            <w:vAlign w:val="center"/>
            <w:hideMark/>
          </w:tcPr>
          <w:p w14:paraId="4B14353E" w14:textId="77777777" w:rsidR="00945D96" w:rsidRPr="006D69F8" w:rsidRDefault="00945D96" w:rsidP="00945D96">
            <w:pPr>
              <w:widowControl/>
              <w:wordWrap/>
              <w:autoSpaceDE/>
              <w:autoSpaceDN/>
              <w:spacing w:after="0" w:line="240" w:lineRule="auto"/>
              <w:jc w:val="center"/>
              <w:rPr>
                <w:rFonts w:ascii="Arial" w:eastAsia="Malgun Gothic" w:hAnsi="Arial" w:cs="Arial"/>
                <w:color w:val="000000"/>
                <w:kern w:val="0"/>
                <w:szCs w:val="20"/>
              </w:rPr>
            </w:pPr>
            <w:r w:rsidRPr="006D69F8">
              <w:rPr>
                <w:rFonts w:ascii="Arial" w:eastAsia="Malgun Gothic" w:hAnsi="Arial" w:cs="Arial"/>
                <w:color w:val="000000"/>
                <w:kern w:val="0"/>
                <w:szCs w:val="20"/>
              </w:rPr>
              <w:t>VAS for back pain</w:t>
            </w:r>
          </w:p>
        </w:tc>
        <w:tc>
          <w:tcPr>
            <w:tcW w:w="1760" w:type="dxa"/>
            <w:shd w:val="clear" w:color="auto" w:fill="auto"/>
            <w:noWrap/>
            <w:vAlign w:val="center"/>
            <w:hideMark/>
          </w:tcPr>
          <w:p w14:paraId="614B6E6D" w14:textId="77777777" w:rsidR="00945D96" w:rsidRPr="006D69F8" w:rsidRDefault="00945D96" w:rsidP="00945D96">
            <w:pPr>
              <w:widowControl/>
              <w:wordWrap/>
              <w:autoSpaceDE/>
              <w:autoSpaceDN/>
              <w:spacing w:after="0" w:line="240" w:lineRule="auto"/>
              <w:jc w:val="center"/>
              <w:rPr>
                <w:rFonts w:ascii="Arial" w:eastAsia="Malgun Gothic" w:hAnsi="Arial" w:cs="Arial"/>
                <w:color w:val="000000"/>
                <w:kern w:val="0"/>
                <w:szCs w:val="20"/>
              </w:rPr>
            </w:pPr>
            <w:r w:rsidRPr="006D69F8">
              <w:rPr>
                <w:rFonts w:ascii="Arial" w:eastAsia="Malgun Gothic" w:hAnsi="Arial" w:cs="Arial"/>
                <w:color w:val="000000"/>
                <w:kern w:val="0"/>
                <w:szCs w:val="20"/>
              </w:rPr>
              <w:t>Week9</w:t>
            </w:r>
          </w:p>
        </w:tc>
        <w:tc>
          <w:tcPr>
            <w:tcW w:w="1720" w:type="dxa"/>
            <w:shd w:val="clear" w:color="auto" w:fill="auto"/>
            <w:noWrap/>
            <w:vAlign w:val="bottom"/>
            <w:hideMark/>
          </w:tcPr>
          <w:p w14:paraId="25D842CF" w14:textId="08E229A6" w:rsidR="00945D96" w:rsidRPr="006D69F8" w:rsidRDefault="00945D96" w:rsidP="00945D96">
            <w:pPr>
              <w:widowControl/>
              <w:wordWrap/>
              <w:autoSpaceDE/>
              <w:autoSpaceDN/>
              <w:spacing w:after="0" w:line="240" w:lineRule="auto"/>
              <w:jc w:val="center"/>
              <w:rPr>
                <w:rFonts w:ascii="Arial" w:eastAsia="Malgun Gothic" w:hAnsi="Arial" w:cs="Arial"/>
                <w:color w:val="000000"/>
                <w:kern w:val="0"/>
                <w:szCs w:val="20"/>
              </w:rPr>
            </w:pPr>
            <w:r>
              <w:rPr>
                <w:rFonts w:ascii="Malgun Gothic" w:eastAsia="Malgun Gothic" w:hAnsi="Malgun Gothic" w:hint="eastAsia"/>
                <w:color w:val="000000"/>
              </w:rPr>
              <w:t xml:space="preserve">0.04 </w:t>
            </w:r>
          </w:p>
        </w:tc>
      </w:tr>
      <w:tr w:rsidR="00945D96" w:rsidRPr="006D69F8" w14:paraId="4EF1BAE8" w14:textId="77777777" w:rsidTr="00945D96">
        <w:trPr>
          <w:trHeight w:val="345"/>
        </w:trPr>
        <w:tc>
          <w:tcPr>
            <w:tcW w:w="2240" w:type="dxa"/>
            <w:shd w:val="clear" w:color="auto" w:fill="auto"/>
            <w:noWrap/>
            <w:vAlign w:val="center"/>
            <w:hideMark/>
          </w:tcPr>
          <w:p w14:paraId="1A8FC6F4" w14:textId="77777777" w:rsidR="00945D96" w:rsidRPr="006D69F8" w:rsidRDefault="00945D96" w:rsidP="00945D96">
            <w:pPr>
              <w:widowControl/>
              <w:wordWrap/>
              <w:autoSpaceDE/>
              <w:autoSpaceDN/>
              <w:spacing w:after="0" w:line="240" w:lineRule="auto"/>
              <w:jc w:val="center"/>
              <w:rPr>
                <w:rFonts w:ascii="Arial" w:eastAsia="Malgun Gothic" w:hAnsi="Arial" w:cs="Arial"/>
                <w:color w:val="000000"/>
                <w:kern w:val="0"/>
                <w:szCs w:val="20"/>
              </w:rPr>
            </w:pPr>
          </w:p>
        </w:tc>
        <w:tc>
          <w:tcPr>
            <w:tcW w:w="1760" w:type="dxa"/>
            <w:shd w:val="clear" w:color="auto" w:fill="auto"/>
            <w:noWrap/>
            <w:vAlign w:val="center"/>
            <w:hideMark/>
          </w:tcPr>
          <w:p w14:paraId="18D0465A" w14:textId="77777777" w:rsidR="00945D96" w:rsidRPr="006D69F8" w:rsidRDefault="00945D96" w:rsidP="00945D96">
            <w:pPr>
              <w:widowControl/>
              <w:wordWrap/>
              <w:autoSpaceDE/>
              <w:autoSpaceDN/>
              <w:spacing w:after="0" w:line="240" w:lineRule="auto"/>
              <w:jc w:val="center"/>
              <w:rPr>
                <w:rFonts w:ascii="Arial" w:eastAsia="Malgun Gothic" w:hAnsi="Arial" w:cs="Arial"/>
                <w:color w:val="000000"/>
                <w:kern w:val="0"/>
                <w:szCs w:val="20"/>
              </w:rPr>
            </w:pPr>
            <w:r w:rsidRPr="006D69F8">
              <w:rPr>
                <w:rFonts w:ascii="Arial" w:eastAsia="Malgun Gothic" w:hAnsi="Arial" w:cs="Arial"/>
                <w:color w:val="000000"/>
                <w:kern w:val="0"/>
                <w:szCs w:val="20"/>
              </w:rPr>
              <w:t>Week13</w:t>
            </w:r>
          </w:p>
        </w:tc>
        <w:tc>
          <w:tcPr>
            <w:tcW w:w="1720" w:type="dxa"/>
            <w:shd w:val="clear" w:color="auto" w:fill="auto"/>
            <w:noWrap/>
            <w:vAlign w:val="bottom"/>
            <w:hideMark/>
          </w:tcPr>
          <w:p w14:paraId="092797A8" w14:textId="17855F49" w:rsidR="00945D96" w:rsidRPr="006D69F8" w:rsidRDefault="00945D96" w:rsidP="00945D96">
            <w:pPr>
              <w:widowControl/>
              <w:wordWrap/>
              <w:autoSpaceDE/>
              <w:autoSpaceDN/>
              <w:spacing w:after="0" w:line="240" w:lineRule="auto"/>
              <w:jc w:val="center"/>
              <w:rPr>
                <w:rFonts w:ascii="Arial" w:eastAsia="Malgun Gothic" w:hAnsi="Arial" w:cs="Arial"/>
                <w:color w:val="000000"/>
                <w:kern w:val="0"/>
                <w:szCs w:val="20"/>
              </w:rPr>
            </w:pPr>
            <w:r>
              <w:rPr>
                <w:rFonts w:ascii="Malgun Gothic" w:eastAsia="Malgun Gothic" w:hAnsi="Malgun Gothic" w:hint="eastAsia"/>
                <w:color w:val="000000"/>
              </w:rPr>
              <w:t xml:space="preserve">0.60 </w:t>
            </w:r>
          </w:p>
        </w:tc>
      </w:tr>
      <w:tr w:rsidR="00945D96" w:rsidRPr="006D69F8" w14:paraId="0258F6E2" w14:textId="77777777" w:rsidTr="00945D96">
        <w:trPr>
          <w:trHeight w:val="345"/>
        </w:trPr>
        <w:tc>
          <w:tcPr>
            <w:tcW w:w="2240" w:type="dxa"/>
            <w:shd w:val="clear" w:color="auto" w:fill="auto"/>
            <w:noWrap/>
            <w:vAlign w:val="center"/>
            <w:hideMark/>
          </w:tcPr>
          <w:p w14:paraId="2A9C3CEF" w14:textId="77777777" w:rsidR="00945D96" w:rsidRPr="006D69F8" w:rsidRDefault="00945D96" w:rsidP="00945D96">
            <w:pPr>
              <w:widowControl/>
              <w:wordWrap/>
              <w:autoSpaceDE/>
              <w:autoSpaceDN/>
              <w:spacing w:after="0" w:line="240" w:lineRule="auto"/>
              <w:jc w:val="center"/>
              <w:rPr>
                <w:rFonts w:ascii="Arial" w:eastAsia="Malgun Gothic" w:hAnsi="Arial" w:cs="Arial"/>
                <w:color w:val="000000"/>
                <w:kern w:val="0"/>
                <w:szCs w:val="20"/>
              </w:rPr>
            </w:pPr>
            <w:r w:rsidRPr="006D69F8">
              <w:rPr>
                <w:rFonts w:ascii="Arial" w:eastAsia="Malgun Gothic" w:hAnsi="Arial" w:cs="Arial"/>
                <w:color w:val="000000"/>
                <w:kern w:val="0"/>
                <w:szCs w:val="20"/>
              </w:rPr>
              <w:t>FABQ_physical activity</w:t>
            </w:r>
          </w:p>
        </w:tc>
        <w:tc>
          <w:tcPr>
            <w:tcW w:w="1760" w:type="dxa"/>
            <w:shd w:val="clear" w:color="auto" w:fill="auto"/>
            <w:noWrap/>
            <w:vAlign w:val="center"/>
            <w:hideMark/>
          </w:tcPr>
          <w:p w14:paraId="46DA70D2" w14:textId="77777777" w:rsidR="00945D96" w:rsidRPr="006D69F8" w:rsidRDefault="00945D96" w:rsidP="00945D96">
            <w:pPr>
              <w:widowControl/>
              <w:wordWrap/>
              <w:autoSpaceDE/>
              <w:autoSpaceDN/>
              <w:spacing w:after="0" w:line="240" w:lineRule="auto"/>
              <w:jc w:val="center"/>
              <w:rPr>
                <w:rFonts w:ascii="Arial" w:eastAsia="Malgun Gothic" w:hAnsi="Arial" w:cs="Arial"/>
                <w:color w:val="000000"/>
                <w:kern w:val="0"/>
                <w:szCs w:val="20"/>
              </w:rPr>
            </w:pPr>
            <w:r w:rsidRPr="006D69F8">
              <w:rPr>
                <w:rFonts w:ascii="Arial" w:eastAsia="Malgun Gothic" w:hAnsi="Arial" w:cs="Arial"/>
                <w:color w:val="000000"/>
                <w:kern w:val="0"/>
                <w:szCs w:val="20"/>
              </w:rPr>
              <w:t>Week9</w:t>
            </w:r>
          </w:p>
        </w:tc>
        <w:tc>
          <w:tcPr>
            <w:tcW w:w="1720" w:type="dxa"/>
            <w:shd w:val="clear" w:color="auto" w:fill="auto"/>
            <w:noWrap/>
            <w:vAlign w:val="bottom"/>
            <w:hideMark/>
          </w:tcPr>
          <w:p w14:paraId="4526F384" w14:textId="4420BE75" w:rsidR="00945D96" w:rsidRPr="006D69F8" w:rsidRDefault="00945D96" w:rsidP="00945D96">
            <w:pPr>
              <w:widowControl/>
              <w:wordWrap/>
              <w:autoSpaceDE/>
              <w:autoSpaceDN/>
              <w:spacing w:after="0" w:line="240" w:lineRule="auto"/>
              <w:jc w:val="center"/>
              <w:rPr>
                <w:rFonts w:ascii="Arial" w:eastAsia="Malgun Gothic" w:hAnsi="Arial" w:cs="Arial"/>
                <w:color w:val="000000"/>
                <w:kern w:val="0"/>
                <w:szCs w:val="20"/>
              </w:rPr>
            </w:pPr>
            <w:r>
              <w:rPr>
                <w:rFonts w:ascii="Malgun Gothic" w:eastAsia="Malgun Gothic" w:hAnsi="Malgun Gothic" w:hint="eastAsia"/>
                <w:color w:val="000000"/>
              </w:rPr>
              <w:t xml:space="preserve">0.33 </w:t>
            </w:r>
          </w:p>
        </w:tc>
      </w:tr>
      <w:tr w:rsidR="00945D96" w:rsidRPr="006D69F8" w14:paraId="3904AB2C" w14:textId="77777777" w:rsidTr="00945D96">
        <w:trPr>
          <w:trHeight w:val="345"/>
        </w:trPr>
        <w:tc>
          <w:tcPr>
            <w:tcW w:w="2240" w:type="dxa"/>
            <w:shd w:val="clear" w:color="auto" w:fill="auto"/>
            <w:noWrap/>
            <w:vAlign w:val="center"/>
            <w:hideMark/>
          </w:tcPr>
          <w:p w14:paraId="2A03ED1B" w14:textId="77777777" w:rsidR="00945D96" w:rsidRPr="006D69F8" w:rsidRDefault="00945D96" w:rsidP="00945D96">
            <w:pPr>
              <w:widowControl/>
              <w:wordWrap/>
              <w:autoSpaceDE/>
              <w:autoSpaceDN/>
              <w:spacing w:after="0" w:line="240" w:lineRule="auto"/>
              <w:jc w:val="center"/>
              <w:rPr>
                <w:rFonts w:ascii="Arial" w:eastAsia="Malgun Gothic" w:hAnsi="Arial" w:cs="Arial"/>
                <w:color w:val="000000"/>
                <w:kern w:val="0"/>
                <w:szCs w:val="20"/>
              </w:rPr>
            </w:pPr>
          </w:p>
        </w:tc>
        <w:tc>
          <w:tcPr>
            <w:tcW w:w="1760" w:type="dxa"/>
            <w:shd w:val="clear" w:color="auto" w:fill="auto"/>
            <w:noWrap/>
            <w:vAlign w:val="center"/>
            <w:hideMark/>
          </w:tcPr>
          <w:p w14:paraId="73ABF6B4" w14:textId="77777777" w:rsidR="00945D96" w:rsidRPr="006D69F8" w:rsidRDefault="00945D96" w:rsidP="00945D96">
            <w:pPr>
              <w:widowControl/>
              <w:wordWrap/>
              <w:autoSpaceDE/>
              <w:autoSpaceDN/>
              <w:spacing w:after="0" w:line="240" w:lineRule="auto"/>
              <w:jc w:val="center"/>
              <w:rPr>
                <w:rFonts w:ascii="Arial" w:eastAsia="Malgun Gothic" w:hAnsi="Arial" w:cs="Arial"/>
                <w:color w:val="000000"/>
                <w:kern w:val="0"/>
                <w:szCs w:val="20"/>
              </w:rPr>
            </w:pPr>
            <w:r w:rsidRPr="006D69F8">
              <w:rPr>
                <w:rFonts w:ascii="Arial" w:eastAsia="Malgun Gothic" w:hAnsi="Arial" w:cs="Arial"/>
                <w:color w:val="000000"/>
                <w:kern w:val="0"/>
                <w:szCs w:val="20"/>
              </w:rPr>
              <w:t>Week13</w:t>
            </w:r>
          </w:p>
        </w:tc>
        <w:tc>
          <w:tcPr>
            <w:tcW w:w="1720" w:type="dxa"/>
            <w:shd w:val="clear" w:color="auto" w:fill="auto"/>
            <w:noWrap/>
            <w:vAlign w:val="bottom"/>
            <w:hideMark/>
          </w:tcPr>
          <w:p w14:paraId="27245CB1" w14:textId="624659AD" w:rsidR="00945D96" w:rsidRPr="006D69F8" w:rsidRDefault="00945D96" w:rsidP="00945D96">
            <w:pPr>
              <w:widowControl/>
              <w:wordWrap/>
              <w:autoSpaceDE/>
              <w:autoSpaceDN/>
              <w:spacing w:after="0" w:line="240" w:lineRule="auto"/>
              <w:jc w:val="center"/>
              <w:rPr>
                <w:rFonts w:ascii="Arial" w:eastAsia="Malgun Gothic" w:hAnsi="Arial" w:cs="Arial"/>
                <w:color w:val="000000"/>
                <w:kern w:val="0"/>
                <w:szCs w:val="20"/>
              </w:rPr>
            </w:pPr>
            <w:r>
              <w:rPr>
                <w:rFonts w:ascii="Malgun Gothic" w:eastAsia="Malgun Gothic" w:hAnsi="Malgun Gothic" w:hint="eastAsia"/>
                <w:color w:val="000000"/>
              </w:rPr>
              <w:t xml:space="preserve">0.51 </w:t>
            </w:r>
          </w:p>
        </w:tc>
      </w:tr>
      <w:tr w:rsidR="00945D96" w:rsidRPr="006D69F8" w14:paraId="2D6F60BC" w14:textId="77777777" w:rsidTr="00945D96">
        <w:trPr>
          <w:trHeight w:val="345"/>
        </w:trPr>
        <w:tc>
          <w:tcPr>
            <w:tcW w:w="2240" w:type="dxa"/>
            <w:shd w:val="clear" w:color="auto" w:fill="auto"/>
            <w:noWrap/>
            <w:vAlign w:val="center"/>
            <w:hideMark/>
          </w:tcPr>
          <w:p w14:paraId="03278BA8" w14:textId="77777777" w:rsidR="00945D96" w:rsidRPr="006D69F8" w:rsidRDefault="00945D96" w:rsidP="00945D96">
            <w:pPr>
              <w:widowControl/>
              <w:wordWrap/>
              <w:autoSpaceDE/>
              <w:autoSpaceDN/>
              <w:spacing w:after="0" w:line="240" w:lineRule="auto"/>
              <w:jc w:val="center"/>
              <w:rPr>
                <w:rFonts w:ascii="Arial" w:eastAsia="Malgun Gothic" w:hAnsi="Arial" w:cs="Arial"/>
                <w:color w:val="000000"/>
                <w:kern w:val="0"/>
                <w:szCs w:val="20"/>
              </w:rPr>
            </w:pPr>
            <w:r w:rsidRPr="006D69F8">
              <w:rPr>
                <w:rFonts w:ascii="Arial" w:eastAsia="Malgun Gothic" w:hAnsi="Arial" w:cs="Arial"/>
                <w:color w:val="000000"/>
                <w:kern w:val="0"/>
                <w:szCs w:val="20"/>
              </w:rPr>
              <w:t>FABQ_work</w:t>
            </w:r>
          </w:p>
        </w:tc>
        <w:tc>
          <w:tcPr>
            <w:tcW w:w="1760" w:type="dxa"/>
            <w:shd w:val="clear" w:color="auto" w:fill="auto"/>
            <w:noWrap/>
            <w:vAlign w:val="center"/>
            <w:hideMark/>
          </w:tcPr>
          <w:p w14:paraId="1F256940" w14:textId="77777777" w:rsidR="00945D96" w:rsidRPr="006D69F8" w:rsidRDefault="00945D96" w:rsidP="00945D96">
            <w:pPr>
              <w:widowControl/>
              <w:wordWrap/>
              <w:autoSpaceDE/>
              <w:autoSpaceDN/>
              <w:spacing w:after="0" w:line="240" w:lineRule="auto"/>
              <w:jc w:val="center"/>
              <w:rPr>
                <w:rFonts w:ascii="Arial" w:eastAsia="Malgun Gothic" w:hAnsi="Arial" w:cs="Arial"/>
                <w:color w:val="000000"/>
                <w:kern w:val="0"/>
                <w:szCs w:val="20"/>
              </w:rPr>
            </w:pPr>
            <w:r w:rsidRPr="006D69F8">
              <w:rPr>
                <w:rFonts w:ascii="Arial" w:eastAsia="Malgun Gothic" w:hAnsi="Arial" w:cs="Arial"/>
                <w:color w:val="000000"/>
                <w:kern w:val="0"/>
                <w:szCs w:val="20"/>
              </w:rPr>
              <w:t>Week9</w:t>
            </w:r>
          </w:p>
        </w:tc>
        <w:tc>
          <w:tcPr>
            <w:tcW w:w="1720" w:type="dxa"/>
            <w:shd w:val="clear" w:color="auto" w:fill="auto"/>
            <w:noWrap/>
            <w:vAlign w:val="bottom"/>
            <w:hideMark/>
          </w:tcPr>
          <w:p w14:paraId="79437F16" w14:textId="3B582C2D" w:rsidR="00945D96" w:rsidRPr="006D69F8" w:rsidRDefault="00945D96" w:rsidP="00945D96">
            <w:pPr>
              <w:widowControl/>
              <w:wordWrap/>
              <w:autoSpaceDE/>
              <w:autoSpaceDN/>
              <w:spacing w:after="0" w:line="240" w:lineRule="auto"/>
              <w:jc w:val="center"/>
              <w:rPr>
                <w:rFonts w:ascii="Arial" w:eastAsia="Malgun Gothic" w:hAnsi="Arial" w:cs="Arial"/>
                <w:color w:val="000000"/>
                <w:kern w:val="0"/>
                <w:szCs w:val="20"/>
              </w:rPr>
            </w:pPr>
            <w:r>
              <w:rPr>
                <w:rFonts w:ascii="Malgun Gothic" w:eastAsia="Malgun Gothic" w:hAnsi="Malgun Gothic" w:hint="eastAsia"/>
                <w:color w:val="000000"/>
              </w:rPr>
              <w:t xml:space="preserve">0.05 </w:t>
            </w:r>
          </w:p>
        </w:tc>
      </w:tr>
      <w:tr w:rsidR="00945D96" w:rsidRPr="006D69F8" w14:paraId="44A176B5" w14:textId="77777777" w:rsidTr="00945D96">
        <w:trPr>
          <w:trHeight w:val="345"/>
        </w:trPr>
        <w:tc>
          <w:tcPr>
            <w:tcW w:w="2240" w:type="dxa"/>
            <w:shd w:val="clear" w:color="auto" w:fill="auto"/>
            <w:noWrap/>
            <w:vAlign w:val="center"/>
            <w:hideMark/>
          </w:tcPr>
          <w:p w14:paraId="24DEDBF3" w14:textId="77777777" w:rsidR="00945D96" w:rsidRPr="006D69F8" w:rsidRDefault="00945D96" w:rsidP="00945D96">
            <w:pPr>
              <w:widowControl/>
              <w:wordWrap/>
              <w:autoSpaceDE/>
              <w:autoSpaceDN/>
              <w:spacing w:after="0" w:line="240" w:lineRule="auto"/>
              <w:jc w:val="center"/>
              <w:rPr>
                <w:rFonts w:ascii="Arial" w:eastAsia="Malgun Gothic" w:hAnsi="Arial" w:cs="Arial"/>
                <w:color w:val="000000"/>
                <w:kern w:val="0"/>
                <w:szCs w:val="20"/>
              </w:rPr>
            </w:pPr>
          </w:p>
        </w:tc>
        <w:tc>
          <w:tcPr>
            <w:tcW w:w="1760" w:type="dxa"/>
            <w:shd w:val="clear" w:color="auto" w:fill="auto"/>
            <w:noWrap/>
            <w:vAlign w:val="center"/>
            <w:hideMark/>
          </w:tcPr>
          <w:p w14:paraId="14A8AFFA" w14:textId="77777777" w:rsidR="00945D96" w:rsidRPr="006D69F8" w:rsidRDefault="00945D96" w:rsidP="00945D96">
            <w:pPr>
              <w:widowControl/>
              <w:wordWrap/>
              <w:autoSpaceDE/>
              <w:autoSpaceDN/>
              <w:spacing w:after="0" w:line="240" w:lineRule="auto"/>
              <w:jc w:val="center"/>
              <w:rPr>
                <w:rFonts w:ascii="Arial" w:eastAsia="Malgun Gothic" w:hAnsi="Arial" w:cs="Arial"/>
                <w:color w:val="000000"/>
                <w:kern w:val="0"/>
                <w:szCs w:val="20"/>
              </w:rPr>
            </w:pPr>
            <w:r w:rsidRPr="006D69F8">
              <w:rPr>
                <w:rFonts w:ascii="Arial" w:eastAsia="Malgun Gothic" w:hAnsi="Arial" w:cs="Arial"/>
                <w:color w:val="000000"/>
                <w:kern w:val="0"/>
                <w:szCs w:val="20"/>
              </w:rPr>
              <w:t>Week13</w:t>
            </w:r>
          </w:p>
        </w:tc>
        <w:tc>
          <w:tcPr>
            <w:tcW w:w="1720" w:type="dxa"/>
            <w:shd w:val="clear" w:color="auto" w:fill="auto"/>
            <w:noWrap/>
            <w:vAlign w:val="bottom"/>
            <w:hideMark/>
          </w:tcPr>
          <w:p w14:paraId="2673D43A" w14:textId="5E8FC613" w:rsidR="00945D96" w:rsidRPr="006D69F8" w:rsidRDefault="00945D96" w:rsidP="00945D96">
            <w:pPr>
              <w:widowControl/>
              <w:wordWrap/>
              <w:autoSpaceDE/>
              <w:autoSpaceDN/>
              <w:spacing w:after="0" w:line="240" w:lineRule="auto"/>
              <w:jc w:val="center"/>
              <w:rPr>
                <w:rFonts w:ascii="Arial" w:eastAsia="Malgun Gothic" w:hAnsi="Arial" w:cs="Arial"/>
                <w:color w:val="000000"/>
                <w:kern w:val="0"/>
                <w:szCs w:val="20"/>
              </w:rPr>
            </w:pPr>
            <w:r>
              <w:rPr>
                <w:rFonts w:ascii="Malgun Gothic" w:eastAsia="Malgun Gothic" w:hAnsi="Malgun Gothic" w:hint="eastAsia"/>
                <w:color w:val="000000"/>
              </w:rPr>
              <w:t xml:space="preserve">0.09 </w:t>
            </w:r>
          </w:p>
        </w:tc>
      </w:tr>
      <w:tr w:rsidR="00945D96" w:rsidRPr="006D69F8" w14:paraId="756A093C" w14:textId="77777777" w:rsidTr="00945D96">
        <w:trPr>
          <w:trHeight w:val="345"/>
        </w:trPr>
        <w:tc>
          <w:tcPr>
            <w:tcW w:w="2240" w:type="dxa"/>
            <w:shd w:val="clear" w:color="auto" w:fill="auto"/>
            <w:noWrap/>
            <w:vAlign w:val="center"/>
            <w:hideMark/>
          </w:tcPr>
          <w:p w14:paraId="0153DC18" w14:textId="0BE4CD4A" w:rsidR="00945D96" w:rsidRPr="006D69F8" w:rsidRDefault="00945D96" w:rsidP="00945D96">
            <w:pPr>
              <w:widowControl/>
              <w:wordWrap/>
              <w:autoSpaceDE/>
              <w:autoSpaceDN/>
              <w:spacing w:after="0" w:line="240" w:lineRule="auto"/>
              <w:jc w:val="center"/>
              <w:rPr>
                <w:rFonts w:ascii="Arial" w:eastAsia="Malgun Gothic" w:hAnsi="Arial" w:cs="Arial"/>
                <w:color w:val="000000"/>
                <w:kern w:val="0"/>
                <w:szCs w:val="20"/>
              </w:rPr>
            </w:pPr>
            <w:r w:rsidRPr="006D69F8">
              <w:rPr>
                <w:rFonts w:ascii="Arial" w:eastAsia="Malgun Gothic" w:hAnsi="Arial" w:cs="Arial"/>
                <w:color w:val="000000"/>
                <w:kern w:val="0"/>
                <w:szCs w:val="20"/>
              </w:rPr>
              <w:t>EQ-5D</w:t>
            </w:r>
            <w:r>
              <w:rPr>
                <w:rFonts w:ascii="Arial" w:eastAsia="Malgun Gothic" w:hAnsi="Arial" w:cs="Arial"/>
                <w:color w:val="000000"/>
                <w:kern w:val="0"/>
                <w:szCs w:val="20"/>
              </w:rPr>
              <w:t>_score</w:t>
            </w:r>
          </w:p>
        </w:tc>
        <w:tc>
          <w:tcPr>
            <w:tcW w:w="1760" w:type="dxa"/>
            <w:shd w:val="clear" w:color="auto" w:fill="auto"/>
            <w:noWrap/>
            <w:vAlign w:val="center"/>
            <w:hideMark/>
          </w:tcPr>
          <w:p w14:paraId="092F2C22" w14:textId="77777777" w:rsidR="00945D96" w:rsidRPr="006D69F8" w:rsidRDefault="00945D96" w:rsidP="00945D96">
            <w:pPr>
              <w:widowControl/>
              <w:wordWrap/>
              <w:autoSpaceDE/>
              <w:autoSpaceDN/>
              <w:spacing w:after="0" w:line="240" w:lineRule="auto"/>
              <w:jc w:val="center"/>
              <w:rPr>
                <w:rFonts w:ascii="Arial" w:eastAsia="Malgun Gothic" w:hAnsi="Arial" w:cs="Arial"/>
                <w:color w:val="000000"/>
                <w:kern w:val="0"/>
                <w:szCs w:val="20"/>
              </w:rPr>
            </w:pPr>
            <w:r w:rsidRPr="006D69F8">
              <w:rPr>
                <w:rFonts w:ascii="Arial" w:eastAsia="Malgun Gothic" w:hAnsi="Arial" w:cs="Arial"/>
                <w:color w:val="000000"/>
                <w:kern w:val="0"/>
                <w:szCs w:val="20"/>
              </w:rPr>
              <w:t>Week9</w:t>
            </w:r>
          </w:p>
        </w:tc>
        <w:tc>
          <w:tcPr>
            <w:tcW w:w="1720" w:type="dxa"/>
            <w:shd w:val="clear" w:color="auto" w:fill="auto"/>
            <w:noWrap/>
            <w:vAlign w:val="bottom"/>
            <w:hideMark/>
          </w:tcPr>
          <w:p w14:paraId="71BCDCA8" w14:textId="63172228" w:rsidR="00945D96" w:rsidRPr="006D69F8" w:rsidRDefault="00945D96" w:rsidP="00945D96">
            <w:pPr>
              <w:widowControl/>
              <w:wordWrap/>
              <w:autoSpaceDE/>
              <w:autoSpaceDN/>
              <w:spacing w:after="0" w:line="240" w:lineRule="auto"/>
              <w:jc w:val="center"/>
              <w:rPr>
                <w:rFonts w:ascii="Arial" w:eastAsia="Malgun Gothic" w:hAnsi="Arial" w:cs="Arial"/>
                <w:color w:val="000000"/>
                <w:kern w:val="0"/>
                <w:szCs w:val="20"/>
              </w:rPr>
            </w:pPr>
            <w:r>
              <w:rPr>
                <w:rFonts w:ascii="Malgun Gothic" w:eastAsia="Malgun Gothic" w:hAnsi="Malgun Gothic" w:hint="eastAsia"/>
                <w:color w:val="000000"/>
              </w:rPr>
              <w:t xml:space="preserve">0.08 </w:t>
            </w:r>
          </w:p>
        </w:tc>
      </w:tr>
      <w:tr w:rsidR="00945D96" w:rsidRPr="006D69F8" w14:paraId="3A65E144" w14:textId="77777777" w:rsidTr="00945D96">
        <w:trPr>
          <w:trHeight w:val="345"/>
        </w:trPr>
        <w:tc>
          <w:tcPr>
            <w:tcW w:w="2240" w:type="dxa"/>
            <w:shd w:val="clear" w:color="auto" w:fill="auto"/>
            <w:noWrap/>
            <w:vAlign w:val="center"/>
            <w:hideMark/>
          </w:tcPr>
          <w:p w14:paraId="7FF1301D" w14:textId="77777777" w:rsidR="00945D96" w:rsidRPr="006D69F8" w:rsidRDefault="00945D96" w:rsidP="00945D96">
            <w:pPr>
              <w:widowControl/>
              <w:wordWrap/>
              <w:autoSpaceDE/>
              <w:autoSpaceDN/>
              <w:spacing w:after="0" w:line="240" w:lineRule="auto"/>
              <w:jc w:val="center"/>
              <w:rPr>
                <w:rFonts w:ascii="Arial" w:eastAsia="Malgun Gothic" w:hAnsi="Arial" w:cs="Arial"/>
                <w:color w:val="000000"/>
                <w:kern w:val="0"/>
                <w:szCs w:val="20"/>
              </w:rPr>
            </w:pPr>
          </w:p>
        </w:tc>
        <w:tc>
          <w:tcPr>
            <w:tcW w:w="1760" w:type="dxa"/>
            <w:shd w:val="clear" w:color="auto" w:fill="auto"/>
            <w:noWrap/>
            <w:vAlign w:val="center"/>
            <w:hideMark/>
          </w:tcPr>
          <w:p w14:paraId="62CFC956" w14:textId="77777777" w:rsidR="00945D96" w:rsidRPr="006D69F8" w:rsidRDefault="00945D96" w:rsidP="00945D96">
            <w:pPr>
              <w:widowControl/>
              <w:wordWrap/>
              <w:autoSpaceDE/>
              <w:autoSpaceDN/>
              <w:spacing w:after="0" w:line="240" w:lineRule="auto"/>
              <w:jc w:val="center"/>
              <w:rPr>
                <w:rFonts w:ascii="Arial" w:eastAsia="Malgun Gothic" w:hAnsi="Arial" w:cs="Arial"/>
                <w:color w:val="000000"/>
                <w:kern w:val="0"/>
                <w:szCs w:val="20"/>
              </w:rPr>
            </w:pPr>
            <w:r w:rsidRPr="006D69F8">
              <w:rPr>
                <w:rFonts w:ascii="Arial" w:eastAsia="Malgun Gothic" w:hAnsi="Arial" w:cs="Arial"/>
                <w:color w:val="000000"/>
                <w:kern w:val="0"/>
                <w:szCs w:val="20"/>
              </w:rPr>
              <w:t>Week13</w:t>
            </w:r>
          </w:p>
        </w:tc>
        <w:tc>
          <w:tcPr>
            <w:tcW w:w="1720" w:type="dxa"/>
            <w:shd w:val="clear" w:color="auto" w:fill="auto"/>
            <w:noWrap/>
            <w:vAlign w:val="bottom"/>
            <w:hideMark/>
          </w:tcPr>
          <w:p w14:paraId="586BCB5F" w14:textId="01717CB3" w:rsidR="00945D96" w:rsidRPr="006D69F8" w:rsidRDefault="00945D96" w:rsidP="00945D96">
            <w:pPr>
              <w:widowControl/>
              <w:wordWrap/>
              <w:autoSpaceDE/>
              <w:autoSpaceDN/>
              <w:spacing w:after="0" w:line="240" w:lineRule="auto"/>
              <w:jc w:val="center"/>
              <w:rPr>
                <w:rFonts w:ascii="Arial" w:eastAsia="Malgun Gothic" w:hAnsi="Arial" w:cs="Arial"/>
                <w:color w:val="000000"/>
                <w:kern w:val="0"/>
                <w:szCs w:val="20"/>
              </w:rPr>
            </w:pPr>
            <w:r>
              <w:rPr>
                <w:rFonts w:ascii="Malgun Gothic" w:eastAsia="Malgun Gothic" w:hAnsi="Malgun Gothic" w:hint="eastAsia"/>
                <w:color w:val="000000"/>
              </w:rPr>
              <w:t xml:space="preserve">0.63 </w:t>
            </w:r>
          </w:p>
        </w:tc>
      </w:tr>
      <w:tr w:rsidR="00945D96" w:rsidRPr="006D69F8" w14:paraId="2C7476D9" w14:textId="77777777" w:rsidTr="00945D96">
        <w:trPr>
          <w:trHeight w:val="345"/>
        </w:trPr>
        <w:tc>
          <w:tcPr>
            <w:tcW w:w="2240" w:type="dxa"/>
            <w:shd w:val="clear" w:color="auto" w:fill="auto"/>
            <w:noWrap/>
            <w:vAlign w:val="center"/>
            <w:hideMark/>
          </w:tcPr>
          <w:p w14:paraId="717FBACD" w14:textId="77777777" w:rsidR="00945D96" w:rsidRPr="006D69F8" w:rsidRDefault="00945D96" w:rsidP="00945D96">
            <w:pPr>
              <w:widowControl/>
              <w:wordWrap/>
              <w:autoSpaceDE/>
              <w:autoSpaceDN/>
              <w:spacing w:after="0" w:line="240" w:lineRule="auto"/>
              <w:jc w:val="center"/>
              <w:rPr>
                <w:rFonts w:ascii="Arial" w:eastAsia="Malgun Gothic" w:hAnsi="Arial" w:cs="Arial"/>
                <w:color w:val="000000"/>
                <w:kern w:val="0"/>
                <w:szCs w:val="20"/>
              </w:rPr>
            </w:pPr>
            <w:r w:rsidRPr="006D69F8">
              <w:rPr>
                <w:rFonts w:ascii="Arial" w:eastAsia="Malgun Gothic" w:hAnsi="Arial" w:cs="Arial"/>
                <w:color w:val="000000"/>
                <w:kern w:val="0"/>
                <w:szCs w:val="20"/>
              </w:rPr>
              <w:t>PCS</w:t>
            </w:r>
          </w:p>
        </w:tc>
        <w:tc>
          <w:tcPr>
            <w:tcW w:w="1760" w:type="dxa"/>
            <w:shd w:val="clear" w:color="auto" w:fill="auto"/>
            <w:noWrap/>
            <w:vAlign w:val="center"/>
            <w:hideMark/>
          </w:tcPr>
          <w:p w14:paraId="4C2E4727" w14:textId="77777777" w:rsidR="00945D96" w:rsidRPr="006D69F8" w:rsidRDefault="00945D96" w:rsidP="00945D96">
            <w:pPr>
              <w:widowControl/>
              <w:wordWrap/>
              <w:autoSpaceDE/>
              <w:autoSpaceDN/>
              <w:spacing w:after="0" w:line="240" w:lineRule="auto"/>
              <w:jc w:val="center"/>
              <w:rPr>
                <w:rFonts w:ascii="Arial" w:eastAsia="Malgun Gothic" w:hAnsi="Arial" w:cs="Arial"/>
                <w:color w:val="000000"/>
                <w:kern w:val="0"/>
                <w:szCs w:val="20"/>
              </w:rPr>
            </w:pPr>
            <w:r w:rsidRPr="006D69F8">
              <w:rPr>
                <w:rFonts w:ascii="Arial" w:eastAsia="Malgun Gothic" w:hAnsi="Arial" w:cs="Arial"/>
                <w:color w:val="000000"/>
                <w:kern w:val="0"/>
                <w:szCs w:val="20"/>
              </w:rPr>
              <w:t>Week9</w:t>
            </w:r>
          </w:p>
        </w:tc>
        <w:tc>
          <w:tcPr>
            <w:tcW w:w="1720" w:type="dxa"/>
            <w:shd w:val="clear" w:color="auto" w:fill="auto"/>
            <w:noWrap/>
            <w:vAlign w:val="bottom"/>
            <w:hideMark/>
          </w:tcPr>
          <w:p w14:paraId="266C869A" w14:textId="42938CBB" w:rsidR="00945D96" w:rsidRPr="006D69F8" w:rsidRDefault="00945D96" w:rsidP="00945D96">
            <w:pPr>
              <w:widowControl/>
              <w:wordWrap/>
              <w:autoSpaceDE/>
              <w:autoSpaceDN/>
              <w:spacing w:after="0" w:line="240" w:lineRule="auto"/>
              <w:jc w:val="center"/>
              <w:rPr>
                <w:rFonts w:ascii="Arial" w:eastAsia="Malgun Gothic" w:hAnsi="Arial" w:cs="Arial"/>
                <w:color w:val="000000"/>
                <w:kern w:val="0"/>
                <w:szCs w:val="20"/>
              </w:rPr>
            </w:pPr>
            <w:r>
              <w:rPr>
                <w:rFonts w:ascii="Malgun Gothic" w:eastAsia="Malgun Gothic" w:hAnsi="Malgun Gothic" w:hint="eastAsia"/>
                <w:color w:val="000000"/>
              </w:rPr>
              <w:t xml:space="preserve">0.24 </w:t>
            </w:r>
          </w:p>
        </w:tc>
      </w:tr>
      <w:tr w:rsidR="00945D96" w:rsidRPr="006D69F8" w14:paraId="48169BE1" w14:textId="77777777" w:rsidTr="00945D96">
        <w:trPr>
          <w:trHeight w:val="345"/>
        </w:trPr>
        <w:tc>
          <w:tcPr>
            <w:tcW w:w="2240" w:type="dxa"/>
            <w:shd w:val="clear" w:color="auto" w:fill="auto"/>
            <w:noWrap/>
            <w:vAlign w:val="center"/>
            <w:hideMark/>
          </w:tcPr>
          <w:p w14:paraId="0B001F74" w14:textId="77777777" w:rsidR="00945D96" w:rsidRPr="006D69F8" w:rsidRDefault="00945D96" w:rsidP="00945D96">
            <w:pPr>
              <w:widowControl/>
              <w:wordWrap/>
              <w:autoSpaceDE/>
              <w:autoSpaceDN/>
              <w:spacing w:after="0" w:line="240" w:lineRule="auto"/>
              <w:jc w:val="center"/>
              <w:rPr>
                <w:rFonts w:ascii="Arial" w:eastAsia="Malgun Gothic" w:hAnsi="Arial" w:cs="Arial"/>
                <w:color w:val="000000"/>
                <w:kern w:val="0"/>
                <w:szCs w:val="20"/>
              </w:rPr>
            </w:pPr>
          </w:p>
        </w:tc>
        <w:tc>
          <w:tcPr>
            <w:tcW w:w="1760" w:type="dxa"/>
            <w:shd w:val="clear" w:color="auto" w:fill="auto"/>
            <w:noWrap/>
            <w:vAlign w:val="center"/>
            <w:hideMark/>
          </w:tcPr>
          <w:p w14:paraId="1EC35698" w14:textId="77777777" w:rsidR="00945D96" w:rsidRPr="006D69F8" w:rsidRDefault="00945D96" w:rsidP="00945D96">
            <w:pPr>
              <w:widowControl/>
              <w:wordWrap/>
              <w:autoSpaceDE/>
              <w:autoSpaceDN/>
              <w:spacing w:after="0" w:line="240" w:lineRule="auto"/>
              <w:jc w:val="center"/>
              <w:rPr>
                <w:rFonts w:ascii="Arial" w:eastAsia="Malgun Gothic" w:hAnsi="Arial" w:cs="Arial"/>
                <w:color w:val="000000"/>
                <w:kern w:val="0"/>
                <w:szCs w:val="20"/>
              </w:rPr>
            </w:pPr>
            <w:r w:rsidRPr="006D69F8">
              <w:rPr>
                <w:rFonts w:ascii="Arial" w:eastAsia="Malgun Gothic" w:hAnsi="Arial" w:cs="Arial"/>
                <w:color w:val="000000"/>
                <w:kern w:val="0"/>
                <w:szCs w:val="20"/>
              </w:rPr>
              <w:t>Week13</w:t>
            </w:r>
          </w:p>
        </w:tc>
        <w:tc>
          <w:tcPr>
            <w:tcW w:w="1720" w:type="dxa"/>
            <w:shd w:val="clear" w:color="auto" w:fill="auto"/>
            <w:noWrap/>
            <w:vAlign w:val="bottom"/>
            <w:hideMark/>
          </w:tcPr>
          <w:p w14:paraId="46DDDA90" w14:textId="30A34000" w:rsidR="00945D96" w:rsidRPr="006D69F8" w:rsidRDefault="00945D96" w:rsidP="00945D96">
            <w:pPr>
              <w:widowControl/>
              <w:wordWrap/>
              <w:autoSpaceDE/>
              <w:autoSpaceDN/>
              <w:spacing w:after="0" w:line="240" w:lineRule="auto"/>
              <w:jc w:val="center"/>
              <w:rPr>
                <w:rFonts w:ascii="Arial" w:eastAsia="Malgun Gothic" w:hAnsi="Arial" w:cs="Arial"/>
                <w:color w:val="000000"/>
                <w:kern w:val="0"/>
                <w:szCs w:val="20"/>
              </w:rPr>
            </w:pPr>
            <w:r>
              <w:rPr>
                <w:rFonts w:ascii="Malgun Gothic" w:eastAsia="Malgun Gothic" w:hAnsi="Malgun Gothic" w:hint="eastAsia"/>
                <w:color w:val="000000"/>
              </w:rPr>
              <w:t xml:space="preserve">0.76 </w:t>
            </w:r>
          </w:p>
        </w:tc>
      </w:tr>
      <w:tr w:rsidR="00945D96" w:rsidRPr="006D69F8" w14:paraId="5BCCCB81" w14:textId="77777777" w:rsidTr="00945D96">
        <w:trPr>
          <w:trHeight w:val="345"/>
        </w:trPr>
        <w:tc>
          <w:tcPr>
            <w:tcW w:w="2240" w:type="dxa"/>
            <w:shd w:val="clear" w:color="auto" w:fill="auto"/>
            <w:noWrap/>
            <w:vAlign w:val="center"/>
            <w:hideMark/>
          </w:tcPr>
          <w:p w14:paraId="2666F137" w14:textId="77777777" w:rsidR="00945D96" w:rsidRPr="006D69F8" w:rsidRDefault="00945D96" w:rsidP="00945D96">
            <w:pPr>
              <w:widowControl/>
              <w:wordWrap/>
              <w:autoSpaceDE/>
              <w:autoSpaceDN/>
              <w:spacing w:after="0" w:line="240" w:lineRule="auto"/>
              <w:jc w:val="center"/>
              <w:rPr>
                <w:rFonts w:ascii="Arial" w:eastAsia="Malgun Gothic" w:hAnsi="Arial" w:cs="Arial"/>
                <w:color w:val="000000"/>
                <w:kern w:val="0"/>
                <w:szCs w:val="20"/>
              </w:rPr>
            </w:pPr>
            <w:r w:rsidRPr="006D69F8">
              <w:rPr>
                <w:rFonts w:ascii="Arial" w:eastAsia="Malgun Gothic" w:hAnsi="Arial" w:cs="Arial"/>
                <w:color w:val="000000"/>
                <w:kern w:val="0"/>
                <w:szCs w:val="20"/>
              </w:rPr>
              <w:t>MCS</w:t>
            </w:r>
          </w:p>
        </w:tc>
        <w:tc>
          <w:tcPr>
            <w:tcW w:w="1760" w:type="dxa"/>
            <w:shd w:val="clear" w:color="auto" w:fill="auto"/>
            <w:noWrap/>
            <w:vAlign w:val="center"/>
            <w:hideMark/>
          </w:tcPr>
          <w:p w14:paraId="564082BA" w14:textId="77777777" w:rsidR="00945D96" w:rsidRPr="006D69F8" w:rsidRDefault="00945D96" w:rsidP="00945D96">
            <w:pPr>
              <w:widowControl/>
              <w:wordWrap/>
              <w:autoSpaceDE/>
              <w:autoSpaceDN/>
              <w:spacing w:after="0" w:line="240" w:lineRule="auto"/>
              <w:jc w:val="center"/>
              <w:rPr>
                <w:rFonts w:ascii="Arial" w:eastAsia="Malgun Gothic" w:hAnsi="Arial" w:cs="Arial"/>
                <w:color w:val="000000"/>
                <w:kern w:val="0"/>
                <w:szCs w:val="20"/>
              </w:rPr>
            </w:pPr>
            <w:r w:rsidRPr="006D69F8">
              <w:rPr>
                <w:rFonts w:ascii="Arial" w:eastAsia="Malgun Gothic" w:hAnsi="Arial" w:cs="Arial"/>
                <w:color w:val="000000"/>
                <w:kern w:val="0"/>
                <w:szCs w:val="20"/>
              </w:rPr>
              <w:t>Week9</w:t>
            </w:r>
          </w:p>
        </w:tc>
        <w:tc>
          <w:tcPr>
            <w:tcW w:w="1720" w:type="dxa"/>
            <w:shd w:val="clear" w:color="auto" w:fill="auto"/>
            <w:noWrap/>
            <w:vAlign w:val="bottom"/>
            <w:hideMark/>
          </w:tcPr>
          <w:p w14:paraId="03E3F8CF" w14:textId="4E10980D" w:rsidR="00945D96" w:rsidRPr="006D69F8" w:rsidRDefault="00945D96" w:rsidP="00945D96">
            <w:pPr>
              <w:widowControl/>
              <w:wordWrap/>
              <w:autoSpaceDE/>
              <w:autoSpaceDN/>
              <w:spacing w:after="0" w:line="240" w:lineRule="auto"/>
              <w:jc w:val="center"/>
              <w:rPr>
                <w:rFonts w:ascii="Arial" w:eastAsia="Malgun Gothic" w:hAnsi="Arial" w:cs="Arial"/>
                <w:color w:val="000000"/>
                <w:kern w:val="0"/>
                <w:szCs w:val="20"/>
              </w:rPr>
            </w:pPr>
            <w:r>
              <w:rPr>
                <w:rFonts w:ascii="Malgun Gothic" w:eastAsia="Malgun Gothic" w:hAnsi="Malgun Gothic" w:hint="eastAsia"/>
                <w:color w:val="000000"/>
              </w:rPr>
              <w:t xml:space="preserve">0.40 </w:t>
            </w:r>
          </w:p>
        </w:tc>
      </w:tr>
      <w:tr w:rsidR="00945D96" w:rsidRPr="006D69F8" w14:paraId="55463A8D" w14:textId="77777777" w:rsidTr="00945D96">
        <w:trPr>
          <w:trHeight w:val="345"/>
        </w:trPr>
        <w:tc>
          <w:tcPr>
            <w:tcW w:w="2240" w:type="dxa"/>
            <w:shd w:val="clear" w:color="auto" w:fill="auto"/>
            <w:noWrap/>
            <w:vAlign w:val="center"/>
            <w:hideMark/>
          </w:tcPr>
          <w:p w14:paraId="5AA7F771" w14:textId="77777777" w:rsidR="00945D96" w:rsidRPr="006D69F8" w:rsidRDefault="00945D96" w:rsidP="00945D96">
            <w:pPr>
              <w:widowControl/>
              <w:wordWrap/>
              <w:autoSpaceDE/>
              <w:autoSpaceDN/>
              <w:spacing w:after="0" w:line="240" w:lineRule="auto"/>
              <w:jc w:val="center"/>
              <w:rPr>
                <w:rFonts w:ascii="Arial" w:eastAsia="Malgun Gothic" w:hAnsi="Arial" w:cs="Arial"/>
                <w:color w:val="000000"/>
                <w:kern w:val="0"/>
                <w:szCs w:val="20"/>
              </w:rPr>
            </w:pPr>
          </w:p>
        </w:tc>
        <w:tc>
          <w:tcPr>
            <w:tcW w:w="1760" w:type="dxa"/>
            <w:shd w:val="clear" w:color="auto" w:fill="auto"/>
            <w:noWrap/>
            <w:vAlign w:val="center"/>
            <w:hideMark/>
          </w:tcPr>
          <w:p w14:paraId="78CC933F" w14:textId="77777777" w:rsidR="00945D96" w:rsidRPr="006D69F8" w:rsidRDefault="00945D96" w:rsidP="00945D96">
            <w:pPr>
              <w:widowControl/>
              <w:wordWrap/>
              <w:autoSpaceDE/>
              <w:autoSpaceDN/>
              <w:spacing w:after="0" w:line="240" w:lineRule="auto"/>
              <w:jc w:val="center"/>
              <w:rPr>
                <w:rFonts w:ascii="Arial" w:eastAsia="Malgun Gothic" w:hAnsi="Arial" w:cs="Arial"/>
                <w:color w:val="000000"/>
                <w:kern w:val="0"/>
                <w:szCs w:val="20"/>
              </w:rPr>
            </w:pPr>
            <w:r w:rsidRPr="006D69F8">
              <w:rPr>
                <w:rFonts w:ascii="Arial" w:eastAsia="Malgun Gothic" w:hAnsi="Arial" w:cs="Arial"/>
                <w:color w:val="000000"/>
                <w:kern w:val="0"/>
                <w:szCs w:val="20"/>
              </w:rPr>
              <w:t>Week13</w:t>
            </w:r>
          </w:p>
        </w:tc>
        <w:tc>
          <w:tcPr>
            <w:tcW w:w="1720" w:type="dxa"/>
            <w:shd w:val="clear" w:color="auto" w:fill="auto"/>
            <w:noWrap/>
            <w:vAlign w:val="bottom"/>
            <w:hideMark/>
          </w:tcPr>
          <w:p w14:paraId="5B39D8FD" w14:textId="175A1659" w:rsidR="00945D96" w:rsidRPr="006D69F8" w:rsidRDefault="00945D96" w:rsidP="00945D96">
            <w:pPr>
              <w:widowControl/>
              <w:wordWrap/>
              <w:autoSpaceDE/>
              <w:autoSpaceDN/>
              <w:spacing w:after="0" w:line="240" w:lineRule="auto"/>
              <w:jc w:val="center"/>
              <w:rPr>
                <w:rFonts w:ascii="Arial" w:eastAsia="Malgun Gothic" w:hAnsi="Arial" w:cs="Arial"/>
                <w:color w:val="000000"/>
                <w:kern w:val="0"/>
                <w:szCs w:val="20"/>
              </w:rPr>
            </w:pPr>
            <w:r>
              <w:rPr>
                <w:rFonts w:ascii="Malgun Gothic" w:eastAsia="Malgun Gothic" w:hAnsi="Malgun Gothic" w:hint="eastAsia"/>
                <w:color w:val="000000"/>
              </w:rPr>
              <w:t xml:space="preserve">0.22 </w:t>
            </w:r>
          </w:p>
        </w:tc>
      </w:tr>
    </w:tbl>
    <w:p w14:paraId="30BE8654" w14:textId="11EB3DDA" w:rsidR="006D69F8" w:rsidRPr="00CD5C4E" w:rsidRDefault="006D69F8" w:rsidP="006D69F8">
      <w:pPr>
        <w:rPr>
          <w:rFonts w:ascii="Arial" w:hAnsi="Arial" w:cs="Arial"/>
          <w:szCs w:val="20"/>
        </w:rPr>
      </w:pPr>
      <w:r w:rsidRPr="00CD5C4E">
        <w:rPr>
          <w:rFonts w:ascii="Arial" w:hAnsi="Arial" w:cs="Arial"/>
          <w:b/>
          <w:bCs/>
          <w:szCs w:val="20"/>
        </w:rPr>
        <w:t>Abbreviations:</w:t>
      </w:r>
      <w:r w:rsidRPr="00CD5C4E">
        <w:rPr>
          <w:rFonts w:ascii="Arial" w:hAnsi="Arial" w:cs="Arial"/>
          <w:szCs w:val="20"/>
        </w:rPr>
        <w:t xml:space="preserve"> </w:t>
      </w:r>
      <w:r w:rsidRPr="004976DE">
        <w:rPr>
          <w:rFonts w:ascii="Arial" w:hAnsi="Arial" w:cs="Arial"/>
          <w:szCs w:val="20"/>
        </w:rPr>
        <w:t>EQ5D, European Quality of Life-5 Dimensions; FABQ, Fear-Avoidance Beliefs Questionnaire; LBP, Low Back Pain; MCS, Mental Component Summary;</w:t>
      </w:r>
      <w:r w:rsidRPr="00CD5C4E">
        <w:rPr>
          <w:rFonts w:ascii="Arial" w:hAnsi="Arial" w:cs="Arial"/>
          <w:szCs w:val="20"/>
        </w:rPr>
        <w:t xml:space="preserve"> NRS, Numeric Rating Scale</w:t>
      </w:r>
      <w:r>
        <w:rPr>
          <w:rFonts w:ascii="Arial" w:hAnsi="Arial" w:cs="Arial"/>
          <w:szCs w:val="20"/>
        </w:rPr>
        <w:t xml:space="preserve">; </w:t>
      </w:r>
      <w:r w:rsidRPr="00CD5C4E">
        <w:rPr>
          <w:rFonts w:ascii="Arial" w:hAnsi="Arial" w:cs="Arial"/>
          <w:szCs w:val="20"/>
        </w:rPr>
        <w:t>ODI, Oswestry Disability Index; PCS, Physical Compo</w:t>
      </w:r>
      <w:r>
        <w:rPr>
          <w:rFonts w:ascii="Arial" w:hAnsi="Arial" w:cs="Arial"/>
          <w:szCs w:val="20"/>
        </w:rPr>
        <w:t>nent Summary</w:t>
      </w:r>
      <w:r w:rsidRPr="00CD5C4E">
        <w:rPr>
          <w:rFonts w:ascii="Arial" w:hAnsi="Arial" w:cs="Arial"/>
          <w:szCs w:val="20"/>
        </w:rPr>
        <w:t xml:space="preserve">; </w:t>
      </w:r>
      <w:r w:rsidRPr="004976DE">
        <w:rPr>
          <w:rFonts w:ascii="Arial" w:hAnsi="Arial" w:cs="Arial"/>
          <w:szCs w:val="20"/>
        </w:rPr>
        <w:t xml:space="preserve">VAS, Visual Analogue Scale; </w:t>
      </w:r>
    </w:p>
    <w:p w14:paraId="249F8055" w14:textId="07F806E9" w:rsidR="006D69F8" w:rsidRPr="006D69F8" w:rsidRDefault="006D69F8">
      <w:pPr>
        <w:widowControl/>
        <w:wordWrap/>
        <w:autoSpaceDE/>
        <w:autoSpaceDN/>
        <w:spacing w:after="160" w:line="259" w:lineRule="auto"/>
        <w:rPr>
          <w:rFonts w:ascii="Arial" w:hAnsi="Arial" w:cs="Arial"/>
          <w:b/>
          <w:bCs/>
          <w:szCs w:val="20"/>
        </w:rPr>
      </w:pPr>
    </w:p>
    <w:p w14:paraId="7A54007E" w14:textId="77777777" w:rsidR="006D69F8" w:rsidRDefault="006D69F8">
      <w:pPr>
        <w:widowControl/>
        <w:wordWrap/>
        <w:autoSpaceDE/>
        <w:autoSpaceDN/>
        <w:spacing w:after="160" w:line="259" w:lineRule="auto"/>
        <w:rPr>
          <w:rFonts w:ascii="Arial" w:hAnsi="Arial" w:cs="Arial"/>
          <w:b/>
          <w:bCs/>
          <w:szCs w:val="20"/>
        </w:rPr>
      </w:pPr>
      <w:r>
        <w:rPr>
          <w:rFonts w:ascii="Arial" w:hAnsi="Arial" w:cs="Arial"/>
          <w:b/>
          <w:bCs/>
          <w:szCs w:val="20"/>
        </w:rPr>
        <w:br w:type="page"/>
      </w:r>
    </w:p>
    <w:p w14:paraId="0B7E5752" w14:textId="1AED9CE2" w:rsidR="001A6F30" w:rsidRPr="00CD5C4E" w:rsidRDefault="001A6F30" w:rsidP="001A6F30">
      <w:pPr>
        <w:widowControl/>
        <w:wordWrap/>
        <w:autoSpaceDE/>
        <w:autoSpaceDN/>
        <w:rPr>
          <w:rFonts w:ascii="Arial" w:hAnsi="Arial" w:cs="Arial"/>
          <w:szCs w:val="20"/>
        </w:rPr>
      </w:pPr>
      <w:r w:rsidRPr="00CD5C4E">
        <w:rPr>
          <w:rFonts w:ascii="Arial" w:hAnsi="Arial" w:cs="Arial"/>
          <w:b/>
          <w:bCs/>
          <w:szCs w:val="20"/>
        </w:rPr>
        <w:lastRenderedPageBreak/>
        <w:t>Supplementary Table</w:t>
      </w:r>
      <w:r w:rsidR="006D69F8">
        <w:rPr>
          <w:rFonts w:ascii="Arial" w:hAnsi="Arial" w:cs="Arial"/>
          <w:b/>
          <w:bCs/>
          <w:szCs w:val="20"/>
        </w:rPr>
        <w:t xml:space="preserve"> 5</w:t>
      </w:r>
      <w:r w:rsidRPr="00CD5C4E">
        <w:rPr>
          <w:rFonts w:ascii="Arial" w:hAnsi="Arial" w:cs="Arial"/>
          <w:b/>
          <w:bCs/>
          <w:szCs w:val="20"/>
        </w:rPr>
        <w:t>.</w:t>
      </w:r>
      <w:r w:rsidRPr="00CD5C4E">
        <w:rPr>
          <w:rFonts w:ascii="Arial" w:hAnsi="Arial" w:cs="Arial"/>
          <w:szCs w:val="20"/>
        </w:rPr>
        <w:t xml:space="preserve"> Magnetic resonance imaging changes </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838"/>
        <w:gridCol w:w="1181"/>
        <w:gridCol w:w="1181"/>
        <w:gridCol w:w="1182"/>
        <w:gridCol w:w="1181"/>
        <w:gridCol w:w="1181"/>
        <w:gridCol w:w="1182"/>
      </w:tblGrid>
      <w:tr w:rsidR="001A6F30" w14:paraId="0D355697" w14:textId="77777777" w:rsidTr="00EF0E8D">
        <w:trPr>
          <w:trHeight w:val="325"/>
        </w:trPr>
        <w:tc>
          <w:tcPr>
            <w:tcW w:w="1838" w:type="dxa"/>
            <w:shd w:val="clear" w:color="auto" w:fill="auto"/>
            <w:noWrap/>
            <w:vAlign w:val="bottom"/>
            <w:hideMark/>
          </w:tcPr>
          <w:p w14:paraId="08E8A4B5" w14:textId="77777777" w:rsidR="001A6F30" w:rsidRPr="00CD5C4E" w:rsidRDefault="001A6F30" w:rsidP="00EF0E8D">
            <w:pPr>
              <w:widowControl/>
              <w:wordWrap/>
              <w:autoSpaceDE/>
              <w:autoSpaceDN/>
              <w:spacing w:after="0" w:line="240" w:lineRule="auto"/>
              <w:jc w:val="left"/>
              <w:rPr>
                <w:rFonts w:ascii="Arial" w:hAnsi="Arial" w:cs="Arial"/>
                <w:kern w:val="0"/>
                <w:szCs w:val="20"/>
              </w:rPr>
            </w:pPr>
          </w:p>
        </w:tc>
        <w:tc>
          <w:tcPr>
            <w:tcW w:w="3544" w:type="dxa"/>
            <w:gridSpan w:val="3"/>
            <w:shd w:val="clear" w:color="auto" w:fill="auto"/>
            <w:noWrap/>
            <w:vAlign w:val="bottom"/>
            <w:hideMark/>
          </w:tcPr>
          <w:p w14:paraId="600364E8" w14:textId="77777777" w:rsidR="001A6F30" w:rsidRPr="00CD5C4E" w:rsidRDefault="001A6F30" w:rsidP="00EF0E8D">
            <w:pPr>
              <w:widowControl/>
              <w:wordWrap/>
              <w:autoSpaceDE/>
              <w:autoSpaceDN/>
              <w:spacing w:after="0" w:line="240" w:lineRule="auto"/>
              <w:jc w:val="center"/>
              <w:rPr>
                <w:rFonts w:ascii="Arial" w:hAnsi="Arial" w:cs="Arial"/>
                <w:color w:val="000000"/>
                <w:kern w:val="0"/>
                <w:szCs w:val="20"/>
              </w:rPr>
            </w:pPr>
            <w:r w:rsidRPr="00CD5C4E">
              <w:rPr>
                <w:rFonts w:ascii="Arial" w:hAnsi="Arial" w:cs="Arial"/>
                <w:color w:val="000000"/>
                <w:kern w:val="0"/>
                <w:szCs w:val="20"/>
              </w:rPr>
              <w:t>Baseline</w:t>
            </w:r>
          </w:p>
        </w:tc>
        <w:tc>
          <w:tcPr>
            <w:tcW w:w="3544" w:type="dxa"/>
            <w:gridSpan w:val="3"/>
            <w:shd w:val="clear" w:color="auto" w:fill="auto"/>
            <w:noWrap/>
            <w:vAlign w:val="bottom"/>
            <w:hideMark/>
          </w:tcPr>
          <w:p w14:paraId="7D42F81C" w14:textId="40540976" w:rsidR="001A6F30" w:rsidRPr="00CD5C4E" w:rsidRDefault="003E71BB" w:rsidP="00EF0E8D">
            <w:pPr>
              <w:widowControl/>
              <w:wordWrap/>
              <w:autoSpaceDE/>
              <w:autoSpaceDN/>
              <w:spacing w:after="0" w:line="240" w:lineRule="auto"/>
              <w:jc w:val="center"/>
              <w:rPr>
                <w:rFonts w:ascii="Arial" w:hAnsi="Arial" w:cs="Arial"/>
                <w:color w:val="000000"/>
                <w:kern w:val="0"/>
                <w:szCs w:val="20"/>
              </w:rPr>
            </w:pPr>
            <w:r>
              <w:rPr>
                <w:rFonts w:ascii="Arial" w:hAnsi="Arial" w:cs="Arial"/>
                <w:color w:val="000000"/>
                <w:kern w:val="0"/>
                <w:szCs w:val="20"/>
              </w:rPr>
              <w:t>Week 26</w:t>
            </w:r>
          </w:p>
        </w:tc>
      </w:tr>
      <w:tr w:rsidR="001A6F30" w14:paraId="47F535B1" w14:textId="77777777" w:rsidTr="00EF0E8D">
        <w:trPr>
          <w:trHeight w:val="325"/>
        </w:trPr>
        <w:tc>
          <w:tcPr>
            <w:tcW w:w="1838" w:type="dxa"/>
            <w:shd w:val="clear" w:color="auto" w:fill="auto"/>
            <w:noWrap/>
            <w:vAlign w:val="bottom"/>
            <w:hideMark/>
          </w:tcPr>
          <w:p w14:paraId="5247A19E" w14:textId="77777777" w:rsidR="001A6F30" w:rsidRPr="00CD5C4E" w:rsidRDefault="001A6F30" w:rsidP="00EF0E8D">
            <w:pPr>
              <w:widowControl/>
              <w:wordWrap/>
              <w:autoSpaceDE/>
              <w:autoSpaceDN/>
              <w:spacing w:after="0" w:line="240" w:lineRule="auto"/>
              <w:jc w:val="center"/>
              <w:rPr>
                <w:rFonts w:ascii="Arial" w:hAnsi="Arial" w:cs="Arial"/>
                <w:b/>
                <w:bCs/>
                <w:color w:val="000000"/>
                <w:kern w:val="0"/>
                <w:szCs w:val="20"/>
              </w:rPr>
            </w:pPr>
            <w:r w:rsidRPr="00CD5C4E">
              <w:rPr>
                <w:rFonts w:ascii="Arial" w:hAnsi="Arial" w:cs="Arial"/>
                <w:b/>
                <w:bCs/>
                <w:color w:val="000000"/>
                <w:kern w:val="0"/>
                <w:szCs w:val="20"/>
              </w:rPr>
              <w:t>Group</w:t>
            </w:r>
          </w:p>
        </w:tc>
        <w:tc>
          <w:tcPr>
            <w:tcW w:w="1181" w:type="dxa"/>
            <w:shd w:val="clear" w:color="auto" w:fill="auto"/>
            <w:noWrap/>
            <w:vAlign w:val="bottom"/>
            <w:hideMark/>
          </w:tcPr>
          <w:p w14:paraId="210FFE2C" w14:textId="77777777" w:rsidR="001A6F30" w:rsidRPr="00CD5C4E" w:rsidRDefault="001A6F30" w:rsidP="00EF0E8D">
            <w:pPr>
              <w:widowControl/>
              <w:wordWrap/>
              <w:autoSpaceDE/>
              <w:autoSpaceDN/>
              <w:spacing w:after="0" w:line="240" w:lineRule="auto"/>
              <w:jc w:val="center"/>
              <w:rPr>
                <w:rFonts w:ascii="Arial" w:hAnsi="Arial" w:cs="Arial"/>
                <w:b/>
                <w:bCs/>
                <w:color w:val="000000"/>
                <w:kern w:val="0"/>
                <w:szCs w:val="20"/>
              </w:rPr>
            </w:pPr>
            <w:r w:rsidRPr="00CD5C4E">
              <w:rPr>
                <w:rFonts w:ascii="Arial" w:hAnsi="Arial" w:cs="Arial"/>
                <w:b/>
                <w:bCs/>
                <w:color w:val="000000"/>
                <w:kern w:val="0"/>
                <w:szCs w:val="20"/>
              </w:rPr>
              <w:t>Non-Phm</w:t>
            </w:r>
          </w:p>
        </w:tc>
        <w:tc>
          <w:tcPr>
            <w:tcW w:w="1181" w:type="dxa"/>
            <w:shd w:val="clear" w:color="auto" w:fill="auto"/>
            <w:noWrap/>
            <w:vAlign w:val="bottom"/>
            <w:hideMark/>
          </w:tcPr>
          <w:p w14:paraId="7D96944E" w14:textId="77777777" w:rsidR="001A6F30" w:rsidRPr="00CD5C4E" w:rsidRDefault="001A6F30" w:rsidP="00EF0E8D">
            <w:pPr>
              <w:widowControl/>
              <w:wordWrap/>
              <w:autoSpaceDE/>
              <w:autoSpaceDN/>
              <w:spacing w:after="0" w:line="240" w:lineRule="auto"/>
              <w:jc w:val="center"/>
              <w:rPr>
                <w:rFonts w:ascii="Arial" w:hAnsi="Arial" w:cs="Arial"/>
                <w:b/>
                <w:bCs/>
                <w:color w:val="000000"/>
                <w:kern w:val="0"/>
                <w:szCs w:val="20"/>
              </w:rPr>
            </w:pPr>
            <w:r w:rsidRPr="00CD5C4E">
              <w:rPr>
                <w:rFonts w:ascii="Arial" w:hAnsi="Arial" w:cs="Arial"/>
                <w:b/>
                <w:bCs/>
                <w:color w:val="000000"/>
                <w:kern w:val="0"/>
                <w:szCs w:val="20"/>
              </w:rPr>
              <w:t>Phm</w:t>
            </w:r>
          </w:p>
        </w:tc>
        <w:tc>
          <w:tcPr>
            <w:tcW w:w="1182" w:type="dxa"/>
            <w:shd w:val="clear" w:color="auto" w:fill="auto"/>
            <w:noWrap/>
            <w:vAlign w:val="bottom"/>
            <w:hideMark/>
          </w:tcPr>
          <w:p w14:paraId="14C468A1" w14:textId="77777777" w:rsidR="001A6F30" w:rsidRPr="00CD5C4E" w:rsidRDefault="001A6F30" w:rsidP="00EF0E8D">
            <w:pPr>
              <w:widowControl/>
              <w:wordWrap/>
              <w:autoSpaceDE/>
              <w:autoSpaceDN/>
              <w:spacing w:after="0" w:line="240" w:lineRule="auto"/>
              <w:jc w:val="center"/>
              <w:rPr>
                <w:rFonts w:ascii="Arial" w:hAnsi="Arial" w:cs="Arial"/>
                <w:b/>
                <w:bCs/>
                <w:color w:val="000000"/>
                <w:kern w:val="0"/>
                <w:szCs w:val="20"/>
              </w:rPr>
            </w:pPr>
            <w:r w:rsidRPr="00CD5C4E">
              <w:rPr>
                <w:rFonts w:ascii="Arial" w:hAnsi="Arial" w:cs="Arial"/>
                <w:b/>
                <w:bCs/>
                <w:color w:val="000000"/>
                <w:kern w:val="0"/>
                <w:szCs w:val="20"/>
              </w:rPr>
              <w:t>P-value</w:t>
            </w:r>
          </w:p>
        </w:tc>
        <w:tc>
          <w:tcPr>
            <w:tcW w:w="1181" w:type="dxa"/>
            <w:shd w:val="clear" w:color="auto" w:fill="auto"/>
            <w:noWrap/>
            <w:vAlign w:val="bottom"/>
            <w:hideMark/>
          </w:tcPr>
          <w:p w14:paraId="4DEE985E" w14:textId="77777777" w:rsidR="001A6F30" w:rsidRPr="00CD5C4E" w:rsidRDefault="001A6F30" w:rsidP="00EF0E8D">
            <w:pPr>
              <w:widowControl/>
              <w:wordWrap/>
              <w:autoSpaceDE/>
              <w:autoSpaceDN/>
              <w:spacing w:after="0" w:line="240" w:lineRule="auto"/>
              <w:jc w:val="center"/>
              <w:rPr>
                <w:rFonts w:ascii="Arial" w:hAnsi="Arial" w:cs="Arial"/>
                <w:b/>
                <w:bCs/>
                <w:color w:val="000000"/>
                <w:kern w:val="0"/>
                <w:szCs w:val="20"/>
              </w:rPr>
            </w:pPr>
            <w:r w:rsidRPr="00CD5C4E">
              <w:rPr>
                <w:rFonts w:ascii="Arial" w:hAnsi="Arial" w:cs="Arial"/>
                <w:b/>
                <w:bCs/>
                <w:color w:val="000000"/>
                <w:kern w:val="0"/>
                <w:szCs w:val="20"/>
              </w:rPr>
              <w:t>Non-Phm</w:t>
            </w:r>
          </w:p>
        </w:tc>
        <w:tc>
          <w:tcPr>
            <w:tcW w:w="1181" w:type="dxa"/>
            <w:shd w:val="clear" w:color="auto" w:fill="auto"/>
            <w:noWrap/>
            <w:vAlign w:val="bottom"/>
            <w:hideMark/>
          </w:tcPr>
          <w:p w14:paraId="55582A9C" w14:textId="77777777" w:rsidR="001A6F30" w:rsidRPr="00CD5C4E" w:rsidRDefault="001A6F30" w:rsidP="00EF0E8D">
            <w:pPr>
              <w:widowControl/>
              <w:wordWrap/>
              <w:autoSpaceDE/>
              <w:autoSpaceDN/>
              <w:spacing w:after="0" w:line="240" w:lineRule="auto"/>
              <w:jc w:val="center"/>
              <w:rPr>
                <w:rFonts w:ascii="Arial" w:hAnsi="Arial" w:cs="Arial"/>
                <w:b/>
                <w:bCs/>
                <w:color w:val="000000"/>
                <w:kern w:val="0"/>
                <w:szCs w:val="20"/>
              </w:rPr>
            </w:pPr>
            <w:r w:rsidRPr="00CD5C4E">
              <w:rPr>
                <w:rFonts w:ascii="Arial" w:hAnsi="Arial" w:cs="Arial"/>
                <w:b/>
                <w:bCs/>
                <w:color w:val="000000"/>
                <w:kern w:val="0"/>
                <w:szCs w:val="20"/>
              </w:rPr>
              <w:t>Phm</w:t>
            </w:r>
          </w:p>
        </w:tc>
        <w:tc>
          <w:tcPr>
            <w:tcW w:w="1182" w:type="dxa"/>
            <w:shd w:val="clear" w:color="auto" w:fill="auto"/>
            <w:noWrap/>
            <w:vAlign w:val="bottom"/>
            <w:hideMark/>
          </w:tcPr>
          <w:p w14:paraId="3267820F" w14:textId="77777777" w:rsidR="001A6F30" w:rsidRPr="00CD5C4E" w:rsidRDefault="001A6F30" w:rsidP="00EF0E8D">
            <w:pPr>
              <w:widowControl/>
              <w:wordWrap/>
              <w:autoSpaceDE/>
              <w:autoSpaceDN/>
              <w:spacing w:after="0" w:line="240" w:lineRule="auto"/>
              <w:jc w:val="center"/>
              <w:rPr>
                <w:rFonts w:ascii="Arial" w:hAnsi="Arial" w:cs="Arial"/>
                <w:b/>
                <w:bCs/>
                <w:color w:val="000000"/>
                <w:kern w:val="0"/>
                <w:szCs w:val="20"/>
              </w:rPr>
            </w:pPr>
            <w:r w:rsidRPr="00CD5C4E">
              <w:rPr>
                <w:rFonts w:ascii="Arial" w:hAnsi="Arial" w:cs="Arial"/>
                <w:b/>
                <w:bCs/>
                <w:color w:val="000000"/>
                <w:kern w:val="0"/>
                <w:szCs w:val="20"/>
              </w:rPr>
              <w:t>P-value</w:t>
            </w:r>
          </w:p>
        </w:tc>
      </w:tr>
      <w:tr w:rsidR="001A6F30" w14:paraId="00FE03D3" w14:textId="77777777" w:rsidTr="00EF0E8D">
        <w:trPr>
          <w:trHeight w:val="325"/>
        </w:trPr>
        <w:tc>
          <w:tcPr>
            <w:tcW w:w="1838" w:type="dxa"/>
            <w:shd w:val="clear" w:color="auto" w:fill="auto"/>
            <w:noWrap/>
            <w:vAlign w:val="bottom"/>
            <w:hideMark/>
          </w:tcPr>
          <w:p w14:paraId="2519A2A4" w14:textId="77777777" w:rsidR="001A6F30" w:rsidRPr="00CD5C4E" w:rsidRDefault="001A6F30" w:rsidP="00EF0E8D">
            <w:pPr>
              <w:widowControl/>
              <w:wordWrap/>
              <w:autoSpaceDE/>
              <w:autoSpaceDN/>
              <w:spacing w:after="0" w:line="240" w:lineRule="auto"/>
              <w:jc w:val="left"/>
              <w:rPr>
                <w:rFonts w:ascii="Arial" w:hAnsi="Arial" w:cs="Arial"/>
                <w:color w:val="000000"/>
                <w:kern w:val="0"/>
                <w:szCs w:val="20"/>
              </w:rPr>
            </w:pPr>
            <w:r w:rsidRPr="00CD5C4E">
              <w:rPr>
                <w:rFonts w:ascii="Arial" w:hAnsi="Arial" w:cs="Arial"/>
                <w:color w:val="000000"/>
                <w:kern w:val="0"/>
                <w:szCs w:val="20"/>
              </w:rPr>
              <w:t>Desiccated + Bulging</w:t>
            </w:r>
          </w:p>
        </w:tc>
        <w:tc>
          <w:tcPr>
            <w:tcW w:w="1181" w:type="dxa"/>
            <w:shd w:val="clear" w:color="auto" w:fill="auto"/>
            <w:noWrap/>
            <w:vAlign w:val="bottom"/>
            <w:hideMark/>
          </w:tcPr>
          <w:p w14:paraId="63813129" w14:textId="77777777" w:rsidR="001A6F30" w:rsidRPr="00CD5C4E" w:rsidRDefault="001A6F30" w:rsidP="00EF0E8D">
            <w:pPr>
              <w:widowControl/>
              <w:wordWrap/>
              <w:autoSpaceDE/>
              <w:autoSpaceDN/>
              <w:spacing w:after="0" w:line="240" w:lineRule="auto"/>
              <w:jc w:val="left"/>
              <w:rPr>
                <w:rFonts w:ascii="Arial" w:hAnsi="Arial" w:cs="Arial"/>
                <w:color w:val="000000"/>
                <w:kern w:val="0"/>
                <w:szCs w:val="20"/>
              </w:rPr>
            </w:pPr>
          </w:p>
        </w:tc>
        <w:tc>
          <w:tcPr>
            <w:tcW w:w="1181" w:type="dxa"/>
            <w:shd w:val="clear" w:color="auto" w:fill="auto"/>
            <w:noWrap/>
            <w:vAlign w:val="bottom"/>
            <w:hideMark/>
          </w:tcPr>
          <w:p w14:paraId="6E47EBF3" w14:textId="77777777" w:rsidR="001A6F30" w:rsidRPr="00CD5C4E" w:rsidRDefault="001A6F30" w:rsidP="00EF0E8D">
            <w:pPr>
              <w:widowControl/>
              <w:wordWrap/>
              <w:autoSpaceDE/>
              <w:autoSpaceDN/>
              <w:spacing w:after="0" w:line="240" w:lineRule="auto"/>
              <w:jc w:val="center"/>
              <w:rPr>
                <w:rFonts w:ascii="Arial" w:hAnsi="Arial" w:cs="Arial"/>
                <w:kern w:val="0"/>
                <w:szCs w:val="20"/>
              </w:rPr>
            </w:pPr>
          </w:p>
        </w:tc>
        <w:tc>
          <w:tcPr>
            <w:tcW w:w="1182" w:type="dxa"/>
            <w:shd w:val="clear" w:color="auto" w:fill="auto"/>
            <w:noWrap/>
            <w:vAlign w:val="bottom"/>
            <w:hideMark/>
          </w:tcPr>
          <w:p w14:paraId="5833C55C" w14:textId="77777777" w:rsidR="001A6F30" w:rsidRPr="00CD5C4E" w:rsidRDefault="001A6F30" w:rsidP="00EF0E8D">
            <w:pPr>
              <w:widowControl/>
              <w:wordWrap/>
              <w:autoSpaceDE/>
              <w:autoSpaceDN/>
              <w:spacing w:after="0" w:line="240" w:lineRule="auto"/>
              <w:jc w:val="center"/>
              <w:rPr>
                <w:rFonts w:ascii="Arial" w:hAnsi="Arial" w:cs="Arial"/>
                <w:kern w:val="0"/>
                <w:szCs w:val="20"/>
              </w:rPr>
            </w:pPr>
          </w:p>
        </w:tc>
        <w:tc>
          <w:tcPr>
            <w:tcW w:w="1181" w:type="dxa"/>
            <w:shd w:val="clear" w:color="auto" w:fill="auto"/>
            <w:noWrap/>
            <w:vAlign w:val="bottom"/>
            <w:hideMark/>
          </w:tcPr>
          <w:p w14:paraId="55272C78" w14:textId="77777777" w:rsidR="001A6F30" w:rsidRPr="00CD5C4E" w:rsidRDefault="001A6F30" w:rsidP="00EF0E8D">
            <w:pPr>
              <w:widowControl/>
              <w:wordWrap/>
              <w:autoSpaceDE/>
              <w:autoSpaceDN/>
              <w:spacing w:after="0" w:line="240" w:lineRule="auto"/>
              <w:jc w:val="center"/>
              <w:rPr>
                <w:rFonts w:ascii="Arial" w:hAnsi="Arial" w:cs="Arial"/>
                <w:kern w:val="0"/>
                <w:szCs w:val="20"/>
              </w:rPr>
            </w:pPr>
          </w:p>
        </w:tc>
        <w:tc>
          <w:tcPr>
            <w:tcW w:w="1181" w:type="dxa"/>
            <w:shd w:val="clear" w:color="auto" w:fill="auto"/>
            <w:noWrap/>
            <w:vAlign w:val="bottom"/>
            <w:hideMark/>
          </w:tcPr>
          <w:p w14:paraId="5AE1CD76" w14:textId="77777777" w:rsidR="001A6F30" w:rsidRPr="00CD5C4E" w:rsidRDefault="001A6F30" w:rsidP="00EF0E8D">
            <w:pPr>
              <w:widowControl/>
              <w:wordWrap/>
              <w:autoSpaceDE/>
              <w:autoSpaceDN/>
              <w:spacing w:after="0" w:line="240" w:lineRule="auto"/>
              <w:jc w:val="center"/>
              <w:rPr>
                <w:rFonts w:ascii="Arial" w:hAnsi="Arial" w:cs="Arial"/>
                <w:kern w:val="0"/>
                <w:szCs w:val="20"/>
              </w:rPr>
            </w:pPr>
          </w:p>
        </w:tc>
        <w:tc>
          <w:tcPr>
            <w:tcW w:w="1182" w:type="dxa"/>
            <w:shd w:val="clear" w:color="auto" w:fill="auto"/>
            <w:noWrap/>
            <w:vAlign w:val="bottom"/>
            <w:hideMark/>
          </w:tcPr>
          <w:p w14:paraId="239407DA" w14:textId="77777777" w:rsidR="001A6F30" w:rsidRPr="00CD5C4E" w:rsidRDefault="001A6F30" w:rsidP="00EF0E8D">
            <w:pPr>
              <w:widowControl/>
              <w:wordWrap/>
              <w:autoSpaceDE/>
              <w:autoSpaceDN/>
              <w:spacing w:after="0" w:line="240" w:lineRule="auto"/>
              <w:jc w:val="center"/>
              <w:rPr>
                <w:rFonts w:ascii="Arial" w:hAnsi="Arial" w:cs="Arial"/>
                <w:kern w:val="0"/>
                <w:szCs w:val="20"/>
              </w:rPr>
            </w:pPr>
          </w:p>
        </w:tc>
      </w:tr>
      <w:tr w:rsidR="001A6F30" w14:paraId="3A001714" w14:textId="77777777" w:rsidTr="00EF0E8D">
        <w:trPr>
          <w:trHeight w:val="325"/>
        </w:trPr>
        <w:tc>
          <w:tcPr>
            <w:tcW w:w="1838" w:type="dxa"/>
            <w:shd w:val="clear" w:color="auto" w:fill="auto"/>
            <w:noWrap/>
            <w:vAlign w:val="bottom"/>
            <w:hideMark/>
          </w:tcPr>
          <w:p w14:paraId="2BE57006" w14:textId="77777777" w:rsidR="001A6F30" w:rsidRPr="00CD5C4E" w:rsidRDefault="001A6F30" w:rsidP="00EF0E8D">
            <w:pPr>
              <w:widowControl/>
              <w:wordWrap/>
              <w:autoSpaceDE/>
              <w:autoSpaceDN/>
              <w:spacing w:after="0" w:line="240" w:lineRule="auto"/>
              <w:jc w:val="right"/>
              <w:rPr>
                <w:rFonts w:ascii="Arial" w:hAnsi="Arial" w:cs="Arial"/>
                <w:color w:val="000000"/>
                <w:kern w:val="0"/>
                <w:szCs w:val="20"/>
              </w:rPr>
            </w:pPr>
            <w:r w:rsidRPr="00CD5C4E">
              <w:rPr>
                <w:rFonts w:ascii="Arial" w:hAnsi="Arial" w:cs="Arial"/>
                <w:color w:val="000000"/>
                <w:kern w:val="0"/>
                <w:szCs w:val="20"/>
              </w:rPr>
              <w:t>Yes</w:t>
            </w:r>
          </w:p>
        </w:tc>
        <w:tc>
          <w:tcPr>
            <w:tcW w:w="1181" w:type="dxa"/>
            <w:shd w:val="clear" w:color="auto" w:fill="auto"/>
            <w:noWrap/>
            <w:vAlign w:val="bottom"/>
            <w:hideMark/>
          </w:tcPr>
          <w:p w14:paraId="1C075CC4" w14:textId="77777777" w:rsidR="001A6F30" w:rsidRPr="00CD5C4E" w:rsidRDefault="001A6F30" w:rsidP="00EF0E8D">
            <w:pPr>
              <w:widowControl/>
              <w:wordWrap/>
              <w:autoSpaceDE/>
              <w:autoSpaceDN/>
              <w:spacing w:after="0" w:line="240" w:lineRule="auto"/>
              <w:jc w:val="left"/>
              <w:rPr>
                <w:rFonts w:ascii="Arial" w:hAnsi="Arial" w:cs="Arial"/>
                <w:color w:val="000000"/>
                <w:kern w:val="0"/>
                <w:szCs w:val="20"/>
              </w:rPr>
            </w:pPr>
            <w:r w:rsidRPr="00CD5C4E">
              <w:rPr>
                <w:rFonts w:ascii="Arial" w:hAnsi="Arial" w:cs="Arial"/>
                <w:color w:val="000000"/>
                <w:kern w:val="0"/>
                <w:szCs w:val="20"/>
              </w:rPr>
              <w:t>9 (90.0)</w:t>
            </w:r>
          </w:p>
        </w:tc>
        <w:tc>
          <w:tcPr>
            <w:tcW w:w="1181" w:type="dxa"/>
            <w:shd w:val="clear" w:color="auto" w:fill="auto"/>
            <w:noWrap/>
            <w:vAlign w:val="bottom"/>
            <w:hideMark/>
          </w:tcPr>
          <w:p w14:paraId="617E8E3A" w14:textId="77777777" w:rsidR="001A6F30" w:rsidRPr="00CD5C4E" w:rsidRDefault="001A6F30" w:rsidP="00EF0E8D">
            <w:pPr>
              <w:widowControl/>
              <w:wordWrap/>
              <w:autoSpaceDE/>
              <w:autoSpaceDN/>
              <w:spacing w:after="0" w:line="240" w:lineRule="auto"/>
              <w:jc w:val="left"/>
              <w:rPr>
                <w:rFonts w:ascii="Arial" w:hAnsi="Arial" w:cs="Arial"/>
                <w:color w:val="000000"/>
                <w:kern w:val="0"/>
                <w:szCs w:val="20"/>
              </w:rPr>
            </w:pPr>
            <w:r w:rsidRPr="00CD5C4E">
              <w:rPr>
                <w:rFonts w:ascii="Arial" w:hAnsi="Arial" w:cs="Arial"/>
                <w:color w:val="000000"/>
                <w:kern w:val="0"/>
                <w:szCs w:val="20"/>
              </w:rPr>
              <w:t>12 (100.0)</w:t>
            </w:r>
          </w:p>
        </w:tc>
        <w:tc>
          <w:tcPr>
            <w:tcW w:w="1182" w:type="dxa"/>
            <w:vMerge w:val="restart"/>
            <w:shd w:val="clear" w:color="auto" w:fill="auto"/>
            <w:noWrap/>
            <w:vAlign w:val="bottom"/>
            <w:hideMark/>
          </w:tcPr>
          <w:p w14:paraId="4F23200C" w14:textId="77777777" w:rsidR="001A6F30" w:rsidRPr="00CD5C4E" w:rsidRDefault="001A6F30" w:rsidP="00EF0E8D">
            <w:pPr>
              <w:widowControl/>
              <w:wordWrap/>
              <w:autoSpaceDE/>
              <w:autoSpaceDN/>
              <w:spacing w:after="0" w:line="240" w:lineRule="auto"/>
              <w:jc w:val="right"/>
              <w:rPr>
                <w:rFonts w:ascii="Arial" w:hAnsi="Arial" w:cs="Arial"/>
                <w:color w:val="000000"/>
                <w:kern w:val="0"/>
                <w:szCs w:val="20"/>
              </w:rPr>
            </w:pPr>
            <w:r w:rsidRPr="00CD5C4E">
              <w:rPr>
                <w:rFonts w:ascii="Arial" w:hAnsi="Arial" w:cs="Arial"/>
                <w:color w:val="000000"/>
                <w:kern w:val="0"/>
                <w:szCs w:val="20"/>
              </w:rPr>
              <w:t>0.4546</w:t>
            </w:r>
          </w:p>
        </w:tc>
        <w:tc>
          <w:tcPr>
            <w:tcW w:w="1181" w:type="dxa"/>
            <w:shd w:val="clear" w:color="auto" w:fill="auto"/>
            <w:noWrap/>
            <w:vAlign w:val="bottom"/>
            <w:hideMark/>
          </w:tcPr>
          <w:p w14:paraId="11914DC5" w14:textId="77777777" w:rsidR="001A6F30" w:rsidRPr="00CD5C4E" w:rsidRDefault="001A6F30" w:rsidP="00EF0E8D">
            <w:pPr>
              <w:widowControl/>
              <w:wordWrap/>
              <w:autoSpaceDE/>
              <w:autoSpaceDN/>
              <w:spacing w:after="0" w:line="240" w:lineRule="auto"/>
              <w:jc w:val="left"/>
              <w:rPr>
                <w:rFonts w:ascii="Arial" w:hAnsi="Arial" w:cs="Arial"/>
                <w:color w:val="000000"/>
                <w:kern w:val="0"/>
                <w:szCs w:val="20"/>
              </w:rPr>
            </w:pPr>
            <w:r w:rsidRPr="00CD5C4E">
              <w:rPr>
                <w:rFonts w:ascii="Arial" w:hAnsi="Arial" w:cs="Arial"/>
                <w:color w:val="000000"/>
                <w:kern w:val="0"/>
                <w:szCs w:val="20"/>
              </w:rPr>
              <w:t>9 (90.0)</w:t>
            </w:r>
          </w:p>
        </w:tc>
        <w:tc>
          <w:tcPr>
            <w:tcW w:w="1181" w:type="dxa"/>
            <w:shd w:val="clear" w:color="auto" w:fill="auto"/>
            <w:noWrap/>
            <w:vAlign w:val="bottom"/>
            <w:hideMark/>
          </w:tcPr>
          <w:p w14:paraId="0E613724" w14:textId="77777777" w:rsidR="001A6F30" w:rsidRPr="00CD5C4E" w:rsidRDefault="001A6F30" w:rsidP="00EF0E8D">
            <w:pPr>
              <w:widowControl/>
              <w:wordWrap/>
              <w:autoSpaceDE/>
              <w:autoSpaceDN/>
              <w:spacing w:after="0" w:line="240" w:lineRule="auto"/>
              <w:jc w:val="left"/>
              <w:rPr>
                <w:rFonts w:ascii="Arial" w:hAnsi="Arial" w:cs="Arial"/>
                <w:color w:val="000000"/>
                <w:kern w:val="0"/>
                <w:szCs w:val="20"/>
              </w:rPr>
            </w:pPr>
            <w:r w:rsidRPr="00CD5C4E">
              <w:rPr>
                <w:rFonts w:ascii="Arial" w:hAnsi="Arial" w:cs="Arial"/>
                <w:color w:val="000000"/>
                <w:kern w:val="0"/>
                <w:szCs w:val="20"/>
              </w:rPr>
              <w:t>12 (100.0)</w:t>
            </w:r>
          </w:p>
        </w:tc>
        <w:tc>
          <w:tcPr>
            <w:tcW w:w="1182" w:type="dxa"/>
            <w:vMerge w:val="restart"/>
            <w:shd w:val="clear" w:color="auto" w:fill="auto"/>
            <w:noWrap/>
            <w:vAlign w:val="bottom"/>
            <w:hideMark/>
          </w:tcPr>
          <w:p w14:paraId="428D18E0" w14:textId="77777777" w:rsidR="001A6F30" w:rsidRPr="00CD5C4E" w:rsidRDefault="001A6F30" w:rsidP="00EF0E8D">
            <w:pPr>
              <w:widowControl/>
              <w:wordWrap/>
              <w:autoSpaceDE/>
              <w:autoSpaceDN/>
              <w:spacing w:after="0" w:line="240" w:lineRule="auto"/>
              <w:jc w:val="right"/>
              <w:rPr>
                <w:rFonts w:ascii="Arial" w:hAnsi="Arial" w:cs="Arial"/>
                <w:color w:val="000000"/>
                <w:kern w:val="0"/>
                <w:szCs w:val="20"/>
              </w:rPr>
            </w:pPr>
            <w:r w:rsidRPr="00CD5C4E">
              <w:rPr>
                <w:rFonts w:ascii="Arial" w:hAnsi="Arial" w:cs="Arial"/>
                <w:color w:val="000000"/>
                <w:kern w:val="0"/>
                <w:szCs w:val="20"/>
              </w:rPr>
              <w:t>0.45406</w:t>
            </w:r>
          </w:p>
        </w:tc>
      </w:tr>
      <w:tr w:rsidR="001A6F30" w14:paraId="03E4B2FC" w14:textId="77777777" w:rsidTr="00EF0E8D">
        <w:trPr>
          <w:trHeight w:val="325"/>
        </w:trPr>
        <w:tc>
          <w:tcPr>
            <w:tcW w:w="1838" w:type="dxa"/>
            <w:shd w:val="clear" w:color="auto" w:fill="auto"/>
            <w:noWrap/>
            <w:vAlign w:val="bottom"/>
            <w:hideMark/>
          </w:tcPr>
          <w:p w14:paraId="30821B9B" w14:textId="77777777" w:rsidR="001A6F30" w:rsidRPr="00CD5C4E" w:rsidRDefault="001A6F30" w:rsidP="00EF0E8D">
            <w:pPr>
              <w:widowControl/>
              <w:wordWrap/>
              <w:autoSpaceDE/>
              <w:autoSpaceDN/>
              <w:spacing w:after="0" w:line="240" w:lineRule="auto"/>
              <w:jc w:val="right"/>
              <w:rPr>
                <w:rFonts w:ascii="Arial" w:hAnsi="Arial" w:cs="Arial"/>
                <w:color w:val="000000"/>
                <w:kern w:val="0"/>
                <w:szCs w:val="20"/>
              </w:rPr>
            </w:pPr>
            <w:r w:rsidRPr="00CD5C4E">
              <w:rPr>
                <w:rFonts w:ascii="Arial" w:hAnsi="Arial" w:cs="Arial"/>
                <w:color w:val="000000"/>
                <w:kern w:val="0"/>
                <w:szCs w:val="20"/>
              </w:rPr>
              <w:t>No</w:t>
            </w:r>
          </w:p>
        </w:tc>
        <w:tc>
          <w:tcPr>
            <w:tcW w:w="1181" w:type="dxa"/>
            <w:shd w:val="clear" w:color="auto" w:fill="auto"/>
            <w:noWrap/>
            <w:vAlign w:val="bottom"/>
            <w:hideMark/>
          </w:tcPr>
          <w:p w14:paraId="0A69CBC6" w14:textId="77777777" w:rsidR="001A6F30" w:rsidRPr="00CD5C4E" w:rsidRDefault="001A6F30" w:rsidP="00EF0E8D">
            <w:pPr>
              <w:widowControl/>
              <w:wordWrap/>
              <w:autoSpaceDE/>
              <w:autoSpaceDN/>
              <w:spacing w:after="0" w:line="240" w:lineRule="auto"/>
              <w:jc w:val="left"/>
              <w:rPr>
                <w:rFonts w:ascii="Arial" w:hAnsi="Arial" w:cs="Arial"/>
                <w:color w:val="000000"/>
                <w:kern w:val="0"/>
                <w:szCs w:val="20"/>
              </w:rPr>
            </w:pPr>
            <w:r w:rsidRPr="00CD5C4E">
              <w:rPr>
                <w:rFonts w:ascii="Arial" w:hAnsi="Arial" w:cs="Arial"/>
                <w:color w:val="000000"/>
                <w:kern w:val="0"/>
                <w:szCs w:val="20"/>
              </w:rPr>
              <w:t>1 (10.0)</w:t>
            </w:r>
          </w:p>
        </w:tc>
        <w:tc>
          <w:tcPr>
            <w:tcW w:w="1181" w:type="dxa"/>
            <w:shd w:val="clear" w:color="auto" w:fill="auto"/>
            <w:noWrap/>
            <w:vAlign w:val="bottom"/>
            <w:hideMark/>
          </w:tcPr>
          <w:p w14:paraId="17BB22D4" w14:textId="77777777" w:rsidR="001A6F30" w:rsidRPr="00CD5C4E" w:rsidRDefault="001A6F30" w:rsidP="00EF0E8D">
            <w:pPr>
              <w:widowControl/>
              <w:wordWrap/>
              <w:autoSpaceDE/>
              <w:autoSpaceDN/>
              <w:spacing w:after="0" w:line="240" w:lineRule="auto"/>
              <w:jc w:val="left"/>
              <w:rPr>
                <w:rFonts w:ascii="Arial" w:hAnsi="Arial" w:cs="Arial"/>
                <w:color w:val="000000"/>
                <w:kern w:val="0"/>
                <w:szCs w:val="20"/>
              </w:rPr>
            </w:pPr>
            <w:r w:rsidRPr="00CD5C4E">
              <w:rPr>
                <w:rFonts w:ascii="Arial" w:hAnsi="Arial" w:cs="Arial"/>
                <w:color w:val="000000"/>
                <w:kern w:val="0"/>
                <w:szCs w:val="20"/>
              </w:rPr>
              <w:t>0 (0.0)</w:t>
            </w:r>
          </w:p>
        </w:tc>
        <w:tc>
          <w:tcPr>
            <w:tcW w:w="1182" w:type="dxa"/>
            <w:vMerge/>
            <w:shd w:val="clear" w:color="auto" w:fill="auto"/>
            <w:noWrap/>
            <w:vAlign w:val="bottom"/>
            <w:hideMark/>
          </w:tcPr>
          <w:p w14:paraId="0133E5D4" w14:textId="77777777" w:rsidR="001A6F30" w:rsidRPr="00CD5C4E" w:rsidRDefault="001A6F30" w:rsidP="00EF0E8D">
            <w:pPr>
              <w:widowControl/>
              <w:wordWrap/>
              <w:autoSpaceDE/>
              <w:autoSpaceDN/>
              <w:spacing w:after="0" w:line="240" w:lineRule="auto"/>
              <w:jc w:val="left"/>
              <w:rPr>
                <w:rFonts w:ascii="Arial" w:hAnsi="Arial" w:cs="Arial"/>
                <w:color w:val="000000"/>
                <w:kern w:val="0"/>
                <w:szCs w:val="20"/>
              </w:rPr>
            </w:pPr>
          </w:p>
        </w:tc>
        <w:tc>
          <w:tcPr>
            <w:tcW w:w="1181" w:type="dxa"/>
            <w:shd w:val="clear" w:color="auto" w:fill="auto"/>
            <w:noWrap/>
            <w:vAlign w:val="bottom"/>
            <w:hideMark/>
          </w:tcPr>
          <w:p w14:paraId="3F049C14" w14:textId="77777777" w:rsidR="001A6F30" w:rsidRPr="00CD5C4E" w:rsidRDefault="001A6F30" w:rsidP="00EF0E8D">
            <w:pPr>
              <w:widowControl/>
              <w:wordWrap/>
              <w:autoSpaceDE/>
              <w:autoSpaceDN/>
              <w:spacing w:after="0" w:line="240" w:lineRule="auto"/>
              <w:jc w:val="left"/>
              <w:rPr>
                <w:rFonts w:ascii="Arial" w:hAnsi="Arial" w:cs="Arial"/>
                <w:color w:val="000000"/>
                <w:kern w:val="0"/>
                <w:szCs w:val="20"/>
              </w:rPr>
            </w:pPr>
            <w:r w:rsidRPr="00CD5C4E">
              <w:rPr>
                <w:rFonts w:ascii="Arial" w:hAnsi="Arial" w:cs="Arial"/>
                <w:color w:val="000000"/>
                <w:kern w:val="0"/>
                <w:szCs w:val="20"/>
              </w:rPr>
              <w:t>1 (10.0)</w:t>
            </w:r>
          </w:p>
        </w:tc>
        <w:tc>
          <w:tcPr>
            <w:tcW w:w="1181" w:type="dxa"/>
            <w:shd w:val="clear" w:color="auto" w:fill="auto"/>
            <w:noWrap/>
            <w:vAlign w:val="bottom"/>
            <w:hideMark/>
          </w:tcPr>
          <w:p w14:paraId="2EE48F99" w14:textId="77777777" w:rsidR="001A6F30" w:rsidRPr="00CD5C4E" w:rsidRDefault="001A6F30" w:rsidP="00EF0E8D">
            <w:pPr>
              <w:widowControl/>
              <w:wordWrap/>
              <w:autoSpaceDE/>
              <w:autoSpaceDN/>
              <w:spacing w:after="0" w:line="240" w:lineRule="auto"/>
              <w:jc w:val="left"/>
              <w:rPr>
                <w:rFonts w:ascii="Arial" w:hAnsi="Arial" w:cs="Arial"/>
                <w:color w:val="000000"/>
                <w:kern w:val="0"/>
                <w:szCs w:val="20"/>
              </w:rPr>
            </w:pPr>
            <w:r w:rsidRPr="00CD5C4E">
              <w:rPr>
                <w:rFonts w:ascii="Arial" w:hAnsi="Arial" w:cs="Arial"/>
                <w:color w:val="000000"/>
                <w:kern w:val="0"/>
                <w:szCs w:val="20"/>
              </w:rPr>
              <w:t>0 (0.0)</w:t>
            </w:r>
          </w:p>
        </w:tc>
        <w:tc>
          <w:tcPr>
            <w:tcW w:w="1182" w:type="dxa"/>
            <w:vMerge/>
            <w:shd w:val="clear" w:color="auto" w:fill="auto"/>
            <w:noWrap/>
            <w:vAlign w:val="bottom"/>
            <w:hideMark/>
          </w:tcPr>
          <w:p w14:paraId="1165A7D8" w14:textId="77777777" w:rsidR="001A6F30" w:rsidRPr="00CD5C4E" w:rsidRDefault="001A6F30" w:rsidP="00EF0E8D">
            <w:pPr>
              <w:widowControl/>
              <w:wordWrap/>
              <w:autoSpaceDE/>
              <w:autoSpaceDN/>
              <w:spacing w:after="0" w:line="240" w:lineRule="auto"/>
              <w:jc w:val="left"/>
              <w:rPr>
                <w:rFonts w:ascii="Arial" w:hAnsi="Arial" w:cs="Arial"/>
                <w:color w:val="000000"/>
                <w:kern w:val="0"/>
                <w:szCs w:val="20"/>
              </w:rPr>
            </w:pPr>
          </w:p>
        </w:tc>
      </w:tr>
      <w:tr w:rsidR="001A6F30" w14:paraId="3CC905FD" w14:textId="77777777" w:rsidTr="00EF0E8D">
        <w:trPr>
          <w:trHeight w:val="325"/>
        </w:trPr>
        <w:tc>
          <w:tcPr>
            <w:tcW w:w="1838" w:type="dxa"/>
            <w:shd w:val="clear" w:color="auto" w:fill="auto"/>
            <w:noWrap/>
            <w:vAlign w:val="bottom"/>
            <w:hideMark/>
          </w:tcPr>
          <w:p w14:paraId="77B312C8" w14:textId="77777777" w:rsidR="001A6F30" w:rsidRPr="00CD5C4E" w:rsidRDefault="001A6F30" w:rsidP="00EF0E8D">
            <w:pPr>
              <w:widowControl/>
              <w:wordWrap/>
              <w:autoSpaceDE/>
              <w:autoSpaceDN/>
              <w:spacing w:after="0" w:line="240" w:lineRule="auto"/>
              <w:jc w:val="left"/>
              <w:rPr>
                <w:rFonts w:ascii="Arial" w:hAnsi="Arial" w:cs="Arial"/>
                <w:color w:val="000000"/>
                <w:kern w:val="0"/>
                <w:szCs w:val="20"/>
              </w:rPr>
            </w:pPr>
            <w:r w:rsidRPr="00CD5C4E">
              <w:rPr>
                <w:rFonts w:ascii="Arial" w:hAnsi="Arial" w:cs="Arial"/>
                <w:color w:val="000000"/>
                <w:kern w:val="0"/>
                <w:szCs w:val="20"/>
              </w:rPr>
              <w:t>Protrusion</w:t>
            </w:r>
          </w:p>
        </w:tc>
        <w:tc>
          <w:tcPr>
            <w:tcW w:w="1181" w:type="dxa"/>
            <w:shd w:val="clear" w:color="auto" w:fill="auto"/>
            <w:noWrap/>
            <w:vAlign w:val="bottom"/>
            <w:hideMark/>
          </w:tcPr>
          <w:p w14:paraId="2BE48D6D" w14:textId="77777777" w:rsidR="001A6F30" w:rsidRPr="00CD5C4E" w:rsidRDefault="001A6F30" w:rsidP="00EF0E8D">
            <w:pPr>
              <w:widowControl/>
              <w:wordWrap/>
              <w:autoSpaceDE/>
              <w:autoSpaceDN/>
              <w:spacing w:after="0" w:line="240" w:lineRule="auto"/>
              <w:jc w:val="left"/>
              <w:rPr>
                <w:rFonts w:ascii="Arial" w:hAnsi="Arial" w:cs="Arial"/>
                <w:color w:val="000000"/>
                <w:kern w:val="0"/>
                <w:szCs w:val="20"/>
              </w:rPr>
            </w:pPr>
          </w:p>
        </w:tc>
        <w:tc>
          <w:tcPr>
            <w:tcW w:w="1181" w:type="dxa"/>
            <w:shd w:val="clear" w:color="auto" w:fill="auto"/>
            <w:noWrap/>
            <w:vAlign w:val="bottom"/>
            <w:hideMark/>
          </w:tcPr>
          <w:p w14:paraId="7A12515B" w14:textId="77777777" w:rsidR="001A6F30" w:rsidRPr="00CD5C4E" w:rsidRDefault="001A6F30" w:rsidP="00EF0E8D">
            <w:pPr>
              <w:widowControl/>
              <w:wordWrap/>
              <w:autoSpaceDE/>
              <w:autoSpaceDN/>
              <w:spacing w:after="0" w:line="240" w:lineRule="auto"/>
              <w:jc w:val="left"/>
              <w:rPr>
                <w:rFonts w:ascii="Arial" w:hAnsi="Arial" w:cs="Arial"/>
                <w:kern w:val="0"/>
                <w:szCs w:val="20"/>
              </w:rPr>
            </w:pPr>
          </w:p>
        </w:tc>
        <w:tc>
          <w:tcPr>
            <w:tcW w:w="1182" w:type="dxa"/>
            <w:shd w:val="clear" w:color="auto" w:fill="auto"/>
            <w:noWrap/>
            <w:vAlign w:val="bottom"/>
            <w:hideMark/>
          </w:tcPr>
          <w:p w14:paraId="2BC80A31" w14:textId="77777777" w:rsidR="001A6F30" w:rsidRPr="00CD5C4E" w:rsidRDefault="001A6F30" w:rsidP="00EF0E8D">
            <w:pPr>
              <w:widowControl/>
              <w:wordWrap/>
              <w:autoSpaceDE/>
              <w:autoSpaceDN/>
              <w:spacing w:after="0" w:line="240" w:lineRule="auto"/>
              <w:jc w:val="left"/>
              <w:rPr>
                <w:rFonts w:ascii="Arial" w:hAnsi="Arial" w:cs="Arial"/>
                <w:kern w:val="0"/>
                <w:szCs w:val="20"/>
              </w:rPr>
            </w:pPr>
          </w:p>
        </w:tc>
        <w:tc>
          <w:tcPr>
            <w:tcW w:w="1181" w:type="dxa"/>
            <w:shd w:val="clear" w:color="auto" w:fill="auto"/>
            <w:noWrap/>
            <w:vAlign w:val="bottom"/>
            <w:hideMark/>
          </w:tcPr>
          <w:p w14:paraId="343BD6A3" w14:textId="77777777" w:rsidR="001A6F30" w:rsidRPr="00CD5C4E" w:rsidRDefault="001A6F30" w:rsidP="00EF0E8D">
            <w:pPr>
              <w:widowControl/>
              <w:wordWrap/>
              <w:autoSpaceDE/>
              <w:autoSpaceDN/>
              <w:spacing w:after="0" w:line="240" w:lineRule="auto"/>
              <w:jc w:val="left"/>
              <w:rPr>
                <w:rFonts w:ascii="Arial" w:hAnsi="Arial" w:cs="Arial"/>
                <w:kern w:val="0"/>
                <w:szCs w:val="20"/>
              </w:rPr>
            </w:pPr>
          </w:p>
        </w:tc>
        <w:tc>
          <w:tcPr>
            <w:tcW w:w="1181" w:type="dxa"/>
            <w:shd w:val="clear" w:color="auto" w:fill="auto"/>
            <w:noWrap/>
            <w:vAlign w:val="bottom"/>
            <w:hideMark/>
          </w:tcPr>
          <w:p w14:paraId="76A60713" w14:textId="77777777" w:rsidR="001A6F30" w:rsidRPr="00CD5C4E" w:rsidRDefault="001A6F30" w:rsidP="00EF0E8D">
            <w:pPr>
              <w:widowControl/>
              <w:wordWrap/>
              <w:autoSpaceDE/>
              <w:autoSpaceDN/>
              <w:spacing w:after="0" w:line="240" w:lineRule="auto"/>
              <w:jc w:val="left"/>
              <w:rPr>
                <w:rFonts w:ascii="Arial" w:hAnsi="Arial" w:cs="Arial"/>
                <w:kern w:val="0"/>
                <w:szCs w:val="20"/>
              </w:rPr>
            </w:pPr>
          </w:p>
        </w:tc>
        <w:tc>
          <w:tcPr>
            <w:tcW w:w="1182" w:type="dxa"/>
            <w:shd w:val="clear" w:color="auto" w:fill="auto"/>
            <w:noWrap/>
            <w:vAlign w:val="bottom"/>
            <w:hideMark/>
          </w:tcPr>
          <w:p w14:paraId="5A6A5844" w14:textId="77777777" w:rsidR="001A6F30" w:rsidRPr="00CD5C4E" w:rsidRDefault="001A6F30" w:rsidP="00EF0E8D">
            <w:pPr>
              <w:widowControl/>
              <w:wordWrap/>
              <w:autoSpaceDE/>
              <w:autoSpaceDN/>
              <w:spacing w:after="0" w:line="240" w:lineRule="auto"/>
              <w:jc w:val="left"/>
              <w:rPr>
                <w:rFonts w:ascii="Arial" w:hAnsi="Arial" w:cs="Arial"/>
                <w:kern w:val="0"/>
                <w:szCs w:val="20"/>
              </w:rPr>
            </w:pPr>
          </w:p>
        </w:tc>
      </w:tr>
      <w:tr w:rsidR="001A6F30" w14:paraId="5A9EF08B" w14:textId="77777777" w:rsidTr="00EF0E8D">
        <w:trPr>
          <w:trHeight w:val="325"/>
        </w:trPr>
        <w:tc>
          <w:tcPr>
            <w:tcW w:w="1838" w:type="dxa"/>
            <w:shd w:val="clear" w:color="auto" w:fill="auto"/>
            <w:noWrap/>
            <w:vAlign w:val="bottom"/>
            <w:hideMark/>
          </w:tcPr>
          <w:p w14:paraId="06F79A39" w14:textId="77777777" w:rsidR="001A6F30" w:rsidRPr="00CD5C4E" w:rsidRDefault="001A6F30" w:rsidP="00EF0E8D">
            <w:pPr>
              <w:widowControl/>
              <w:wordWrap/>
              <w:autoSpaceDE/>
              <w:autoSpaceDN/>
              <w:spacing w:after="0" w:line="240" w:lineRule="auto"/>
              <w:jc w:val="right"/>
              <w:rPr>
                <w:rFonts w:ascii="Arial" w:hAnsi="Arial" w:cs="Arial"/>
                <w:color w:val="000000"/>
                <w:kern w:val="0"/>
                <w:szCs w:val="20"/>
              </w:rPr>
            </w:pPr>
            <w:r w:rsidRPr="00CD5C4E">
              <w:rPr>
                <w:rFonts w:ascii="Arial" w:hAnsi="Arial" w:cs="Arial"/>
                <w:color w:val="000000"/>
                <w:kern w:val="0"/>
                <w:szCs w:val="20"/>
              </w:rPr>
              <w:t>Yes</w:t>
            </w:r>
          </w:p>
        </w:tc>
        <w:tc>
          <w:tcPr>
            <w:tcW w:w="1181" w:type="dxa"/>
            <w:shd w:val="clear" w:color="auto" w:fill="auto"/>
            <w:noWrap/>
            <w:vAlign w:val="bottom"/>
            <w:hideMark/>
          </w:tcPr>
          <w:p w14:paraId="63E431FB" w14:textId="77777777" w:rsidR="001A6F30" w:rsidRPr="00CD5C4E" w:rsidRDefault="001A6F30" w:rsidP="00EF0E8D">
            <w:pPr>
              <w:widowControl/>
              <w:wordWrap/>
              <w:autoSpaceDE/>
              <w:autoSpaceDN/>
              <w:spacing w:after="0" w:line="240" w:lineRule="auto"/>
              <w:jc w:val="left"/>
              <w:rPr>
                <w:rFonts w:ascii="Arial" w:hAnsi="Arial" w:cs="Arial"/>
                <w:color w:val="000000"/>
                <w:kern w:val="0"/>
                <w:szCs w:val="20"/>
              </w:rPr>
            </w:pPr>
            <w:r w:rsidRPr="00CD5C4E">
              <w:rPr>
                <w:rFonts w:ascii="Arial" w:hAnsi="Arial" w:cs="Arial"/>
                <w:color w:val="000000"/>
                <w:kern w:val="0"/>
                <w:szCs w:val="20"/>
              </w:rPr>
              <w:t>10 (100.0)</w:t>
            </w:r>
          </w:p>
        </w:tc>
        <w:tc>
          <w:tcPr>
            <w:tcW w:w="1181" w:type="dxa"/>
            <w:shd w:val="clear" w:color="auto" w:fill="auto"/>
            <w:noWrap/>
            <w:vAlign w:val="bottom"/>
            <w:hideMark/>
          </w:tcPr>
          <w:p w14:paraId="445E49A4" w14:textId="77777777" w:rsidR="001A6F30" w:rsidRPr="00CD5C4E" w:rsidRDefault="001A6F30" w:rsidP="00EF0E8D">
            <w:pPr>
              <w:widowControl/>
              <w:wordWrap/>
              <w:autoSpaceDE/>
              <w:autoSpaceDN/>
              <w:spacing w:after="0" w:line="240" w:lineRule="auto"/>
              <w:jc w:val="left"/>
              <w:rPr>
                <w:rFonts w:ascii="Arial" w:hAnsi="Arial" w:cs="Arial"/>
                <w:color w:val="000000"/>
                <w:kern w:val="0"/>
                <w:szCs w:val="20"/>
              </w:rPr>
            </w:pPr>
            <w:r w:rsidRPr="00CD5C4E">
              <w:rPr>
                <w:rFonts w:ascii="Arial" w:hAnsi="Arial" w:cs="Arial"/>
                <w:color w:val="000000"/>
                <w:kern w:val="0"/>
                <w:szCs w:val="20"/>
              </w:rPr>
              <w:t>11 (91.7)</w:t>
            </w:r>
          </w:p>
        </w:tc>
        <w:tc>
          <w:tcPr>
            <w:tcW w:w="1182" w:type="dxa"/>
            <w:vMerge w:val="restart"/>
            <w:shd w:val="clear" w:color="auto" w:fill="auto"/>
            <w:noWrap/>
            <w:vAlign w:val="bottom"/>
            <w:hideMark/>
          </w:tcPr>
          <w:p w14:paraId="703C0226" w14:textId="77777777" w:rsidR="001A6F30" w:rsidRPr="00CD5C4E" w:rsidRDefault="001A6F30" w:rsidP="00EF0E8D">
            <w:pPr>
              <w:widowControl/>
              <w:wordWrap/>
              <w:autoSpaceDE/>
              <w:autoSpaceDN/>
              <w:spacing w:after="0" w:line="240" w:lineRule="auto"/>
              <w:jc w:val="right"/>
              <w:rPr>
                <w:rFonts w:ascii="Arial" w:hAnsi="Arial" w:cs="Arial"/>
                <w:color w:val="000000"/>
                <w:kern w:val="0"/>
                <w:szCs w:val="20"/>
              </w:rPr>
            </w:pPr>
            <w:r w:rsidRPr="00CD5C4E">
              <w:rPr>
                <w:rFonts w:ascii="Arial" w:hAnsi="Arial" w:cs="Arial"/>
                <w:color w:val="000000"/>
                <w:kern w:val="0"/>
                <w:szCs w:val="20"/>
              </w:rPr>
              <w:t>1</w:t>
            </w:r>
          </w:p>
        </w:tc>
        <w:tc>
          <w:tcPr>
            <w:tcW w:w="1181" w:type="dxa"/>
            <w:shd w:val="clear" w:color="auto" w:fill="auto"/>
            <w:noWrap/>
            <w:vAlign w:val="bottom"/>
            <w:hideMark/>
          </w:tcPr>
          <w:p w14:paraId="492B6962" w14:textId="77777777" w:rsidR="001A6F30" w:rsidRPr="00CD5C4E" w:rsidRDefault="001A6F30" w:rsidP="00EF0E8D">
            <w:pPr>
              <w:widowControl/>
              <w:wordWrap/>
              <w:autoSpaceDE/>
              <w:autoSpaceDN/>
              <w:spacing w:after="0" w:line="240" w:lineRule="auto"/>
              <w:jc w:val="left"/>
              <w:rPr>
                <w:rFonts w:ascii="Arial" w:hAnsi="Arial" w:cs="Arial"/>
                <w:color w:val="000000"/>
                <w:kern w:val="0"/>
                <w:szCs w:val="20"/>
              </w:rPr>
            </w:pPr>
            <w:r w:rsidRPr="00CD5C4E">
              <w:rPr>
                <w:rFonts w:ascii="Arial" w:hAnsi="Arial" w:cs="Arial"/>
                <w:color w:val="000000"/>
                <w:kern w:val="0"/>
                <w:szCs w:val="20"/>
              </w:rPr>
              <w:t>9 (90.0)</w:t>
            </w:r>
          </w:p>
        </w:tc>
        <w:tc>
          <w:tcPr>
            <w:tcW w:w="1181" w:type="dxa"/>
            <w:shd w:val="clear" w:color="auto" w:fill="auto"/>
            <w:noWrap/>
            <w:vAlign w:val="bottom"/>
            <w:hideMark/>
          </w:tcPr>
          <w:p w14:paraId="2176BEED" w14:textId="77777777" w:rsidR="001A6F30" w:rsidRPr="00CD5C4E" w:rsidRDefault="001A6F30" w:rsidP="00EF0E8D">
            <w:pPr>
              <w:widowControl/>
              <w:wordWrap/>
              <w:autoSpaceDE/>
              <w:autoSpaceDN/>
              <w:spacing w:after="0" w:line="240" w:lineRule="auto"/>
              <w:jc w:val="left"/>
              <w:rPr>
                <w:rFonts w:ascii="Arial" w:hAnsi="Arial" w:cs="Arial"/>
                <w:color w:val="000000"/>
                <w:kern w:val="0"/>
                <w:szCs w:val="20"/>
              </w:rPr>
            </w:pPr>
            <w:r w:rsidRPr="00CD5C4E">
              <w:rPr>
                <w:rFonts w:ascii="Arial" w:hAnsi="Arial" w:cs="Arial"/>
                <w:color w:val="000000"/>
                <w:kern w:val="0"/>
                <w:szCs w:val="20"/>
              </w:rPr>
              <w:t>11 (91.7)</w:t>
            </w:r>
          </w:p>
        </w:tc>
        <w:tc>
          <w:tcPr>
            <w:tcW w:w="1182" w:type="dxa"/>
            <w:vMerge w:val="restart"/>
            <w:shd w:val="clear" w:color="auto" w:fill="auto"/>
            <w:noWrap/>
            <w:vAlign w:val="bottom"/>
            <w:hideMark/>
          </w:tcPr>
          <w:p w14:paraId="63875A45" w14:textId="77777777" w:rsidR="001A6F30" w:rsidRPr="00CD5C4E" w:rsidRDefault="001A6F30" w:rsidP="00EF0E8D">
            <w:pPr>
              <w:widowControl/>
              <w:wordWrap/>
              <w:autoSpaceDE/>
              <w:autoSpaceDN/>
              <w:spacing w:after="0" w:line="240" w:lineRule="auto"/>
              <w:jc w:val="right"/>
              <w:rPr>
                <w:rFonts w:ascii="Arial" w:hAnsi="Arial" w:cs="Arial"/>
                <w:color w:val="000000"/>
                <w:kern w:val="0"/>
                <w:szCs w:val="20"/>
              </w:rPr>
            </w:pPr>
            <w:r w:rsidRPr="00CD5C4E">
              <w:rPr>
                <w:rFonts w:ascii="Arial" w:hAnsi="Arial" w:cs="Arial"/>
                <w:color w:val="000000"/>
                <w:kern w:val="0"/>
                <w:szCs w:val="20"/>
              </w:rPr>
              <w:t>1</w:t>
            </w:r>
          </w:p>
        </w:tc>
      </w:tr>
      <w:tr w:rsidR="001A6F30" w14:paraId="3CA2C5C9" w14:textId="77777777" w:rsidTr="00EF0E8D">
        <w:trPr>
          <w:trHeight w:val="325"/>
        </w:trPr>
        <w:tc>
          <w:tcPr>
            <w:tcW w:w="1838" w:type="dxa"/>
            <w:shd w:val="clear" w:color="auto" w:fill="auto"/>
            <w:noWrap/>
            <w:vAlign w:val="bottom"/>
            <w:hideMark/>
          </w:tcPr>
          <w:p w14:paraId="1E7ED86B" w14:textId="77777777" w:rsidR="001A6F30" w:rsidRPr="00CD5C4E" w:rsidRDefault="001A6F30" w:rsidP="00EF0E8D">
            <w:pPr>
              <w:widowControl/>
              <w:wordWrap/>
              <w:autoSpaceDE/>
              <w:autoSpaceDN/>
              <w:spacing w:after="0" w:line="240" w:lineRule="auto"/>
              <w:jc w:val="right"/>
              <w:rPr>
                <w:rFonts w:ascii="Arial" w:hAnsi="Arial" w:cs="Arial"/>
                <w:color w:val="000000"/>
                <w:kern w:val="0"/>
                <w:szCs w:val="20"/>
              </w:rPr>
            </w:pPr>
            <w:r w:rsidRPr="00CD5C4E">
              <w:rPr>
                <w:rFonts w:ascii="Arial" w:hAnsi="Arial" w:cs="Arial"/>
                <w:color w:val="000000"/>
                <w:kern w:val="0"/>
                <w:szCs w:val="20"/>
              </w:rPr>
              <w:t>No</w:t>
            </w:r>
          </w:p>
        </w:tc>
        <w:tc>
          <w:tcPr>
            <w:tcW w:w="1181" w:type="dxa"/>
            <w:shd w:val="clear" w:color="auto" w:fill="auto"/>
            <w:noWrap/>
            <w:vAlign w:val="bottom"/>
            <w:hideMark/>
          </w:tcPr>
          <w:p w14:paraId="03414523" w14:textId="77777777" w:rsidR="001A6F30" w:rsidRPr="00CD5C4E" w:rsidRDefault="001A6F30" w:rsidP="00EF0E8D">
            <w:pPr>
              <w:widowControl/>
              <w:wordWrap/>
              <w:autoSpaceDE/>
              <w:autoSpaceDN/>
              <w:spacing w:after="0" w:line="240" w:lineRule="auto"/>
              <w:jc w:val="left"/>
              <w:rPr>
                <w:rFonts w:ascii="Arial" w:hAnsi="Arial" w:cs="Arial"/>
                <w:color w:val="000000"/>
                <w:kern w:val="0"/>
                <w:szCs w:val="20"/>
              </w:rPr>
            </w:pPr>
            <w:r w:rsidRPr="00CD5C4E">
              <w:rPr>
                <w:rFonts w:ascii="Arial" w:hAnsi="Arial" w:cs="Arial"/>
                <w:color w:val="000000"/>
                <w:kern w:val="0"/>
                <w:szCs w:val="20"/>
              </w:rPr>
              <w:t>0 (0.0)</w:t>
            </w:r>
          </w:p>
        </w:tc>
        <w:tc>
          <w:tcPr>
            <w:tcW w:w="1181" w:type="dxa"/>
            <w:shd w:val="clear" w:color="auto" w:fill="auto"/>
            <w:noWrap/>
            <w:vAlign w:val="bottom"/>
            <w:hideMark/>
          </w:tcPr>
          <w:p w14:paraId="7A05EF08" w14:textId="77777777" w:rsidR="001A6F30" w:rsidRPr="00CD5C4E" w:rsidRDefault="001A6F30" w:rsidP="00EF0E8D">
            <w:pPr>
              <w:widowControl/>
              <w:wordWrap/>
              <w:autoSpaceDE/>
              <w:autoSpaceDN/>
              <w:spacing w:after="0" w:line="240" w:lineRule="auto"/>
              <w:jc w:val="left"/>
              <w:rPr>
                <w:rFonts w:ascii="Arial" w:hAnsi="Arial" w:cs="Arial"/>
                <w:color w:val="000000"/>
                <w:kern w:val="0"/>
                <w:szCs w:val="20"/>
              </w:rPr>
            </w:pPr>
            <w:r w:rsidRPr="00CD5C4E">
              <w:rPr>
                <w:rFonts w:ascii="Arial" w:hAnsi="Arial" w:cs="Arial"/>
                <w:color w:val="000000"/>
                <w:kern w:val="0"/>
                <w:szCs w:val="20"/>
              </w:rPr>
              <w:t>1 (8.3)</w:t>
            </w:r>
          </w:p>
        </w:tc>
        <w:tc>
          <w:tcPr>
            <w:tcW w:w="1182" w:type="dxa"/>
            <w:vMerge/>
            <w:shd w:val="clear" w:color="auto" w:fill="auto"/>
            <w:noWrap/>
            <w:vAlign w:val="bottom"/>
            <w:hideMark/>
          </w:tcPr>
          <w:p w14:paraId="50B00343" w14:textId="77777777" w:rsidR="001A6F30" w:rsidRPr="00CD5C4E" w:rsidRDefault="001A6F30" w:rsidP="00EF0E8D">
            <w:pPr>
              <w:widowControl/>
              <w:wordWrap/>
              <w:autoSpaceDE/>
              <w:autoSpaceDN/>
              <w:spacing w:after="0" w:line="240" w:lineRule="auto"/>
              <w:jc w:val="left"/>
              <w:rPr>
                <w:rFonts w:ascii="Arial" w:hAnsi="Arial" w:cs="Arial"/>
                <w:color w:val="000000"/>
                <w:kern w:val="0"/>
                <w:szCs w:val="20"/>
              </w:rPr>
            </w:pPr>
          </w:p>
        </w:tc>
        <w:tc>
          <w:tcPr>
            <w:tcW w:w="1181" w:type="dxa"/>
            <w:shd w:val="clear" w:color="auto" w:fill="auto"/>
            <w:noWrap/>
            <w:vAlign w:val="bottom"/>
            <w:hideMark/>
          </w:tcPr>
          <w:p w14:paraId="0B7A0DC4" w14:textId="4C25C07D" w:rsidR="001A6F30" w:rsidRPr="00CD5C4E" w:rsidRDefault="001A6F30" w:rsidP="00EF0E8D">
            <w:pPr>
              <w:widowControl/>
              <w:wordWrap/>
              <w:autoSpaceDE/>
              <w:autoSpaceDN/>
              <w:spacing w:after="0" w:line="240" w:lineRule="auto"/>
              <w:jc w:val="left"/>
              <w:rPr>
                <w:rFonts w:ascii="Arial" w:hAnsi="Arial" w:cs="Arial"/>
                <w:kern w:val="0"/>
                <w:szCs w:val="20"/>
              </w:rPr>
            </w:pPr>
            <w:r w:rsidRPr="00CD5C4E">
              <w:rPr>
                <w:rFonts w:ascii="Arial" w:hAnsi="Arial" w:cs="Arial"/>
                <w:kern w:val="0"/>
                <w:szCs w:val="20"/>
              </w:rPr>
              <w:t>1 (10.</w:t>
            </w:r>
            <w:r w:rsidR="00463282">
              <w:rPr>
                <w:rFonts w:ascii="Arial" w:hAnsi="Arial" w:cs="Arial"/>
                <w:kern w:val="0"/>
                <w:szCs w:val="20"/>
              </w:rPr>
              <w:t xml:space="preserve"> </w:t>
            </w:r>
            <w:r w:rsidRPr="00CD5C4E">
              <w:rPr>
                <w:rFonts w:ascii="Arial" w:hAnsi="Arial" w:cs="Arial"/>
                <w:kern w:val="0"/>
                <w:szCs w:val="20"/>
              </w:rPr>
              <w:t>0)</w:t>
            </w:r>
          </w:p>
        </w:tc>
        <w:tc>
          <w:tcPr>
            <w:tcW w:w="1181" w:type="dxa"/>
            <w:shd w:val="clear" w:color="auto" w:fill="auto"/>
            <w:noWrap/>
            <w:vAlign w:val="bottom"/>
            <w:hideMark/>
          </w:tcPr>
          <w:p w14:paraId="646EC54F" w14:textId="77777777" w:rsidR="001A6F30" w:rsidRPr="00CD5C4E" w:rsidRDefault="001A6F30" w:rsidP="00EF0E8D">
            <w:pPr>
              <w:widowControl/>
              <w:wordWrap/>
              <w:autoSpaceDE/>
              <w:autoSpaceDN/>
              <w:spacing w:after="0" w:line="240" w:lineRule="auto"/>
              <w:jc w:val="left"/>
              <w:rPr>
                <w:rFonts w:ascii="Arial" w:hAnsi="Arial" w:cs="Arial"/>
                <w:kern w:val="0"/>
                <w:szCs w:val="20"/>
              </w:rPr>
            </w:pPr>
            <w:r w:rsidRPr="00CD5C4E">
              <w:rPr>
                <w:rFonts w:ascii="Arial" w:hAnsi="Arial" w:cs="Arial"/>
                <w:kern w:val="0"/>
                <w:szCs w:val="20"/>
              </w:rPr>
              <w:t>1 (8.3)</w:t>
            </w:r>
          </w:p>
        </w:tc>
        <w:tc>
          <w:tcPr>
            <w:tcW w:w="1182" w:type="dxa"/>
            <w:vMerge/>
            <w:shd w:val="clear" w:color="auto" w:fill="auto"/>
            <w:noWrap/>
            <w:vAlign w:val="bottom"/>
            <w:hideMark/>
          </w:tcPr>
          <w:p w14:paraId="08944EE1" w14:textId="77777777" w:rsidR="001A6F30" w:rsidRPr="00CD5C4E" w:rsidRDefault="001A6F30" w:rsidP="00EF0E8D">
            <w:pPr>
              <w:widowControl/>
              <w:wordWrap/>
              <w:autoSpaceDE/>
              <w:autoSpaceDN/>
              <w:spacing w:after="0" w:line="240" w:lineRule="auto"/>
              <w:jc w:val="left"/>
              <w:rPr>
                <w:rFonts w:ascii="Arial" w:hAnsi="Arial" w:cs="Arial"/>
                <w:color w:val="000000"/>
                <w:kern w:val="0"/>
                <w:szCs w:val="20"/>
              </w:rPr>
            </w:pPr>
          </w:p>
        </w:tc>
      </w:tr>
      <w:tr w:rsidR="001A6F30" w14:paraId="06AE71AF" w14:textId="77777777" w:rsidTr="00EF0E8D">
        <w:trPr>
          <w:trHeight w:val="325"/>
        </w:trPr>
        <w:tc>
          <w:tcPr>
            <w:tcW w:w="1838" w:type="dxa"/>
            <w:shd w:val="clear" w:color="auto" w:fill="auto"/>
            <w:noWrap/>
            <w:vAlign w:val="bottom"/>
            <w:hideMark/>
          </w:tcPr>
          <w:p w14:paraId="4B8A84C3" w14:textId="77777777" w:rsidR="001A6F30" w:rsidRPr="00CD5C4E" w:rsidRDefault="001A6F30" w:rsidP="00EF0E8D">
            <w:pPr>
              <w:widowControl/>
              <w:wordWrap/>
              <w:autoSpaceDE/>
              <w:autoSpaceDN/>
              <w:spacing w:after="0" w:line="240" w:lineRule="auto"/>
              <w:jc w:val="left"/>
              <w:rPr>
                <w:rFonts w:ascii="Arial" w:hAnsi="Arial" w:cs="Arial"/>
                <w:color w:val="000000"/>
                <w:kern w:val="0"/>
                <w:szCs w:val="20"/>
              </w:rPr>
            </w:pPr>
            <w:r w:rsidRPr="00CD5C4E">
              <w:rPr>
                <w:rFonts w:ascii="Arial" w:hAnsi="Arial" w:cs="Arial"/>
                <w:color w:val="000000"/>
                <w:kern w:val="0"/>
                <w:szCs w:val="20"/>
              </w:rPr>
              <w:t>Extrusion</w:t>
            </w:r>
          </w:p>
        </w:tc>
        <w:tc>
          <w:tcPr>
            <w:tcW w:w="1181" w:type="dxa"/>
            <w:shd w:val="clear" w:color="auto" w:fill="auto"/>
            <w:noWrap/>
            <w:vAlign w:val="bottom"/>
            <w:hideMark/>
          </w:tcPr>
          <w:p w14:paraId="1C141764" w14:textId="77777777" w:rsidR="001A6F30" w:rsidRPr="00CD5C4E" w:rsidRDefault="001A6F30" w:rsidP="00EF0E8D">
            <w:pPr>
              <w:widowControl/>
              <w:wordWrap/>
              <w:autoSpaceDE/>
              <w:autoSpaceDN/>
              <w:spacing w:after="0" w:line="240" w:lineRule="auto"/>
              <w:jc w:val="left"/>
              <w:rPr>
                <w:rFonts w:ascii="Arial" w:hAnsi="Arial" w:cs="Arial"/>
                <w:color w:val="000000"/>
                <w:kern w:val="0"/>
                <w:szCs w:val="20"/>
              </w:rPr>
            </w:pPr>
          </w:p>
        </w:tc>
        <w:tc>
          <w:tcPr>
            <w:tcW w:w="1181" w:type="dxa"/>
            <w:shd w:val="clear" w:color="auto" w:fill="auto"/>
            <w:noWrap/>
            <w:vAlign w:val="bottom"/>
            <w:hideMark/>
          </w:tcPr>
          <w:p w14:paraId="49D2160B" w14:textId="77777777" w:rsidR="001A6F30" w:rsidRPr="00CD5C4E" w:rsidRDefault="001A6F30" w:rsidP="00EF0E8D">
            <w:pPr>
              <w:widowControl/>
              <w:wordWrap/>
              <w:autoSpaceDE/>
              <w:autoSpaceDN/>
              <w:spacing w:after="0" w:line="240" w:lineRule="auto"/>
              <w:jc w:val="left"/>
              <w:rPr>
                <w:rFonts w:ascii="Arial" w:hAnsi="Arial" w:cs="Arial"/>
                <w:kern w:val="0"/>
                <w:szCs w:val="20"/>
              </w:rPr>
            </w:pPr>
          </w:p>
        </w:tc>
        <w:tc>
          <w:tcPr>
            <w:tcW w:w="1182" w:type="dxa"/>
            <w:shd w:val="clear" w:color="auto" w:fill="auto"/>
            <w:noWrap/>
            <w:vAlign w:val="bottom"/>
            <w:hideMark/>
          </w:tcPr>
          <w:p w14:paraId="1BA47F1D" w14:textId="77777777" w:rsidR="001A6F30" w:rsidRPr="00CD5C4E" w:rsidRDefault="001A6F30" w:rsidP="00EF0E8D">
            <w:pPr>
              <w:widowControl/>
              <w:wordWrap/>
              <w:autoSpaceDE/>
              <w:autoSpaceDN/>
              <w:spacing w:after="0" w:line="240" w:lineRule="auto"/>
              <w:jc w:val="left"/>
              <w:rPr>
                <w:rFonts w:ascii="Arial" w:hAnsi="Arial" w:cs="Arial"/>
                <w:kern w:val="0"/>
                <w:szCs w:val="20"/>
              </w:rPr>
            </w:pPr>
          </w:p>
        </w:tc>
        <w:tc>
          <w:tcPr>
            <w:tcW w:w="1181" w:type="dxa"/>
            <w:shd w:val="clear" w:color="auto" w:fill="auto"/>
            <w:noWrap/>
            <w:vAlign w:val="bottom"/>
            <w:hideMark/>
          </w:tcPr>
          <w:p w14:paraId="10AD2A38" w14:textId="77777777" w:rsidR="001A6F30" w:rsidRPr="00CD5C4E" w:rsidRDefault="001A6F30" w:rsidP="00EF0E8D">
            <w:pPr>
              <w:widowControl/>
              <w:wordWrap/>
              <w:autoSpaceDE/>
              <w:autoSpaceDN/>
              <w:spacing w:after="0" w:line="240" w:lineRule="auto"/>
              <w:jc w:val="left"/>
              <w:rPr>
                <w:rFonts w:ascii="Arial" w:hAnsi="Arial" w:cs="Arial"/>
                <w:kern w:val="0"/>
                <w:szCs w:val="20"/>
              </w:rPr>
            </w:pPr>
            <w:r w:rsidRPr="00CD5C4E">
              <w:rPr>
                <w:rFonts w:ascii="Arial" w:hAnsi="Arial" w:cs="Arial" w:hint="eastAsia"/>
                <w:kern w:val="0"/>
                <w:szCs w:val="20"/>
              </w:rPr>
              <w:t xml:space="preserve">　</w:t>
            </w:r>
          </w:p>
        </w:tc>
        <w:tc>
          <w:tcPr>
            <w:tcW w:w="1181" w:type="dxa"/>
            <w:shd w:val="clear" w:color="auto" w:fill="auto"/>
            <w:noWrap/>
            <w:vAlign w:val="bottom"/>
            <w:hideMark/>
          </w:tcPr>
          <w:p w14:paraId="5E396009" w14:textId="77777777" w:rsidR="001A6F30" w:rsidRPr="00CD5C4E" w:rsidRDefault="001A6F30" w:rsidP="00EF0E8D">
            <w:pPr>
              <w:widowControl/>
              <w:wordWrap/>
              <w:autoSpaceDE/>
              <w:autoSpaceDN/>
              <w:spacing w:after="0" w:line="240" w:lineRule="auto"/>
              <w:jc w:val="left"/>
              <w:rPr>
                <w:rFonts w:ascii="Arial" w:hAnsi="Arial" w:cs="Arial"/>
                <w:kern w:val="0"/>
                <w:szCs w:val="20"/>
              </w:rPr>
            </w:pPr>
          </w:p>
        </w:tc>
        <w:tc>
          <w:tcPr>
            <w:tcW w:w="1182" w:type="dxa"/>
            <w:shd w:val="clear" w:color="auto" w:fill="auto"/>
            <w:noWrap/>
            <w:vAlign w:val="bottom"/>
            <w:hideMark/>
          </w:tcPr>
          <w:p w14:paraId="5A26343A" w14:textId="77777777" w:rsidR="001A6F30" w:rsidRPr="00CD5C4E" w:rsidRDefault="001A6F30" w:rsidP="00EF0E8D">
            <w:pPr>
              <w:widowControl/>
              <w:wordWrap/>
              <w:autoSpaceDE/>
              <w:autoSpaceDN/>
              <w:spacing w:after="0" w:line="240" w:lineRule="auto"/>
              <w:jc w:val="left"/>
              <w:rPr>
                <w:rFonts w:ascii="Arial" w:hAnsi="Arial" w:cs="Arial"/>
                <w:kern w:val="0"/>
                <w:szCs w:val="20"/>
              </w:rPr>
            </w:pPr>
          </w:p>
        </w:tc>
      </w:tr>
      <w:tr w:rsidR="001A6F30" w14:paraId="2B8DD94B" w14:textId="77777777" w:rsidTr="00EF0E8D">
        <w:trPr>
          <w:trHeight w:val="325"/>
        </w:trPr>
        <w:tc>
          <w:tcPr>
            <w:tcW w:w="1838" w:type="dxa"/>
            <w:shd w:val="clear" w:color="auto" w:fill="auto"/>
            <w:noWrap/>
            <w:vAlign w:val="bottom"/>
            <w:hideMark/>
          </w:tcPr>
          <w:p w14:paraId="6D4C0D87" w14:textId="77777777" w:rsidR="001A6F30" w:rsidRPr="00CD5C4E" w:rsidRDefault="001A6F30" w:rsidP="00EF0E8D">
            <w:pPr>
              <w:widowControl/>
              <w:wordWrap/>
              <w:autoSpaceDE/>
              <w:autoSpaceDN/>
              <w:spacing w:after="0" w:line="240" w:lineRule="auto"/>
              <w:jc w:val="right"/>
              <w:rPr>
                <w:rFonts w:ascii="Arial" w:hAnsi="Arial" w:cs="Arial"/>
                <w:color w:val="000000"/>
                <w:kern w:val="0"/>
                <w:szCs w:val="20"/>
              </w:rPr>
            </w:pPr>
            <w:r w:rsidRPr="00CD5C4E">
              <w:rPr>
                <w:rFonts w:ascii="Arial" w:hAnsi="Arial" w:cs="Arial"/>
                <w:color w:val="000000"/>
                <w:kern w:val="0"/>
                <w:szCs w:val="20"/>
              </w:rPr>
              <w:t>Yes</w:t>
            </w:r>
          </w:p>
        </w:tc>
        <w:tc>
          <w:tcPr>
            <w:tcW w:w="1181" w:type="dxa"/>
            <w:shd w:val="clear" w:color="auto" w:fill="auto"/>
            <w:noWrap/>
            <w:vAlign w:val="bottom"/>
            <w:hideMark/>
          </w:tcPr>
          <w:p w14:paraId="19AFF4C6" w14:textId="77777777" w:rsidR="001A6F30" w:rsidRPr="00CD5C4E" w:rsidRDefault="001A6F30" w:rsidP="00EF0E8D">
            <w:pPr>
              <w:widowControl/>
              <w:wordWrap/>
              <w:autoSpaceDE/>
              <w:autoSpaceDN/>
              <w:spacing w:after="0" w:line="240" w:lineRule="auto"/>
              <w:jc w:val="left"/>
              <w:rPr>
                <w:rFonts w:ascii="Arial" w:hAnsi="Arial" w:cs="Arial"/>
                <w:color w:val="000000"/>
                <w:kern w:val="0"/>
                <w:szCs w:val="20"/>
              </w:rPr>
            </w:pPr>
            <w:r w:rsidRPr="00CD5C4E">
              <w:rPr>
                <w:rFonts w:ascii="Arial" w:hAnsi="Arial" w:cs="Arial"/>
                <w:color w:val="000000"/>
                <w:kern w:val="0"/>
                <w:szCs w:val="20"/>
              </w:rPr>
              <w:t>0 (0.0)</w:t>
            </w:r>
          </w:p>
        </w:tc>
        <w:tc>
          <w:tcPr>
            <w:tcW w:w="1181" w:type="dxa"/>
            <w:shd w:val="clear" w:color="auto" w:fill="auto"/>
            <w:noWrap/>
            <w:vAlign w:val="bottom"/>
            <w:hideMark/>
          </w:tcPr>
          <w:p w14:paraId="0E4E05CE" w14:textId="77777777" w:rsidR="001A6F30" w:rsidRPr="00CD5C4E" w:rsidRDefault="001A6F30" w:rsidP="00EF0E8D">
            <w:pPr>
              <w:widowControl/>
              <w:wordWrap/>
              <w:autoSpaceDE/>
              <w:autoSpaceDN/>
              <w:spacing w:after="0" w:line="240" w:lineRule="auto"/>
              <w:jc w:val="left"/>
              <w:rPr>
                <w:rFonts w:ascii="Arial" w:hAnsi="Arial" w:cs="Arial"/>
                <w:color w:val="000000"/>
                <w:kern w:val="0"/>
                <w:szCs w:val="20"/>
              </w:rPr>
            </w:pPr>
            <w:r w:rsidRPr="00CD5C4E">
              <w:rPr>
                <w:rFonts w:ascii="Arial" w:hAnsi="Arial" w:cs="Arial"/>
                <w:color w:val="000000"/>
                <w:kern w:val="0"/>
                <w:szCs w:val="20"/>
              </w:rPr>
              <w:t>3 (25.0)</w:t>
            </w:r>
          </w:p>
        </w:tc>
        <w:tc>
          <w:tcPr>
            <w:tcW w:w="1182" w:type="dxa"/>
            <w:vMerge w:val="restart"/>
            <w:shd w:val="clear" w:color="auto" w:fill="auto"/>
            <w:noWrap/>
            <w:vAlign w:val="bottom"/>
            <w:hideMark/>
          </w:tcPr>
          <w:p w14:paraId="62417A50" w14:textId="77777777" w:rsidR="001A6F30" w:rsidRPr="00CD5C4E" w:rsidRDefault="001A6F30" w:rsidP="00EF0E8D">
            <w:pPr>
              <w:widowControl/>
              <w:wordWrap/>
              <w:autoSpaceDE/>
              <w:autoSpaceDN/>
              <w:spacing w:after="0" w:line="240" w:lineRule="auto"/>
              <w:jc w:val="right"/>
              <w:rPr>
                <w:rFonts w:ascii="Arial" w:hAnsi="Arial" w:cs="Arial"/>
                <w:color w:val="000000"/>
                <w:kern w:val="0"/>
                <w:szCs w:val="20"/>
              </w:rPr>
            </w:pPr>
            <w:r w:rsidRPr="00CD5C4E">
              <w:rPr>
                <w:rFonts w:ascii="Arial" w:hAnsi="Arial" w:cs="Arial"/>
                <w:color w:val="000000"/>
                <w:kern w:val="0"/>
                <w:szCs w:val="20"/>
              </w:rPr>
              <w:t>0.2208</w:t>
            </w:r>
          </w:p>
        </w:tc>
        <w:tc>
          <w:tcPr>
            <w:tcW w:w="1181" w:type="dxa"/>
            <w:shd w:val="clear" w:color="auto" w:fill="auto"/>
            <w:noWrap/>
            <w:vAlign w:val="bottom"/>
            <w:hideMark/>
          </w:tcPr>
          <w:p w14:paraId="04FE3E09" w14:textId="77777777" w:rsidR="001A6F30" w:rsidRPr="00CD5C4E" w:rsidRDefault="001A6F30" w:rsidP="00EF0E8D">
            <w:pPr>
              <w:widowControl/>
              <w:wordWrap/>
              <w:autoSpaceDE/>
              <w:autoSpaceDN/>
              <w:spacing w:after="0" w:line="240" w:lineRule="auto"/>
              <w:jc w:val="left"/>
              <w:rPr>
                <w:rFonts w:ascii="Arial" w:hAnsi="Arial" w:cs="Arial"/>
                <w:kern w:val="0"/>
                <w:szCs w:val="20"/>
              </w:rPr>
            </w:pPr>
            <w:r w:rsidRPr="00CD5C4E">
              <w:rPr>
                <w:rFonts w:ascii="Arial" w:hAnsi="Arial" w:cs="Arial"/>
                <w:kern w:val="0"/>
                <w:szCs w:val="20"/>
              </w:rPr>
              <w:t>0 (0.0)</w:t>
            </w:r>
          </w:p>
        </w:tc>
        <w:tc>
          <w:tcPr>
            <w:tcW w:w="1181" w:type="dxa"/>
            <w:shd w:val="clear" w:color="auto" w:fill="auto"/>
            <w:noWrap/>
            <w:vAlign w:val="bottom"/>
            <w:hideMark/>
          </w:tcPr>
          <w:p w14:paraId="289E931F" w14:textId="77777777" w:rsidR="001A6F30" w:rsidRPr="00CD5C4E" w:rsidRDefault="001A6F30" w:rsidP="00EF0E8D">
            <w:pPr>
              <w:widowControl/>
              <w:wordWrap/>
              <w:autoSpaceDE/>
              <w:autoSpaceDN/>
              <w:spacing w:after="0" w:line="240" w:lineRule="auto"/>
              <w:jc w:val="left"/>
              <w:rPr>
                <w:rFonts w:ascii="Arial" w:hAnsi="Arial" w:cs="Arial"/>
                <w:kern w:val="0"/>
                <w:szCs w:val="20"/>
              </w:rPr>
            </w:pPr>
            <w:r w:rsidRPr="00CD5C4E">
              <w:rPr>
                <w:rFonts w:ascii="Arial" w:hAnsi="Arial" w:cs="Arial"/>
                <w:kern w:val="0"/>
                <w:szCs w:val="20"/>
              </w:rPr>
              <w:t>3 (25.0)</w:t>
            </w:r>
          </w:p>
        </w:tc>
        <w:tc>
          <w:tcPr>
            <w:tcW w:w="1182" w:type="dxa"/>
            <w:vMerge w:val="restart"/>
            <w:shd w:val="clear" w:color="auto" w:fill="auto"/>
            <w:noWrap/>
            <w:vAlign w:val="bottom"/>
            <w:hideMark/>
          </w:tcPr>
          <w:p w14:paraId="667EDA69" w14:textId="77777777" w:rsidR="001A6F30" w:rsidRPr="00CD5C4E" w:rsidRDefault="001A6F30" w:rsidP="00EF0E8D">
            <w:pPr>
              <w:widowControl/>
              <w:wordWrap/>
              <w:autoSpaceDE/>
              <w:autoSpaceDN/>
              <w:spacing w:after="0" w:line="240" w:lineRule="auto"/>
              <w:jc w:val="right"/>
              <w:rPr>
                <w:rFonts w:ascii="Arial" w:hAnsi="Arial" w:cs="Arial"/>
                <w:color w:val="000000"/>
                <w:kern w:val="0"/>
                <w:szCs w:val="20"/>
              </w:rPr>
            </w:pPr>
            <w:r w:rsidRPr="00CD5C4E">
              <w:rPr>
                <w:rFonts w:ascii="Arial" w:hAnsi="Arial" w:cs="Arial"/>
                <w:color w:val="000000"/>
                <w:kern w:val="0"/>
                <w:szCs w:val="20"/>
              </w:rPr>
              <w:t>0.2208</w:t>
            </w:r>
          </w:p>
        </w:tc>
      </w:tr>
      <w:tr w:rsidR="001A6F30" w14:paraId="79618534" w14:textId="77777777" w:rsidTr="00EF0E8D">
        <w:trPr>
          <w:trHeight w:val="325"/>
        </w:trPr>
        <w:tc>
          <w:tcPr>
            <w:tcW w:w="1838" w:type="dxa"/>
            <w:shd w:val="clear" w:color="auto" w:fill="auto"/>
            <w:noWrap/>
            <w:vAlign w:val="bottom"/>
            <w:hideMark/>
          </w:tcPr>
          <w:p w14:paraId="7BD5E257" w14:textId="77777777" w:rsidR="001A6F30" w:rsidRPr="00CD5C4E" w:rsidRDefault="001A6F30" w:rsidP="00EF0E8D">
            <w:pPr>
              <w:widowControl/>
              <w:wordWrap/>
              <w:autoSpaceDE/>
              <w:autoSpaceDN/>
              <w:spacing w:after="0" w:line="240" w:lineRule="auto"/>
              <w:jc w:val="right"/>
              <w:rPr>
                <w:rFonts w:ascii="Arial" w:hAnsi="Arial" w:cs="Arial"/>
                <w:color w:val="000000"/>
                <w:kern w:val="0"/>
                <w:szCs w:val="20"/>
              </w:rPr>
            </w:pPr>
            <w:r w:rsidRPr="00CD5C4E">
              <w:rPr>
                <w:rFonts w:ascii="Arial" w:hAnsi="Arial" w:cs="Arial"/>
                <w:color w:val="000000"/>
                <w:kern w:val="0"/>
                <w:szCs w:val="20"/>
              </w:rPr>
              <w:t>No</w:t>
            </w:r>
          </w:p>
        </w:tc>
        <w:tc>
          <w:tcPr>
            <w:tcW w:w="1181" w:type="dxa"/>
            <w:shd w:val="clear" w:color="auto" w:fill="auto"/>
            <w:noWrap/>
            <w:vAlign w:val="bottom"/>
            <w:hideMark/>
          </w:tcPr>
          <w:p w14:paraId="57592A7A" w14:textId="77777777" w:rsidR="001A6F30" w:rsidRPr="00CD5C4E" w:rsidRDefault="001A6F30" w:rsidP="00EF0E8D">
            <w:pPr>
              <w:widowControl/>
              <w:wordWrap/>
              <w:autoSpaceDE/>
              <w:autoSpaceDN/>
              <w:spacing w:after="0" w:line="240" w:lineRule="auto"/>
              <w:jc w:val="left"/>
              <w:rPr>
                <w:rFonts w:ascii="Arial" w:hAnsi="Arial" w:cs="Arial"/>
                <w:color w:val="000000"/>
                <w:kern w:val="0"/>
                <w:szCs w:val="20"/>
              </w:rPr>
            </w:pPr>
            <w:r w:rsidRPr="00CD5C4E">
              <w:rPr>
                <w:rFonts w:ascii="Arial" w:hAnsi="Arial" w:cs="Arial"/>
                <w:color w:val="000000"/>
                <w:kern w:val="0"/>
                <w:szCs w:val="20"/>
              </w:rPr>
              <w:t>10 (100.0)</w:t>
            </w:r>
          </w:p>
        </w:tc>
        <w:tc>
          <w:tcPr>
            <w:tcW w:w="1181" w:type="dxa"/>
            <w:shd w:val="clear" w:color="auto" w:fill="auto"/>
            <w:noWrap/>
            <w:vAlign w:val="bottom"/>
            <w:hideMark/>
          </w:tcPr>
          <w:p w14:paraId="12BF625D" w14:textId="77777777" w:rsidR="001A6F30" w:rsidRPr="00CD5C4E" w:rsidRDefault="001A6F30" w:rsidP="00EF0E8D">
            <w:pPr>
              <w:widowControl/>
              <w:wordWrap/>
              <w:autoSpaceDE/>
              <w:autoSpaceDN/>
              <w:spacing w:after="0" w:line="240" w:lineRule="auto"/>
              <w:jc w:val="left"/>
              <w:rPr>
                <w:rFonts w:ascii="Arial" w:hAnsi="Arial" w:cs="Arial"/>
                <w:color w:val="000000"/>
                <w:kern w:val="0"/>
                <w:szCs w:val="20"/>
              </w:rPr>
            </w:pPr>
            <w:r w:rsidRPr="00CD5C4E">
              <w:rPr>
                <w:rFonts w:ascii="Arial" w:hAnsi="Arial" w:cs="Arial"/>
                <w:color w:val="000000"/>
                <w:kern w:val="0"/>
                <w:szCs w:val="20"/>
              </w:rPr>
              <w:t>9 (75.0)</w:t>
            </w:r>
          </w:p>
        </w:tc>
        <w:tc>
          <w:tcPr>
            <w:tcW w:w="1182" w:type="dxa"/>
            <w:vMerge/>
            <w:shd w:val="clear" w:color="auto" w:fill="auto"/>
            <w:noWrap/>
            <w:vAlign w:val="bottom"/>
            <w:hideMark/>
          </w:tcPr>
          <w:p w14:paraId="532D4DAB" w14:textId="77777777" w:rsidR="001A6F30" w:rsidRPr="00CD5C4E" w:rsidRDefault="001A6F30" w:rsidP="00EF0E8D">
            <w:pPr>
              <w:widowControl/>
              <w:wordWrap/>
              <w:autoSpaceDE/>
              <w:autoSpaceDN/>
              <w:spacing w:after="0" w:line="240" w:lineRule="auto"/>
              <w:jc w:val="left"/>
              <w:rPr>
                <w:rFonts w:ascii="Arial" w:hAnsi="Arial" w:cs="Arial"/>
                <w:color w:val="000000"/>
                <w:kern w:val="0"/>
                <w:szCs w:val="20"/>
              </w:rPr>
            </w:pPr>
          </w:p>
        </w:tc>
        <w:tc>
          <w:tcPr>
            <w:tcW w:w="1181" w:type="dxa"/>
            <w:shd w:val="clear" w:color="auto" w:fill="auto"/>
            <w:noWrap/>
            <w:vAlign w:val="bottom"/>
            <w:hideMark/>
          </w:tcPr>
          <w:p w14:paraId="0C0988B1" w14:textId="77777777" w:rsidR="001A6F30" w:rsidRPr="00CD5C4E" w:rsidRDefault="001A6F30" w:rsidP="00EF0E8D">
            <w:pPr>
              <w:widowControl/>
              <w:wordWrap/>
              <w:autoSpaceDE/>
              <w:autoSpaceDN/>
              <w:spacing w:after="0" w:line="240" w:lineRule="auto"/>
              <w:jc w:val="left"/>
              <w:rPr>
                <w:rFonts w:ascii="Arial" w:hAnsi="Arial" w:cs="Arial"/>
                <w:kern w:val="0"/>
                <w:szCs w:val="20"/>
              </w:rPr>
            </w:pPr>
            <w:r w:rsidRPr="00CD5C4E">
              <w:rPr>
                <w:rFonts w:ascii="Arial" w:hAnsi="Arial" w:cs="Arial"/>
                <w:kern w:val="0"/>
                <w:szCs w:val="20"/>
              </w:rPr>
              <w:t>10 (100.0)</w:t>
            </w:r>
          </w:p>
        </w:tc>
        <w:tc>
          <w:tcPr>
            <w:tcW w:w="1181" w:type="dxa"/>
            <w:shd w:val="clear" w:color="auto" w:fill="auto"/>
            <w:noWrap/>
            <w:vAlign w:val="bottom"/>
            <w:hideMark/>
          </w:tcPr>
          <w:p w14:paraId="64CDB388" w14:textId="77777777" w:rsidR="001A6F30" w:rsidRPr="00CD5C4E" w:rsidRDefault="001A6F30" w:rsidP="00EF0E8D">
            <w:pPr>
              <w:widowControl/>
              <w:wordWrap/>
              <w:autoSpaceDE/>
              <w:autoSpaceDN/>
              <w:spacing w:after="0" w:line="240" w:lineRule="auto"/>
              <w:jc w:val="left"/>
              <w:rPr>
                <w:rFonts w:ascii="Arial" w:hAnsi="Arial" w:cs="Arial"/>
                <w:kern w:val="0"/>
                <w:szCs w:val="20"/>
              </w:rPr>
            </w:pPr>
            <w:r w:rsidRPr="00CD5C4E">
              <w:rPr>
                <w:rFonts w:ascii="Arial" w:hAnsi="Arial" w:cs="Arial"/>
                <w:kern w:val="0"/>
                <w:szCs w:val="20"/>
              </w:rPr>
              <w:t>9 (75.0)</w:t>
            </w:r>
          </w:p>
        </w:tc>
        <w:tc>
          <w:tcPr>
            <w:tcW w:w="1182" w:type="dxa"/>
            <w:vMerge/>
            <w:shd w:val="clear" w:color="auto" w:fill="auto"/>
            <w:noWrap/>
            <w:vAlign w:val="bottom"/>
            <w:hideMark/>
          </w:tcPr>
          <w:p w14:paraId="426D6251" w14:textId="77777777" w:rsidR="001A6F30" w:rsidRPr="00CD5C4E" w:rsidRDefault="001A6F30" w:rsidP="00EF0E8D">
            <w:pPr>
              <w:widowControl/>
              <w:wordWrap/>
              <w:autoSpaceDE/>
              <w:autoSpaceDN/>
              <w:spacing w:after="0" w:line="240" w:lineRule="auto"/>
              <w:jc w:val="left"/>
              <w:rPr>
                <w:rFonts w:ascii="Arial" w:hAnsi="Arial" w:cs="Arial"/>
                <w:color w:val="000000"/>
                <w:kern w:val="0"/>
                <w:szCs w:val="20"/>
              </w:rPr>
            </w:pPr>
          </w:p>
        </w:tc>
      </w:tr>
      <w:tr w:rsidR="001A6F30" w14:paraId="7A50B110" w14:textId="77777777" w:rsidTr="00EF0E8D">
        <w:trPr>
          <w:trHeight w:val="325"/>
        </w:trPr>
        <w:tc>
          <w:tcPr>
            <w:tcW w:w="1838" w:type="dxa"/>
            <w:shd w:val="clear" w:color="auto" w:fill="auto"/>
            <w:noWrap/>
            <w:vAlign w:val="bottom"/>
            <w:hideMark/>
          </w:tcPr>
          <w:p w14:paraId="2D401C8B" w14:textId="77777777" w:rsidR="001A6F30" w:rsidRPr="00CD5C4E" w:rsidRDefault="001A6F30" w:rsidP="00EF0E8D">
            <w:pPr>
              <w:widowControl/>
              <w:wordWrap/>
              <w:autoSpaceDE/>
              <w:autoSpaceDN/>
              <w:spacing w:after="0" w:line="240" w:lineRule="auto"/>
              <w:jc w:val="left"/>
              <w:rPr>
                <w:rFonts w:ascii="Arial" w:hAnsi="Arial" w:cs="Arial"/>
                <w:color w:val="000000"/>
                <w:kern w:val="0"/>
                <w:szCs w:val="20"/>
              </w:rPr>
            </w:pPr>
            <w:r w:rsidRPr="00CD5C4E">
              <w:rPr>
                <w:rFonts w:ascii="Arial" w:hAnsi="Arial" w:cs="Arial"/>
                <w:color w:val="000000"/>
                <w:kern w:val="0"/>
                <w:szCs w:val="20"/>
              </w:rPr>
              <w:t>Sequestration + Migration</w:t>
            </w:r>
          </w:p>
        </w:tc>
        <w:tc>
          <w:tcPr>
            <w:tcW w:w="1181" w:type="dxa"/>
            <w:shd w:val="clear" w:color="auto" w:fill="auto"/>
            <w:noWrap/>
            <w:vAlign w:val="bottom"/>
            <w:hideMark/>
          </w:tcPr>
          <w:p w14:paraId="0F93D5B1" w14:textId="77777777" w:rsidR="001A6F30" w:rsidRPr="00CD5C4E" w:rsidRDefault="001A6F30" w:rsidP="00EF0E8D">
            <w:pPr>
              <w:widowControl/>
              <w:wordWrap/>
              <w:autoSpaceDE/>
              <w:autoSpaceDN/>
              <w:spacing w:after="0" w:line="240" w:lineRule="auto"/>
              <w:jc w:val="left"/>
              <w:rPr>
                <w:rFonts w:ascii="Arial" w:hAnsi="Arial" w:cs="Arial"/>
                <w:color w:val="000000"/>
                <w:kern w:val="0"/>
                <w:szCs w:val="20"/>
              </w:rPr>
            </w:pPr>
          </w:p>
        </w:tc>
        <w:tc>
          <w:tcPr>
            <w:tcW w:w="1181" w:type="dxa"/>
            <w:shd w:val="clear" w:color="auto" w:fill="auto"/>
            <w:noWrap/>
            <w:vAlign w:val="bottom"/>
            <w:hideMark/>
          </w:tcPr>
          <w:p w14:paraId="3579AEEF" w14:textId="77777777" w:rsidR="001A6F30" w:rsidRPr="00CD5C4E" w:rsidRDefault="001A6F30" w:rsidP="00EF0E8D">
            <w:pPr>
              <w:widowControl/>
              <w:wordWrap/>
              <w:autoSpaceDE/>
              <w:autoSpaceDN/>
              <w:spacing w:after="0" w:line="240" w:lineRule="auto"/>
              <w:jc w:val="left"/>
              <w:rPr>
                <w:rFonts w:ascii="Arial" w:hAnsi="Arial" w:cs="Arial"/>
                <w:kern w:val="0"/>
                <w:szCs w:val="20"/>
              </w:rPr>
            </w:pPr>
          </w:p>
        </w:tc>
        <w:tc>
          <w:tcPr>
            <w:tcW w:w="1182" w:type="dxa"/>
            <w:shd w:val="clear" w:color="auto" w:fill="auto"/>
            <w:noWrap/>
            <w:vAlign w:val="bottom"/>
            <w:hideMark/>
          </w:tcPr>
          <w:p w14:paraId="1838D32E" w14:textId="77777777" w:rsidR="001A6F30" w:rsidRPr="00CD5C4E" w:rsidRDefault="001A6F30" w:rsidP="00EF0E8D">
            <w:pPr>
              <w:widowControl/>
              <w:wordWrap/>
              <w:autoSpaceDE/>
              <w:autoSpaceDN/>
              <w:spacing w:after="0" w:line="240" w:lineRule="auto"/>
              <w:jc w:val="left"/>
              <w:rPr>
                <w:rFonts w:ascii="Arial" w:hAnsi="Arial" w:cs="Arial"/>
                <w:kern w:val="0"/>
                <w:szCs w:val="20"/>
              </w:rPr>
            </w:pPr>
          </w:p>
        </w:tc>
        <w:tc>
          <w:tcPr>
            <w:tcW w:w="1181" w:type="dxa"/>
            <w:shd w:val="clear" w:color="auto" w:fill="auto"/>
            <w:noWrap/>
            <w:vAlign w:val="bottom"/>
            <w:hideMark/>
          </w:tcPr>
          <w:p w14:paraId="570A42B5" w14:textId="77777777" w:rsidR="001A6F30" w:rsidRPr="00CD5C4E" w:rsidRDefault="001A6F30" w:rsidP="00EF0E8D">
            <w:pPr>
              <w:widowControl/>
              <w:wordWrap/>
              <w:autoSpaceDE/>
              <w:autoSpaceDN/>
              <w:spacing w:after="0" w:line="240" w:lineRule="auto"/>
              <w:jc w:val="left"/>
              <w:rPr>
                <w:rFonts w:ascii="Arial" w:hAnsi="Arial" w:cs="Arial"/>
                <w:kern w:val="0"/>
                <w:szCs w:val="20"/>
              </w:rPr>
            </w:pPr>
          </w:p>
        </w:tc>
        <w:tc>
          <w:tcPr>
            <w:tcW w:w="1181" w:type="dxa"/>
            <w:shd w:val="clear" w:color="auto" w:fill="auto"/>
            <w:noWrap/>
            <w:vAlign w:val="bottom"/>
            <w:hideMark/>
          </w:tcPr>
          <w:p w14:paraId="3FAE0008" w14:textId="77777777" w:rsidR="001A6F30" w:rsidRPr="00CD5C4E" w:rsidRDefault="001A6F30" w:rsidP="00EF0E8D">
            <w:pPr>
              <w:widowControl/>
              <w:wordWrap/>
              <w:autoSpaceDE/>
              <w:autoSpaceDN/>
              <w:spacing w:after="0" w:line="240" w:lineRule="auto"/>
              <w:jc w:val="left"/>
              <w:rPr>
                <w:rFonts w:ascii="Arial" w:hAnsi="Arial" w:cs="Arial"/>
                <w:kern w:val="0"/>
                <w:szCs w:val="20"/>
              </w:rPr>
            </w:pPr>
          </w:p>
        </w:tc>
        <w:tc>
          <w:tcPr>
            <w:tcW w:w="1182" w:type="dxa"/>
            <w:shd w:val="clear" w:color="auto" w:fill="auto"/>
            <w:noWrap/>
            <w:vAlign w:val="bottom"/>
            <w:hideMark/>
          </w:tcPr>
          <w:p w14:paraId="11440A6D" w14:textId="77777777" w:rsidR="001A6F30" w:rsidRPr="00CD5C4E" w:rsidRDefault="001A6F30" w:rsidP="00EF0E8D">
            <w:pPr>
              <w:widowControl/>
              <w:wordWrap/>
              <w:autoSpaceDE/>
              <w:autoSpaceDN/>
              <w:spacing w:after="0" w:line="240" w:lineRule="auto"/>
              <w:jc w:val="left"/>
              <w:rPr>
                <w:rFonts w:ascii="Arial" w:hAnsi="Arial" w:cs="Arial"/>
                <w:kern w:val="0"/>
                <w:szCs w:val="20"/>
              </w:rPr>
            </w:pPr>
          </w:p>
        </w:tc>
      </w:tr>
      <w:tr w:rsidR="001A6F30" w14:paraId="44EAB382" w14:textId="77777777" w:rsidTr="00EF0E8D">
        <w:trPr>
          <w:trHeight w:val="325"/>
        </w:trPr>
        <w:tc>
          <w:tcPr>
            <w:tcW w:w="1838" w:type="dxa"/>
            <w:shd w:val="clear" w:color="auto" w:fill="auto"/>
            <w:noWrap/>
            <w:vAlign w:val="bottom"/>
            <w:hideMark/>
          </w:tcPr>
          <w:p w14:paraId="04A5BF3B" w14:textId="77777777" w:rsidR="001A6F30" w:rsidRPr="00CD5C4E" w:rsidRDefault="001A6F30" w:rsidP="00EF0E8D">
            <w:pPr>
              <w:widowControl/>
              <w:wordWrap/>
              <w:autoSpaceDE/>
              <w:autoSpaceDN/>
              <w:spacing w:after="0" w:line="240" w:lineRule="auto"/>
              <w:jc w:val="right"/>
              <w:rPr>
                <w:rFonts w:ascii="Arial" w:hAnsi="Arial" w:cs="Arial"/>
                <w:color w:val="000000"/>
                <w:kern w:val="0"/>
                <w:szCs w:val="20"/>
              </w:rPr>
            </w:pPr>
            <w:r w:rsidRPr="00CD5C4E">
              <w:rPr>
                <w:rFonts w:ascii="Arial" w:hAnsi="Arial" w:cs="Arial"/>
                <w:color w:val="000000"/>
                <w:kern w:val="0"/>
                <w:szCs w:val="20"/>
              </w:rPr>
              <w:t>Yes</w:t>
            </w:r>
          </w:p>
        </w:tc>
        <w:tc>
          <w:tcPr>
            <w:tcW w:w="1181" w:type="dxa"/>
            <w:shd w:val="clear" w:color="auto" w:fill="auto"/>
            <w:noWrap/>
            <w:vAlign w:val="bottom"/>
            <w:hideMark/>
          </w:tcPr>
          <w:p w14:paraId="65A5FD31" w14:textId="77777777" w:rsidR="001A6F30" w:rsidRPr="00CD5C4E" w:rsidRDefault="001A6F30" w:rsidP="00EF0E8D">
            <w:pPr>
              <w:widowControl/>
              <w:wordWrap/>
              <w:autoSpaceDE/>
              <w:autoSpaceDN/>
              <w:spacing w:after="0" w:line="240" w:lineRule="auto"/>
              <w:jc w:val="left"/>
              <w:rPr>
                <w:rFonts w:ascii="Arial" w:hAnsi="Arial" w:cs="Arial"/>
                <w:color w:val="000000"/>
                <w:kern w:val="0"/>
                <w:szCs w:val="20"/>
              </w:rPr>
            </w:pPr>
            <w:r w:rsidRPr="00CD5C4E">
              <w:rPr>
                <w:rFonts w:ascii="Arial" w:hAnsi="Arial" w:cs="Arial"/>
                <w:color w:val="000000"/>
                <w:kern w:val="0"/>
                <w:szCs w:val="20"/>
              </w:rPr>
              <w:t>1 (10.0)</w:t>
            </w:r>
          </w:p>
        </w:tc>
        <w:tc>
          <w:tcPr>
            <w:tcW w:w="1181" w:type="dxa"/>
            <w:shd w:val="clear" w:color="auto" w:fill="auto"/>
            <w:noWrap/>
            <w:vAlign w:val="bottom"/>
            <w:hideMark/>
          </w:tcPr>
          <w:p w14:paraId="2BEF3AEF" w14:textId="77777777" w:rsidR="001A6F30" w:rsidRPr="00CD5C4E" w:rsidRDefault="001A6F30" w:rsidP="00EF0E8D">
            <w:pPr>
              <w:widowControl/>
              <w:wordWrap/>
              <w:autoSpaceDE/>
              <w:autoSpaceDN/>
              <w:spacing w:after="0" w:line="240" w:lineRule="auto"/>
              <w:jc w:val="left"/>
              <w:rPr>
                <w:rFonts w:ascii="Arial" w:hAnsi="Arial" w:cs="Arial"/>
                <w:color w:val="000000"/>
                <w:kern w:val="0"/>
                <w:szCs w:val="20"/>
              </w:rPr>
            </w:pPr>
            <w:r w:rsidRPr="00CD5C4E">
              <w:rPr>
                <w:rFonts w:ascii="Arial" w:hAnsi="Arial" w:cs="Arial"/>
                <w:color w:val="000000"/>
                <w:kern w:val="0"/>
                <w:szCs w:val="20"/>
              </w:rPr>
              <w:t>2 (16.7)</w:t>
            </w:r>
          </w:p>
        </w:tc>
        <w:tc>
          <w:tcPr>
            <w:tcW w:w="1182" w:type="dxa"/>
            <w:vMerge w:val="restart"/>
            <w:shd w:val="clear" w:color="auto" w:fill="auto"/>
            <w:noWrap/>
            <w:vAlign w:val="bottom"/>
            <w:hideMark/>
          </w:tcPr>
          <w:p w14:paraId="13B4BF83" w14:textId="77777777" w:rsidR="001A6F30" w:rsidRPr="00CD5C4E" w:rsidRDefault="001A6F30" w:rsidP="00EF0E8D">
            <w:pPr>
              <w:widowControl/>
              <w:wordWrap/>
              <w:autoSpaceDE/>
              <w:autoSpaceDN/>
              <w:spacing w:after="0" w:line="240" w:lineRule="auto"/>
              <w:jc w:val="right"/>
              <w:rPr>
                <w:rFonts w:ascii="Arial" w:hAnsi="Arial" w:cs="Arial"/>
                <w:color w:val="000000"/>
                <w:kern w:val="0"/>
                <w:szCs w:val="20"/>
              </w:rPr>
            </w:pPr>
            <w:r w:rsidRPr="00CD5C4E">
              <w:rPr>
                <w:rFonts w:ascii="Arial" w:hAnsi="Arial" w:cs="Arial"/>
                <w:color w:val="000000"/>
                <w:kern w:val="0"/>
                <w:szCs w:val="20"/>
              </w:rPr>
              <w:t>1</w:t>
            </w:r>
          </w:p>
        </w:tc>
        <w:tc>
          <w:tcPr>
            <w:tcW w:w="1181" w:type="dxa"/>
            <w:shd w:val="clear" w:color="auto" w:fill="auto"/>
            <w:noWrap/>
            <w:vAlign w:val="bottom"/>
            <w:hideMark/>
          </w:tcPr>
          <w:p w14:paraId="1823D285" w14:textId="77777777" w:rsidR="001A6F30" w:rsidRPr="00CD5C4E" w:rsidRDefault="001A6F30" w:rsidP="00EF0E8D">
            <w:pPr>
              <w:widowControl/>
              <w:wordWrap/>
              <w:autoSpaceDE/>
              <w:autoSpaceDN/>
              <w:spacing w:after="0" w:line="240" w:lineRule="auto"/>
              <w:jc w:val="left"/>
              <w:rPr>
                <w:rFonts w:ascii="Arial" w:hAnsi="Arial" w:cs="Arial"/>
                <w:kern w:val="0"/>
                <w:szCs w:val="20"/>
              </w:rPr>
            </w:pPr>
            <w:r w:rsidRPr="00CD5C4E">
              <w:rPr>
                <w:rFonts w:ascii="Arial" w:hAnsi="Arial" w:cs="Arial"/>
                <w:kern w:val="0"/>
                <w:szCs w:val="20"/>
              </w:rPr>
              <w:t>0 (0.0)</w:t>
            </w:r>
          </w:p>
        </w:tc>
        <w:tc>
          <w:tcPr>
            <w:tcW w:w="1181" w:type="dxa"/>
            <w:shd w:val="clear" w:color="auto" w:fill="auto"/>
            <w:noWrap/>
            <w:vAlign w:val="bottom"/>
            <w:hideMark/>
          </w:tcPr>
          <w:p w14:paraId="314FE832" w14:textId="77777777" w:rsidR="001A6F30" w:rsidRPr="00CD5C4E" w:rsidRDefault="001A6F30" w:rsidP="00EF0E8D">
            <w:pPr>
              <w:widowControl/>
              <w:wordWrap/>
              <w:autoSpaceDE/>
              <w:autoSpaceDN/>
              <w:spacing w:after="0" w:line="240" w:lineRule="auto"/>
              <w:jc w:val="left"/>
              <w:rPr>
                <w:rFonts w:ascii="Arial" w:hAnsi="Arial" w:cs="Arial"/>
                <w:kern w:val="0"/>
                <w:szCs w:val="20"/>
              </w:rPr>
            </w:pPr>
            <w:r w:rsidRPr="00CD5C4E">
              <w:rPr>
                <w:rFonts w:ascii="Arial" w:hAnsi="Arial" w:cs="Arial"/>
                <w:kern w:val="0"/>
                <w:szCs w:val="20"/>
              </w:rPr>
              <w:t>0 (0.0)</w:t>
            </w:r>
          </w:p>
        </w:tc>
        <w:tc>
          <w:tcPr>
            <w:tcW w:w="1182" w:type="dxa"/>
            <w:vMerge w:val="restart"/>
            <w:shd w:val="clear" w:color="auto" w:fill="auto"/>
            <w:noWrap/>
            <w:vAlign w:val="bottom"/>
            <w:hideMark/>
          </w:tcPr>
          <w:p w14:paraId="618BA2A0" w14:textId="77777777" w:rsidR="001A6F30" w:rsidRPr="00CD5C4E" w:rsidRDefault="001A6F30" w:rsidP="00EF0E8D">
            <w:pPr>
              <w:widowControl/>
              <w:wordWrap/>
              <w:autoSpaceDE/>
              <w:autoSpaceDN/>
              <w:spacing w:after="0" w:line="240" w:lineRule="auto"/>
              <w:jc w:val="right"/>
              <w:rPr>
                <w:rFonts w:ascii="Arial" w:hAnsi="Arial" w:cs="Arial"/>
                <w:color w:val="000000"/>
                <w:kern w:val="0"/>
                <w:szCs w:val="20"/>
              </w:rPr>
            </w:pPr>
            <w:r w:rsidRPr="00CD5C4E">
              <w:rPr>
                <w:rFonts w:ascii="Arial" w:hAnsi="Arial" w:cs="Arial"/>
                <w:color w:val="000000"/>
                <w:kern w:val="0"/>
                <w:szCs w:val="20"/>
              </w:rPr>
              <w:t>1</w:t>
            </w:r>
          </w:p>
        </w:tc>
      </w:tr>
      <w:tr w:rsidR="001A6F30" w14:paraId="0622E51F" w14:textId="77777777" w:rsidTr="00EF0E8D">
        <w:trPr>
          <w:trHeight w:val="325"/>
        </w:trPr>
        <w:tc>
          <w:tcPr>
            <w:tcW w:w="1838" w:type="dxa"/>
            <w:shd w:val="clear" w:color="auto" w:fill="auto"/>
            <w:noWrap/>
            <w:vAlign w:val="bottom"/>
            <w:hideMark/>
          </w:tcPr>
          <w:p w14:paraId="7AF564D4" w14:textId="77777777" w:rsidR="001A6F30" w:rsidRPr="00CD5C4E" w:rsidRDefault="001A6F30" w:rsidP="00EF0E8D">
            <w:pPr>
              <w:widowControl/>
              <w:wordWrap/>
              <w:autoSpaceDE/>
              <w:autoSpaceDN/>
              <w:spacing w:after="0" w:line="240" w:lineRule="auto"/>
              <w:jc w:val="right"/>
              <w:rPr>
                <w:rFonts w:ascii="Arial" w:hAnsi="Arial" w:cs="Arial"/>
                <w:color w:val="000000"/>
                <w:kern w:val="0"/>
                <w:szCs w:val="20"/>
              </w:rPr>
            </w:pPr>
            <w:r w:rsidRPr="00CD5C4E">
              <w:rPr>
                <w:rFonts w:ascii="Arial" w:hAnsi="Arial" w:cs="Arial"/>
                <w:color w:val="000000"/>
                <w:kern w:val="0"/>
                <w:szCs w:val="20"/>
              </w:rPr>
              <w:t>No</w:t>
            </w:r>
          </w:p>
        </w:tc>
        <w:tc>
          <w:tcPr>
            <w:tcW w:w="1181" w:type="dxa"/>
            <w:shd w:val="clear" w:color="auto" w:fill="auto"/>
            <w:noWrap/>
            <w:vAlign w:val="bottom"/>
            <w:hideMark/>
          </w:tcPr>
          <w:p w14:paraId="332A1AB8" w14:textId="77777777" w:rsidR="001A6F30" w:rsidRPr="00CD5C4E" w:rsidRDefault="001A6F30" w:rsidP="00EF0E8D">
            <w:pPr>
              <w:widowControl/>
              <w:wordWrap/>
              <w:autoSpaceDE/>
              <w:autoSpaceDN/>
              <w:spacing w:after="0" w:line="240" w:lineRule="auto"/>
              <w:jc w:val="left"/>
              <w:rPr>
                <w:rFonts w:ascii="Arial" w:hAnsi="Arial" w:cs="Arial"/>
                <w:color w:val="000000"/>
                <w:kern w:val="0"/>
                <w:szCs w:val="20"/>
              </w:rPr>
            </w:pPr>
            <w:r w:rsidRPr="00CD5C4E">
              <w:rPr>
                <w:rFonts w:ascii="Arial" w:hAnsi="Arial" w:cs="Arial"/>
                <w:color w:val="000000"/>
                <w:kern w:val="0"/>
                <w:szCs w:val="20"/>
              </w:rPr>
              <w:t>9 (90.0)</w:t>
            </w:r>
          </w:p>
        </w:tc>
        <w:tc>
          <w:tcPr>
            <w:tcW w:w="1181" w:type="dxa"/>
            <w:shd w:val="clear" w:color="auto" w:fill="auto"/>
            <w:noWrap/>
            <w:vAlign w:val="bottom"/>
            <w:hideMark/>
          </w:tcPr>
          <w:p w14:paraId="714FC880" w14:textId="77777777" w:rsidR="001A6F30" w:rsidRPr="00CD5C4E" w:rsidRDefault="001A6F30" w:rsidP="00EF0E8D">
            <w:pPr>
              <w:widowControl/>
              <w:wordWrap/>
              <w:autoSpaceDE/>
              <w:autoSpaceDN/>
              <w:spacing w:after="0" w:line="240" w:lineRule="auto"/>
              <w:jc w:val="left"/>
              <w:rPr>
                <w:rFonts w:ascii="Arial" w:hAnsi="Arial" w:cs="Arial"/>
                <w:color w:val="000000"/>
                <w:kern w:val="0"/>
                <w:szCs w:val="20"/>
              </w:rPr>
            </w:pPr>
            <w:r w:rsidRPr="00CD5C4E">
              <w:rPr>
                <w:rFonts w:ascii="Arial" w:hAnsi="Arial" w:cs="Arial"/>
                <w:color w:val="000000"/>
                <w:kern w:val="0"/>
                <w:szCs w:val="20"/>
              </w:rPr>
              <w:t>10 (83.3)</w:t>
            </w:r>
          </w:p>
        </w:tc>
        <w:tc>
          <w:tcPr>
            <w:tcW w:w="1182" w:type="dxa"/>
            <w:vMerge/>
            <w:shd w:val="clear" w:color="auto" w:fill="auto"/>
            <w:noWrap/>
            <w:vAlign w:val="bottom"/>
            <w:hideMark/>
          </w:tcPr>
          <w:p w14:paraId="1CCBD787" w14:textId="77777777" w:rsidR="001A6F30" w:rsidRPr="00CD5C4E" w:rsidRDefault="001A6F30" w:rsidP="00EF0E8D">
            <w:pPr>
              <w:widowControl/>
              <w:wordWrap/>
              <w:autoSpaceDE/>
              <w:autoSpaceDN/>
              <w:spacing w:after="0" w:line="240" w:lineRule="auto"/>
              <w:jc w:val="left"/>
              <w:rPr>
                <w:rFonts w:ascii="Arial" w:hAnsi="Arial" w:cs="Arial"/>
                <w:color w:val="000000"/>
                <w:kern w:val="0"/>
                <w:szCs w:val="20"/>
              </w:rPr>
            </w:pPr>
          </w:p>
        </w:tc>
        <w:tc>
          <w:tcPr>
            <w:tcW w:w="1181" w:type="dxa"/>
            <w:shd w:val="clear" w:color="auto" w:fill="auto"/>
            <w:noWrap/>
            <w:vAlign w:val="bottom"/>
            <w:hideMark/>
          </w:tcPr>
          <w:p w14:paraId="531827CA" w14:textId="77777777" w:rsidR="001A6F30" w:rsidRPr="00CD5C4E" w:rsidRDefault="001A6F30" w:rsidP="00EF0E8D">
            <w:pPr>
              <w:widowControl/>
              <w:wordWrap/>
              <w:autoSpaceDE/>
              <w:autoSpaceDN/>
              <w:spacing w:after="0" w:line="240" w:lineRule="auto"/>
              <w:jc w:val="left"/>
              <w:rPr>
                <w:rFonts w:ascii="Arial" w:hAnsi="Arial" w:cs="Arial"/>
                <w:color w:val="000000"/>
                <w:kern w:val="0"/>
                <w:szCs w:val="20"/>
              </w:rPr>
            </w:pPr>
            <w:r w:rsidRPr="00CD5C4E">
              <w:rPr>
                <w:rFonts w:ascii="Arial" w:hAnsi="Arial" w:cs="Arial"/>
                <w:color w:val="000000"/>
                <w:kern w:val="0"/>
                <w:szCs w:val="20"/>
              </w:rPr>
              <w:t>10 (100.0)</w:t>
            </w:r>
          </w:p>
        </w:tc>
        <w:tc>
          <w:tcPr>
            <w:tcW w:w="1181" w:type="dxa"/>
            <w:shd w:val="clear" w:color="auto" w:fill="auto"/>
            <w:noWrap/>
            <w:vAlign w:val="bottom"/>
            <w:hideMark/>
          </w:tcPr>
          <w:p w14:paraId="60BB50BD" w14:textId="77777777" w:rsidR="001A6F30" w:rsidRPr="00CD5C4E" w:rsidRDefault="001A6F30" w:rsidP="00EF0E8D">
            <w:pPr>
              <w:widowControl/>
              <w:wordWrap/>
              <w:autoSpaceDE/>
              <w:autoSpaceDN/>
              <w:spacing w:after="0" w:line="240" w:lineRule="auto"/>
              <w:jc w:val="left"/>
              <w:rPr>
                <w:rFonts w:ascii="Arial" w:hAnsi="Arial" w:cs="Arial"/>
                <w:color w:val="000000"/>
                <w:kern w:val="0"/>
                <w:szCs w:val="20"/>
              </w:rPr>
            </w:pPr>
            <w:r w:rsidRPr="00CD5C4E">
              <w:rPr>
                <w:rFonts w:ascii="Arial" w:hAnsi="Arial" w:cs="Arial"/>
                <w:color w:val="000000"/>
                <w:kern w:val="0"/>
                <w:szCs w:val="20"/>
              </w:rPr>
              <w:t>12 (100.0)</w:t>
            </w:r>
          </w:p>
        </w:tc>
        <w:tc>
          <w:tcPr>
            <w:tcW w:w="1182" w:type="dxa"/>
            <w:vMerge/>
            <w:shd w:val="clear" w:color="auto" w:fill="auto"/>
            <w:noWrap/>
            <w:vAlign w:val="bottom"/>
            <w:hideMark/>
          </w:tcPr>
          <w:p w14:paraId="0D155322" w14:textId="77777777" w:rsidR="001A6F30" w:rsidRPr="00CD5C4E" w:rsidRDefault="001A6F30" w:rsidP="00EF0E8D">
            <w:pPr>
              <w:widowControl/>
              <w:wordWrap/>
              <w:autoSpaceDE/>
              <w:autoSpaceDN/>
              <w:spacing w:after="0" w:line="240" w:lineRule="auto"/>
              <w:jc w:val="left"/>
              <w:rPr>
                <w:rFonts w:ascii="Arial" w:hAnsi="Arial" w:cs="Arial"/>
                <w:color w:val="000000"/>
                <w:kern w:val="0"/>
                <w:szCs w:val="20"/>
              </w:rPr>
            </w:pPr>
          </w:p>
        </w:tc>
      </w:tr>
    </w:tbl>
    <w:p w14:paraId="03BC785C" w14:textId="77777777" w:rsidR="001A6F30" w:rsidRPr="00CD5C4E" w:rsidRDefault="001A6F30" w:rsidP="001A6F30">
      <w:pPr>
        <w:widowControl/>
        <w:wordWrap/>
        <w:autoSpaceDE/>
        <w:autoSpaceDN/>
        <w:rPr>
          <w:rFonts w:ascii="Arial" w:hAnsi="Arial" w:cs="Arial"/>
          <w:szCs w:val="20"/>
        </w:rPr>
      </w:pPr>
      <w:r w:rsidRPr="00CD5C4E">
        <w:rPr>
          <w:rFonts w:ascii="Arial" w:hAnsi="Arial" w:cs="Arial"/>
          <w:b/>
          <w:bCs/>
          <w:szCs w:val="20"/>
        </w:rPr>
        <w:t>Abbreviations:</w:t>
      </w:r>
      <w:r w:rsidRPr="00CD5C4E">
        <w:rPr>
          <w:rFonts w:ascii="Arial" w:hAnsi="Arial" w:cs="Arial"/>
          <w:szCs w:val="20"/>
        </w:rPr>
        <w:t xml:space="preserve"> Non-Phm, Non-pharmacological treatment; Phm, pharmacological treatment</w:t>
      </w:r>
    </w:p>
    <w:p w14:paraId="6B34A855" w14:textId="77777777" w:rsidR="001A6F30" w:rsidRPr="001A6F30" w:rsidRDefault="001A6F30" w:rsidP="001A6F30">
      <w:pPr>
        <w:widowControl/>
        <w:wordWrap/>
        <w:autoSpaceDE/>
        <w:autoSpaceDN/>
        <w:spacing w:after="160" w:line="259" w:lineRule="auto"/>
        <w:rPr>
          <w:rFonts w:ascii="Arial" w:hAnsi="Arial" w:cs="Arial"/>
          <w:szCs w:val="20"/>
        </w:rPr>
      </w:pPr>
    </w:p>
    <w:p w14:paraId="1B538979" w14:textId="5CAD81A3" w:rsidR="001A6F30" w:rsidRPr="00CD5C4E" w:rsidRDefault="001A6F30" w:rsidP="001A6F30">
      <w:pPr>
        <w:widowControl/>
        <w:wordWrap/>
        <w:autoSpaceDE/>
        <w:autoSpaceDN/>
        <w:rPr>
          <w:rFonts w:ascii="Arial" w:hAnsi="Arial" w:cs="Arial"/>
          <w:szCs w:val="20"/>
        </w:rPr>
      </w:pPr>
      <w:r w:rsidRPr="00CD5C4E">
        <w:rPr>
          <w:rFonts w:ascii="Arial" w:hAnsi="Arial" w:cs="Arial"/>
          <w:b/>
          <w:bCs/>
          <w:szCs w:val="20"/>
        </w:rPr>
        <w:t>Supplementary Table</w:t>
      </w:r>
      <w:r w:rsidR="006D69F8">
        <w:rPr>
          <w:rFonts w:ascii="Arial" w:hAnsi="Arial" w:cs="Arial"/>
          <w:b/>
          <w:bCs/>
          <w:szCs w:val="20"/>
        </w:rPr>
        <w:t xml:space="preserve"> 6</w:t>
      </w:r>
      <w:r w:rsidRPr="00CD5C4E">
        <w:rPr>
          <w:rFonts w:ascii="Arial" w:hAnsi="Arial" w:cs="Arial"/>
          <w:b/>
          <w:bCs/>
          <w:szCs w:val="20"/>
        </w:rPr>
        <w:t>.</w:t>
      </w:r>
      <w:r w:rsidRPr="00CD5C4E">
        <w:rPr>
          <w:rFonts w:ascii="Arial" w:hAnsi="Arial" w:cs="Arial"/>
          <w:szCs w:val="20"/>
        </w:rPr>
        <w:t xml:space="preserve"> Adverse events in clinical trial</w:t>
      </w:r>
    </w:p>
    <w:tbl>
      <w:tblPr>
        <w:tblW w:w="80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66"/>
        <w:gridCol w:w="1040"/>
        <w:gridCol w:w="2116"/>
        <w:gridCol w:w="2904"/>
        <w:gridCol w:w="1030"/>
      </w:tblGrid>
      <w:tr w:rsidR="001A6F30" w14:paraId="2F985606" w14:textId="77777777" w:rsidTr="00EF0E8D">
        <w:trPr>
          <w:trHeight w:val="372"/>
        </w:trPr>
        <w:tc>
          <w:tcPr>
            <w:tcW w:w="966" w:type="dxa"/>
          </w:tcPr>
          <w:p w14:paraId="6ECDA332" w14:textId="77777777" w:rsidR="001A6F30" w:rsidRPr="00CD5C4E" w:rsidRDefault="001A6F30" w:rsidP="00EF0E8D">
            <w:pPr>
              <w:widowControl/>
              <w:wordWrap/>
              <w:autoSpaceDE/>
              <w:autoSpaceDN/>
              <w:spacing w:after="0" w:line="240" w:lineRule="auto"/>
              <w:jc w:val="center"/>
              <w:rPr>
                <w:rFonts w:ascii="Arial" w:hAnsi="Arial" w:cs="Arial"/>
                <w:b/>
                <w:bCs/>
                <w:color w:val="000000"/>
                <w:kern w:val="0"/>
                <w:szCs w:val="20"/>
              </w:rPr>
            </w:pPr>
            <w:r w:rsidRPr="00CD5C4E">
              <w:rPr>
                <w:rFonts w:ascii="Arial" w:hAnsi="Arial" w:cs="Arial"/>
                <w:b/>
                <w:bCs/>
                <w:color w:val="000000"/>
                <w:kern w:val="0"/>
                <w:szCs w:val="20"/>
              </w:rPr>
              <w:t>Group</w:t>
            </w:r>
          </w:p>
        </w:tc>
        <w:tc>
          <w:tcPr>
            <w:tcW w:w="1040" w:type="dxa"/>
            <w:shd w:val="clear" w:color="auto" w:fill="auto"/>
            <w:noWrap/>
            <w:vAlign w:val="bottom"/>
            <w:hideMark/>
          </w:tcPr>
          <w:p w14:paraId="61FAB6DD" w14:textId="77777777" w:rsidR="001A6F30" w:rsidRPr="00CD5C4E" w:rsidRDefault="001A6F30" w:rsidP="00EF0E8D">
            <w:pPr>
              <w:widowControl/>
              <w:wordWrap/>
              <w:autoSpaceDE/>
              <w:autoSpaceDN/>
              <w:spacing w:after="0" w:line="240" w:lineRule="auto"/>
              <w:jc w:val="center"/>
              <w:rPr>
                <w:rFonts w:ascii="Arial" w:hAnsi="Arial" w:cs="Arial"/>
                <w:b/>
                <w:bCs/>
                <w:color w:val="000000"/>
                <w:kern w:val="0"/>
                <w:szCs w:val="20"/>
              </w:rPr>
            </w:pPr>
            <w:r w:rsidRPr="00CD5C4E">
              <w:rPr>
                <w:rFonts w:ascii="Arial" w:hAnsi="Arial" w:cs="Arial"/>
                <w:b/>
                <w:bCs/>
                <w:color w:val="000000"/>
                <w:kern w:val="0"/>
                <w:szCs w:val="20"/>
              </w:rPr>
              <w:t>Subj. no</w:t>
            </w:r>
          </w:p>
        </w:tc>
        <w:tc>
          <w:tcPr>
            <w:tcW w:w="2116" w:type="dxa"/>
            <w:shd w:val="clear" w:color="auto" w:fill="auto"/>
            <w:noWrap/>
            <w:vAlign w:val="bottom"/>
            <w:hideMark/>
          </w:tcPr>
          <w:p w14:paraId="6A46264E" w14:textId="77777777" w:rsidR="001A6F30" w:rsidRPr="00CD5C4E" w:rsidRDefault="001A6F30" w:rsidP="00EF0E8D">
            <w:pPr>
              <w:widowControl/>
              <w:wordWrap/>
              <w:autoSpaceDE/>
              <w:autoSpaceDN/>
              <w:spacing w:after="0" w:line="240" w:lineRule="auto"/>
              <w:jc w:val="center"/>
              <w:rPr>
                <w:rFonts w:ascii="Arial" w:hAnsi="Arial" w:cs="Arial"/>
                <w:b/>
                <w:bCs/>
                <w:color w:val="000000"/>
                <w:kern w:val="0"/>
                <w:szCs w:val="20"/>
              </w:rPr>
            </w:pPr>
            <w:r w:rsidRPr="00CD5C4E">
              <w:rPr>
                <w:rFonts w:ascii="Arial" w:hAnsi="Arial" w:cs="Arial"/>
                <w:b/>
                <w:bCs/>
                <w:color w:val="000000"/>
                <w:kern w:val="0"/>
                <w:szCs w:val="20"/>
              </w:rPr>
              <w:t>LLT</w:t>
            </w:r>
          </w:p>
        </w:tc>
        <w:tc>
          <w:tcPr>
            <w:tcW w:w="2904" w:type="dxa"/>
            <w:vAlign w:val="bottom"/>
          </w:tcPr>
          <w:p w14:paraId="20387F5D" w14:textId="77777777" w:rsidR="001A6F30" w:rsidRPr="00CD5C4E" w:rsidRDefault="001A6F30" w:rsidP="00EF0E8D">
            <w:pPr>
              <w:widowControl/>
              <w:wordWrap/>
              <w:autoSpaceDE/>
              <w:autoSpaceDN/>
              <w:spacing w:after="0" w:line="240" w:lineRule="auto"/>
              <w:jc w:val="center"/>
              <w:rPr>
                <w:rFonts w:ascii="Arial" w:hAnsi="Arial" w:cs="Arial"/>
                <w:b/>
                <w:bCs/>
                <w:color w:val="000000"/>
                <w:kern w:val="0"/>
                <w:szCs w:val="20"/>
              </w:rPr>
            </w:pPr>
            <w:r w:rsidRPr="00CD5C4E">
              <w:rPr>
                <w:rFonts w:ascii="Arial" w:hAnsi="Arial" w:cs="Arial"/>
                <w:b/>
                <w:bCs/>
                <w:color w:val="000000"/>
                <w:kern w:val="0"/>
                <w:szCs w:val="20"/>
              </w:rPr>
              <w:t>Causality</w:t>
            </w:r>
          </w:p>
        </w:tc>
        <w:tc>
          <w:tcPr>
            <w:tcW w:w="1030" w:type="dxa"/>
            <w:shd w:val="clear" w:color="auto" w:fill="auto"/>
            <w:noWrap/>
            <w:vAlign w:val="bottom"/>
            <w:hideMark/>
          </w:tcPr>
          <w:p w14:paraId="327AE462" w14:textId="77777777" w:rsidR="001A6F30" w:rsidRPr="00CD5C4E" w:rsidRDefault="001A6F30" w:rsidP="00EF0E8D">
            <w:pPr>
              <w:widowControl/>
              <w:wordWrap/>
              <w:autoSpaceDE/>
              <w:autoSpaceDN/>
              <w:spacing w:after="0" w:line="240" w:lineRule="auto"/>
              <w:jc w:val="center"/>
              <w:rPr>
                <w:rFonts w:ascii="Arial" w:hAnsi="Arial" w:cs="Arial"/>
                <w:b/>
                <w:bCs/>
                <w:color w:val="000000"/>
                <w:kern w:val="0"/>
                <w:szCs w:val="20"/>
              </w:rPr>
            </w:pPr>
            <w:r w:rsidRPr="00CD5C4E">
              <w:rPr>
                <w:rFonts w:ascii="Arial" w:hAnsi="Arial" w:cs="Arial"/>
                <w:b/>
                <w:bCs/>
                <w:color w:val="000000"/>
                <w:kern w:val="0"/>
                <w:szCs w:val="20"/>
              </w:rPr>
              <w:t>Severity</w:t>
            </w:r>
          </w:p>
        </w:tc>
      </w:tr>
      <w:tr w:rsidR="001A6F30" w14:paraId="5ABFA56C" w14:textId="77777777" w:rsidTr="00EF0E8D">
        <w:trPr>
          <w:trHeight w:val="372"/>
        </w:trPr>
        <w:tc>
          <w:tcPr>
            <w:tcW w:w="966" w:type="dxa"/>
            <w:vMerge w:val="restart"/>
          </w:tcPr>
          <w:p w14:paraId="0228F688" w14:textId="77777777" w:rsidR="001A6F30" w:rsidRPr="00CD5C4E" w:rsidRDefault="001A6F30" w:rsidP="00EF0E8D">
            <w:pPr>
              <w:widowControl/>
              <w:wordWrap/>
              <w:autoSpaceDE/>
              <w:autoSpaceDN/>
              <w:spacing w:after="0" w:line="240" w:lineRule="auto"/>
              <w:jc w:val="left"/>
              <w:rPr>
                <w:rFonts w:ascii="Arial" w:hAnsi="Arial" w:cs="Arial"/>
                <w:color w:val="000000"/>
                <w:kern w:val="0"/>
                <w:szCs w:val="20"/>
              </w:rPr>
            </w:pPr>
            <w:r w:rsidRPr="00CD5C4E">
              <w:rPr>
                <w:rFonts w:ascii="Arial" w:hAnsi="Arial" w:cs="Arial"/>
                <w:color w:val="000000"/>
                <w:kern w:val="0"/>
                <w:szCs w:val="20"/>
              </w:rPr>
              <w:t>Phm</w:t>
            </w:r>
          </w:p>
        </w:tc>
        <w:tc>
          <w:tcPr>
            <w:tcW w:w="1040" w:type="dxa"/>
            <w:shd w:val="clear" w:color="auto" w:fill="auto"/>
            <w:noWrap/>
            <w:vAlign w:val="bottom"/>
            <w:hideMark/>
          </w:tcPr>
          <w:p w14:paraId="7886646B" w14:textId="77777777" w:rsidR="001A6F30" w:rsidRPr="00CD5C4E" w:rsidRDefault="001A6F30" w:rsidP="00EF0E8D">
            <w:pPr>
              <w:widowControl/>
              <w:wordWrap/>
              <w:autoSpaceDE/>
              <w:autoSpaceDN/>
              <w:spacing w:after="0" w:line="240" w:lineRule="auto"/>
              <w:jc w:val="left"/>
              <w:rPr>
                <w:rFonts w:ascii="Arial" w:hAnsi="Arial" w:cs="Arial"/>
                <w:color w:val="000000"/>
                <w:kern w:val="0"/>
                <w:szCs w:val="20"/>
              </w:rPr>
            </w:pPr>
            <w:r w:rsidRPr="00CD5C4E">
              <w:rPr>
                <w:rFonts w:ascii="Arial" w:hAnsi="Arial" w:cs="Arial"/>
                <w:color w:val="000000"/>
                <w:kern w:val="0"/>
                <w:szCs w:val="20"/>
              </w:rPr>
              <w:t>S1-14</w:t>
            </w:r>
          </w:p>
        </w:tc>
        <w:tc>
          <w:tcPr>
            <w:tcW w:w="2116" w:type="dxa"/>
            <w:shd w:val="clear" w:color="auto" w:fill="auto"/>
            <w:noWrap/>
            <w:vAlign w:val="bottom"/>
            <w:hideMark/>
          </w:tcPr>
          <w:p w14:paraId="56C752BC" w14:textId="77777777" w:rsidR="001A6F30" w:rsidRPr="00CD5C4E" w:rsidRDefault="001A6F30" w:rsidP="00EF0E8D">
            <w:pPr>
              <w:widowControl/>
              <w:wordWrap/>
              <w:autoSpaceDE/>
              <w:autoSpaceDN/>
              <w:spacing w:after="0" w:line="240" w:lineRule="auto"/>
              <w:jc w:val="left"/>
              <w:rPr>
                <w:rFonts w:ascii="Arial" w:hAnsi="Arial" w:cs="Arial"/>
                <w:color w:val="000000"/>
                <w:kern w:val="0"/>
                <w:szCs w:val="20"/>
              </w:rPr>
            </w:pPr>
            <w:r w:rsidRPr="00CD5C4E">
              <w:rPr>
                <w:rFonts w:ascii="Arial" w:hAnsi="Arial" w:cs="Arial"/>
                <w:color w:val="000000"/>
                <w:kern w:val="0"/>
                <w:szCs w:val="20"/>
              </w:rPr>
              <w:t>Gastritis</w:t>
            </w:r>
          </w:p>
        </w:tc>
        <w:tc>
          <w:tcPr>
            <w:tcW w:w="2904" w:type="dxa"/>
            <w:vAlign w:val="bottom"/>
          </w:tcPr>
          <w:p w14:paraId="37BDDC6D" w14:textId="77777777" w:rsidR="001A6F30" w:rsidRPr="00CD5C4E" w:rsidRDefault="001A6F30" w:rsidP="00EF0E8D">
            <w:pPr>
              <w:widowControl/>
              <w:wordWrap/>
              <w:autoSpaceDE/>
              <w:autoSpaceDN/>
              <w:spacing w:after="0" w:line="240" w:lineRule="auto"/>
              <w:jc w:val="left"/>
              <w:rPr>
                <w:rFonts w:ascii="Arial" w:hAnsi="Arial" w:cs="Arial"/>
                <w:color w:val="000000"/>
                <w:kern w:val="0"/>
                <w:szCs w:val="20"/>
              </w:rPr>
            </w:pPr>
            <w:r w:rsidRPr="00CD5C4E">
              <w:rPr>
                <w:rFonts w:ascii="Arial" w:hAnsi="Arial" w:cs="Arial"/>
                <w:color w:val="000000"/>
                <w:kern w:val="0"/>
                <w:szCs w:val="20"/>
              </w:rPr>
              <w:t>Possibly related</w:t>
            </w:r>
          </w:p>
        </w:tc>
        <w:tc>
          <w:tcPr>
            <w:tcW w:w="1030" w:type="dxa"/>
            <w:shd w:val="clear" w:color="auto" w:fill="auto"/>
            <w:noWrap/>
            <w:vAlign w:val="bottom"/>
            <w:hideMark/>
          </w:tcPr>
          <w:p w14:paraId="09BE0B2E" w14:textId="77777777" w:rsidR="001A6F30" w:rsidRPr="00CD5C4E" w:rsidRDefault="001A6F30" w:rsidP="00EF0E8D">
            <w:pPr>
              <w:widowControl/>
              <w:wordWrap/>
              <w:autoSpaceDE/>
              <w:autoSpaceDN/>
              <w:spacing w:after="0" w:line="240" w:lineRule="auto"/>
              <w:jc w:val="left"/>
              <w:rPr>
                <w:rFonts w:ascii="Arial" w:hAnsi="Arial" w:cs="Arial"/>
                <w:color w:val="000000"/>
                <w:kern w:val="0"/>
                <w:szCs w:val="20"/>
              </w:rPr>
            </w:pPr>
            <w:r w:rsidRPr="00CD5C4E">
              <w:rPr>
                <w:rFonts w:ascii="Arial" w:hAnsi="Arial" w:cs="Arial"/>
                <w:color w:val="000000"/>
                <w:kern w:val="0"/>
                <w:szCs w:val="20"/>
              </w:rPr>
              <w:t>Mild</w:t>
            </w:r>
          </w:p>
        </w:tc>
      </w:tr>
      <w:tr w:rsidR="001A6F30" w14:paraId="58B66947" w14:textId="77777777" w:rsidTr="00EF0E8D">
        <w:trPr>
          <w:trHeight w:val="372"/>
        </w:trPr>
        <w:tc>
          <w:tcPr>
            <w:tcW w:w="966" w:type="dxa"/>
            <w:vMerge/>
          </w:tcPr>
          <w:p w14:paraId="053A058B" w14:textId="77777777" w:rsidR="001A6F30" w:rsidRPr="00CD5C4E" w:rsidRDefault="001A6F30" w:rsidP="00EF0E8D">
            <w:pPr>
              <w:widowControl/>
              <w:wordWrap/>
              <w:autoSpaceDE/>
              <w:autoSpaceDN/>
              <w:spacing w:after="0" w:line="240" w:lineRule="auto"/>
              <w:jc w:val="left"/>
              <w:rPr>
                <w:rFonts w:ascii="Arial" w:hAnsi="Arial" w:cs="Arial"/>
                <w:color w:val="000000"/>
                <w:kern w:val="0"/>
                <w:szCs w:val="20"/>
              </w:rPr>
            </w:pPr>
          </w:p>
        </w:tc>
        <w:tc>
          <w:tcPr>
            <w:tcW w:w="1040" w:type="dxa"/>
            <w:vMerge w:val="restart"/>
            <w:shd w:val="clear" w:color="auto" w:fill="auto"/>
            <w:noWrap/>
            <w:vAlign w:val="center"/>
            <w:hideMark/>
          </w:tcPr>
          <w:p w14:paraId="1DF348CA" w14:textId="77777777" w:rsidR="001A6F30" w:rsidRPr="00CD5C4E" w:rsidRDefault="001A6F30" w:rsidP="00EF0E8D">
            <w:pPr>
              <w:widowControl/>
              <w:wordWrap/>
              <w:autoSpaceDE/>
              <w:autoSpaceDN/>
              <w:spacing w:after="0" w:line="240" w:lineRule="auto"/>
              <w:rPr>
                <w:rFonts w:ascii="Arial" w:hAnsi="Arial" w:cs="Arial"/>
                <w:color w:val="000000"/>
                <w:kern w:val="0"/>
                <w:szCs w:val="20"/>
              </w:rPr>
            </w:pPr>
            <w:r w:rsidRPr="00CD5C4E">
              <w:rPr>
                <w:rFonts w:ascii="Arial" w:hAnsi="Arial" w:cs="Arial"/>
                <w:color w:val="000000"/>
                <w:kern w:val="0"/>
                <w:szCs w:val="20"/>
              </w:rPr>
              <w:t>S1-24</w:t>
            </w:r>
          </w:p>
        </w:tc>
        <w:tc>
          <w:tcPr>
            <w:tcW w:w="2116" w:type="dxa"/>
            <w:shd w:val="clear" w:color="auto" w:fill="auto"/>
            <w:noWrap/>
            <w:vAlign w:val="bottom"/>
            <w:hideMark/>
          </w:tcPr>
          <w:p w14:paraId="193C3611" w14:textId="77777777" w:rsidR="001A6F30" w:rsidRPr="00CD5C4E" w:rsidRDefault="001A6F30" w:rsidP="00EF0E8D">
            <w:pPr>
              <w:widowControl/>
              <w:wordWrap/>
              <w:autoSpaceDE/>
              <w:autoSpaceDN/>
              <w:spacing w:after="0" w:line="240" w:lineRule="auto"/>
              <w:jc w:val="left"/>
              <w:rPr>
                <w:rFonts w:ascii="Arial" w:hAnsi="Arial" w:cs="Arial"/>
                <w:color w:val="000000"/>
                <w:kern w:val="0"/>
                <w:szCs w:val="20"/>
              </w:rPr>
            </w:pPr>
            <w:r w:rsidRPr="00CD5C4E">
              <w:rPr>
                <w:rFonts w:ascii="Arial" w:hAnsi="Arial" w:cs="Arial"/>
                <w:color w:val="000000"/>
                <w:kern w:val="0"/>
                <w:szCs w:val="20"/>
              </w:rPr>
              <w:t>Nausea</w:t>
            </w:r>
          </w:p>
        </w:tc>
        <w:tc>
          <w:tcPr>
            <w:tcW w:w="2904" w:type="dxa"/>
            <w:vAlign w:val="bottom"/>
          </w:tcPr>
          <w:p w14:paraId="35F2E4FF" w14:textId="77777777" w:rsidR="001A6F30" w:rsidRPr="00CD5C4E" w:rsidRDefault="001A6F30" w:rsidP="00EF0E8D">
            <w:pPr>
              <w:widowControl/>
              <w:wordWrap/>
              <w:autoSpaceDE/>
              <w:autoSpaceDN/>
              <w:spacing w:after="0" w:line="240" w:lineRule="auto"/>
              <w:jc w:val="left"/>
              <w:rPr>
                <w:rFonts w:ascii="Arial" w:hAnsi="Arial" w:cs="Arial"/>
                <w:color w:val="000000"/>
                <w:kern w:val="0"/>
                <w:szCs w:val="20"/>
              </w:rPr>
            </w:pPr>
            <w:r w:rsidRPr="00CD5C4E">
              <w:rPr>
                <w:rFonts w:ascii="Arial" w:hAnsi="Arial" w:cs="Arial"/>
                <w:color w:val="000000"/>
                <w:kern w:val="0"/>
                <w:szCs w:val="20"/>
              </w:rPr>
              <w:t>Possibly related</w:t>
            </w:r>
          </w:p>
        </w:tc>
        <w:tc>
          <w:tcPr>
            <w:tcW w:w="1030" w:type="dxa"/>
            <w:shd w:val="clear" w:color="auto" w:fill="auto"/>
            <w:noWrap/>
            <w:vAlign w:val="bottom"/>
            <w:hideMark/>
          </w:tcPr>
          <w:p w14:paraId="4247D4AB" w14:textId="77777777" w:rsidR="001A6F30" w:rsidRPr="00CD5C4E" w:rsidRDefault="001A6F30" w:rsidP="00EF0E8D">
            <w:pPr>
              <w:widowControl/>
              <w:wordWrap/>
              <w:autoSpaceDE/>
              <w:autoSpaceDN/>
              <w:spacing w:after="0" w:line="240" w:lineRule="auto"/>
              <w:jc w:val="left"/>
              <w:rPr>
                <w:rFonts w:ascii="Arial" w:hAnsi="Arial" w:cs="Arial"/>
                <w:color w:val="000000"/>
                <w:kern w:val="0"/>
                <w:szCs w:val="20"/>
              </w:rPr>
            </w:pPr>
            <w:r w:rsidRPr="00CD5C4E">
              <w:rPr>
                <w:rFonts w:ascii="Arial" w:hAnsi="Arial" w:cs="Arial"/>
                <w:color w:val="000000"/>
                <w:kern w:val="0"/>
                <w:szCs w:val="20"/>
              </w:rPr>
              <w:t>Mild</w:t>
            </w:r>
          </w:p>
        </w:tc>
      </w:tr>
      <w:tr w:rsidR="001A6F30" w14:paraId="626EEA82" w14:textId="77777777" w:rsidTr="00EF0E8D">
        <w:trPr>
          <w:trHeight w:val="372"/>
        </w:trPr>
        <w:tc>
          <w:tcPr>
            <w:tcW w:w="966" w:type="dxa"/>
            <w:vMerge/>
          </w:tcPr>
          <w:p w14:paraId="68F1BBBB" w14:textId="77777777" w:rsidR="001A6F30" w:rsidRPr="00CD5C4E" w:rsidRDefault="001A6F30" w:rsidP="00EF0E8D">
            <w:pPr>
              <w:widowControl/>
              <w:wordWrap/>
              <w:autoSpaceDE/>
              <w:autoSpaceDN/>
              <w:spacing w:after="0" w:line="240" w:lineRule="auto"/>
              <w:jc w:val="left"/>
              <w:rPr>
                <w:rFonts w:ascii="Arial" w:hAnsi="Arial" w:cs="Arial"/>
                <w:color w:val="000000"/>
                <w:kern w:val="0"/>
                <w:szCs w:val="20"/>
              </w:rPr>
            </w:pPr>
          </w:p>
        </w:tc>
        <w:tc>
          <w:tcPr>
            <w:tcW w:w="1040" w:type="dxa"/>
            <w:vMerge/>
            <w:shd w:val="clear" w:color="auto" w:fill="auto"/>
            <w:noWrap/>
            <w:vAlign w:val="bottom"/>
            <w:hideMark/>
          </w:tcPr>
          <w:p w14:paraId="1CBBE734" w14:textId="77777777" w:rsidR="001A6F30" w:rsidRPr="00CD5C4E" w:rsidRDefault="001A6F30" w:rsidP="00EF0E8D">
            <w:pPr>
              <w:widowControl/>
              <w:wordWrap/>
              <w:autoSpaceDE/>
              <w:autoSpaceDN/>
              <w:spacing w:after="0" w:line="240" w:lineRule="auto"/>
              <w:jc w:val="left"/>
              <w:rPr>
                <w:rFonts w:ascii="Arial" w:hAnsi="Arial" w:cs="Arial"/>
                <w:color w:val="000000"/>
                <w:kern w:val="0"/>
                <w:szCs w:val="20"/>
              </w:rPr>
            </w:pPr>
          </w:p>
        </w:tc>
        <w:tc>
          <w:tcPr>
            <w:tcW w:w="2116" w:type="dxa"/>
            <w:shd w:val="clear" w:color="auto" w:fill="auto"/>
            <w:noWrap/>
            <w:vAlign w:val="bottom"/>
            <w:hideMark/>
          </w:tcPr>
          <w:p w14:paraId="6FA16970" w14:textId="77777777" w:rsidR="001A6F30" w:rsidRPr="00CD5C4E" w:rsidRDefault="001A6F30" w:rsidP="00EF0E8D">
            <w:pPr>
              <w:widowControl/>
              <w:wordWrap/>
              <w:autoSpaceDE/>
              <w:autoSpaceDN/>
              <w:spacing w:after="0" w:line="240" w:lineRule="auto"/>
              <w:jc w:val="left"/>
              <w:rPr>
                <w:rFonts w:ascii="Arial" w:hAnsi="Arial" w:cs="Arial"/>
                <w:color w:val="000000"/>
                <w:kern w:val="0"/>
                <w:szCs w:val="20"/>
              </w:rPr>
            </w:pPr>
            <w:r w:rsidRPr="00CD5C4E">
              <w:rPr>
                <w:rFonts w:ascii="Arial" w:hAnsi="Arial" w:cs="Arial"/>
                <w:color w:val="000000"/>
                <w:kern w:val="0"/>
                <w:szCs w:val="20"/>
              </w:rPr>
              <w:t>Headaches</w:t>
            </w:r>
          </w:p>
        </w:tc>
        <w:tc>
          <w:tcPr>
            <w:tcW w:w="2904" w:type="dxa"/>
            <w:vAlign w:val="bottom"/>
          </w:tcPr>
          <w:p w14:paraId="1E56ECB1" w14:textId="77777777" w:rsidR="001A6F30" w:rsidRPr="00CD5C4E" w:rsidRDefault="001A6F30" w:rsidP="00EF0E8D">
            <w:pPr>
              <w:widowControl/>
              <w:wordWrap/>
              <w:autoSpaceDE/>
              <w:autoSpaceDN/>
              <w:spacing w:after="0" w:line="240" w:lineRule="auto"/>
              <w:jc w:val="left"/>
              <w:rPr>
                <w:rFonts w:ascii="Arial" w:hAnsi="Arial" w:cs="Arial"/>
                <w:color w:val="000000"/>
                <w:kern w:val="0"/>
                <w:szCs w:val="20"/>
              </w:rPr>
            </w:pPr>
            <w:r w:rsidRPr="00CD5C4E">
              <w:rPr>
                <w:rFonts w:ascii="Arial" w:hAnsi="Arial" w:cs="Arial"/>
                <w:color w:val="000000"/>
                <w:kern w:val="0"/>
                <w:szCs w:val="20"/>
              </w:rPr>
              <w:t>Possibly related</w:t>
            </w:r>
          </w:p>
        </w:tc>
        <w:tc>
          <w:tcPr>
            <w:tcW w:w="1030" w:type="dxa"/>
            <w:shd w:val="clear" w:color="auto" w:fill="auto"/>
            <w:noWrap/>
            <w:vAlign w:val="bottom"/>
            <w:hideMark/>
          </w:tcPr>
          <w:p w14:paraId="07C317A6" w14:textId="77777777" w:rsidR="001A6F30" w:rsidRPr="00CD5C4E" w:rsidRDefault="001A6F30" w:rsidP="00EF0E8D">
            <w:pPr>
              <w:widowControl/>
              <w:wordWrap/>
              <w:autoSpaceDE/>
              <w:autoSpaceDN/>
              <w:spacing w:after="0" w:line="240" w:lineRule="auto"/>
              <w:jc w:val="left"/>
              <w:rPr>
                <w:rFonts w:ascii="Arial" w:hAnsi="Arial" w:cs="Arial"/>
                <w:color w:val="000000"/>
                <w:kern w:val="0"/>
                <w:szCs w:val="20"/>
              </w:rPr>
            </w:pPr>
            <w:r w:rsidRPr="00CD5C4E">
              <w:rPr>
                <w:rFonts w:ascii="Arial" w:hAnsi="Arial" w:cs="Arial"/>
                <w:color w:val="000000"/>
                <w:kern w:val="0"/>
                <w:szCs w:val="20"/>
              </w:rPr>
              <w:t>Mild</w:t>
            </w:r>
          </w:p>
        </w:tc>
      </w:tr>
      <w:tr w:rsidR="001A6F30" w14:paraId="70F410F8" w14:textId="77777777" w:rsidTr="00EF0E8D">
        <w:trPr>
          <w:trHeight w:val="372"/>
        </w:trPr>
        <w:tc>
          <w:tcPr>
            <w:tcW w:w="966" w:type="dxa"/>
            <w:vMerge/>
          </w:tcPr>
          <w:p w14:paraId="542767B3" w14:textId="77777777" w:rsidR="001A6F30" w:rsidRPr="00CD5C4E" w:rsidRDefault="001A6F30" w:rsidP="00EF0E8D">
            <w:pPr>
              <w:widowControl/>
              <w:wordWrap/>
              <w:autoSpaceDE/>
              <w:autoSpaceDN/>
              <w:spacing w:after="0" w:line="240" w:lineRule="auto"/>
              <w:jc w:val="left"/>
              <w:rPr>
                <w:rFonts w:ascii="Arial" w:hAnsi="Arial" w:cs="Arial"/>
                <w:color w:val="000000"/>
                <w:kern w:val="0"/>
                <w:szCs w:val="20"/>
              </w:rPr>
            </w:pPr>
          </w:p>
        </w:tc>
        <w:tc>
          <w:tcPr>
            <w:tcW w:w="1040" w:type="dxa"/>
            <w:shd w:val="clear" w:color="auto" w:fill="auto"/>
            <w:noWrap/>
            <w:vAlign w:val="bottom"/>
            <w:hideMark/>
          </w:tcPr>
          <w:p w14:paraId="06C21C24" w14:textId="77777777" w:rsidR="001A6F30" w:rsidRPr="00CD5C4E" w:rsidRDefault="001A6F30" w:rsidP="00EF0E8D">
            <w:pPr>
              <w:widowControl/>
              <w:wordWrap/>
              <w:autoSpaceDE/>
              <w:autoSpaceDN/>
              <w:spacing w:after="0" w:line="240" w:lineRule="auto"/>
              <w:jc w:val="left"/>
              <w:rPr>
                <w:rFonts w:ascii="Arial" w:hAnsi="Arial" w:cs="Arial"/>
                <w:color w:val="000000"/>
                <w:kern w:val="0"/>
                <w:szCs w:val="20"/>
              </w:rPr>
            </w:pPr>
            <w:r w:rsidRPr="00CD5C4E">
              <w:rPr>
                <w:rFonts w:ascii="Arial" w:hAnsi="Arial" w:cs="Arial"/>
                <w:color w:val="000000"/>
                <w:kern w:val="0"/>
                <w:szCs w:val="20"/>
              </w:rPr>
              <w:t>S1-13</w:t>
            </w:r>
          </w:p>
        </w:tc>
        <w:tc>
          <w:tcPr>
            <w:tcW w:w="2116" w:type="dxa"/>
            <w:shd w:val="clear" w:color="auto" w:fill="auto"/>
            <w:noWrap/>
            <w:vAlign w:val="bottom"/>
            <w:hideMark/>
          </w:tcPr>
          <w:p w14:paraId="5FBE49F2" w14:textId="77777777" w:rsidR="001A6F30" w:rsidRPr="00CD5C4E" w:rsidRDefault="001A6F30" w:rsidP="00EF0E8D">
            <w:pPr>
              <w:widowControl/>
              <w:wordWrap/>
              <w:autoSpaceDE/>
              <w:autoSpaceDN/>
              <w:spacing w:after="0" w:line="240" w:lineRule="auto"/>
              <w:jc w:val="left"/>
              <w:rPr>
                <w:rFonts w:ascii="Arial" w:hAnsi="Arial" w:cs="Arial"/>
                <w:color w:val="000000"/>
                <w:kern w:val="0"/>
                <w:szCs w:val="20"/>
              </w:rPr>
            </w:pPr>
            <w:r w:rsidRPr="00CD5C4E">
              <w:rPr>
                <w:rFonts w:ascii="Arial" w:hAnsi="Arial" w:cs="Arial"/>
                <w:color w:val="000000"/>
                <w:kern w:val="0"/>
                <w:szCs w:val="20"/>
              </w:rPr>
              <w:t>Cystitis</w:t>
            </w:r>
          </w:p>
        </w:tc>
        <w:tc>
          <w:tcPr>
            <w:tcW w:w="2904" w:type="dxa"/>
            <w:vAlign w:val="bottom"/>
          </w:tcPr>
          <w:p w14:paraId="2227C3F3" w14:textId="77777777" w:rsidR="001A6F30" w:rsidRPr="00CD5C4E" w:rsidRDefault="001A6F30" w:rsidP="00EF0E8D">
            <w:pPr>
              <w:widowControl/>
              <w:wordWrap/>
              <w:autoSpaceDE/>
              <w:autoSpaceDN/>
              <w:spacing w:after="0" w:line="240" w:lineRule="auto"/>
              <w:jc w:val="left"/>
              <w:rPr>
                <w:rFonts w:ascii="Arial" w:hAnsi="Arial" w:cs="Arial"/>
                <w:color w:val="000000"/>
                <w:kern w:val="0"/>
                <w:szCs w:val="20"/>
              </w:rPr>
            </w:pPr>
            <w:r w:rsidRPr="00CD5C4E">
              <w:rPr>
                <w:rFonts w:ascii="Arial" w:hAnsi="Arial" w:cs="Arial"/>
                <w:color w:val="000000"/>
                <w:kern w:val="0"/>
                <w:szCs w:val="20"/>
              </w:rPr>
              <w:t>Definitely not related</w:t>
            </w:r>
          </w:p>
        </w:tc>
        <w:tc>
          <w:tcPr>
            <w:tcW w:w="1030" w:type="dxa"/>
            <w:shd w:val="clear" w:color="auto" w:fill="auto"/>
            <w:noWrap/>
            <w:vAlign w:val="bottom"/>
            <w:hideMark/>
          </w:tcPr>
          <w:p w14:paraId="6A94FE7E" w14:textId="77777777" w:rsidR="001A6F30" w:rsidRPr="00CD5C4E" w:rsidRDefault="001A6F30" w:rsidP="00EF0E8D">
            <w:pPr>
              <w:widowControl/>
              <w:wordWrap/>
              <w:autoSpaceDE/>
              <w:autoSpaceDN/>
              <w:spacing w:after="0" w:line="240" w:lineRule="auto"/>
              <w:jc w:val="left"/>
              <w:rPr>
                <w:rFonts w:ascii="Arial" w:hAnsi="Arial" w:cs="Arial"/>
                <w:color w:val="000000"/>
                <w:kern w:val="0"/>
                <w:szCs w:val="20"/>
              </w:rPr>
            </w:pPr>
            <w:r w:rsidRPr="00CD5C4E">
              <w:rPr>
                <w:rFonts w:ascii="Arial" w:hAnsi="Arial" w:cs="Arial"/>
                <w:color w:val="000000"/>
                <w:kern w:val="0"/>
                <w:szCs w:val="20"/>
              </w:rPr>
              <w:t>Mild</w:t>
            </w:r>
          </w:p>
        </w:tc>
      </w:tr>
      <w:tr w:rsidR="001A6F30" w14:paraId="7DC68325" w14:textId="77777777" w:rsidTr="00EF0E8D">
        <w:trPr>
          <w:trHeight w:val="372"/>
        </w:trPr>
        <w:tc>
          <w:tcPr>
            <w:tcW w:w="966" w:type="dxa"/>
            <w:vMerge/>
          </w:tcPr>
          <w:p w14:paraId="5E3BFB32" w14:textId="77777777" w:rsidR="001A6F30" w:rsidRPr="00CD5C4E" w:rsidRDefault="001A6F30" w:rsidP="00EF0E8D">
            <w:pPr>
              <w:widowControl/>
              <w:wordWrap/>
              <w:autoSpaceDE/>
              <w:autoSpaceDN/>
              <w:spacing w:after="0" w:line="240" w:lineRule="auto"/>
              <w:jc w:val="left"/>
              <w:rPr>
                <w:rFonts w:ascii="Arial" w:hAnsi="Arial" w:cs="Arial"/>
                <w:color w:val="000000"/>
                <w:kern w:val="0"/>
                <w:szCs w:val="20"/>
              </w:rPr>
            </w:pPr>
          </w:p>
        </w:tc>
        <w:tc>
          <w:tcPr>
            <w:tcW w:w="1040" w:type="dxa"/>
            <w:shd w:val="clear" w:color="auto" w:fill="auto"/>
            <w:noWrap/>
            <w:vAlign w:val="bottom"/>
            <w:hideMark/>
          </w:tcPr>
          <w:p w14:paraId="3E2085CE" w14:textId="77777777" w:rsidR="001A6F30" w:rsidRPr="00CD5C4E" w:rsidRDefault="001A6F30" w:rsidP="00EF0E8D">
            <w:pPr>
              <w:widowControl/>
              <w:wordWrap/>
              <w:autoSpaceDE/>
              <w:autoSpaceDN/>
              <w:spacing w:after="0" w:line="240" w:lineRule="auto"/>
              <w:jc w:val="left"/>
              <w:rPr>
                <w:rFonts w:ascii="Arial" w:hAnsi="Arial" w:cs="Arial"/>
                <w:color w:val="000000"/>
                <w:kern w:val="0"/>
                <w:szCs w:val="20"/>
              </w:rPr>
            </w:pPr>
            <w:r w:rsidRPr="00CD5C4E">
              <w:rPr>
                <w:rFonts w:ascii="Arial" w:hAnsi="Arial" w:cs="Arial"/>
                <w:color w:val="000000"/>
                <w:kern w:val="0"/>
                <w:szCs w:val="20"/>
              </w:rPr>
              <w:t>S1-21</w:t>
            </w:r>
          </w:p>
        </w:tc>
        <w:tc>
          <w:tcPr>
            <w:tcW w:w="2116" w:type="dxa"/>
            <w:shd w:val="clear" w:color="auto" w:fill="auto"/>
            <w:noWrap/>
            <w:vAlign w:val="bottom"/>
            <w:hideMark/>
          </w:tcPr>
          <w:p w14:paraId="00BA051C" w14:textId="77777777" w:rsidR="001A6F30" w:rsidRPr="00CD5C4E" w:rsidRDefault="001A6F30" w:rsidP="00EF0E8D">
            <w:pPr>
              <w:widowControl/>
              <w:wordWrap/>
              <w:autoSpaceDE/>
              <w:autoSpaceDN/>
              <w:spacing w:after="0" w:line="240" w:lineRule="auto"/>
              <w:jc w:val="left"/>
              <w:rPr>
                <w:rFonts w:ascii="Arial" w:hAnsi="Arial" w:cs="Arial"/>
                <w:color w:val="000000"/>
                <w:kern w:val="0"/>
                <w:szCs w:val="20"/>
              </w:rPr>
            </w:pPr>
            <w:r w:rsidRPr="00CD5C4E">
              <w:rPr>
                <w:rFonts w:ascii="Arial" w:hAnsi="Arial" w:cs="Arial"/>
                <w:color w:val="000000"/>
                <w:kern w:val="0"/>
                <w:szCs w:val="20"/>
              </w:rPr>
              <w:t>Covid-19</w:t>
            </w:r>
          </w:p>
        </w:tc>
        <w:tc>
          <w:tcPr>
            <w:tcW w:w="2904" w:type="dxa"/>
            <w:vAlign w:val="bottom"/>
          </w:tcPr>
          <w:p w14:paraId="7B62AB68" w14:textId="77777777" w:rsidR="001A6F30" w:rsidRPr="00CD5C4E" w:rsidRDefault="001A6F30" w:rsidP="00EF0E8D">
            <w:pPr>
              <w:widowControl/>
              <w:wordWrap/>
              <w:autoSpaceDE/>
              <w:autoSpaceDN/>
              <w:spacing w:after="0" w:line="240" w:lineRule="auto"/>
              <w:jc w:val="left"/>
              <w:rPr>
                <w:rFonts w:ascii="Arial" w:hAnsi="Arial" w:cs="Arial"/>
                <w:color w:val="000000"/>
                <w:kern w:val="0"/>
                <w:szCs w:val="20"/>
              </w:rPr>
            </w:pPr>
            <w:r w:rsidRPr="00CD5C4E">
              <w:rPr>
                <w:rFonts w:ascii="Arial" w:hAnsi="Arial" w:cs="Arial"/>
                <w:color w:val="000000"/>
                <w:kern w:val="0"/>
                <w:szCs w:val="20"/>
              </w:rPr>
              <w:t>Definitely not related</w:t>
            </w:r>
          </w:p>
        </w:tc>
        <w:tc>
          <w:tcPr>
            <w:tcW w:w="1030" w:type="dxa"/>
            <w:shd w:val="clear" w:color="auto" w:fill="auto"/>
            <w:noWrap/>
            <w:vAlign w:val="bottom"/>
            <w:hideMark/>
          </w:tcPr>
          <w:p w14:paraId="1356A361" w14:textId="77777777" w:rsidR="001A6F30" w:rsidRPr="00CD5C4E" w:rsidRDefault="001A6F30" w:rsidP="00EF0E8D">
            <w:pPr>
              <w:widowControl/>
              <w:wordWrap/>
              <w:autoSpaceDE/>
              <w:autoSpaceDN/>
              <w:spacing w:after="0" w:line="240" w:lineRule="auto"/>
              <w:jc w:val="left"/>
              <w:rPr>
                <w:rFonts w:ascii="Arial" w:hAnsi="Arial" w:cs="Arial"/>
                <w:color w:val="000000"/>
                <w:kern w:val="0"/>
                <w:szCs w:val="20"/>
              </w:rPr>
            </w:pPr>
            <w:r w:rsidRPr="00CD5C4E">
              <w:rPr>
                <w:rFonts w:ascii="Arial" w:hAnsi="Arial" w:cs="Arial"/>
                <w:color w:val="000000"/>
                <w:kern w:val="0"/>
                <w:szCs w:val="20"/>
              </w:rPr>
              <w:t>Mild</w:t>
            </w:r>
          </w:p>
        </w:tc>
      </w:tr>
      <w:tr w:rsidR="001A6F30" w14:paraId="2F0184E2" w14:textId="77777777" w:rsidTr="00EF0E8D">
        <w:trPr>
          <w:trHeight w:val="372"/>
        </w:trPr>
        <w:tc>
          <w:tcPr>
            <w:tcW w:w="966" w:type="dxa"/>
            <w:vMerge w:val="restart"/>
          </w:tcPr>
          <w:p w14:paraId="43A22A83" w14:textId="77777777" w:rsidR="001A6F30" w:rsidRPr="00CD5C4E" w:rsidRDefault="001A6F30" w:rsidP="00EF0E8D">
            <w:pPr>
              <w:widowControl/>
              <w:wordWrap/>
              <w:autoSpaceDE/>
              <w:autoSpaceDN/>
              <w:spacing w:after="0" w:line="240" w:lineRule="auto"/>
              <w:jc w:val="left"/>
              <w:rPr>
                <w:rFonts w:ascii="Arial" w:hAnsi="Arial" w:cs="Arial"/>
                <w:color w:val="000000"/>
                <w:kern w:val="0"/>
                <w:szCs w:val="20"/>
              </w:rPr>
            </w:pPr>
            <w:r w:rsidRPr="00CD5C4E">
              <w:rPr>
                <w:rFonts w:ascii="Arial" w:hAnsi="Arial" w:cs="Arial"/>
                <w:color w:val="000000"/>
                <w:kern w:val="0"/>
                <w:szCs w:val="20"/>
              </w:rPr>
              <w:t>Non-Phm</w:t>
            </w:r>
          </w:p>
        </w:tc>
        <w:tc>
          <w:tcPr>
            <w:tcW w:w="1040" w:type="dxa"/>
            <w:shd w:val="clear" w:color="auto" w:fill="auto"/>
            <w:noWrap/>
            <w:vAlign w:val="bottom"/>
            <w:hideMark/>
          </w:tcPr>
          <w:p w14:paraId="3F45B809" w14:textId="77777777" w:rsidR="001A6F30" w:rsidRPr="00CD5C4E" w:rsidRDefault="001A6F30" w:rsidP="00EF0E8D">
            <w:pPr>
              <w:widowControl/>
              <w:wordWrap/>
              <w:autoSpaceDE/>
              <w:autoSpaceDN/>
              <w:spacing w:after="0" w:line="240" w:lineRule="auto"/>
              <w:jc w:val="left"/>
              <w:rPr>
                <w:rFonts w:ascii="Arial" w:hAnsi="Arial" w:cs="Arial"/>
                <w:color w:val="000000"/>
                <w:kern w:val="0"/>
                <w:szCs w:val="20"/>
              </w:rPr>
            </w:pPr>
            <w:r w:rsidRPr="00CD5C4E">
              <w:rPr>
                <w:rFonts w:ascii="Arial" w:hAnsi="Arial" w:cs="Arial"/>
                <w:color w:val="000000"/>
                <w:kern w:val="0"/>
                <w:szCs w:val="20"/>
              </w:rPr>
              <w:t>S1-03</w:t>
            </w:r>
          </w:p>
        </w:tc>
        <w:tc>
          <w:tcPr>
            <w:tcW w:w="2116" w:type="dxa"/>
            <w:shd w:val="clear" w:color="auto" w:fill="auto"/>
            <w:noWrap/>
            <w:vAlign w:val="bottom"/>
            <w:hideMark/>
          </w:tcPr>
          <w:p w14:paraId="70B1FFF1" w14:textId="77777777" w:rsidR="001A6F30" w:rsidRPr="00CD5C4E" w:rsidRDefault="001A6F30" w:rsidP="00EF0E8D">
            <w:pPr>
              <w:widowControl/>
              <w:wordWrap/>
              <w:autoSpaceDE/>
              <w:autoSpaceDN/>
              <w:spacing w:after="0" w:line="240" w:lineRule="auto"/>
              <w:jc w:val="left"/>
              <w:rPr>
                <w:rFonts w:ascii="Arial" w:hAnsi="Arial" w:cs="Arial"/>
                <w:color w:val="000000"/>
                <w:kern w:val="0"/>
                <w:szCs w:val="20"/>
              </w:rPr>
            </w:pPr>
            <w:r w:rsidRPr="00CD5C4E">
              <w:rPr>
                <w:rFonts w:ascii="Arial" w:hAnsi="Arial" w:cs="Arial"/>
                <w:color w:val="000000"/>
                <w:kern w:val="0"/>
                <w:szCs w:val="20"/>
              </w:rPr>
              <w:t>Nonspecific vaginitis</w:t>
            </w:r>
          </w:p>
        </w:tc>
        <w:tc>
          <w:tcPr>
            <w:tcW w:w="2904" w:type="dxa"/>
            <w:vAlign w:val="bottom"/>
          </w:tcPr>
          <w:p w14:paraId="77B4B61C" w14:textId="77777777" w:rsidR="001A6F30" w:rsidRPr="00CD5C4E" w:rsidRDefault="001A6F30" w:rsidP="00EF0E8D">
            <w:pPr>
              <w:widowControl/>
              <w:wordWrap/>
              <w:autoSpaceDE/>
              <w:autoSpaceDN/>
              <w:spacing w:after="0" w:line="240" w:lineRule="auto"/>
              <w:jc w:val="left"/>
              <w:rPr>
                <w:rFonts w:ascii="Arial" w:hAnsi="Arial" w:cs="Arial"/>
                <w:color w:val="000000"/>
                <w:kern w:val="0"/>
                <w:szCs w:val="20"/>
              </w:rPr>
            </w:pPr>
            <w:r w:rsidRPr="00CD5C4E">
              <w:rPr>
                <w:rFonts w:ascii="Arial" w:hAnsi="Arial" w:cs="Arial"/>
                <w:color w:val="000000"/>
                <w:kern w:val="0"/>
                <w:szCs w:val="20"/>
              </w:rPr>
              <w:t>Definitely not related</w:t>
            </w:r>
          </w:p>
        </w:tc>
        <w:tc>
          <w:tcPr>
            <w:tcW w:w="1030" w:type="dxa"/>
            <w:shd w:val="clear" w:color="auto" w:fill="auto"/>
            <w:noWrap/>
            <w:vAlign w:val="bottom"/>
            <w:hideMark/>
          </w:tcPr>
          <w:p w14:paraId="6ABB5039" w14:textId="77777777" w:rsidR="001A6F30" w:rsidRPr="00CD5C4E" w:rsidRDefault="001A6F30" w:rsidP="00EF0E8D">
            <w:pPr>
              <w:widowControl/>
              <w:wordWrap/>
              <w:autoSpaceDE/>
              <w:autoSpaceDN/>
              <w:spacing w:after="0" w:line="240" w:lineRule="auto"/>
              <w:jc w:val="left"/>
              <w:rPr>
                <w:rFonts w:ascii="Arial" w:hAnsi="Arial" w:cs="Arial"/>
                <w:color w:val="000000"/>
                <w:kern w:val="0"/>
                <w:szCs w:val="20"/>
              </w:rPr>
            </w:pPr>
            <w:r w:rsidRPr="00CD5C4E">
              <w:rPr>
                <w:rFonts w:ascii="Arial" w:hAnsi="Arial" w:cs="Arial"/>
                <w:color w:val="000000"/>
                <w:kern w:val="0"/>
                <w:szCs w:val="20"/>
              </w:rPr>
              <w:t>Mild</w:t>
            </w:r>
          </w:p>
        </w:tc>
      </w:tr>
      <w:tr w:rsidR="001A6F30" w14:paraId="5E10CB96" w14:textId="77777777" w:rsidTr="00EF0E8D">
        <w:trPr>
          <w:trHeight w:val="372"/>
        </w:trPr>
        <w:tc>
          <w:tcPr>
            <w:tcW w:w="966" w:type="dxa"/>
            <w:vMerge/>
          </w:tcPr>
          <w:p w14:paraId="68539456" w14:textId="77777777" w:rsidR="001A6F30" w:rsidRPr="00CD5C4E" w:rsidRDefault="001A6F30" w:rsidP="00EF0E8D">
            <w:pPr>
              <w:widowControl/>
              <w:wordWrap/>
              <w:autoSpaceDE/>
              <w:autoSpaceDN/>
              <w:spacing w:after="0" w:line="240" w:lineRule="auto"/>
              <w:jc w:val="left"/>
              <w:rPr>
                <w:rFonts w:ascii="Arial" w:hAnsi="Arial" w:cs="Arial"/>
                <w:color w:val="000000"/>
                <w:kern w:val="0"/>
                <w:szCs w:val="20"/>
              </w:rPr>
            </w:pPr>
          </w:p>
        </w:tc>
        <w:tc>
          <w:tcPr>
            <w:tcW w:w="1040" w:type="dxa"/>
            <w:shd w:val="clear" w:color="auto" w:fill="auto"/>
            <w:noWrap/>
            <w:vAlign w:val="bottom"/>
            <w:hideMark/>
          </w:tcPr>
          <w:p w14:paraId="696E96F5" w14:textId="77777777" w:rsidR="001A6F30" w:rsidRPr="00CD5C4E" w:rsidRDefault="001A6F30" w:rsidP="00EF0E8D">
            <w:pPr>
              <w:widowControl/>
              <w:wordWrap/>
              <w:autoSpaceDE/>
              <w:autoSpaceDN/>
              <w:spacing w:after="0" w:line="240" w:lineRule="auto"/>
              <w:jc w:val="left"/>
              <w:rPr>
                <w:rFonts w:ascii="Arial" w:hAnsi="Arial" w:cs="Arial"/>
                <w:color w:val="000000"/>
                <w:kern w:val="0"/>
                <w:szCs w:val="20"/>
              </w:rPr>
            </w:pPr>
            <w:r w:rsidRPr="00CD5C4E">
              <w:rPr>
                <w:rFonts w:ascii="Arial" w:hAnsi="Arial" w:cs="Arial"/>
                <w:color w:val="000000"/>
                <w:kern w:val="0"/>
                <w:szCs w:val="20"/>
              </w:rPr>
              <w:t>S1-07</w:t>
            </w:r>
          </w:p>
        </w:tc>
        <w:tc>
          <w:tcPr>
            <w:tcW w:w="2116" w:type="dxa"/>
            <w:shd w:val="clear" w:color="auto" w:fill="auto"/>
            <w:noWrap/>
            <w:vAlign w:val="bottom"/>
            <w:hideMark/>
          </w:tcPr>
          <w:p w14:paraId="52A22E89" w14:textId="77777777" w:rsidR="001A6F30" w:rsidRPr="00CD5C4E" w:rsidRDefault="001A6F30" w:rsidP="00EF0E8D">
            <w:pPr>
              <w:widowControl/>
              <w:wordWrap/>
              <w:autoSpaceDE/>
              <w:autoSpaceDN/>
              <w:spacing w:after="0" w:line="240" w:lineRule="auto"/>
              <w:jc w:val="left"/>
              <w:rPr>
                <w:rFonts w:ascii="Arial" w:hAnsi="Arial" w:cs="Arial"/>
                <w:color w:val="000000"/>
                <w:kern w:val="0"/>
                <w:szCs w:val="20"/>
              </w:rPr>
            </w:pPr>
            <w:r w:rsidRPr="00CD5C4E">
              <w:rPr>
                <w:rFonts w:ascii="Arial" w:hAnsi="Arial" w:cs="Arial"/>
                <w:color w:val="000000"/>
                <w:kern w:val="0"/>
                <w:szCs w:val="20"/>
              </w:rPr>
              <w:t>Headaches</w:t>
            </w:r>
          </w:p>
        </w:tc>
        <w:tc>
          <w:tcPr>
            <w:tcW w:w="2904" w:type="dxa"/>
            <w:vAlign w:val="bottom"/>
          </w:tcPr>
          <w:p w14:paraId="32E02F70" w14:textId="77777777" w:rsidR="001A6F30" w:rsidRPr="00CD5C4E" w:rsidRDefault="001A6F30" w:rsidP="00EF0E8D">
            <w:pPr>
              <w:widowControl/>
              <w:wordWrap/>
              <w:autoSpaceDE/>
              <w:autoSpaceDN/>
              <w:spacing w:after="0" w:line="240" w:lineRule="auto"/>
              <w:jc w:val="left"/>
              <w:rPr>
                <w:rFonts w:ascii="Arial" w:hAnsi="Arial" w:cs="Arial"/>
                <w:color w:val="000000"/>
                <w:kern w:val="0"/>
                <w:szCs w:val="20"/>
              </w:rPr>
            </w:pPr>
            <w:r w:rsidRPr="00CD5C4E">
              <w:rPr>
                <w:rFonts w:ascii="Arial" w:hAnsi="Arial" w:cs="Arial"/>
                <w:color w:val="000000"/>
                <w:kern w:val="0"/>
                <w:szCs w:val="20"/>
              </w:rPr>
              <w:t>Definitely not related</w:t>
            </w:r>
          </w:p>
        </w:tc>
        <w:tc>
          <w:tcPr>
            <w:tcW w:w="1030" w:type="dxa"/>
            <w:shd w:val="clear" w:color="auto" w:fill="auto"/>
            <w:noWrap/>
            <w:vAlign w:val="bottom"/>
            <w:hideMark/>
          </w:tcPr>
          <w:p w14:paraId="5D88A437" w14:textId="77777777" w:rsidR="001A6F30" w:rsidRPr="00CD5C4E" w:rsidRDefault="001A6F30" w:rsidP="00EF0E8D">
            <w:pPr>
              <w:widowControl/>
              <w:wordWrap/>
              <w:autoSpaceDE/>
              <w:autoSpaceDN/>
              <w:spacing w:after="0" w:line="240" w:lineRule="auto"/>
              <w:jc w:val="left"/>
              <w:rPr>
                <w:rFonts w:ascii="Arial" w:hAnsi="Arial" w:cs="Arial"/>
                <w:color w:val="000000"/>
                <w:kern w:val="0"/>
                <w:szCs w:val="20"/>
              </w:rPr>
            </w:pPr>
            <w:r w:rsidRPr="00CD5C4E">
              <w:rPr>
                <w:rFonts w:ascii="Arial" w:hAnsi="Arial" w:cs="Arial"/>
                <w:color w:val="000000"/>
                <w:kern w:val="0"/>
                <w:szCs w:val="20"/>
              </w:rPr>
              <w:t>Mild</w:t>
            </w:r>
          </w:p>
        </w:tc>
      </w:tr>
      <w:tr w:rsidR="001A6F30" w14:paraId="5D86B13E" w14:textId="77777777" w:rsidTr="00EF0E8D">
        <w:trPr>
          <w:trHeight w:val="372"/>
        </w:trPr>
        <w:tc>
          <w:tcPr>
            <w:tcW w:w="966" w:type="dxa"/>
            <w:vMerge/>
          </w:tcPr>
          <w:p w14:paraId="455F3220" w14:textId="77777777" w:rsidR="001A6F30" w:rsidRPr="00CD5C4E" w:rsidRDefault="001A6F30" w:rsidP="00EF0E8D">
            <w:pPr>
              <w:widowControl/>
              <w:wordWrap/>
              <w:autoSpaceDE/>
              <w:autoSpaceDN/>
              <w:spacing w:after="0" w:line="240" w:lineRule="auto"/>
              <w:jc w:val="left"/>
              <w:rPr>
                <w:rFonts w:ascii="Arial" w:hAnsi="Arial" w:cs="Arial"/>
                <w:color w:val="000000"/>
                <w:kern w:val="0"/>
                <w:szCs w:val="20"/>
              </w:rPr>
            </w:pPr>
          </w:p>
        </w:tc>
        <w:tc>
          <w:tcPr>
            <w:tcW w:w="1040" w:type="dxa"/>
            <w:vMerge w:val="restart"/>
            <w:shd w:val="clear" w:color="auto" w:fill="auto"/>
            <w:noWrap/>
            <w:vAlign w:val="center"/>
            <w:hideMark/>
          </w:tcPr>
          <w:p w14:paraId="7012E065" w14:textId="77777777" w:rsidR="001A6F30" w:rsidRPr="00CD5C4E" w:rsidRDefault="001A6F30" w:rsidP="00EF0E8D">
            <w:pPr>
              <w:widowControl/>
              <w:wordWrap/>
              <w:autoSpaceDE/>
              <w:autoSpaceDN/>
              <w:spacing w:after="0" w:line="240" w:lineRule="auto"/>
              <w:rPr>
                <w:rFonts w:ascii="Arial" w:hAnsi="Arial" w:cs="Arial"/>
                <w:color w:val="000000"/>
                <w:kern w:val="0"/>
                <w:szCs w:val="20"/>
              </w:rPr>
            </w:pPr>
            <w:r w:rsidRPr="00CD5C4E">
              <w:rPr>
                <w:rFonts w:ascii="Arial" w:hAnsi="Arial" w:cs="Arial"/>
                <w:color w:val="000000"/>
                <w:kern w:val="0"/>
                <w:szCs w:val="20"/>
              </w:rPr>
              <w:t>S1-19</w:t>
            </w:r>
          </w:p>
        </w:tc>
        <w:tc>
          <w:tcPr>
            <w:tcW w:w="2116" w:type="dxa"/>
            <w:shd w:val="clear" w:color="auto" w:fill="auto"/>
            <w:noWrap/>
            <w:vAlign w:val="bottom"/>
            <w:hideMark/>
          </w:tcPr>
          <w:p w14:paraId="1F377CAD" w14:textId="77777777" w:rsidR="001A6F30" w:rsidRPr="00CD5C4E" w:rsidRDefault="001A6F30" w:rsidP="00EF0E8D">
            <w:pPr>
              <w:widowControl/>
              <w:wordWrap/>
              <w:autoSpaceDE/>
              <w:autoSpaceDN/>
              <w:spacing w:after="0" w:line="240" w:lineRule="auto"/>
              <w:jc w:val="left"/>
              <w:rPr>
                <w:rFonts w:ascii="Arial" w:hAnsi="Arial" w:cs="Arial"/>
                <w:color w:val="000000"/>
                <w:kern w:val="0"/>
                <w:szCs w:val="20"/>
              </w:rPr>
            </w:pPr>
            <w:r w:rsidRPr="00CD5C4E">
              <w:rPr>
                <w:rFonts w:ascii="Arial" w:hAnsi="Arial" w:cs="Arial"/>
                <w:color w:val="000000"/>
                <w:kern w:val="0"/>
                <w:szCs w:val="20"/>
              </w:rPr>
              <w:t>Reflux esophagitis</w:t>
            </w:r>
          </w:p>
        </w:tc>
        <w:tc>
          <w:tcPr>
            <w:tcW w:w="2904" w:type="dxa"/>
            <w:vAlign w:val="bottom"/>
          </w:tcPr>
          <w:p w14:paraId="2EB6C799" w14:textId="77777777" w:rsidR="001A6F30" w:rsidRPr="00CD5C4E" w:rsidRDefault="001A6F30" w:rsidP="00EF0E8D">
            <w:pPr>
              <w:widowControl/>
              <w:wordWrap/>
              <w:autoSpaceDE/>
              <w:autoSpaceDN/>
              <w:spacing w:after="0" w:line="240" w:lineRule="auto"/>
              <w:jc w:val="left"/>
              <w:rPr>
                <w:rFonts w:ascii="Arial" w:hAnsi="Arial" w:cs="Arial"/>
                <w:color w:val="000000"/>
                <w:kern w:val="0"/>
                <w:szCs w:val="20"/>
              </w:rPr>
            </w:pPr>
            <w:r w:rsidRPr="00CD5C4E">
              <w:rPr>
                <w:rFonts w:ascii="Arial" w:hAnsi="Arial" w:cs="Arial"/>
                <w:color w:val="000000"/>
                <w:kern w:val="0"/>
                <w:szCs w:val="20"/>
              </w:rPr>
              <w:t>Definitely not related</w:t>
            </w:r>
          </w:p>
        </w:tc>
        <w:tc>
          <w:tcPr>
            <w:tcW w:w="1030" w:type="dxa"/>
            <w:shd w:val="clear" w:color="auto" w:fill="auto"/>
            <w:noWrap/>
            <w:vAlign w:val="bottom"/>
            <w:hideMark/>
          </w:tcPr>
          <w:p w14:paraId="35140EC0" w14:textId="77777777" w:rsidR="001A6F30" w:rsidRPr="00CD5C4E" w:rsidRDefault="001A6F30" w:rsidP="00EF0E8D">
            <w:pPr>
              <w:widowControl/>
              <w:wordWrap/>
              <w:autoSpaceDE/>
              <w:autoSpaceDN/>
              <w:spacing w:after="0" w:line="240" w:lineRule="auto"/>
              <w:jc w:val="left"/>
              <w:rPr>
                <w:rFonts w:ascii="Arial" w:hAnsi="Arial" w:cs="Arial"/>
                <w:color w:val="000000"/>
                <w:kern w:val="0"/>
                <w:szCs w:val="20"/>
              </w:rPr>
            </w:pPr>
            <w:r w:rsidRPr="00CD5C4E">
              <w:rPr>
                <w:rFonts w:ascii="Arial" w:hAnsi="Arial" w:cs="Arial"/>
                <w:color w:val="000000"/>
                <w:kern w:val="0"/>
                <w:szCs w:val="20"/>
              </w:rPr>
              <w:t>Mild</w:t>
            </w:r>
          </w:p>
        </w:tc>
      </w:tr>
      <w:tr w:rsidR="001A6F30" w14:paraId="0A44EB09" w14:textId="77777777" w:rsidTr="00EF0E8D">
        <w:trPr>
          <w:trHeight w:val="372"/>
        </w:trPr>
        <w:tc>
          <w:tcPr>
            <w:tcW w:w="966" w:type="dxa"/>
            <w:vMerge/>
          </w:tcPr>
          <w:p w14:paraId="134A7B08" w14:textId="77777777" w:rsidR="001A6F30" w:rsidRPr="00CD5C4E" w:rsidRDefault="001A6F30" w:rsidP="00EF0E8D">
            <w:pPr>
              <w:widowControl/>
              <w:wordWrap/>
              <w:autoSpaceDE/>
              <w:autoSpaceDN/>
              <w:spacing w:after="0" w:line="240" w:lineRule="auto"/>
              <w:jc w:val="left"/>
              <w:rPr>
                <w:rFonts w:ascii="Arial" w:hAnsi="Arial" w:cs="Arial"/>
                <w:color w:val="000000"/>
                <w:kern w:val="0"/>
                <w:szCs w:val="20"/>
              </w:rPr>
            </w:pPr>
          </w:p>
        </w:tc>
        <w:tc>
          <w:tcPr>
            <w:tcW w:w="1040" w:type="dxa"/>
            <w:vMerge/>
            <w:shd w:val="clear" w:color="auto" w:fill="auto"/>
            <w:noWrap/>
            <w:vAlign w:val="bottom"/>
            <w:hideMark/>
          </w:tcPr>
          <w:p w14:paraId="2B5E9DC7" w14:textId="77777777" w:rsidR="001A6F30" w:rsidRPr="00CD5C4E" w:rsidRDefault="001A6F30" w:rsidP="00EF0E8D">
            <w:pPr>
              <w:widowControl/>
              <w:wordWrap/>
              <w:autoSpaceDE/>
              <w:autoSpaceDN/>
              <w:spacing w:after="0" w:line="240" w:lineRule="auto"/>
              <w:jc w:val="left"/>
              <w:rPr>
                <w:rFonts w:ascii="Arial" w:hAnsi="Arial" w:cs="Arial"/>
                <w:color w:val="000000"/>
                <w:kern w:val="0"/>
                <w:szCs w:val="20"/>
              </w:rPr>
            </w:pPr>
          </w:p>
        </w:tc>
        <w:tc>
          <w:tcPr>
            <w:tcW w:w="2116" w:type="dxa"/>
            <w:shd w:val="clear" w:color="auto" w:fill="auto"/>
            <w:noWrap/>
            <w:vAlign w:val="bottom"/>
            <w:hideMark/>
          </w:tcPr>
          <w:p w14:paraId="67D793C9" w14:textId="77777777" w:rsidR="001A6F30" w:rsidRPr="00CD5C4E" w:rsidRDefault="001A6F30" w:rsidP="00EF0E8D">
            <w:pPr>
              <w:widowControl/>
              <w:wordWrap/>
              <w:autoSpaceDE/>
              <w:autoSpaceDN/>
              <w:spacing w:after="0" w:line="240" w:lineRule="auto"/>
              <w:jc w:val="left"/>
              <w:rPr>
                <w:rFonts w:ascii="Arial" w:hAnsi="Arial" w:cs="Arial"/>
                <w:color w:val="000000"/>
                <w:kern w:val="0"/>
                <w:szCs w:val="20"/>
              </w:rPr>
            </w:pPr>
            <w:r w:rsidRPr="00CD5C4E">
              <w:rPr>
                <w:rFonts w:ascii="Arial" w:hAnsi="Arial" w:cs="Arial"/>
                <w:color w:val="000000"/>
                <w:kern w:val="0"/>
                <w:szCs w:val="20"/>
              </w:rPr>
              <w:t>Headaches</w:t>
            </w:r>
          </w:p>
        </w:tc>
        <w:tc>
          <w:tcPr>
            <w:tcW w:w="2904" w:type="dxa"/>
            <w:vAlign w:val="bottom"/>
          </w:tcPr>
          <w:p w14:paraId="544D8493" w14:textId="77777777" w:rsidR="001A6F30" w:rsidRPr="00CD5C4E" w:rsidRDefault="001A6F30" w:rsidP="00EF0E8D">
            <w:pPr>
              <w:widowControl/>
              <w:wordWrap/>
              <w:autoSpaceDE/>
              <w:autoSpaceDN/>
              <w:spacing w:after="0" w:line="240" w:lineRule="auto"/>
              <w:jc w:val="left"/>
              <w:rPr>
                <w:rFonts w:ascii="Arial" w:hAnsi="Arial" w:cs="Arial"/>
                <w:color w:val="000000"/>
                <w:kern w:val="0"/>
                <w:szCs w:val="20"/>
              </w:rPr>
            </w:pPr>
            <w:r w:rsidRPr="00CD5C4E">
              <w:rPr>
                <w:rFonts w:ascii="Arial" w:hAnsi="Arial" w:cs="Arial"/>
                <w:color w:val="000000"/>
                <w:kern w:val="0"/>
                <w:szCs w:val="20"/>
              </w:rPr>
              <w:t>Definitely not related</w:t>
            </w:r>
          </w:p>
        </w:tc>
        <w:tc>
          <w:tcPr>
            <w:tcW w:w="1030" w:type="dxa"/>
            <w:shd w:val="clear" w:color="auto" w:fill="auto"/>
            <w:noWrap/>
            <w:vAlign w:val="bottom"/>
            <w:hideMark/>
          </w:tcPr>
          <w:p w14:paraId="3CE3CD39" w14:textId="77777777" w:rsidR="001A6F30" w:rsidRPr="00CD5C4E" w:rsidRDefault="001A6F30" w:rsidP="00EF0E8D">
            <w:pPr>
              <w:widowControl/>
              <w:wordWrap/>
              <w:autoSpaceDE/>
              <w:autoSpaceDN/>
              <w:spacing w:after="0" w:line="240" w:lineRule="auto"/>
              <w:jc w:val="left"/>
              <w:rPr>
                <w:rFonts w:ascii="Arial" w:hAnsi="Arial" w:cs="Arial"/>
                <w:color w:val="000000"/>
                <w:kern w:val="0"/>
                <w:szCs w:val="20"/>
              </w:rPr>
            </w:pPr>
            <w:r w:rsidRPr="00CD5C4E">
              <w:rPr>
                <w:rFonts w:ascii="Arial" w:hAnsi="Arial" w:cs="Arial"/>
                <w:color w:val="000000"/>
                <w:kern w:val="0"/>
                <w:szCs w:val="20"/>
              </w:rPr>
              <w:t>Mild</w:t>
            </w:r>
          </w:p>
        </w:tc>
      </w:tr>
    </w:tbl>
    <w:p w14:paraId="10F97E41" w14:textId="77777777" w:rsidR="001A6F30" w:rsidRPr="00CD5C4E" w:rsidRDefault="001A6F30" w:rsidP="001A6F30">
      <w:pPr>
        <w:widowControl/>
        <w:wordWrap/>
        <w:autoSpaceDE/>
        <w:autoSpaceDN/>
        <w:rPr>
          <w:rFonts w:ascii="Arial" w:hAnsi="Arial" w:cs="Arial"/>
          <w:szCs w:val="20"/>
        </w:rPr>
      </w:pPr>
      <w:r w:rsidRPr="00CD5C4E">
        <w:rPr>
          <w:rFonts w:ascii="Arial" w:hAnsi="Arial" w:cs="Arial"/>
          <w:b/>
          <w:bCs/>
          <w:szCs w:val="20"/>
        </w:rPr>
        <w:t>Abbreviations:</w:t>
      </w:r>
      <w:r w:rsidRPr="00CD5C4E">
        <w:rPr>
          <w:rFonts w:ascii="Arial" w:hAnsi="Arial" w:cs="Arial"/>
          <w:szCs w:val="20"/>
        </w:rPr>
        <w:t xml:space="preserve"> </w:t>
      </w:r>
      <w:r w:rsidRPr="004976DE">
        <w:rPr>
          <w:rFonts w:ascii="Arial" w:hAnsi="Arial" w:cs="Arial"/>
          <w:szCs w:val="20"/>
        </w:rPr>
        <w:t>Covid-19, Coronavirus disease 2019</w:t>
      </w:r>
      <w:r>
        <w:rPr>
          <w:rFonts w:ascii="Arial" w:hAnsi="Arial" w:cs="Arial"/>
          <w:szCs w:val="20"/>
        </w:rPr>
        <w:t xml:space="preserve">; </w:t>
      </w:r>
      <w:r w:rsidRPr="004976DE">
        <w:rPr>
          <w:rFonts w:ascii="Arial" w:hAnsi="Arial" w:cs="Arial"/>
          <w:szCs w:val="20"/>
        </w:rPr>
        <w:t xml:space="preserve">LLT, Lowest Level Term; </w:t>
      </w:r>
      <w:r w:rsidRPr="00CD5C4E">
        <w:rPr>
          <w:rFonts w:ascii="Arial" w:hAnsi="Arial" w:cs="Arial"/>
          <w:szCs w:val="20"/>
        </w:rPr>
        <w:t>Phm, Pharmacological treatment; Non-Phm, Non-pharmacological treatment; Subj.no, Subject Number</w:t>
      </w:r>
    </w:p>
    <w:p w14:paraId="631C3C2F" w14:textId="77EB4DDA" w:rsidR="001A6F30" w:rsidRDefault="001A6F30">
      <w:pPr>
        <w:widowControl/>
        <w:wordWrap/>
        <w:autoSpaceDE/>
        <w:autoSpaceDN/>
        <w:spacing w:after="160" w:line="259" w:lineRule="auto"/>
        <w:rPr>
          <w:rFonts w:ascii="Arial" w:hAnsi="Arial" w:cs="Arial"/>
          <w:szCs w:val="20"/>
        </w:rPr>
      </w:pPr>
      <w:r w:rsidRPr="00CD5C4E">
        <w:rPr>
          <w:rFonts w:ascii="Arial" w:hAnsi="Arial" w:cs="Arial"/>
          <w:szCs w:val="20"/>
        </w:rPr>
        <w:br w:type="page"/>
      </w:r>
    </w:p>
    <w:p w14:paraId="6AFFE3DD" w14:textId="1FFC0C53" w:rsidR="001A6F30" w:rsidRPr="00CD5C4E" w:rsidRDefault="001A6F30" w:rsidP="001A6F30">
      <w:pPr>
        <w:rPr>
          <w:rFonts w:ascii="Arial" w:hAnsi="Arial" w:cs="Arial"/>
          <w:szCs w:val="20"/>
        </w:rPr>
      </w:pPr>
      <w:r w:rsidRPr="00CD5C4E">
        <w:rPr>
          <w:rFonts w:ascii="Arial" w:hAnsi="Arial" w:cs="Arial"/>
          <w:b/>
          <w:bCs/>
          <w:szCs w:val="20"/>
        </w:rPr>
        <w:lastRenderedPageBreak/>
        <w:t>Supplementary Table</w:t>
      </w:r>
      <w:r w:rsidR="006D69F8">
        <w:rPr>
          <w:rFonts w:ascii="Arial" w:hAnsi="Arial" w:cs="Arial"/>
          <w:b/>
          <w:bCs/>
          <w:szCs w:val="20"/>
        </w:rPr>
        <w:t xml:space="preserve"> 7</w:t>
      </w:r>
      <w:r w:rsidRPr="00CD5C4E">
        <w:rPr>
          <w:rFonts w:ascii="Arial" w:hAnsi="Arial" w:cs="Arial"/>
          <w:b/>
          <w:bCs/>
          <w:szCs w:val="20"/>
        </w:rPr>
        <w:t>.</w:t>
      </w:r>
      <w:r w:rsidRPr="00CD5C4E">
        <w:rPr>
          <w:rFonts w:ascii="Arial" w:hAnsi="Arial" w:cs="Arial"/>
          <w:szCs w:val="20"/>
        </w:rPr>
        <w:t xml:space="preserve"> Healthcare costs and resource utilization after randomization</w:t>
      </w:r>
      <w:r w:rsidRPr="00CD5C4E">
        <w:rPr>
          <w:rFonts w:ascii="Arial" w:eastAsia="Malgun Gothic" w:hAnsi="Arial" w:cs="Arial"/>
          <w:color w:val="000000"/>
          <w:kern w:val="0"/>
          <w:szCs w:val="20"/>
        </w:rPr>
        <w:t xml:space="preserve"> </w:t>
      </w:r>
    </w:p>
    <w:tbl>
      <w:tblPr>
        <w:tblW w:w="8924" w:type="dxa"/>
        <w:tblCellMar>
          <w:left w:w="99" w:type="dxa"/>
          <w:right w:w="99" w:type="dxa"/>
        </w:tblCellMar>
        <w:tblLook w:val="04A0" w:firstRow="1" w:lastRow="0" w:firstColumn="1" w:lastColumn="0" w:noHBand="0" w:noVBand="1"/>
      </w:tblPr>
      <w:tblGrid>
        <w:gridCol w:w="2335"/>
        <w:gridCol w:w="1688"/>
        <w:gridCol w:w="1618"/>
        <w:gridCol w:w="1688"/>
        <w:gridCol w:w="1595"/>
      </w:tblGrid>
      <w:tr w:rsidR="001A6F30" w14:paraId="335321C8" w14:textId="77777777" w:rsidTr="00EF0E8D">
        <w:trPr>
          <w:trHeight w:val="318"/>
        </w:trPr>
        <w:tc>
          <w:tcPr>
            <w:tcW w:w="23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DABAAA" w14:textId="77777777" w:rsidR="001A6F30" w:rsidRPr="00CD5C4E" w:rsidRDefault="001A6F30" w:rsidP="00EF0E8D">
            <w:pPr>
              <w:widowControl/>
              <w:wordWrap/>
              <w:autoSpaceDE/>
              <w:autoSpaceDN/>
              <w:spacing w:after="0" w:line="240" w:lineRule="auto"/>
              <w:jc w:val="center"/>
              <w:rPr>
                <w:rFonts w:ascii="Arial" w:eastAsia="Malgun Gothic" w:hAnsi="Arial" w:cs="Arial"/>
                <w:color w:val="000000"/>
                <w:kern w:val="0"/>
                <w:szCs w:val="20"/>
              </w:rPr>
            </w:pPr>
            <w:bookmarkStart w:id="4" w:name="_Hlk125252533"/>
            <w:r w:rsidRPr="00CD5C4E">
              <w:rPr>
                <w:rFonts w:ascii="Arial" w:eastAsia="Malgun Gothic" w:hAnsi="Arial" w:cs="Arial" w:hint="eastAsia"/>
                <w:color w:val="000000"/>
                <w:kern w:val="0"/>
                <w:szCs w:val="20"/>
              </w:rPr>
              <w:t xml:space="preserve">　</w:t>
            </w:r>
          </w:p>
        </w:tc>
        <w:tc>
          <w:tcPr>
            <w:tcW w:w="3306" w:type="dxa"/>
            <w:gridSpan w:val="2"/>
            <w:tcBorders>
              <w:top w:val="single" w:sz="4" w:space="0" w:color="auto"/>
              <w:left w:val="nil"/>
              <w:bottom w:val="single" w:sz="4" w:space="0" w:color="auto"/>
              <w:right w:val="single" w:sz="4" w:space="0" w:color="auto"/>
            </w:tcBorders>
            <w:shd w:val="clear" w:color="auto" w:fill="auto"/>
            <w:vAlign w:val="center"/>
            <w:hideMark/>
          </w:tcPr>
          <w:p w14:paraId="1837E0F4" w14:textId="77777777" w:rsidR="001A6F30" w:rsidRPr="00CD5C4E" w:rsidRDefault="001A6F30" w:rsidP="00EF0E8D">
            <w:pPr>
              <w:widowControl/>
              <w:wordWrap/>
              <w:autoSpaceDE/>
              <w:autoSpaceDN/>
              <w:spacing w:after="0" w:line="240" w:lineRule="auto"/>
              <w:jc w:val="center"/>
              <w:rPr>
                <w:rFonts w:ascii="Arial" w:eastAsia="Malgun Gothic" w:hAnsi="Arial" w:cs="Arial"/>
                <w:color w:val="000000"/>
                <w:kern w:val="0"/>
                <w:szCs w:val="20"/>
              </w:rPr>
            </w:pPr>
            <w:r w:rsidRPr="00CD5C4E">
              <w:rPr>
                <w:rFonts w:ascii="Arial" w:eastAsia="Malgun Gothic" w:hAnsi="Arial" w:cs="Arial"/>
                <w:color w:val="000000"/>
                <w:kern w:val="0"/>
                <w:szCs w:val="20"/>
              </w:rPr>
              <w:t>Non-Phm (n = 15)</w:t>
            </w:r>
          </w:p>
        </w:tc>
        <w:tc>
          <w:tcPr>
            <w:tcW w:w="3283" w:type="dxa"/>
            <w:gridSpan w:val="2"/>
            <w:tcBorders>
              <w:top w:val="single" w:sz="4" w:space="0" w:color="auto"/>
              <w:left w:val="nil"/>
              <w:bottom w:val="single" w:sz="4" w:space="0" w:color="auto"/>
              <w:right w:val="single" w:sz="4" w:space="0" w:color="auto"/>
            </w:tcBorders>
            <w:shd w:val="clear" w:color="auto" w:fill="auto"/>
            <w:vAlign w:val="center"/>
            <w:hideMark/>
          </w:tcPr>
          <w:p w14:paraId="32BDB846" w14:textId="77777777" w:rsidR="001A6F30" w:rsidRPr="00CD5C4E" w:rsidRDefault="001A6F30" w:rsidP="00EF0E8D">
            <w:pPr>
              <w:widowControl/>
              <w:wordWrap/>
              <w:autoSpaceDE/>
              <w:autoSpaceDN/>
              <w:spacing w:after="0" w:line="240" w:lineRule="auto"/>
              <w:jc w:val="center"/>
              <w:rPr>
                <w:rFonts w:ascii="Arial" w:eastAsia="Malgun Gothic" w:hAnsi="Arial" w:cs="Arial"/>
                <w:color w:val="000000"/>
                <w:kern w:val="0"/>
                <w:szCs w:val="20"/>
              </w:rPr>
            </w:pPr>
            <w:r w:rsidRPr="00CD5C4E">
              <w:rPr>
                <w:rFonts w:ascii="Arial" w:eastAsia="Malgun Gothic" w:hAnsi="Arial" w:cs="Arial"/>
                <w:color w:val="000000"/>
                <w:kern w:val="0"/>
                <w:szCs w:val="20"/>
              </w:rPr>
              <w:t>Phm (n = 15)</w:t>
            </w:r>
          </w:p>
        </w:tc>
      </w:tr>
      <w:tr w:rsidR="001A6F30" w14:paraId="459C9A2E" w14:textId="77777777" w:rsidTr="00EF0E8D">
        <w:trPr>
          <w:trHeight w:val="318"/>
        </w:trPr>
        <w:tc>
          <w:tcPr>
            <w:tcW w:w="2335" w:type="dxa"/>
            <w:tcBorders>
              <w:top w:val="nil"/>
              <w:left w:val="single" w:sz="4" w:space="0" w:color="auto"/>
              <w:bottom w:val="single" w:sz="4" w:space="0" w:color="auto"/>
              <w:right w:val="single" w:sz="4" w:space="0" w:color="auto"/>
            </w:tcBorders>
            <w:shd w:val="clear" w:color="auto" w:fill="auto"/>
            <w:noWrap/>
            <w:vAlign w:val="bottom"/>
            <w:hideMark/>
          </w:tcPr>
          <w:p w14:paraId="1743D305" w14:textId="77777777" w:rsidR="001A6F30" w:rsidRPr="00CD5C4E" w:rsidRDefault="001A6F30" w:rsidP="00EF0E8D">
            <w:pPr>
              <w:widowControl/>
              <w:wordWrap/>
              <w:autoSpaceDE/>
              <w:autoSpaceDN/>
              <w:spacing w:after="0" w:line="240" w:lineRule="auto"/>
              <w:jc w:val="center"/>
              <w:rPr>
                <w:rFonts w:ascii="Arial" w:eastAsia="Malgun Gothic" w:hAnsi="Arial" w:cs="Arial"/>
                <w:color w:val="000000"/>
                <w:kern w:val="0"/>
                <w:szCs w:val="20"/>
              </w:rPr>
            </w:pPr>
            <w:r w:rsidRPr="00CD5C4E">
              <w:rPr>
                <w:rFonts w:ascii="Arial" w:eastAsia="Malgun Gothic" w:hAnsi="Arial" w:cs="Arial" w:hint="eastAsia"/>
                <w:color w:val="000000"/>
                <w:kern w:val="0"/>
                <w:szCs w:val="20"/>
              </w:rPr>
              <w:t xml:space="preserve">　</w:t>
            </w:r>
          </w:p>
        </w:tc>
        <w:tc>
          <w:tcPr>
            <w:tcW w:w="1688" w:type="dxa"/>
            <w:tcBorders>
              <w:top w:val="nil"/>
              <w:left w:val="nil"/>
              <w:bottom w:val="single" w:sz="4" w:space="0" w:color="auto"/>
              <w:right w:val="single" w:sz="4" w:space="0" w:color="auto"/>
            </w:tcBorders>
            <w:shd w:val="clear" w:color="auto" w:fill="auto"/>
            <w:vAlign w:val="center"/>
            <w:hideMark/>
          </w:tcPr>
          <w:p w14:paraId="200326BC" w14:textId="77777777" w:rsidR="001A6F30" w:rsidRPr="00CD5C4E" w:rsidRDefault="001A6F30" w:rsidP="00EF0E8D">
            <w:pPr>
              <w:widowControl/>
              <w:wordWrap/>
              <w:autoSpaceDE/>
              <w:autoSpaceDN/>
              <w:spacing w:after="0" w:line="240" w:lineRule="auto"/>
              <w:jc w:val="center"/>
              <w:rPr>
                <w:rFonts w:ascii="Arial" w:eastAsia="Malgun Gothic" w:hAnsi="Arial" w:cs="Arial"/>
                <w:color w:val="000000"/>
                <w:kern w:val="0"/>
                <w:szCs w:val="20"/>
              </w:rPr>
            </w:pPr>
            <w:r w:rsidRPr="00CD5C4E">
              <w:rPr>
                <w:rFonts w:ascii="Arial" w:eastAsia="Malgun Gothic" w:hAnsi="Arial" w:cs="Arial"/>
                <w:color w:val="000000"/>
                <w:kern w:val="0"/>
                <w:szCs w:val="20"/>
              </w:rPr>
              <w:t>Volume</w:t>
            </w:r>
          </w:p>
        </w:tc>
        <w:tc>
          <w:tcPr>
            <w:tcW w:w="1618" w:type="dxa"/>
            <w:tcBorders>
              <w:top w:val="nil"/>
              <w:left w:val="nil"/>
              <w:bottom w:val="single" w:sz="4" w:space="0" w:color="auto"/>
              <w:right w:val="single" w:sz="4" w:space="0" w:color="auto"/>
            </w:tcBorders>
            <w:shd w:val="clear" w:color="auto" w:fill="auto"/>
            <w:vAlign w:val="center"/>
            <w:hideMark/>
          </w:tcPr>
          <w:p w14:paraId="33F1AB73" w14:textId="77777777" w:rsidR="001A6F30" w:rsidRPr="00CD5C4E" w:rsidRDefault="001A6F30" w:rsidP="00EF0E8D">
            <w:pPr>
              <w:widowControl/>
              <w:wordWrap/>
              <w:autoSpaceDE/>
              <w:autoSpaceDN/>
              <w:spacing w:after="0" w:line="240" w:lineRule="auto"/>
              <w:jc w:val="center"/>
              <w:rPr>
                <w:rFonts w:ascii="Arial" w:eastAsia="Malgun Gothic" w:hAnsi="Arial" w:cs="Arial"/>
                <w:color w:val="000000"/>
                <w:kern w:val="0"/>
                <w:szCs w:val="20"/>
              </w:rPr>
            </w:pPr>
            <w:r w:rsidRPr="00CD5C4E">
              <w:rPr>
                <w:rFonts w:ascii="Arial" w:eastAsia="Malgun Gothic" w:hAnsi="Arial" w:cs="Arial"/>
                <w:color w:val="000000"/>
                <w:kern w:val="0"/>
                <w:szCs w:val="20"/>
              </w:rPr>
              <w:t>cost ± SD</w:t>
            </w:r>
          </w:p>
        </w:tc>
        <w:tc>
          <w:tcPr>
            <w:tcW w:w="1688" w:type="dxa"/>
            <w:tcBorders>
              <w:top w:val="nil"/>
              <w:left w:val="nil"/>
              <w:bottom w:val="single" w:sz="4" w:space="0" w:color="auto"/>
              <w:right w:val="single" w:sz="4" w:space="0" w:color="auto"/>
            </w:tcBorders>
            <w:shd w:val="clear" w:color="auto" w:fill="auto"/>
            <w:vAlign w:val="center"/>
            <w:hideMark/>
          </w:tcPr>
          <w:p w14:paraId="594B3A9C" w14:textId="77777777" w:rsidR="001A6F30" w:rsidRPr="00CD5C4E" w:rsidRDefault="001A6F30" w:rsidP="00EF0E8D">
            <w:pPr>
              <w:widowControl/>
              <w:wordWrap/>
              <w:autoSpaceDE/>
              <w:autoSpaceDN/>
              <w:spacing w:after="0" w:line="240" w:lineRule="auto"/>
              <w:jc w:val="center"/>
              <w:rPr>
                <w:rFonts w:ascii="Arial" w:eastAsia="Malgun Gothic" w:hAnsi="Arial" w:cs="Arial"/>
                <w:color w:val="000000"/>
                <w:kern w:val="0"/>
                <w:szCs w:val="20"/>
              </w:rPr>
            </w:pPr>
            <w:r w:rsidRPr="00CD5C4E">
              <w:rPr>
                <w:rFonts w:ascii="Arial" w:eastAsia="Malgun Gothic" w:hAnsi="Arial" w:cs="Arial"/>
                <w:color w:val="000000"/>
                <w:kern w:val="0"/>
                <w:szCs w:val="20"/>
              </w:rPr>
              <w:t>Volume</w:t>
            </w:r>
          </w:p>
        </w:tc>
        <w:tc>
          <w:tcPr>
            <w:tcW w:w="1595" w:type="dxa"/>
            <w:tcBorders>
              <w:top w:val="nil"/>
              <w:left w:val="nil"/>
              <w:bottom w:val="single" w:sz="4" w:space="0" w:color="auto"/>
              <w:right w:val="single" w:sz="4" w:space="0" w:color="auto"/>
            </w:tcBorders>
            <w:shd w:val="clear" w:color="auto" w:fill="auto"/>
            <w:vAlign w:val="center"/>
            <w:hideMark/>
          </w:tcPr>
          <w:p w14:paraId="361458BA" w14:textId="77777777" w:rsidR="001A6F30" w:rsidRPr="00CD5C4E" w:rsidRDefault="001A6F30" w:rsidP="00EF0E8D">
            <w:pPr>
              <w:widowControl/>
              <w:wordWrap/>
              <w:autoSpaceDE/>
              <w:autoSpaceDN/>
              <w:spacing w:after="0" w:line="240" w:lineRule="auto"/>
              <w:jc w:val="center"/>
              <w:rPr>
                <w:rFonts w:ascii="Arial" w:eastAsia="Malgun Gothic" w:hAnsi="Arial" w:cs="Arial"/>
                <w:color w:val="000000"/>
                <w:kern w:val="0"/>
                <w:szCs w:val="20"/>
              </w:rPr>
            </w:pPr>
            <w:r w:rsidRPr="00CD5C4E">
              <w:rPr>
                <w:rFonts w:ascii="Arial" w:eastAsia="Malgun Gothic" w:hAnsi="Arial" w:cs="Arial"/>
                <w:color w:val="000000"/>
                <w:kern w:val="0"/>
                <w:szCs w:val="20"/>
              </w:rPr>
              <w:t>cost ± SD</w:t>
            </w:r>
          </w:p>
        </w:tc>
      </w:tr>
      <w:tr w:rsidR="001A6F30" w14:paraId="14B1FB9F" w14:textId="77777777" w:rsidTr="00EF0E8D">
        <w:trPr>
          <w:trHeight w:val="318"/>
        </w:trPr>
        <w:tc>
          <w:tcPr>
            <w:tcW w:w="2335" w:type="dxa"/>
            <w:tcBorders>
              <w:top w:val="nil"/>
              <w:left w:val="single" w:sz="4" w:space="0" w:color="auto"/>
              <w:bottom w:val="single" w:sz="4" w:space="0" w:color="auto"/>
              <w:right w:val="single" w:sz="4" w:space="0" w:color="auto"/>
            </w:tcBorders>
            <w:shd w:val="clear" w:color="auto" w:fill="auto"/>
            <w:noWrap/>
            <w:vAlign w:val="bottom"/>
            <w:hideMark/>
          </w:tcPr>
          <w:p w14:paraId="23D3C2E9" w14:textId="77777777" w:rsidR="001A6F30" w:rsidRPr="00CD5C4E" w:rsidRDefault="001A6F30" w:rsidP="00EF0E8D">
            <w:pPr>
              <w:widowControl/>
              <w:wordWrap/>
              <w:autoSpaceDE/>
              <w:autoSpaceDN/>
              <w:spacing w:after="0" w:line="240" w:lineRule="auto"/>
              <w:jc w:val="left"/>
              <w:rPr>
                <w:rFonts w:ascii="Arial" w:eastAsia="Malgun Gothic" w:hAnsi="Arial" w:cs="Arial"/>
                <w:b/>
                <w:color w:val="000000"/>
                <w:kern w:val="0"/>
                <w:szCs w:val="20"/>
              </w:rPr>
            </w:pPr>
            <w:r w:rsidRPr="00CD5C4E">
              <w:rPr>
                <w:rFonts w:ascii="Arial" w:eastAsia="Malgun Gothic" w:hAnsi="Arial" w:cs="Arial"/>
                <w:b/>
                <w:color w:val="000000"/>
                <w:kern w:val="0"/>
                <w:szCs w:val="20"/>
              </w:rPr>
              <w:t>Intervention (30/30)</w:t>
            </w:r>
          </w:p>
        </w:tc>
        <w:tc>
          <w:tcPr>
            <w:tcW w:w="1688" w:type="dxa"/>
            <w:tcBorders>
              <w:top w:val="nil"/>
              <w:left w:val="nil"/>
              <w:bottom w:val="single" w:sz="4" w:space="0" w:color="auto"/>
              <w:right w:val="single" w:sz="4" w:space="0" w:color="auto"/>
            </w:tcBorders>
            <w:shd w:val="clear" w:color="auto" w:fill="auto"/>
            <w:noWrap/>
            <w:vAlign w:val="center"/>
            <w:hideMark/>
          </w:tcPr>
          <w:p w14:paraId="0DE92337" w14:textId="77777777" w:rsidR="001A6F30" w:rsidRPr="00CD5C4E" w:rsidRDefault="001A6F30" w:rsidP="00EF0E8D">
            <w:pPr>
              <w:widowControl/>
              <w:wordWrap/>
              <w:autoSpaceDE/>
              <w:autoSpaceDN/>
              <w:spacing w:after="0" w:line="240" w:lineRule="auto"/>
              <w:jc w:val="center"/>
              <w:rPr>
                <w:rFonts w:ascii="Arial" w:eastAsia="Malgun Gothic" w:hAnsi="Arial" w:cs="Arial"/>
                <w:color w:val="000000"/>
                <w:kern w:val="0"/>
                <w:szCs w:val="20"/>
              </w:rPr>
            </w:pPr>
            <w:r w:rsidRPr="00CD5C4E">
              <w:rPr>
                <w:rFonts w:ascii="Arial" w:eastAsia="Malgun Gothic" w:hAnsi="Arial" w:cs="Arial"/>
                <w:color w:val="000000"/>
                <w:kern w:val="0"/>
                <w:szCs w:val="20"/>
              </w:rPr>
              <w:t>14.7 ± 3.9</w:t>
            </w:r>
          </w:p>
        </w:tc>
        <w:tc>
          <w:tcPr>
            <w:tcW w:w="1618" w:type="dxa"/>
            <w:tcBorders>
              <w:top w:val="nil"/>
              <w:left w:val="nil"/>
              <w:bottom w:val="single" w:sz="4" w:space="0" w:color="auto"/>
              <w:right w:val="single" w:sz="4" w:space="0" w:color="auto"/>
            </w:tcBorders>
            <w:shd w:val="clear" w:color="auto" w:fill="auto"/>
            <w:noWrap/>
            <w:vAlign w:val="center"/>
            <w:hideMark/>
          </w:tcPr>
          <w:p w14:paraId="43F89BCB" w14:textId="77777777" w:rsidR="001A6F30" w:rsidRPr="00CD5C4E" w:rsidRDefault="001A6F30" w:rsidP="00EF0E8D">
            <w:pPr>
              <w:widowControl/>
              <w:wordWrap/>
              <w:autoSpaceDE/>
              <w:autoSpaceDN/>
              <w:spacing w:after="0" w:line="240" w:lineRule="auto"/>
              <w:jc w:val="center"/>
              <w:rPr>
                <w:rFonts w:ascii="Arial" w:eastAsia="Malgun Gothic" w:hAnsi="Arial" w:cs="Arial"/>
                <w:color w:val="000000"/>
                <w:kern w:val="0"/>
                <w:szCs w:val="20"/>
              </w:rPr>
            </w:pPr>
            <w:r w:rsidRPr="00CD5C4E">
              <w:rPr>
                <w:rFonts w:ascii="Arial" w:eastAsia="Malgun Gothic" w:hAnsi="Arial" w:cs="Arial"/>
                <w:color w:val="000000"/>
                <w:kern w:val="0"/>
                <w:szCs w:val="20"/>
              </w:rPr>
              <w:t>1,018 ± 220</w:t>
            </w:r>
          </w:p>
        </w:tc>
        <w:tc>
          <w:tcPr>
            <w:tcW w:w="1688" w:type="dxa"/>
            <w:tcBorders>
              <w:top w:val="nil"/>
              <w:left w:val="nil"/>
              <w:bottom w:val="single" w:sz="4" w:space="0" w:color="auto"/>
              <w:right w:val="single" w:sz="4" w:space="0" w:color="auto"/>
            </w:tcBorders>
            <w:shd w:val="clear" w:color="auto" w:fill="auto"/>
            <w:noWrap/>
            <w:vAlign w:val="center"/>
            <w:hideMark/>
          </w:tcPr>
          <w:p w14:paraId="337D9808" w14:textId="77777777" w:rsidR="001A6F30" w:rsidRPr="00CD5C4E" w:rsidRDefault="001A6F30" w:rsidP="00EF0E8D">
            <w:pPr>
              <w:widowControl/>
              <w:wordWrap/>
              <w:autoSpaceDE/>
              <w:autoSpaceDN/>
              <w:spacing w:after="0" w:line="240" w:lineRule="auto"/>
              <w:jc w:val="center"/>
              <w:rPr>
                <w:rFonts w:ascii="Arial" w:eastAsia="Malgun Gothic" w:hAnsi="Arial" w:cs="Arial"/>
                <w:color w:val="000000"/>
                <w:kern w:val="0"/>
                <w:szCs w:val="20"/>
              </w:rPr>
            </w:pPr>
            <w:r w:rsidRPr="00CD5C4E">
              <w:rPr>
                <w:rFonts w:ascii="Arial" w:eastAsia="Malgun Gothic" w:hAnsi="Arial" w:cs="Arial"/>
                <w:color w:val="000000"/>
                <w:kern w:val="0"/>
                <w:szCs w:val="20"/>
              </w:rPr>
              <w:t>15.2 ± 1.3</w:t>
            </w:r>
          </w:p>
        </w:tc>
        <w:tc>
          <w:tcPr>
            <w:tcW w:w="1595" w:type="dxa"/>
            <w:tcBorders>
              <w:top w:val="nil"/>
              <w:left w:val="nil"/>
              <w:bottom w:val="single" w:sz="4" w:space="0" w:color="auto"/>
              <w:right w:val="single" w:sz="4" w:space="0" w:color="auto"/>
            </w:tcBorders>
            <w:shd w:val="clear" w:color="auto" w:fill="auto"/>
            <w:noWrap/>
            <w:vAlign w:val="center"/>
            <w:hideMark/>
          </w:tcPr>
          <w:p w14:paraId="743E4A36" w14:textId="77777777" w:rsidR="001A6F30" w:rsidRPr="00CD5C4E" w:rsidRDefault="001A6F30" w:rsidP="00EF0E8D">
            <w:pPr>
              <w:widowControl/>
              <w:wordWrap/>
              <w:autoSpaceDE/>
              <w:autoSpaceDN/>
              <w:spacing w:after="0" w:line="240" w:lineRule="auto"/>
              <w:jc w:val="center"/>
              <w:rPr>
                <w:rFonts w:ascii="Arial" w:eastAsia="Malgun Gothic" w:hAnsi="Arial" w:cs="Arial"/>
                <w:color w:val="000000"/>
                <w:kern w:val="0"/>
                <w:szCs w:val="20"/>
              </w:rPr>
            </w:pPr>
            <w:r w:rsidRPr="00CD5C4E">
              <w:rPr>
                <w:rFonts w:ascii="Arial" w:eastAsia="Malgun Gothic" w:hAnsi="Arial" w:cs="Arial"/>
                <w:color w:val="000000"/>
                <w:kern w:val="0"/>
                <w:szCs w:val="20"/>
              </w:rPr>
              <w:t xml:space="preserve">  770 ± 137</w:t>
            </w:r>
          </w:p>
        </w:tc>
      </w:tr>
      <w:tr w:rsidR="001A6F30" w14:paraId="40A1545E" w14:textId="77777777" w:rsidTr="00EF0E8D">
        <w:trPr>
          <w:trHeight w:val="318"/>
        </w:trPr>
        <w:tc>
          <w:tcPr>
            <w:tcW w:w="2335" w:type="dxa"/>
            <w:tcBorders>
              <w:top w:val="nil"/>
              <w:left w:val="single" w:sz="4" w:space="0" w:color="auto"/>
              <w:bottom w:val="single" w:sz="4" w:space="0" w:color="auto"/>
              <w:right w:val="single" w:sz="4" w:space="0" w:color="auto"/>
            </w:tcBorders>
            <w:shd w:val="clear" w:color="auto" w:fill="auto"/>
            <w:vAlign w:val="center"/>
            <w:hideMark/>
          </w:tcPr>
          <w:p w14:paraId="0B0EBBF0" w14:textId="77777777" w:rsidR="001A6F30" w:rsidRPr="00CD5C4E" w:rsidRDefault="001A6F30" w:rsidP="00EF0E8D">
            <w:pPr>
              <w:widowControl/>
              <w:wordWrap/>
              <w:autoSpaceDE/>
              <w:autoSpaceDN/>
              <w:spacing w:after="0" w:line="240" w:lineRule="auto"/>
              <w:jc w:val="right"/>
              <w:rPr>
                <w:rFonts w:ascii="Arial" w:eastAsia="Malgun Gothic" w:hAnsi="Arial" w:cs="Arial"/>
                <w:color w:val="000000"/>
                <w:kern w:val="0"/>
                <w:szCs w:val="20"/>
              </w:rPr>
            </w:pPr>
            <w:r w:rsidRPr="00CD5C4E">
              <w:rPr>
                <w:rFonts w:ascii="Arial" w:eastAsia="Malgun Gothic" w:hAnsi="Arial" w:cs="Arial"/>
                <w:color w:val="000000"/>
                <w:kern w:val="0"/>
                <w:szCs w:val="20"/>
              </w:rPr>
              <w:t>Diagnosis</w:t>
            </w:r>
          </w:p>
        </w:tc>
        <w:tc>
          <w:tcPr>
            <w:tcW w:w="1688" w:type="dxa"/>
            <w:tcBorders>
              <w:top w:val="nil"/>
              <w:left w:val="nil"/>
              <w:bottom w:val="single" w:sz="4" w:space="0" w:color="auto"/>
              <w:right w:val="single" w:sz="4" w:space="0" w:color="auto"/>
            </w:tcBorders>
            <w:shd w:val="clear" w:color="auto" w:fill="auto"/>
            <w:noWrap/>
            <w:vAlign w:val="center"/>
            <w:hideMark/>
          </w:tcPr>
          <w:p w14:paraId="4F4C8A01" w14:textId="77777777" w:rsidR="001A6F30" w:rsidRPr="00CD5C4E" w:rsidRDefault="001A6F30" w:rsidP="00EF0E8D">
            <w:pPr>
              <w:widowControl/>
              <w:wordWrap/>
              <w:autoSpaceDE/>
              <w:autoSpaceDN/>
              <w:spacing w:after="0" w:line="240" w:lineRule="auto"/>
              <w:jc w:val="center"/>
              <w:rPr>
                <w:rFonts w:ascii="Arial" w:eastAsia="Malgun Gothic" w:hAnsi="Arial" w:cs="Arial"/>
                <w:color w:val="000000"/>
                <w:kern w:val="0"/>
                <w:szCs w:val="20"/>
              </w:rPr>
            </w:pPr>
            <w:r w:rsidRPr="00CD5C4E">
              <w:rPr>
                <w:rFonts w:ascii="Arial" w:eastAsia="Malgun Gothic" w:hAnsi="Arial" w:cs="Arial"/>
                <w:color w:val="000000"/>
                <w:kern w:val="0"/>
                <w:szCs w:val="20"/>
              </w:rPr>
              <w:t>15 (100)</w:t>
            </w:r>
          </w:p>
        </w:tc>
        <w:tc>
          <w:tcPr>
            <w:tcW w:w="1618" w:type="dxa"/>
            <w:tcBorders>
              <w:top w:val="nil"/>
              <w:left w:val="nil"/>
              <w:bottom w:val="single" w:sz="4" w:space="0" w:color="auto"/>
              <w:right w:val="single" w:sz="4" w:space="0" w:color="auto"/>
            </w:tcBorders>
            <w:shd w:val="clear" w:color="auto" w:fill="auto"/>
            <w:noWrap/>
            <w:vAlign w:val="center"/>
            <w:hideMark/>
          </w:tcPr>
          <w:p w14:paraId="46571B75" w14:textId="77777777" w:rsidR="001A6F30" w:rsidRPr="00CD5C4E" w:rsidRDefault="001A6F30" w:rsidP="00EF0E8D">
            <w:pPr>
              <w:widowControl/>
              <w:wordWrap/>
              <w:autoSpaceDE/>
              <w:autoSpaceDN/>
              <w:spacing w:after="0" w:line="240" w:lineRule="auto"/>
              <w:jc w:val="center"/>
              <w:rPr>
                <w:rFonts w:ascii="Arial" w:eastAsia="Malgun Gothic" w:hAnsi="Arial" w:cs="Arial"/>
                <w:color w:val="000000"/>
                <w:kern w:val="0"/>
                <w:szCs w:val="20"/>
              </w:rPr>
            </w:pPr>
            <w:r w:rsidRPr="00CD5C4E">
              <w:rPr>
                <w:rFonts w:ascii="Arial" w:eastAsia="Malgun Gothic" w:hAnsi="Arial" w:cs="Arial"/>
                <w:color w:val="000000"/>
                <w:kern w:val="0"/>
                <w:szCs w:val="20"/>
              </w:rPr>
              <w:t>146 ± 37</w:t>
            </w:r>
          </w:p>
        </w:tc>
        <w:tc>
          <w:tcPr>
            <w:tcW w:w="1688" w:type="dxa"/>
            <w:tcBorders>
              <w:top w:val="nil"/>
              <w:left w:val="nil"/>
              <w:bottom w:val="single" w:sz="4" w:space="0" w:color="auto"/>
              <w:right w:val="single" w:sz="4" w:space="0" w:color="auto"/>
            </w:tcBorders>
            <w:shd w:val="clear" w:color="auto" w:fill="auto"/>
            <w:noWrap/>
            <w:vAlign w:val="center"/>
            <w:hideMark/>
          </w:tcPr>
          <w:p w14:paraId="16C54234" w14:textId="77777777" w:rsidR="001A6F30" w:rsidRPr="00CD5C4E" w:rsidRDefault="001A6F30" w:rsidP="00EF0E8D">
            <w:pPr>
              <w:widowControl/>
              <w:wordWrap/>
              <w:autoSpaceDE/>
              <w:autoSpaceDN/>
              <w:spacing w:after="0" w:line="240" w:lineRule="auto"/>
              <w:jc w:val="center"/>
              <w:rPr>
                <w:rFonts w:ascii="Arial" w:eastAsia="Malgun Gothic" w:hAnsi="Arial" w:cs="Arial"/>
                <w:color w:val="000000"/>
                <w:kern w:val="0"/>
                <w:szCs w:val="20"/>
              </w:rPr>
            </w:pPr>
            <w:r w:rsidRPr="00CD5C4E">
              <w:rPr>
                <w:rFonts w:ascii="Arial" w:eastAsia="Malgun Gothic" w:hAnsi="Arial" w:cs="Arial"/>
                <w:color w:val="000000"/>
                <w:kern w:val="0"/>
                <w:szCs w:val="20"/>
              </w:rPr>
              <w:t>15 (100)</w:t>
            </w:r>
          </w:p>
        </w:tc>
        <w:tc>
          <w:tcPr>
            <w:tcW w:w="1595" w:type="dxa"/>
            <w:tcBorders>
              <w:top w:val="nil"/>
              <w:left w:val="nil"/>
              <w:bottom w:val="single" w:sz="4" w:space="0" w:color="auto"/>
              <w:right w:val="single" w:sz="4" w:space="0" w:color="auto"/>
            </w:tcBorders>
            <w:shd w:val="clear" w:color="auto" w:fill="auto"/>
            <w:noWrap/>
            <w:vAlign w:val="center"/>
            <w:hideMark/>
          </w:tcPr>
          <w:p w14:paraId="2889918B" w14:textId="77777777" w:rsidR="001A6F30" w:rsidRPr="00CD5C4E" w:rsidRDefault="001A6F30" w:rsidP="00EF0E8D">
            <w:pPr>
              <w:widowControl/>
              <w:wordWrap/>
              <w:autoSpaceDE/>
              <w:autoSpaceDN/>
              <w:spacing w:after="0" w:line="240" w:lineRule="auto"/>
              <w:jc w:val="center"/>
              <w:rPr>
                <w:rFonts w:ascii="Arial" w:eastAsia="Malgun Gothic" w:hAnsi="Arial" w:cs="Arial"/>
                <w:color w:val="000000"/>
                <w:kern w:val="0"/>
                <w:szCs w:val="20"/>
              </w:rPr>
            </w:pPr>
            <w:r w:rsidRPr="00CD5C4E">
              <w:rPr>
                <w:rFonts w:ascii="Arial" w:eastAsia="Malgun Gothic" w:hAnsi="Arial" w:cs="Arial"/>
                <w:color w:val="000000"/>
                <w:kern w:val="0"/>
                <w:szCs w:val="20"/>
              </w:rPr>
              <w:t>177 ± 15</w:t>
            </w:r>
          </w:p>
        </w:tc>
      </w:tr>
      <w:tr w:rsidR="001A6F30" w14:paraId="49356F2B" w14:textId="77777777" w:rsidTr="00EF0E8D">
        <w:trPr>
          <w:trHeight w:val="318"/>
        </w:trPr>
        <w:tc>
          <w:tcPr>
            <w:tcW w:w="2335" w:type="dxa"/>
            <w:tcBorders>
              <w:top w:val="nil"/>
              <w:left w:val="single" w:sz="4" w:space="0" w:color="auto"/>
              <w:bottom w:val="single" w:sz="4" w:space="0" w:color="auto"/>
              <w:right w:val="single" w:sz="4" w:space="0" w:color="auto"/>
            </w:tcBorders>
            <w:shd w:val="clear" w:color="auto" w:fill="auto"/>
            <w:noWrap/>
            <w:vAlign w:val="bottom"/>
            <w:hideMark/>
          </w:tcPr>
          <w:p w14:paraId="082E6FF2" w14:textId="77777777" w:rsidR="001A6F30" w:rsidRPr="00CD5C4E" w:rsidRDefault="001A6F30" w:rsidP="00EF0E8D">
            <w:pPr>
              <w:widowControl/>
              <w:wordWrap/>
              <w:autoSpaceDE/>
              <w:autoSpaceDN/>
              <w:spacing w:after="0" w:line="240" w:lineRule="auto"/>
              <w:jc w:val="right"/>
              <w:rPr>
                <w:rFonts w:ascii="Arial" w:eastAsia="Malgun Gothic" w:hAnsi="Arial" w:cs="Arial"/>
                <w:color w:val="000000"/>
                <w:kern w:val="0"/>
                <w:szCs w:val="20"/>
              </w:rPr>
            </w:pPr>
            <w:r w:rsidRPr="00CD5C4E">
              <w:rPr>
                <w:rFonts w:ascii="Arial" w:eastAsia="Malgun Gothic" w:hAnsi="Arial" w:cs="Arial"/>
                <w:color w:val="000000"/>
                <w:kern w:val="0"/>
                <w:szCs w:val="20"/>
              </w:rPr>
              <w:t>MRI</w:t>
            </w:r>
          </w:p>
        </w:tc>
        <w:tc>
          <w:tcPr>
            <w:tcW w:w="1688" w:type="dxa"/>
            <w:tcBorders>
              <w:top w:val="nil"/>
              <w:left w:val="nil"/>
              <w:bottom w:val="single" w:sz="4" w:space="0" w:color="auto"/>
              <w:right w:val="single" w:sz="4" w:space="0" w:color="auto"/>
            </w:tcBorders>
            <w:shd w:val="clear" w:color="auto" w:fill="auto"/>
            <w:noWrap/>
            <w:vAlign w:val="center"/>
            <w:hideMark/>
          </w:tcPr>
          <w:p w14:paraId="78894990" w14:textId="77777777" w:rsidR="001A6F30" w:rsidRPr="00CD5C4E" w:rsidRDefault="001A6F30" w:rsidP="00EF0E8D">
            <w:pPr>
              <w:widowControl/>
              <w:wordWrap/>
              <w:autoSpaceDE/>
              <w:autoSpaceDN/>
              <w:spacing w:after="0" w:line="240" w:lineRule="auto"/>
              <w:jc w:val="center"/>
              <w:rPr>
                <w:rFonts w:ascii="Arial" w:eastAsia="Malgun Gothic" w:hAnsi="Arial" w:cs="Arial"/>
                <w:color w:val="000000"/>
                <w:kern w:val="0"/>
                <w:szCs w:val="20"/>
              </w:rPr>
            </w:pPr>
            <w:r w:rsidRPr="00CD5C4E">
              <w:rPr>
                <w:rFonts w:ascii="Arial" w:eastAsia="Malgun Gothic" w:hAnsi="Arial" w:cs="Arial"/>
                <w:color w:val="000000"/>
                <w:kern w:val="0"/>
                <w:szCs w:val="20"/>
              </w:rPr>
              <w:t>15 (100)</w:t>
            </w:r>
          </w:p>
        </w:tc>
        <w:tc>
          <w:tcPr>
            <w:tcW w:w="1618" w:type="dxa"/>
            <w:tcBorders>
              <w:top w:val="nil"/>
              <w:left w:val="nil"/>
              <w:bottom w:val="single" w:sz="4" w:space="0" w:color="auto"/>
              <w:right w:val="single" w:sz="4" w:space="0" w:color="auto"/>
            </w:tcBorders>
            <w:shd w:val="clear" w:color="auto" w:fill="auto"/>
            <w:noWrap/>
            <w:vAlign w:val="center"/>
            <w:hideMark/>
          </w:tcPr>
          <w:p w14:paraId="45D8116C" w14:textId="77777777" w:rsidR="001A6F30" w:rsidRPr="00CD5C4E" w:rsidRDefault="001A6F30" w:rsidP="00EF0E8D">
            <w:pPr>
              <w:widowControl/>
              <w:wordWrap/>
              <w:autoSpaceDE/>
              <w:autoSpaceDN/>
              <w:spacing w:after="0" w:line="240" w:lineRule="auto"/>
              <w:jc w:val="center"/>
              <w:rPr>
                <w:rFonts w:ascii="Arial" w:eastAsia="Malgun Gothic" w:hAnsi="Arial" w:cs="Arial"/>
                <w:color w:val="000000"/>
                <w:kern w:val="0"/>
                <w:szCs w:val="20"/>
              </w:rPr>
            </w:pPr>
            <w:r w:rsidRPr="00CD5C4E">
              <w:rPr>
                <w:rFonts w:ascii="Arial" w:eastAsia="Malgun Gothic" w:hAnsi="Arial" w:cs="Arial"/>
                <w:color w:val="000000"/>
                <w:kern w:val="0"/>
                <w:szCs w:val="20"/>
              </w:rPr>
              <w:t>236 ± 0</w:t>
            </w:r>
          </w:p>
        </w:tc>
        <w:tc>
          <w:tcPr>
            <w:tcW w:w="1688" w:type="dxa"/>
            <w:tcBorders>
              <w:top w:val="nil"/>
              <w:left w:val="nil"/>
              <w:bottom w:val="single" w:sz="4" w:space="0" w:color="auto"/>
              <w:right w:val="single" w:sz="4" w:space="0" w:color="auto"/>
            </w:tcBorders>
            <w:shd w:val="clear" w:color="auto" w:fill="auto"/>
            <w:noWrap/>
            <w:vAlign w:val="center"/>
            <w:hideMark/>
          </w:tcPr>
          <w:p w14:paraId="0D213CAC" w14:textId="77777777" w:rsidR="001A6F30" w:rsidRPr="00CD5C4E" w:rsidRDefault="001A6F30" w:rsidP="00EF0E8D">
            <w:pPr>
              <w:widowControl/>
              <w:wordWrap/>
              <w:autoSpaceDE/>
              <w:autoSpaceDN/>
              <w:spacing w:after="0" w:line="240" w:lineRule="auto"/>
              <w:jc w:val="center"/>
              <w:rPr>
                <w:rFonts w:ascii="Arial" w:eastAsia="Malgun Gothic" w:hAnsi="Arial" w:cs="Arial"/>
                <w:color w:val="000000"/>
                <w:kern w:val="0"/>
                <w:szCs w:val="20"/>
              </w:rPr>
            </w:pPr>
            <w:r w:rsidRPr="00CD5C4E">
              <w:rPr>
                <w:rFonts w:ascii="Arial" w:eastAsia="Malgun Gothic" w:hAnsi="Arial" w:cs="Arial"/>
                <w:color w:val="000000"/>
                <w:kern w:val="0"/>
                <w:szCs w:val="20"/>
              </w:rPr>
              <w:t>15 (100)</w:t>
            </w:r>
          </w:p>
        </w:tc>
        <w:tc>
          <w:tcPr>
            <w:tcW w:w="1595" w:type="dxa"/>
            <w:tcBorders>
              <w:top w:val="nil"/>
              <w:left w:val="nil"/>
              <w:bottom w:val="single" w:sz="4" w:space="0" w:color="auto"/>
              <w:right w:val="single" w:sz="4" w:space="0" w:color="auto"/>
            </w:tcBorders>
            <w:shd w:val="clear" w:color="auto" w:fill="auto"/>
            <w:noWrap/>
            <w:vAlign w:val="center"/>
            <w:hideMark/>
          </w:tcPr>
          <w:p w14:paraId="4F213D31" w14:textId="77777777" w:rsidR="001A6F30" w:rsidRPr="00CD5C4E" w:rsidRDefault="001A6F30" w:rsidP="00EF0E8D">
            <w:pPr>
              <w:widowControl/>
              <w:wordWrap/>
              <w:autoSpaceDE/>
              <w:autoSpaceDN/>
              <w:spacing w:after="0" w:line="240" w:lineRule="auto"/>
              <w:jc w:val="center"/>
              <w:rPr>
                <w:rFonts w:ascii="Arial" w:eastAsia="Malgun Gothic" w:hAnsi="Arial" w:cs="Arial"/>
                <w:color w:val="000000"/>
                <w:kern w:val="0"/>
                <w:szCs w:val="20"/>
              </w:rPr>
            </w:pPr>
            <w:r w:rsidRPr="00CD5C4E">
              <w:rPr>
                <w:rFonts w:ascii="Arial" w:eastAsia="Malgun Gothic" w:hAnsi="Arial" w:cs="Arial"/>
                <w:color w:val="000000"/>
                <w:kern w:val="0"/>
                <w:szCs w:val="20"/>
              </w:rPr>
              <w:t>236 ± 0</w:t>
            </w:r>
          </w:p>
        </w:tc>
      </w:tr>
      <w:tr w:rsidR="001A6F30" w14:paraId="2F17CC95" w14:textId="77777777" w:rsidTr="00EF0E8D">
        <w:trPr>
          <w:trHeight w:val="318"/>
        </w:trPr>
        <w:tc>
          <w:tcPr>
            <w:tcW w:w="2335" w:type="dxa"/>
            <w:tcBorders>
              <w:top w:val="nil"/>
              <w:left w:val="single" w:sz="4" w:space="0" w:color="auto"/>
              <w:bottom w:val="single" w:sz="4" w:space="0" w:color="auto"/>
              <w:right w:val="single" w:sz="4" w:space="0" w:color="auto"/>
            </w:tcBorders>
            <w:shd w:val="clear" w:color="auto" w:fill="auto"/>
            <w:vAlign w:val="center"/>
            <w:hideMark/>
          </w:tcPr>
          <w:p w14:paraId="21F6B3D1" w14:textId="77777777" w:rsidR="001A6F30" w:rsidRPr="00CD5C4E" w:rsidRDefault="001A6F30" w:rsidP="00EF0E8D">
            <w:pPr>
              <w:widowControl/>
              <w:wordWrap/>
              <w:autoSpaceDE/>
              <w:autoSpaceDN/>
              <w:spacing w:after="0" w:line="240" w:lineRule="auto"/>
              <w:jc w:val="right"/>
              <w:rPr>
                <w:rFonts w:ascii="Arial" w:eastAsia="Malgun Gothic" w:hAnsi="Arial" w:cs="Arial"/>
                <w:color w:val="000000"/>
                <w:kern w:val="0"/>
                <w:szCs w:val="20"/>
              </w:rPr>
            </w:pPr>
            <w:r w:rsidRPr="00CD5C4E">
              <w:rPr>
                <w:rFonts w:ascii="Arial" w:eastAsia="Malgun Gothic" w:hAnsi="Arial" w:cs="Arial"/>
                <w:color w:val="000000"/>
                <w:kern w:val="0"/>
                <w:szCs w:val="20"/>
              </w:rPr>
              <w:t>X-ray</w:t>
            </w:r>
          </w:p>
        </w:tc>
        <w:tc>
          <w:tcPr>
            <w:tcW w:w="1688" w:type="dxa"/>
            <w:tcBorders>
              <w:top w:val="nil"/>
              <w:left w:val="nil"/>
              <w:bottom w:val="single" w:sz="4" w:space="0" w:color="auto"/>
              <w:right w:val="single" w:sz="4" w:space="0" w:color="auto"/>
            </w:tcBorders>
            <w:shd w:val="clear" w:color="auto" w:fill="auto"/>
            <w:noWrap/>
            <w:vAlign w:val="center"/>
            <w:hideMark/>
          </w:tcPr>
          <w:p w14:paraId="105D21AF" w14:textId="77777777" w:rsidR="001A6F30" w:rsidRPr="00CD5C4E" w:rsidRDefault="001A6F30" w:rsidP="00EF0E8D">
            <w:pPr>
              <w:widowControl/>
              <w:wordWrap/>
              <w:autoSpaceDE/>
              <w:autoSpaceDN/>
              <w:spacing w:after="0" w:line="240" w:lineRule="auto"/>
              <w:jc w:val="center"/>
              <w:rPr>
                <w:rFonts w:ascii="Arial" w:eastAsia="Malgun Gothic" w:hAnsi="Arial" w:cs="Arial"/>
                <w:color w:val="000000"/>
                <w:kern w:val="0"/>
                <w:szCs w:val="20"/>
              </w:rPr>
            </w:pPr>
            <w:r w:rsidRPr="00CD5C4E">
              <w:rPr>
                <w:rFonts w:ascii="Arial" w:eastAsia="Malgun Gothic" w:hAnsi="Arial" w:cs="Arial"/>
                <w:color w:val="000000"/>
                <w:kern w:val="0"/>
                <w:szCs w:val="20"/>
              </w:rPr>
              <w:t>15 (100)</w:t>
            </w:r>
          </w:p>
        </w:tc>
        <w:tc>
          <w:tcPr>
            <w:tcW w:w="1618" w:type="dxa"/>
            <w:tcBorders>
              <w:top w:val="nil"/>
              <w:left w:val="nil"/>
              <w:bottom w:val="single" w:sz="4" w:space="0" w:color="auto"/>
              <w:right w:val="single" w:sz="4" w:space="0" w:color="auto"/>
            </w:tcBorders>
            <w:shd w:val="clear" w:color="auto" w:fill="auto"/>
            <w:noWrap/>
            <w:vAlign w:val="center"/>
            <w:hideMark/>
          </w:tcPr>
          <w:p w14:paraId="5FE1F85C" w14:textId="77777777" w:rsidR="001A6F30" w:rsidRPr="00CD5C4E" w:rsidRDefault="001A6F30" w:rsidP="00EF0E8D">
            <w:pPr>
              <w:widowControl/>
              <w:wordWrap/>
              <w:autoSpaceDE/>
              <w:autoSpaceDN/>
              <w:spacing w:after="0" w:line="240" w:lineRule="auto"/>
              <w:jc w:val="center"/>
              <w:rPr>
                <w:rFonts w:ascii="Arial" w:eastAsia="Malgun Gothic" w:hAnsi="Arial" w:cs="Arial"/>
                <w:color w:val="000000"/>
                <w:kern w:val="0"/>
                <w:szCs w:val="20"/>
              </w:rPr>
            </w:pPr>
            <w:r w:rsidRPr="00CD5C4E">
              <w:rPr>
                <w:rFonts w:ascii="Arial" w:eastAsia="Malgun Gothic" w:hAnsi="Arial" w:cs="Arial"/>
                <w:color w:val="000000"/>
                <w:kern w:val="0"/>
                <w:szCs w:val="20"/>
              </w:rPr>
              <w:t>8 ± 0</w:t>
            </w:r>
          </w:p>
        </w:tc>
        <w:tc>
          <w:tcPr>
            <w:tcW w:w="1688" w:type="dxa"/>
            <w:tcBorders>
              <w:top w:val="nil"/>
              <w:left w:val="nil"/>
              <w:bottom w:val="single" w:sz="4" w:space="0" w:color="auto"/>
              <w:right w:val="single" w:sz="4" w:space="0" w:color="auto"/>
            </w:tcBorders>
            <w:shd w:val="clear" w:color="auto" w:fill="auto"/>
            <w:noWrap/>
            <w:vAlign w:val="center"/>
            <w:hideMark/>
          </w:tcPr>
          <w:p w14:paraId="7B01CDB1" w14:textId="77777777" w:rsidR="001A6F30" w:rsidRPr="00CD5C4E" w:rsidRDefault="001A6F30" w:rsidP="00EF0E8D">
            <w:pPr>
              <w:widowControl/>
              <w:wordWrap/>
              <w:autoSpaceDE/>
              <w:autoSpaceDN/>
              <w:spacing w:after="0" w:line="240" w:lineRule="auto"/>
              <w:jc w:val="center"/>
              <w:rPr>
                <w:rFonts w:ascii="Arial" w:eastAsia="Malgun Gothic" w:hAnsi="Arial" w:cs="Arial"/>
                <w:color w:val="000000"/>
                <w:kern w:val="0"/>
                <w:szCs w:val="20"/>
              </w:rPr>
            </w:pPr>
            <w:r w:rsidRPr="00CD5C4E">
              <w:rPr>
                <w:rFonts w:ascii="Arial" w:eastAsia="Malgun Gothic" w:hAnsi="Arial" w:cs="Arial"/>
                <w:color w:val="000000"/>
                <w:kern w:val="0"/>
                <w:szCs w:val="20"/>
              </w:rPr>
              <w:t>15 (100)</w:t>
            </w:r>
          </w:p>
        </w:tc>
        <w:tc>
          <w:tcPr>
            <w:tcW w:w="1595" w:type="dxa"/>
            <w:tcBorders>
              <w:top w:val="nil"/>
              <w:left w:val="nil"/>
              <w:bottom w:val="single" w:sz="4" w:space="0" w:color="auto"/>
              <w:right w:val="single" w:sz="4" w:space="0" w:color="auto"/>
            </w:tcBorders>
            <w:shd w:val="clear" w:color="auto" w:fill="auto"/>
            <w:noWrap/>
            <w:vAlign w:val="center"/>
            <w:hideMark/>
          </w:tcPr>
          <w:p w14:paraId="0F3CEB33" w14:textId="77777777" w:rsidR="001A6F30" w:rsidRPr="00CD5C4E" w:rsidRDefault="001A6F30" w:rsidP="00EF0E8D">
            <w:pPr>
              <w:widowControl/>
              <w:wordWrap/>
              <w:autoSpaceDE/>
              <w:autoSpaceDN/>
              <w:spacing w:after="0" w:line="240" w:lineRule="auto"/>
              <w:jc w:val="center"/>
              <w:rPr>
                <w:rFonts w:ascii="Arial" w:eastAsia="Malgun Gothic" w:hAnsi="Arial" w:cs="Arial"/>
                <w:color w:val="000000"/>
                <w:kern w:val="0"/>
                <w:szCs w:val="20"/>
              </w:rPr>
            </w:pPr>
            <w:r w:rsidRPr="00CD5C4E">
              <w:rPr>
                <w:rFonts w:ascii="Arial" w:eastAsia="Malgun Gothic" w:hAnsi="Arial" w:cs="Arial"/>
                <w:color w:val="000000"/>
                <w:kern w:val="0"/>
                <w:szCs w:val="20"/>
              </w:rPr>
              <w:t>8 ± 0</w:t>
            </w:r>
          </w:p>
        </w:tc>
      </w:tr>
      <w:tr w:rsidR="001A6F30" w14:paraId="60B1E3D3" w14:textId="77777777" w:rsidTr="00EF0E8D">
        <w:trPr>
          <w:trHeight w:val="318"/>
        </w:trPr>
        <w:tc>
          <w:tcPr>
            <w:tcW w:w="2335" w:type="dxa"/>
            <w:tcBorders>
              <w:top w:val="nil"/>
              <w:left w:val="single" w:sz="4" w:space="0" w:color="auto"/>
              <w:bottom w:val="single" w:sz="4" w:space="0" w:color="auto"/>
              <w:right w:val="single" w:sz="4" w:space="0" w:color="auto"/>
            </w:tcBorders>
            <w:shd w:val="clear" w:color="auto" w:fill="auto"/>
            <w:vAlign w:val="center"/>
            <w:hideMark/>
          </w:tcPr>
          <w:p w14:paraId="3F104DCA" w14:textId="77777777" w:rsidR="001A6F30" w:rsidRPr="00CD5C4E" w:rsidRDefault="001A6F30" w:rsidP="00EF0E8D">
            <w:pPr>
              <w:widowControl/>
              <w:wordWrap/>
              <w:autoSpaceDE/>
              <w:autoSpaceDN/>
              <w:spacing w:after="0" w:line="240" w:lineRule="auto"/>
              <w:jc w:val="right"/>
              <w:rPr>
                <w:rFonts w:ascii="Arial" w:eastAsia="Malgun Gothic" w:hAnsi="Arial" w:cs="Arial"/>
                <w:color w:val="000000"/>
                <w:kern w:val="0"/>
                <w:szCs w:val="20"/>
              </w:rPr>
            </w:pPr>
            <w:r w:rsidRPr="00CD5C4E">
              <w:rPr>
                <w:rFonts w:ascii="Arial" w:eastAsia="Malgun Gothic" w:hAnsi="Arial" w:cs="Arial"/>
                <w:color w:val="000000"/>
                <w:kern w:val="0"/>
                <w:szCs w:val="20"/>
              </w:rPr>
              <w:t>Acupuncture</w:t>
            </w:r>
          </w:p>
        </w:tc>
        <w:tc>
          <w:tcPr>
            <w:tcW w:w="1688" w:type="dxa"/>
            <w:tcBorders>
              <w:top w:val="nil"/>
              <w:left w:val="nil"/>
              <w:bottom w:val="single" w:sz="4" w:space="0" w:color="auto"/>
              <w:right w:val="single" w:sz="4" w:space="0" w:color="auto"/>
            </w:tcBorders>
            <w:shd w:val="clear" w:color="auto" w:fill="auto"/>
            <w:noWrap/>
            <w:vAlign w:val="center"/>
            <w:hideMark/>
          </w:tcPr>
          <w:p w14:paraId="6F851A2B" w14:textId="77777777" w:rsidR="001A6F30" w:rsidRPr="00CD5C4E" w:rsidRDefault="001A6F30" w:rsidP="00EF0E8D">
            <w:pPr>
              <w:widowControl/>
              <w:wordWrap/>
              <w:autoSpaceDE/>
              <w:autoSpaceDN/>
              <w:spacing w:after="0" w:line="240" w:lineRule="auto"/>
              <w:jc w:val="center"/>
              <w:rPr>
                <w:rFonts w:ascii="Arial" w:eastAsia="Malgun Gothic" w:hAnsi="Arial" w:cs="Arial"/>
                <w:color w:val="000000"/>
                <w:kern w:val="0"/>
                <w:szCs w:val="20"/>
              </w:rPr>
            </w:pPr>
            <w:r w:rsidRPr="00CD5C4E">
              <w:rPr>
                <w:rFonts w:ascii="Arial" w:eastAsia="Malgun Gothic" w:hAnsi="Arial" w:cs="Arial"/>
                <w:color w:val="000000"/>
                <w:kern w:val="0"/>
                <w:szCs w:val="20"/>
              </w:rPr>
              <w:t>15 (100)</w:t>
            </w:r>
          </w:p>
        </w:tc>
        <w:tc>
          <w:tcPr>
            <w:tcW w:w="1618" w:type="dxa"/>
            <w:tcBorders>
              <w:top w:val="nil"/>
              <w:left w:val="nil"/>
              <w:bottom w:val="single" w:sz="4" w:space="0" w:color="auto"/>
              <w:right w:val="single" w:sz="4" w:space="0" w:color="auto"/>
            </w:tcBorders>
            <w:shd w:val="clear" w:color="auto" w:fill="auto"/>
            <w:noWrap/>
            <w:vAlign w:val="center"/>
            <w:hideMark/>
          </w:tcPr>
          <w:p w14:paraId="6049D104" w14:textId="77777777" w:rsidR="001A6F30" w:rsidRPr="00CD5C4E" w:rsidRDefault="001A6F30" w:rsidP="00EF0E8D">
            <w:pPr>
              <w:widowControl/>
              <w:wordWrap/>
              <w:autoSpaceDE/>
              <w:autoSpaceDN/>
              <w:spacing w:after="0" w:line="240" w:lineRule="auto"/>
              <w:jc w:val="center"/>
              <w:rPr>
                <w:rFonts w:ascii="Arial" w:eastAsia="Malgun Gothic" w:hAnsi="Arial" w:cs="Arial"/>
                <w:color w:val="000000"/>
                <w:kern w:val="0"/>
                <w:szCs w:val="20"/>
              </w:rPr>
            </w:pPr>
            <w:r w:rsidRPr="00CD5C4E">
              <w:rPr>
                <w:rFonts w:ascii="Arial" w:eastAsia="Malgun Gothic" w:hAnsi="Arial" w:cs="Arial"/>
                <w:color w:val="000000"/>
                <w:kern w:val="0"/>
                <w:szCs w:val="20"/>
              </w:rPr>
              <w:t>121 ± 32</w:t>
            </w:r>
          </w:p>
        </w:tc>
        <w:tc>
          <w:tcPr>
            <w:tcW w:w="1688" w:type="dxa"/>
            <w:tcBorders>
              <w:top w:val="nil"/>
              <w:left w:val="nil"/>
              <w:bottom w:val="single" w:sz="4" w:space="0" w:color="auto"/>
              <w:right w:val="single" w:sz="4" w:space="0" w:color="auto"/>
            </w:tcBorders>
            <w:shd w:val="clear" w:color="auto" w:fill="auto"/>
            <w:noWrap/>
            <w:vAlign w:val="bottom"/>
            <w:hideMark/>
          </w:tcPr>
          <w:p w14:paraId="0AE467CA" w14:textId="77777777" w:rsidR="001A6F30" w:rsidRPr="00CD5C4E" w:rsidRDefault="001A6F30" w:rsidP="00EF0E8D">
            <w:pPr>
              <w:widowControl/>
              <w:wordWrap/>
              <w:autoSpaceDE/>
              <w:autoSpaceDN/>
              <w:spacing w:after="0" w:line="240" w:lineRule="auto"/>
              <w:jc w:val="center"/>
              <w:rPr>
                <w:rFonts w:ascii="Arial" w:eastAsia="Malgun Gothic" w:hAnsi="Arial" w:cs="Arial"/>
                <w:color w:val="4D5156"/>
                <w:kern w:val="0"/>
                <w:szCs w:val="20"/>
              </w:rPr>
            </w:pPr>
            <w:r w:rsidRPr="00CD5C4E">
              <w:rPr>
                <w:rFonts w:ascii="Arial" w:eastAsia="Malgun Gothic" w:hAnsi="Arial" w:cs="Arial"/>
                <w:color w:val="4D5156"/>
                <w:kern w:val="0"/>
                <w:szCs w:val="20"/>
              </w:rPr>
              <w:t>—</w:t>
            </w:r>
          </w:p>
        </w:tc>
        <w:tc>
          <w:tcPr>
            <w:tcW w:w="1595" w:type="dxa"/>
            <w:tcBorders>
              <w:top w:val="nil"/>
              <w:left w:val="nil"/>
              <w:bottom w:val="single" w:sz="4" w:space="0" w:color="auto"/>
              <w:right w:val="single" w:sz="4" w:space="0" w:color="auto"/>
            </w:tcBorders>
            <w:shd w:val="clear" w:color="auto" w:fill="auto"/>
            <w:noWrap/>
            <w:vAlign w:val="bottom"/>
            <w:hideMark/>
          </w:tcPr>
          <w:p w14:paraId="776E61FB" w14:textId="77777777" w:rsidR="001A6F30" w:rsidRPr="00CD5C4E" w:rsidRDefault="001A6F30" w:rsidP="00EF0E8D">
            <w:pPr>
              <w:widowControl/>
              <w:wordWrap/>
              <w:autoSpaceDE/>
              <w:autoSpaceDN/>
              <w:spacing w:after="0" w:line="240" w:lineRule="auto"/>
              <w:jc w:val="center"/>
              <w:rPr>
                <w:rFonts w:ascii="Arial" w:eastAsia="Malgun Gothic" w:hAnsi="Arial" w:cs="Arial"/>
                <w:color w:val="4D5156"/>
                <w:kern w:val="0"/>
                <w:szCs w:val="20"/>
              </w:rPr>
            </w:pPr>
            <w:r w:rsidRPr="00CD5C4E">
              <w:rPr>
                <w:rFonts w:ascii="Arial" w:eastAsia="Malgun Gothic" w:hAnsi="Arial" w:cs="Arial"/>
                <w:color w:val="4D5156"/>
                <w:kern w:val="0"/>
                <w:szCs w:val="20"/>
              </w:rPr>
              <w:t>—</w:t>
            </w:r>
          </w:p>
        </w:tc>
      </w:tr>
      <w:tr w:rsidR="001A6F30" w14:paraId="54ADA248" w14:textId="77777777" w:rsidTr="00EF0E8D">
        <w:trPr>
          <w:trHeight w:val="521"/>
        </w:trPr>
        <w:tc>
          <w:tcPr>
            <w:tcW w:w="2335" w:type="dxa"/>
            <w:tcBorders>
              <w:top w:val="nil"/>
              <w:left w:val="single" w:sz="4" w:space="0" w:color="auto"/>
              <w:bottom w:val="single" w:sz="4" w:space="0" w:color="auto"/>
              <w:right w:val="single" w:sz="4" w:space="0" w:color="auto"/>
            </w:tcBorders>
            <w:shd w:val="clear" w:color="auto" w:fill="auto"/>
            <w:vAlign w:val="center"/>
            <w:hideMark/>
          </w:tcPr>
          <w:p w14:paraId="237E096B" w14:textId="77777777" w:rsidR="001A6F30" w:rsidRPr="00CD5C4E" w:rsidRDefault="001A6F30" w:rsidP="00EF0E8D">
            <w:pPr>
              <w:widowControl/>
              <w:wordWrap/>
              <w:autoSpaceDE/>
              <w:autoSpaceDN/>
              <w:spacing w:after="0" w:line="240" w:lineRule="auto"/>
              <w:jc w:val="right"/>
              <w:rPr>
                <w:rFonts w:ascii="Arial" w:eastAsia="Malgun Gothic" w:hAnsi="Arial" w:cs="Arial"/>
                <w:color w:val="000000"/>
                <w:kern w:val="0"/>
                <w:szCs w:val="20"/>
              </w:rPr>
            </w:pPr>
            <w:r w:rsidRPr="00CD5C4E">
              <w:rPr>
                <w:rFonts w:ascii="Arial" w:eastAsia="Malgun Gothic" w:hAnsi="Arial" w:cs="Arial"/>
                <w:color w:val="000000"/>
                <w:kern w:val="0"/>
                <w:szCs w:val="20"/>
              </w:rPr>
              <w:t>Chuna manual therapy</w:t>
            </w:r>
          </w:p>
        </w:tc>
        <w:tc>
          <w:tcPr>
            <w:tcW w:w="1688" w:type="dxa"/>
            <w:tcBorders>
              <w:top w:val="nil"/>
              <w:left w:val="nil"/>
              <w:bottom w:val="single" w:sz="4" w:space="0" w:color="auto"/>
              <w:right w:val="single" w:sz="4" w:space="0" w:color="auto"/>
            </w:tcBorders>
            <w:shd w:val="clear" w:color="auto" w:fill="auto"/>
            <w:noWrap/>
            <w:vAlign w:val="center"/>
            <w:hideMark/>
          </w:tcPr>
          <w:p w14:paraId="353C19B3" w14:textId="77777777" w:rsidR="001A6F30" w:rsidRPr="00CD5C4E" w:rsidRDefault="001A6F30" w:rsidP="00EF0E8D">
            <w:pPr>
              <w:widowControl/>
              <w:wordWrap/>
              <w:autoSpaceDE/>
              <w:autoSpaceDN/>
              <w:spacing w:after="0" w:line="240" w:lineRule="auto"/>
              <w:jc w:val="center"/>
              <w:rPr>
                <w:rFonts w:ascii="Arial" w:eastAsia="Malgun Gothic" w:hAnsi="Arial" w:cs="Arial"/>
                <w:color w:val="000000"/>
                <w:kern w:val="0"/>
                <w:szCs w:val="20"/>
              </w:rPr>
            </w:pPr>
            <w:r w:rsidRPr="00CD5C4E">
              <w:rPr>
                <w:rFonts w:ascii="Arial" w:eastAsia="Malgun Gothic" w:hAnsi="Arial" w:cs="Arial"/>
                <w:color w:val="000000"/>
                <w:kern w:val="0"/>
                <w:szCs w:val="20"/>
              </w:rPr>
              <w:t>15 (100)</w:t>
            </w:r>
          </w:p>
        </w:tc>
        <w:tc>
          <w:tcPr>
            <w:tcW w:w="1618" w:type="dxa"/>
            <w:tcBorders>
              <w:top w:val="nil"/>
              <w:left w:val="nil"/>
              <w:bottom w:val="single" w:sz="4" w:space="0" w:color="auto"/>
              <w:right w:val="single" w:sz="4" w:space="0" w:color="auto"/>
            </w:tcBorders>
            <w:shd w:val="clear" w:color="auto" w:fill="auto"/>
            <w:noWrap/>
            <w:vAlign w:val="center"/>
            <w:hideMark/>
          </w:tcPr>
          <w:p w14:paraId="5DB2BAF9" w14:textId="77777777" w:rsidR="001A6F30" w:rsidRPr="00CD5C4E" w:rsidRDefault="001A6F30" w:rsidP="00EF0E8D">
            <w:pPr>
              <w:widowControl/>
              <w:wordWrap/>
              <w:autoSpaceDE/>
              <w:autoSpaceDN/>
              <w:spacing w:after="0" w:line="240" w:lineRule="auto"/>
              <w:jc w:val="center"/>
              <w:rPr>
                <w:rFonts w:ascii="Arial" w:eastAsia="Malgun Gothic" w:hAnsi="Arial" w:cs="Arial"/>
                <w:color w:val="000000"/>
                <w:kern w:val="0"/>
                <w:szCs w:val="20"/>
              </w:rPr>
            </w:pPr>
            <w:r w:rsidRPr="00CD5C4E">
              <w:rPr>
                <w:rFonts w:ascii="Arial" w:eastAsia="Malgun Gothic" w:hAnsi="Arial" w:cs="Arial"/>
                <w:color w:val="000000"/>
                <w:kern w:val="0"/>
                <w:szCs w:val="20"/>
              </w:rPr>
              <w:t>461 ± 146</w:t>
            </w:r>
          </w:p>
        </w:tc>
        <w:tc>
          <w:tcPr>
            <w:tcW w:w="1688" w:type="dxa"/>
            <w:tcBorders>
              <w:top w:val="nil"/>
              <w:left w:val="nil"/>
              <w:bottom w:val="single" w:sz="4" w:space="0" w:color="auto"/>
              <w:right w:val="single" w:sz="4" w:space="0" w:color="auto"/>
            </w:tcBorders>
            <w:shd w:val="clear" w:color="auto" w:fill="auto"/>
            <w:noWrap/>
            <w:vAlign w:val="bottom"/>
            <w:hideMark/>
          </w:tcPr>
          <w:p w14:paraId="2CBBBF38" w14:textId="77777777" w:rsidR="001A6F30" w:rsidRPr="00CD5C4E" w:rsidRDefault="001A6F30" w:rsidP="00EF0E8D">
            <w:pPr>
              <w:widowControl/>
              <w:wordWrap/>
              <w:autoSpaceDE/>
              <w:autoSpaceDN/>
              <w:spacing w:after="0" w:line="240" w:lineRule="auto"/>
              <w:jc w:val="center"/>
              <w:rPr>
                <w:rFonts w:ascii="Arial" w:eastAsia="Malgun Gothic" w:hAnsi="Arial" w:cs="Arial"/>
                <w:color w:val="4D5156"/>
                <w:kern w:val="0"/>
                <w:szCs w:val="20"/>
              </w:rPr>
            </w:pPr>
            <w:r w:rsidRPr="00CD5C4E">
              <w:rPr>
                <w:rFonts w:ascii="Arial" w:eastAsia="Malgun Gothic" w:hAnsi="Arial" w:cs="Arial"/>
                <w:color w:val="4D5156"/>
                <w:kern w:val="0"/>
                <w:szCs w:val="20"/>
              </w:rPr>
              <w:t>—</w:t>
            </w:r>
          </w:p>
        </w:tc>
        <w:tc>
          <w:tcPr>
            <w:tcW w:w="1595" w:type="dxa"/>
            <w:tcBorders>
              <w:top w:val="nil"/>
              <w:left w:val="nil"/>
              <w:bottom w:val="single" w:sz="4" w:space="0" w:color="auto"/>
              <w:right w:val="single" w:sz="4" w:space="0" w:color="auto"/>
            </w:tcBorders>
            <w:shd w:val="clear" w:color="auto" w:fill="auto"/>
            <w:noWrap/>
            <w:vAlign w:val="bottom"/>
            <w:hideMark/>
          </w:tcPr>
          <w:p w14:paraId="39A39C3D" w14:textId="77777777" w:rsidR="001A6F30" w:rsidRPr="00CD5C4E" w:rsidRDefault="001A6F30" w:rsidP="00EF0E8D">
            <w:pPr>
              <w:widowControl/>
              <w:wordWrap/>
              <w:autoSpaceDE/>
              <w:autoSpaceDN/>
              <w:spacing w:after="0" w:line="240" w:lineRule="auto"/>
              <w:jc w:val="center"/>
              <w:rPr>
                <w:rFonts w:ascii="Arial" w:eastAsia="Malgun Gothic" w:hAnsi="Arial" w:cs="Arial"/>
                <w:color w:val="4D5156"/>
                <w:kern w:val="0"/>
                <w:szCs w:val="20"/>
              </w:rPr>
            </w:pPr>
            <w:r w:rsidRPr="00CD5C4E">
              <w:rPr>
                <w:rFonts w:ascii="Arial" w:eastAsia="Malgun Gothic" w:hAnsi="Arial" w:cs="Arial"/>
                <w:color w:val="4D5156"/>
                <w:kern w:val="0"/>
                <w:szCs w:val="20"/>
              </w:rPr>
              <w:t>—</w:t>
            </w:r>
          </w:p>
        </w:tc>
      </w:tr>
      <w:tr w:rsidR="001A6F30" w14:paraId="59B73981" w14:textId="77777777" w:rsidTr="00EF0E8D">
        <w:trPr>
          <w:trHeight w:val="318"/>
        </w:trPr>
        <w:tc>
          <w:tcPr>
            <w:tcW w:w="2335" w:type="dxa"/>
            <w:tcBorders>
              <w:top w:val="nil"/>
              <w:left w:val="single" w:sz="4" w:space="0" w:color="auto"/>
              <w:bottom w:val="single" w:sz="4" w:space="0" w:color="auto"/>
              <w:right w:val="single" w:sz="4" w:space="0" w:color="auto"/>
            </w:tcBorders>
            <w:shd w:val="clear" w:color="auto" w:fill="auto"/>
            <w:vAlign w:val="center"/>
            <w:hideMark/>
          </w:tcPr>
          <w:p w14:paraId="243780FF" w14:textId="77777777" w:rsidR="001A6F30" w:rsidRPr="00CD5C4E" w:rsidRDefault="001A6F30" w:rsidP="00EF0E8D">
            <w:pPr>
              <w:widowControl/>
              <w:wordWrap/>
              <w:autoSpaceDE/>
              <w:autoSpaceDN/>
              <w:spacing w:after="0" w:line="240" w:lineRule="auto"/>
              <w:jc w:val="right"/>
              <w:rPr>
                <w:rFonts w:ascii="Arial" w:eastAsia="Malgun Gothic" w:hAnsi="Arial" w:cs="Arial"/>
                <w:color w:val="000000"/>
                <w:kern w:val="0"/>
                <w:szCs w:val="20"/>
              </w:rPr>
            </w:pPr>
            <w:r w:rsidRPr="00CD5C4E">
              <w:rPr>
                <w:rFonts w:ascii="Arial" w:eastAsia="Malgun Gothic" w:hAnsi="Arial" w:cs="Arial"/>
                <w:color w:val="000000"/>
                <w:kern w:val="0"/>
                <w:szCs w:val="20"/>
              </w:rPr>
              <w:t>Electroacupuncture</w:t>
            </w:r>
          </w:p>
        </w:tc>
        <w:tc>
          <w:tcPr>
            <w:tcW w:w="1688" w:type="dxa"/>
            <w:tcBorders>
              <w:top w:val="nil"/>
              <w:left w:val="nil"/>
              <w:bottom w:val="single" w:sz="4" w:space="0" w:color="auto"/>
              <w:right w:val="single" w:sz="4" w:space="0" w:color="auto"/>
            </w:tcBorders>
            <w:shd w:val="clear" w:color="auto" w:fill="auto"/>
            <w:noWrap/>
            <w:vAlign w:val="center"/>
            <w:hideMark/>
          </w:tcPr>
          <w:p w14:paraId="005C6C24" w14:textId="77777777" w:rsidR="001A6F30" w:rsidRPr="00CD5C4E" w:rsidRDefault="001A6F30" w:rsidP="00EF0E8D">
            <w:pPr>
              <w:widowControl/>
              <w:wordWrap/>
              <w:autoSpaceDE/>
              <w:autoSpaceDN/>
              <w:spacing w:after="0" w:line="240" w:lineRule="auto"/>
              <w:jc w:val="center"/>
              <w:rPr>
                <w:rFonts w:ascii="Arial" w:eastAsia="Malgun Gothic" w:hAnsi="Arial" w:cs="Arial"/>
                <w:color w:val="000000"/>
                <w:kern w:val="0"/>
                <w:szCs w:val="20"/>
              </w:rPr>
            </w:pPr>
            <w:r w:rsidRPr="00CD5C4E">
              <w:rPr>
                <w:rFonts w:ascii="Arial" w:eastAsia="Malgun Gothic" w:hAnsi="Arial" w:cs="Arial"/>
                <w:color w:val="000000"/>
                <w:kern w:val="0"/>
                <w:szCs w:val="20"/>
              </w:rPr>
              <w:t>15 (100)</w:t>
            </w:r>
          </w:p>
        </w:tc>
        <w:tc>
          <w:tcPr>
            <w:tcW w:w="1618" w:type="dxa"/>
            <w:tcBorders>
              <w:top w:val="nil"/>
              <w:left w:val="nil"/>
              <w:bottom w:val="single" w:sz="4" w:space="0" w:color="auto"/>
              <w:right w:val="single" w:sz="4" w:space="0" w:color="auto"/>
            </w:tcBorders>
            <w:shd w:val="clear" w:color="auto" w:fill="auto"/>
            <w:noWrap/>
            <w:vAlign w:val="center"/>
            <w:hideMark/>
          </w:tcPr>
          <w:p w14:paraId="74AD48B6" w14:textId="77777777" w:rsidR="001A6F30" w:rsidRPr="00CD5C4E" w:rsidRDefault="001A6F30" w:rsidP="00EF0E8D">
            <w:pPr>
              <w:widowControl/>
              <w:wordWrap/>
              <w:autoSpaceDE/>
              <w:autoSpaceDN/>
              <w:spacing w:after="0" w:line="240" w:lineRule="auto"/>
              <w:jc w:val="center"/>
              <w:rPr>
                <w:rFonts w:ascii="Arial" w:eastAsia="Malgun Gothic" w:hAnsi="Arial" w:cs="Arial"/>
                <w:color w:val="000000"/>
                <w:kern w:val="0"/>
                <w:szCs w:val="20"/>
              </w:rPr>
            </w:pPr>
            <w:r w:rsidRPr="00CD5C4E">
              <w:rPr>
                <w:rFonts w:ascii="Arial" w:eastAsia="Malgun Gothic" w:hAnsi="Arial" w:cs="Arial"/>
                <w:color w:val="000000"/>
                <w:kern w:val="0"/>
                <w:szCs w:val="20"/>
              </w:rPr>
              <w:t>46 ± 12</w:t>
            </w:r>
          </w:p>
        </w:tc>
        <w:tc>
          <w:tcPr>
            <w:tcW w:w="1688" w:type="dxa"/>
            <w:tcBorders>
              <w:top w:val="nil"/>
              <w:left w:val="nil"/>
              <w:bottom w:val="single" w:sz="4" w:space="0" w:color="auto"/>
              <w:right w:val="single" w:sz="4" w:space="0" w:color="auto"/>
            </w:tcBorders>
            <w:shd w:val="clear" w:color="auto" w:fill="auto"/>
            <w:noWrap/>
            <w:vAlign w:val="bottom"/>
            <w:hideMark/>
          </w:tcPr>
          <w:p w14:paraId="36CB71B2" w14:textId="77777777" w:rsidR="001A6F30" w:rsidRPr="00CD5C4E" w:rsidRDefault="001A6F30" w:rsidP="00EF0E8D">
            <w:pPr>
              <w:widowControl/>
              <w:wordWrap/>
              <w:autoSpaceDE/>
              <w:autoSpaceDN/>
              <w:spacing w:after="0" w:line="240" w:lineRule="auto"/>
              <w:jc w:val="center"/>
              <w:rPr>
                <w:rFonts w:ascii="Arial" w:eastAsia="Malgun Gothic" w:hAnsi="Arial" w:cs="Arial"/>
                <w:color w:val="4D5156"/>
                <w:kern w:val="0"/>
                <w:szCs w:val="20"/>
              </w:rPr>
            </w:pPr>
            <w:r w:rsidRPr="00CD5C4E">
              <w:rPr>
                <w:rFonts w:ascii="Arial" w:eastAsia="Malgun Gothic" w:hAnsi="Arial" w:cs="Arial"/>
                <w:color w:val="4D5156"/>
                <w:kern w:val="0"/>
                <w:szCs w:val="20"/>
              </w:rPr>
              <w:t>—</w:t>
            </w:r>
          </w:p>
        </w:tc>
        <w:tc>
          <w:tcPr>
            <w:tcW w:w="1595" w:type="dxa"/>
            <w:tcBorders>
              <w:top w:val="nil"/>
              <w:left w:val="nil"/>
              <w:bottom w:val="single" w:sz="4" w:space="0" w:color="auto"/>
              <w:right w:val="single" w:sz="4" w:space="0" w:color="auto"/>
            </w:tcBorders>
            <w:shd w:val="clear" w:color="auto" w:fill="auto"/>
            <w:noWrap/>
            <w:vAlign w:val="bottom"/>
            <w:hideMark/>
          </w:tcPr>
          <w:p w14:paraId="35D57A07" w14:textId="77777777" w:rsidR="001A6F30" w:rsidRPr="00CD5C4E" w:rsidRDefault="001A6F30" w:rsidP="00EF0E8D">
            <w:pPr>
              <w:widowControl/>
              <w:wordWrap/>
              <w:autoSpaceDE/>
              <w:autoSpaceDN/>
              <w:spacing w:after="0" w:line="240" w:lineRule="auto"/>
              <w:jc w:val="center"/>
              <w:rPr>
                <w:rFonts w:ascii="Arial" w:eastAsia="Malgun Gothic" w:hAnsi="Arial" w:cs="Arial"/>
                <w:color w:val="4D5156"/>
                <w:kern w:val="0"/>
                <w:szCs w:val="20"/>
              </w:rPr>
            </w:pPr>
            <w:r w:rsidRPr="00CD5C4E">
              <w:rPr>
                <w:rFonts w:ascii="Arial" w:eastAsia="Malgun Gothic" w:hAnsi="Arial" w:cs="Arial"/>
                <w:color w:val="4D5156"/>
                <w:kern w:val="0"/>
                <w:szCs w:val="20"/>
              </w:rPr>
              <w:t>—</w:t>
            </w:r>
          </w:p>
        </w:tc>
      </w:tr>
      <w:tr w:rsidR="001A6F30" w14:paraId="53F1B5E5" w14:textId="77777777" w:rsidTr="00EF0E8D">
        <w:trPr>
          <w:trHeight w:val="318"/>
        </w:trPr>
        <w:tc>
          <w:tcPr>
            <w:tcW w:w="2335" w:type="dxa"/>
            <w:tcBorders>
              <w:top w:val="nil"/>
              <w:left w:val="single" w:sz="4" w:space="0" w:color="auto"/>
              <w:bottom w:val="single" w:sz="4" w:space="0" w:color="auto"/>
              <w:right w:val="single" w:sz="4" w:space="0" w:color="auto"/>
            </w:tcBorders>
            <w:shd w:val="clear" w:color="auto" w:fill="auto"/>
            <w:vAlign w:val="center"/>
            <w:hideMark/>
          </w:tcPr>
          <w:p w14:paraId="6525F755" w14:textId="77777777" w:rsidR="001A6F30" w:rsidRPr="00CD5C4E" w:rsidRDefault="001A6F30" w:rsidP="00EF0E8D">
            <w:pPr>
              <w:widowControl/>
              <w:wordWrap/>
              <w:autoSpaceDE/>
              <w:autoSpaceDN/>
              <w:spacing w:after="0" w:line="240" w:lineRule="auto"/>
              <w:jc w:val="right"/>
              <w:rPr>
                <w:rFonts w:ascii="Arial" w:eastAsia="Malgun Gothic" w:hAnsi="Arial" w:cs="Arial"/>
                <w:color w:val="000000"/>
                <w:kern w:val="0"/>
                <w:szCs w:val="20"/>
              </w:rPr>
            </w:pPr>
            <w:r w:rsidRPr="00CD5C4E">
              <w:rPr>
                <w:rFonts w:ascii="Arial" w:eastAsia="Malgun Gothic" w:hAnsi="Arial" w:cs="Arial"/>
                <w:color w:val="000000"/>
                <w:kern w:val="0"/>
                <w:szCs w:val="20"/>
              </w:rPr>
              <w:t>Physical therapy</w:t>
            </w:r>
          </w:p>
        </w:tc>
        <w:tc>
          <w:tcPr>
            <w:tcW w:w="1688" w:type="dxa"/>
            <w:tcBorders>
              <w:top w:val="nil"/>
              <w:left w:val="nil"/>
              <w:bottom w:val="single" w:sz="4" w:space="0" w:color="auto"/>
              <w:right w:val="single" w:sz="4" w:space="0" w:color="auto"/>
            </w:tcBorders>
            <w:shd w:val="clear" w:color="auto" w:fill="auto"/>
            <w:noWrap/>
            <w:vAlign w:val="bottom"/>
            <w:hideMark/>
          </w:tcPr>
          <w:p w14:paraId="7C8E602D" w14:textId="77777777" w:rsidR="001A6F30" w:rsidRPr="00CD5C4E" w:rsidRDefault="001A6F30" w:rsidP="00EF0E8D">
            <w:pPr>
              <w:widowControl/>
              <w:wordWrap/>
              <w:autoSpaceDE/>
              <w:autoSpaceDN/>
              <w:spacing w:after="0" w:line="240" w:lineRule="auto"/>
              <w:jc w:val="center"/>
              <w:rPr>
                <w:rFonts w:ascii="Arial" w:eastAsia="Malgun Gothic" w:hAnsi="Arial" w:cs="Arial"/>
                <w:color w:val="4D5156"/>
                <w:kern w:val="0"/>
                <w:szCs w:val="20"/>
              </w:rPr>
            </w:pPr>
            <w:r w:rsidRPr="00CD5C4E">
              <w:rPr>
                <w:rFonts w:ascii="Arial" w:eastAsia="Malgun Gothic" w:hAnsi="Arial" w:cs="Arial"/>
                <w:color w:val="4D5156"/>
                <w:kern w:val="0"/>
                <w:szCs w:val="20"/>
              </w:rPr>
              <w:t>—</w:t>
            </w:r>
          </w:p>
        </w:tc>
        <w:tc>
          <w:tcPr>
            <w:tcW w:w="1618" w:type="dxa"/>
            <w:tcBorders>
              <w:top w:val="nil"/>
              <w:left w:val="nil"/>
              <w:bottom w:val="single" w:sz="4" w:space="0" w:color="auto"/>
              <w:right w:val="single" w:sz="4" w:space="0" w:color="auto"/>
            </w:tcBorders>
            <w:shd w:val="clear" w:color="auto" w:fill="auto"/>
            <w:noWrap/>
            <w:vAlign w:val="bottom"/>
            <w:hideMark/>
          </w:tcPr>
          <w:p w14:paraId="7D0C988D" w14:textId="77777777" w:rsidR="001A6F30" w:rsidRPr="00CD5C4E" w:rsidRDefault="001A6F30" w:rsidP="00EF0E8D">
            <w:pPr>
              <w:widowControl/>
              <w:wordWrap/>
              <w:autoSpaceDE/>
              <w:autoSpaceDN/>
              <w:spacing w:after="0" w:line="240" w:lineRule="auto"/>
              <w:jc w:val="center"/>
              <w:rPr>
                <w:rFonts w:ascii="Arial" w:eastAsia="Malgun Gothic" w:hAnsi="Arial" w:cs="Arial"/>
                <w:color w:val="4D5156"/>
                <w:kern w:val="0"/>
                <w:szCs w:val="20"/>
              </w:rPr>
            </w:pPr>
            <w:r w:rsidRPr="00CD5C4E">
              <w:rPr>
                <w:rFonts w:ascii="Arial" w:eastAsia="Malgun Gothic" w:hAnsi="Arial" w:cs="Arial"/>
                <w:color w:val="4D5156"/>
                <w:kern w:val="0"/>
                <w:szCs w:val="20"/>
              </w:rPr>
              <w:t>—</w:t>
            </w:r>
          </w:p>
        </w:tc>
        <w:tc>
          <w:tcPr>
            <w:tcW w:w="1688" w:type="dxa"/>
            <w:tcBorders>
              <w:top w:val="nil"/>
              <w:left w:val="nil"/>
              <w:bottom w:val="single" w:sz="4" w:space="0" w:color="auto"/>
              <w:right w:val="single" w:sz="4" w:space="0" w:color="auto"/>
            </w:tcBorders>
            <w:shd w:val="clear" w:color="auto" w:fill="auto"/>
            <w:noWrap/>
            <w:vAlign w:val="center"/>
            <w:hideMark/>
          </w:tcPr>
          <w:p w14:paraId="67456350" w14:textId="77777777" w:rsidR="001A6F30" w:rsidRPr="00CD5C4E" w:rsidRDefault="001A6F30" w:rsidP="00EF0E8D">
            <w:pPr>
              <w:widowControl/>
              <w:wordWrap/>
              <w:autoSpaceDE/>
              <w:autoSpaceDN/>
              <w:spacing w:after="0" w:line="240" w:lineRule="auto"/>
              <w:jc w:val="center"/>
              <w:rPr>
                <w:rFonts w:ascii="Arial" w:eastAsia="Malgun Gothic" w:hAnsi="Arial" w:cs="Arial"/>
                <w:color w:val="000000"/>
                <w:kern w:val="0"/>
                <w:szCs w:val="20"/>
              </w:rPr>
            </w:pPr>
            <w:r w:rsidRPr="00CD5C4E">
              <w:rPr>
                <w:rFonts w:ascii="Arial" w:eastAsia="Malgun Gothic" w:hAnsi="Arial" w:cs="Arial"/>
                <w:color w:val="000000"/>
                <w:kern w:val="0"/>
                <w:szCs w:val="20"/>
              </w:rPr>
              <w:t>15 (100)</w:t>
            </w:r>
          </w:p>
        </w:tc>
        <w:tc>
          <w:tcPr>
            <w:tcW w:w="1595" w:type="dxa"/>
            <w:tcBorders>
              <w:top w:val="nil"/>
              <w:left w:val="nil"/>
              <w:bottom w:val="single" w:sz="4" w:space="0" w:color="auto"/>
              <w:right w:val="single" w:sz="4" w:space="0" w:color="auto"/>
            </w:tcBorders>
            <w:shd w:val="clear" w:color="auto" w:fill="auto"/>
            <w:noWrap/>
            <w:vAlign w:val="center"/>
            <w:hideMark/>
          </w:tcPr>
          <w:p w14:paraId="6BFFEB45" w14:textId="77777777" w:rsidR="001A6F30" w:rsidRPr="00CD5C4E" w:rsidRDefault="001A6F30" w:rsidP="00EF0E8D">
            <w:pPr>
              <w:widowControl/>
              <w:wordWrap/>
              <w:autoSpaceDE/>
              <w:autoSpaceDN/>
              <w:spacing w:after="0" w:line="240" w:lineRule="auto"/>
              <w:jc w:val="center"/>
              <w:rPr>
                <w:rFonts w:ascii="Arial" w:eastAsia="Malgun Gothic" w:hAnsi="Arial" w:cs="Arial"/>
                <w:color w:val="000000"/>
                <w:kern w:val="0"/>
                <w:szCs w:val="20"/>
              </w:rPr>
            </w:pPr>
            <w:r w:rsidRPr="00CD5C4E">
              <w:rPr>
                <w:rFonts w:ascii="Arial" w:eastAsia="Malgun Gothic" w:hAnsi="Arial" w:cs="Arial"/>
                <w:color w:val="000000"/>
                <w:kern w:val="0"/>
                <w:szCs w:val="20"/>
              </w:rPr>
              <w:t>159 ± 20</w:t>
            </w:r>
          </w:p>
        </w:tc>
      </w:tr>
      <w:tr w:rsidR="001A6F30" w14:paraId="205C4A6F" w14:textId="77777777" w:rsidTr="00EF0E8D">
        <w:trPr>
          <w:trHeight w:val="318"/>
        </w:trPr>
        <w:tc>
          <w:tcPr>
            <w:tcW w:w="2335" w:type="dxa"/>
            <w:tcBorders>
              <w:top w:val="nil"/>
              <w:left w:val="single" w:sz="4" w:space="0" w:color="auto"/>
              <w:bottom w:val="single" w:sz="4" w:space="0" w:color="auto"/>
              <w:right w:val="single" w:sz="4" w:space="0" w:color="auto"/>
            </w:tcBorders>
            <w:shd w:val="clear" w:color="auto" w:fill="auto"/>
            <w:vAlign w:val="center"/>
            <w:hideMark/>
          </w:tcPr>
          <w:p w14:paraId="7ADBE788" w14:textId="77777777" w:rsidR="001A6F30" w:rsidRPr="00CD5C4E" w:rsidRDefault="001A6F30" w:rsidP="00EF0E8D">
            <w:pPr>
              <w:widowControl/>
              <w:wordWrap/>
              <w:autoSpaceDE/>
              <w:autoSpaceDN/>
              <w:spacing w:after="0" w:line="240" w:lineRule="auto"/>
              <w:jc w:val="right"/>
              <w:rPr>
                <w:rFonts w:ascii="Arial" w:eastAsia="Malgun Gothic" w:hAnsi="Arial" w:cs="Arial"/>
                <w:color w:val="000000"/>
                <w:kern w:val="0"/>
                <w:szCs w:val="20"/>
              </w:rPr>
            </w:pPr>
            <w:r w:rsidRPr="00CD5C4E">
              <w:rPr>
                <w:rFonts w:ascii="Arial" w:eastAsia="Malgun Gothic" w:hAnsi="Arial" w:cs="Arial"/>
                <w:color w:val="000000"/>
                <w:kern w:val="0"/>
                <w:szCs w:val="20"/>
              </w:rPr>
              <w:t>Prescription</w:t>
            </w:r>
          </w:p>
        </w:tc>
        <w:tc>
          <w:tcPr>
            <w:tcW w:w="1688" w:type="dxa"/>
            <w:tcBorders>
              <w:top w:val="nil"/>
              <w:left w:val="nil"/>
              <w:bottom w:val="single" w:sz="4" w:space="0" w:color="auto"/>
              <w:right w:val="single" w:sz="4" w:space="0" w:color="auto"/>
            </w:tcBorders>
            <w:shd w:val="clear" w:color="auto" w:fill="auto"/>
            <w:noWrap/>
            <w:vAlign w:val="bottom"/>
            <w:hideMark/>
          </w:tcPr>
          <w:p w14:paraId="614E4856" w14:textId="77777777" w:rsidR="001A6F30" w:rsidRPr="00CD5C4E" w:rsidRDefault="001A6F30" w:rsidP="00EF0E8D">
            <w:pPr>
              <w:widowControl/>
              <w:wordWrap/>
              <w:autoSpaceDE/>
              <w:autoSpaceDN/>
              <w:spacing w:after="0" w:line="240" w:lineRule="auto"/>
              <w:jc w:val="center"/>
              <w:rPr>
                <w:rFonts w:ascii="Arial" w:eastAsia="Malgun Gothic" w:hAnsi="Arial" w:cs="Arial"/>
                <w:color w:val="4D5156"/>
                <w:kern w:val="0"/>
                <w:szCs w:val="20"/>
              </w:rPr>
            </w:pPr>
            <w:r w:rsidRPr="00CD5C4E">
              <w:rPr>
                <w:rFonts w:ascii="Arial" w:eastAsia="Malgun Gothic" w:hAnsi="Arial" w:cs="Arial"/>
                <w:color w:val="4D5156"/>
                <w:kern w:val="0"/>
                <w:szCs w:val="20"/>
              </w:rPr>
              <w:t>—</w:t>
            </w:r>
          </w:p>
        </w:tc>
        <w:tc>
          <w:tcPr>
            <w:tcW w:w="1618" w:type="dxa"/>
            <w:tcBorders>
              <w:top w:val="nil"/>
              <w:left w:val="nil"/>
              <w:bottom w:val="single" w:sz="4" w:space="0" w:color="auto"/>
              <w:right w:val="single" w:sz="4" w:space="0" w:color="auto"/>
            </w:tcBorders>
            <w:shd w:val="clear" w:color="auto" w:fill="auto"/>
            <w:noWrap/>
            <w:vAlign w:val="bottom"/>
            <w:hideMark/>
          </w:tcPr>
          <w:p w14:paraId="1339F5DE" w14:textId="77777777" w:rsidR="001A6F30" w:rsidRPr="00CD5C4E" w:rsidRDefault="001A6F30" w:rsidP="00EF0E8D">
            <w:pPr>
              <w:widowControl/>
              <w:wordWrap/>
              <w:autoSpaceDE/>
              <w:autoSpaceDN/>
              <w:spacing w:after="0" w:line="240" w:lineRule="auto"/>
              <w:jc w:val="center"/>
              <w:rPr>
                <w:rFonts w:ascii="Arial" w:eastAsia="Malgun Gothic" w:hAnsi="Arial" w:cs="Arial"/>
                <w:color w:val="4D5156"/>
                <w:kern w:val="0"/>
                <w:szCs w:val="20"/>
              </w:rPr>
            </w:pPr>
            <w:r w:rsidRPr="00CD5C4E">
              <w:rPr>
                <w:rFonts w:ascii="Arial" w:eastAsia="Malgun Gothic" w:hAnsi="Arial" w:cs="Arial"/>
                <w:color w:val="4D5156"/>
                <w:kern w:val="0"/>
                <w:szCs w:val="20"/>
              </w:rPr>
              <w:t>—</w:t>
            </w:r>
          </w:p>
        </w:tc>
        <w:tc>
          <w:tcPr>
            <w:tcW w:w="1688" w:type="dxa"/>
            <w:tcBorders>
              <w:top w:val="nil"/>
              <w:left w:val="nil"/>
              <w:bottom w:val="single" w:sz="4" w:space="0" w:color="auto"/>
              <w:right w:val="single" w:sz="4" w:space="0" w:color="auto"/>
            </w:tcBorders>
            <w:shd w:val="clear" w:color="auto" w:fill="auto"/>
            <w:noWrap/>
            <w:vAlign w:val="center"/>
            <w:hideMark/>
          </w:tcPr>
          <w:p w14:paraId="319A0B55" w14:textId="77777777" w:rsidR="001A6F30" w:rsidRPr="00CD5C4E" w:rsidRDefault="001A6F30" w:rsidP="00EF0E8D">
            <w:pPr>
              <w:widowControl/>
              <w:wordWrap/>
              <w:autoSpaceDE/>
              <w:autoSpaceDN/>
              <w:spacing w:after="0" w:line="240" w:lineRule="auto"/>
              <w:jc w:val="center"/>
              <w:rPr>
                <w:rFonts w:ascii="Arial" w:eastAsia="Malgun Gothic" w:hAnsi="Arial" w:cs="Arial"/>
                <w:color w:val="000000"/>
                <w:kern w:val="0"/>
                <w:szCs w:val="20"/>
              </w:rPr>
            </w:pPr>
            <w:r w:rsidRPr="00CD5C4E">
              <w:rPr>
                <w:rFonts w:ascii="Arial" w:eastAsia="Malgun Gothic" w:hAnsi="Arial" w:cs="Arial"/>
                <w:color w:val="000000"/>
                <w:kern w:val="0"/>
                <w:szCs w:val="20"/>
              </w:rPr>
              <w:t>15 (100)</w:t>
            </w:r>
          </w:p>
        </w:tc>
        <w:tc>
          <w:tcPr>
            <w:tcW w:w="1595" w:type="dxa"/>
            <w:tcBorders>
              <w:top w:val="nil"/>
              <w:left w:val="nil"/>
              <w:bottom w:val="single" w:sz="4" w:space="0" w:color="auto"/>
              <w:right w:val="single" w:sz="4" w:space="0" w:color="auto"/>
            </w:tcBorders>
            <w:shd w:val="clear" w:color="auto" w:fill="auto"/>
            <w:noWrap/>
            <w:vAlign w:val="center"/>
            <w:hideMark/>
          </w:tcPr>
          <w:p w14:paraId="7DB192DE" w14:textId="77777777" w:rsidR="001A6F30" w:rsidRPr="00CD5C4E" w:rsidRDefault="001A6F30" w:rsidP="00EF0E8D">
            <w:pPr>
              <w:widowControl/>
              <w:wordWrap/>
              <w:autoSpaceDE/>
              <w:autoSpaceDN/>
              <w:spacing w:after="0" w:line="240" w:lineRule="auto"/>
              <w:jc w:val="center"/>
              <w:rPr>
                <w:rFonts w:ascii="Arial" w:eastAsia="Malgun Gothic" w:hAnsi="Arial" w:cs="Arial"/>
                <w:color w:val="000000"/>
                <w:kern w:val="0"/>
                <w:szCs w:val="20"/>
              </w:rPr>
            </w:pPr>
            <w:r w:rsidRPr="00CD5C4E">
              <w:rPr>
                <w:rFonts w:ascii="Arial" w:eastAsia="Malgun Gothic" w:hAnsi="Arial" w:cs="Arial"/>
                <w:color w:val="000000"/>
                <w:kern w:val="0"/>
                <w:szCs w:val="20"/>
              </w:rPr>
              <w:t>45 ± 8</w:t>
            </w:r>
          </w:p>
        </w:tc>
      </w:tr>
      <w:tr w:rsidR="001A6F30" w14:paraId="2661926C" w14:textId="77777777" w:rsidTr="00EF0E8D">
        <w:trPr>
          <w:trHeight w:val="318"/>
        </w:trPr>
        <w:tc>
          <w:tcPr>
            <w:tcW w:w="2335" w:type="dxa"/>
            <w:tcBorders>
              <w:top w:val="single" w:sz="4" w:space="0" w:color="auto"/>
              <w:left w:val="single" w:sz="4" w:space="0" w:color="auto"/>
              <w:bottom w:val="single" w:sz="4" w:space="0" w:color="auto"/>
              <w:right w:val="nil"/>
            </w:tcBorders>
            <w:shd w:val="clear" w:color="auto" w:fill="auto"/>
            <w:noWrap/>
            <w:vAlign w:val="bottom"/>
            <w:hideMark/>
          </w:tcPr>
          <w:p w14:paraId="0FA03A80" w14:textId="77777777" w:rsidR="001A6F30" w:rsidRPr="00CD5C4E" w:rsidRDefault="001A6F30" w:rsidP="00EF0E8D">
            <w:pPr>
              <w:widowControl/>
              <w:wordWrap/>
              <w:autoSpaceDE/>
              <w:autoSpaceDN/>
              <w:spacing w:after="0" w:line="240" w:lineRule="auto"/>
              <w:jc w:val="right"/>
              <w:rPr>
                <w:rFonts w:ascii="Arial" w:eastAsia="Malgun Gothic" w:hAnsi="Arial" w:cs="Arial"/>
                <w:color w:val="000000"/>
                <w:kern w:val="0"/>
                <w:szCs w:val="20"/>
              </w:rPr>
            </w:pPr>
            <w:r w:rsidRPr="00CD5C4E">
              <w:rPr>
                <w:rFonts w:ascii="Arial" w:eastAsia="Malgun Gothic" w:hAnsi="Arial" w:cs="Arial"/>
                <w:color w:val="000000"/>
                <w:kern w:val="0"/>
                <w:szCs w:val="20"/>
              </w:rPr>
              <w:t>Nerve block</w:t>
            </w:r>
          </w:p>
        </w:tc>
        <w:tc>
          <w:tcPr>
            <w:tcW w:w="1688" w:type="dxa"/>
            <w:tcBorders>
              <w:top w:val="nil"/>
              <w:left w:val="single" w:sz="4" w:space="0" w:color="auto"/>
              <w:bottom w:val="single" w:sz="4" w:space="0" w:color="auto"/>
              <w:right w:val="single" w:sz="4" w:space="0" w:color="auto"/>
            </w:tcBorders>
            <w:shd w:val="clear" w:color="auto" w:fill="auto"/>
            <w:noWrap/>
            <w:vAlign w:val="bottom"/>
            <w:hideMark/>
          </w:tcPr>
          <w:p w14:paraId="10F1007E" w14:textId="77777777" w:rsidR="001A6F30" w:rsidRPr="00CD5C4E" w:rsidRDefault="001A6F30" w:rsidP="00EF0E8D">
            <w:pPr>
              <w:widowControl/>
              <w:wordWrap/>
              <w:autoSpaceDE/>
              <w:autoSpaceDN/>
              <w:spacing w:after="0" w:line="240" w:lineRule="auto"/>
              <w:jc w:val="center"/>
              <w:rPr>
                <w:rFonts w:ascii="Arial" w:eastAsia="Malgun Gothic" w:hAnsi="Arial" w:cs="Arial"/>
                <w:color w:val="4D5156"/>
                <w:kern w:val="0"/>
                <w:szCs w:val="20"/>
              </w:rPr>
            </w:pPr>
            <w:r w:rsidRPr="00CD5C4E">
              <w:rPr>
                <w:rFonts w:ascii="Arial" w:eastAsia="Malgun Gothic" w:hAnsi="Arial" w:cs="Arial"/>
                <w:color w:val="4D5156"/>
                <w:kern w:val="0"/>
                <w:szCs w:val="20"/>
              </w:rPr>
              <w:t>—</w:t>
            </w:r>
          </w:p>
        </w:tc>
        <w:tc>
          <w:tcPr>
            <w:tcW w:w="1618" w:type="dxa"/>
            <w:tcBorders>
              <w:top w:val="nil"/>
              <w:left w:val="nil"/>
              <w:bottom w:val="single" w:sz="4" w:space="0" w:color="auto"/>
              <w:right w:val="single" w:sz="4" w:space="0" w:color="auto"/>
            </w:tcBorders>
            <w:shd w:val="clear" w:color="auto" w:fill="auto"/>
            <w:noWrap/>
            <w:vAlign w:val="bottom"/>
            <w:hideMark/>
          </w:tcPr>
          <w:p w14:paraId="08AC99E6" w14:textId="77777777" w:rsidR="001A6F30" w:rsidRPr="00CD5C4E" w:rsidRDefault="001A6F30" w:rsidP="00EF0E8D">
            <w:pPr>
              <w:widowControl/>
              <w:wordWrap/>
              <w:autoSpaceDE/>
              <w:autoSpaceDN/>
              <w:spacing w:after="0" w:line="240" w:lineRule="auto"/>
              <w:jc w:val="center"/>
              <w:rPr>
                <w:rFonts w:ascii="Arial" w:eastAsia="Malgun Gothic" w:hAnsi="Arial" w:cs="Arial"/>
                <w:color w:val="4D5156"/>
                <w:kern w:val="0"/>
                <w:szCs w:val="20"/>
              </w:rPr>
            </w:pPr>
            <w:r w:rsidRPr="00CD5C4E">
              <w:rPr>
                <w:rFonts w:ascii="Arial" w:eastAsia="Malgun Gothic" w:hAnsi="Arial" w:cs="Arial"/>
                <w:color w:val="4D5156"/>
                <w:kern w:val="0"/>
                <w:szCs w:val="20"/>
              </w:rPr>
              <w:t>—</w:t>
            </w:r>
          </w:p>
        </w:tc>
        <w:tc>
          <w:tcPr>
            <w:tcW w:w="1688" w:type="dxa"/>
            <w:tcBorders>
              <w:top w:val="nil"/>
              <w:left w:val="nil"/>
              <w:bottom w:val="single" w:sz="4" w:space="0" w:color="auto"/>
              <w:right w:val="single" w:sz="4" w:space="0" w:color="auto"/>
            </w:tcBorders>
            <w:shd w:val="clear" w:color="auto" w:fill="auto"/>
            <w:noWrap/>
            <w:vAlign w:val="center"/>
            <w:hideMark/>
          </w:tcPr>
          <w:p w14:paraId="6098C1E7" w14:textId="77777777" w:rsidR="001A6F30" w:rsidRPr="00CD5C4E" w:rsidRDefault="001A6F30" w:rsidP="00EF0E8D">
            <w:pPr>
              <w:widowControl/>
              <w:wordWrap/>
              <w:autoSpaceDE/>
              <w:autoSpaceDN/>
              <w:spacing w:after="0" w:line="240" w:lineRule="auto"/>
              <w:jc w:val="center"/>
              <w:rPr>
                <w:rFonts w:ascii="Arial" w:eastAsia="Malgun Gothic" w:hAnsi="Arial" w:cs="Arial"/>
                <w:color w:val="000000"/>
                <w:kern w:val="0"/>
                <w:szCs w:val="20"/>
              </w:rPr>
            </w:pPr>
            <w:r w:rsidRPr="00CD5C4E">
              <w:rPr>
                <w:rFonts w:ascii="Arial" w:eastAsia="Malgun Gothic" w:hAnsi="Arial" w:cs="Arial"/>
                <w:color w:val="000000"/>
                <w:kern w:val="0"/>
                <w:szCs w:val="20"/>
              </w:rPr>
              <w:t>11 (73.3)</w:t>
            </w:r>
          </w:p>
        </w:tc>
        <w:tc>
          <w:tcPr>
            <w:tcW w:w="1595" w:type="dxa"/>
            <w:tcBorders>
              <w:top w:val="nil"/>
              <w:left w:val="nil"/>
              <w:bottom w:val="single" w:sz="4" w:space="0" w:color="auto"/>
              <w:right w:val="single" w:sz="4" w:space="0" w:color="auto"/>
            </w:tcBorders>
            <w:shd w:val="clear" w:color="auto" w:fill="auto"/>
            <w:noWrap/>
            <w:vAlign w:val="center"/>
            <w:hideMark/>
          </w:tcPr>
          <w:p w14:paraId="5F53A158" w14:textId="77777777" w:rsidR="001A6F30" w:rsidRPr="00CD5C4E" w:rsidRDefault="001A6F30" w:rsidP="00EF0E8D">
            <w:pPr>
              <w:widowControl/>
              <w:wordWrap/>
              <w:autoSpaceDE/>
              <w:autoSpaceDN/>
              <w:spacing w:after="0" w:line="240" w:lineRule="auto"/>
              <w:jc w:val="center"/>
              <w:rPr>
                <w:rFonts w:ascii="Arial" w:eastAsia="Malgun Gothic" w:hAnsi="Arial" w:cs="Arial"/>
                <w:color w:val="000000"/>
                <w:kern w:val="0"/>
                <w:szCs w:val="20"/>
              </w:rPr>
            </w:pPr>
            <w:r w:rsidRPr="00CD5C4E">
              <w:rPr>
                <w:rFonts w:ascii="Arial" w:eastAsia="Malgun Gothic" w:hAnsi="Arial" w:cs="Arial"/>
                <w:color w:val="000000"/>
                <w:kern w:val="0"/>
                <w:szCs w:val="20"/>
              </w:rPr>
              <w:t>198 ± 98</w:t>
            </w:r>
          </w:p>
        </w:tc>
      </w:tr>
      <w:tr w:rsidR="001A6F30" w14:paraId="2BFCBA67" w14:textId="77777777" w:rsidTr="00EF0E8D">
        <w:trPr>
          <w:trHeight w:val="318"/>
        </w:trPr>
        <w:tc>
          <w:tcPr>
            <w:tcW w:w="23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3B10D4" w14:textId="77777777" w:rsidR="001A6F30" w:rsidRPr="00CD5C4E" w:rsidRDefault="001A6F30" w:rsidP="00EF0E8D">
            <w:pPr>
              <w:widowControl/>
              <w:wordWrap/>
              <w:autoSpaceDE/>
              <w:autoSpaceDN/>
              <w:spacing w:after="0" w:line="240" w:lineRule="auto"/>
              <w:jc w:val="left"/>
              <w:rPr>
                <w:rFonts w:ascii="Arial" w:eastAsia="Malgun Gothic" w:hAnsi="Arial" w:cs="Arial"/>
                <w:b/>
                <w:color w:val="000000"/>
                <w:kern w:val="0"/>
                <w:szCs w:val="20"/>
              </w:rPr>
            </w:pPr>
            <w:r w:rsidRPr="00CD5C4E">
              <w:rPr>
                <w:rFonts w:ascii="Arial" w:eastAsia="Malgun Gothic" w:hAnsi="Arial" w:cs="Arial"/>
                <w:b/>
                <w:color w:val="000000"/>
                <w:kern w:val="0"/>
                <w:szCs w:val="20"/>
              </w:rPr>
              <w:t>Transportation cost</w:t>
            </w:r>
          </w:p>
        </w:tc>
        <w:tc>
          <w:tcPr>
            <w:tcW w:w="1688" w:type="dxa"/>
            <w:tcBorders>
              <w:top w:val="nil"/>
              <w:left w:val="nil"/>
              <w:bottom w:val="single" w:sz="4" w:space="0" w:color="auto"/>
              <w:right w:val="single" w:sz="4" w:space="0" w:color="auto"/>
            </w:tcBorders>
            <w:shd w:val="clear" w:color="auto" w:fill="auto"/>
            <w:noWrap/>
            <w:vAlign w:val="bottom"/>
            <w:hideMark/>
          </w:tcPr>
          <w:p w14:paraId="5D015574" w14:textId="77777777" w:rsidR="001A6F30" w:rsidRPr="00CD5C4E" w:rsidRDefault="001A6F30" w:rsidP="00EF0E8D">
            <w:pPr>
              <w:widowControl/>
              <w:wordWrap/>
              <w:autoSpaceDE/>
              <w:autoSpaceDN/>
              <w:spacing w:after="0" w:line="240" w:lineRule="auto"/>
              <w:jc w:val="center"/>
              <w:rPr>
                <w:rFonts w:ascii="Arial" w:eastAsia="Malgun Gothic" w:hAnsi="Arial" w:cs="Arial"/>
                <w:color w:val="000000"/>
                <w:kern w:val="0"/>
                <w:szCs w:val="20"/>
              </w:rPr>
            </w:pPr>
            <w:r w:rsidRPr="00CD5C4E">
              <w:rPr>
                <w:rFonts w:ascii="Arial" w:eastAsia="Malgun Gothic" w:hAnsi="Arial" w:cs="Arial"/>
                <w:color w:val="000000"/>
                <w:kern w:val="0"/>
                <w:szCs w:val="20"/>
              </w:rPr>
              <w:t>—</w:t>
            </w:r>
          </w:p>
        </w:tc>
        <w:tc>
          <w:tcPr>
            <w:tcW w:w="1618" w:type="dxa"/>
            <w:tcBorders>
              <w:top w:val="nil"/>
              <w:left w:val="nil"/>
              <w:bottom w:val="single" w:sz="4" w:space="0" w:color="auto"/>
              <w:right w:val="single" w:sz="4" w:space="0" w:color="auto"/>
            </w:tcBorders>
            <w:shd w:val="clear" w:color="auto" w:fill="auto"/>
            <w:noWrap/>
            <w:vAlign w:val="center"/>
            <w:hideMark/>
          </w:tcPr>
          <w:p w14:paraId="17382513" w14:textId="77777777" w:rsidR="001A6F30" w:rsidRPr="00CD5C4E" w:rsidRDefault="001A6F30" w:rsidP="00EF0E8D">
            <w:pPr>
              <w:widowControl/>
              <w:wordWrap/>
              <w:autoSpaceDE/>
              <w:autoSpaceDN/>
              <w:spacing w:after="0" w:line="240" w:lineRule="auto"/>
              <w:jc w:val="center"/>
              <w:rPr>
                <w:rFonts w:ascii="Arial" w:eastAsia="Malgun Gothic" w:hAnsi="Arial" w:cs="Arial"/>
                <w:color w:val="000000"/>
                <w:kern w:val="0"/>
                <w:szCs w:val="20"/>
              </w:rPr>
            </w:pPr>
            <w:r w:rsidRPr="00CD5C4E">
              <w:rPr>
                <w:rFonts w:ascii="Arial" w:eastAsia="Malgun Gothic" w:hAnsi="Arial" w:cs="Arial"/>
                <w:color w:val="000000"/>
                <w:kern w:val="0"/>
                <w:szCs w:val="20"/>
              </w:rPr>
              <w:t>46 ± 26</w:t>
            </w:r>
          </w:p>
        </w:tc>
        <w:tc>
          <w:tcPr>
            <w:tcW w:w="1688" w:type="dxa"/>
            <w:tcBorders>
              <w:top w:val="nil"/>
              <w:left w:val="nil"/>
              <w:bottom w:val="single" w:sz="4" w:space="0" w:color="auto"/>
              <w:right w:val="single" w:sz="4" w:space="0" w:color="auto"/>
            </w:tcBorders>
            <w:shd w:val="clear" w:color="auto" w:fill="auto"/>
            <w:noWrap/>
            <w:vAlign w:val="bottom"/>
            <w:hideMark/>
          </w:tcPr>
          <w:p w14:paraId="5FF30CE3" w14:textId="77777777" w:rsidR="001A6F30" w:rsidRPr="00CD5C4E" w:rsidRDefault="001A6F30" w:rsidP="00EF0E8D">
            <w:pPr>
              <w:widowControl/>
              <w:wordWrap/>
              <w:autoSpaceDE/>
              <w:autoSpaceDN/>
              <w:spacing w:after="0" w:line="240" w:lineRule="auto"/>
              <w:jc w:val="center"/>
              <w:rPr>
                <w:rFonts w:ascii="Arial" w:eastAsia="Malgun Gothic" w:hAnsi="Arial" w:cs="Arial"/>
                <w:color w:val="000000"/>
                <w:kern w:val="0"/>
                <w:szCs w:val="20"/>
              </w:rPr>
            </w:pPr>
            <w:r w:rsidRPr="00CD5C4E">
              <w:rPr>
                <w:rFonts w:ascii="Arial" w:eastAsia="Malgun Gothic" w:hAnsi="Arial" w:cs="Arial"/>
                <w:color w:val="000000"/>
                <w:kern w:val="0"/>
                <w:szCs w:val="20"/>
              </w:rPr>
              <w:t>—</w:t>
            </w:r>
          </w:p>
        </w:tc>
        <w:tc>
          <w:tcPr>
            <w:tcW w:w="1595" w:type="dxa"/>
            <w:tcBorders>
              <w:top w:val="nil"/>
              <w:left w:val="nil"/>
              <w:bottom w:val="single" w:sz="4" w:space="0" w:color="auto"/>
              <w:right w:val="single" w:sz="4" w:space="0" w:color="auto"/>
            </w:tcBorders>
            <w:shd w:val="clear" w:color="auto" w:fill="auto"/>
            <w:noWrap/>
            <w:vAlign w:val="center"/>
            <w:hideMark/>
          </w:tcPr>
          <w:p w14:paraId="0A424925" w14:textId="77777777" w:rsidR="001A6F30" w:rsidRPr="00CD5C4E" w:rsidRDefault="001A6F30" w:rsidP="00EF0E8D">
            <w:pPr>
              <w:widowControl/>
              <w:wordWrap/>
              <w:autoSpaceDE/>
              <w:autoSpaceDN/>
              <w:spacing w:after="0" w:line="240" w:lineRule="auto"/>
              <w:jc w:val="center"/>
              <w:rPr>
                <w:rFonts w:ascii="Arial" w:eastAsia="Malgun Gothic" w:hAnsi="Arial" w:cs="Arial"/>
                <w:color w:val="000000"/>
                <w:kern w:val="0"/>
                <w:szCs w:val="20"/>
              </w:rPr>
            </w:pPr>
            <w:r w:rsidRPr="00CD5C4E">
              <w:rPr>
                <w:rFonts w:ascii="Arial" w:eastAsia="Malgun Gothic" w:hAnsi="Arial" w:cs="Arial"/>
                <w:color w:val="000000"/>
                <w:kern w:val="0"/>
                <w:szCs w:val="20"/>
              </w:rPr>
              <w:t>33 ± 5</w:t>
            </w:r>
          </w:p>
        </w:tc>
      </w:tr>
      <w:tr w:rsidR="001A6F30" w14:paraId="547CC6A7" w14:textId="77777777" w:rsidTr="00EF0E8D">
        <w:trPr>
          <w:trHeight w:val="521"/>
        </w:trPr>
        <w:tc>
          <w:tcPr>
            <w:tcW w:w="2335" w:type="dxa"/>
            <w:tcBorders>
              <w:top w:val="nil"/>
              <w:left w:val="single" w:sz="4" w:space="0" w:color="auto"/>
              <w:bottom w:val="single" w:sz="4" w:space="0" w:color="auto"/>
              <w:right w:val="single" w:sz="4" w:space="0" w:color="auto"/>
            </w:tcBorders>
            <w:shd w:val="clear" w:color="auto" w:fill="auto"/>
            <w:vAlign w:val="center"/>
            <w:hideMark/>
          </w:tcPr>
          <w:p w14:paraId="1987D078" w14:textId="77777777" w:rsidR="001A6F30" w:rsidRPr="00CD5C4E" w:rsidRDefault="001A6F30" w:rsidP="00EF0E8D">
            <w:pPr>
              <w:widowControl/>
              <w:wordWrap/>
              <w:autoSpaceDE/>
              <w:autoSpaceDN/>
              <w:spacing w:after="0" w:line="240" w:lineRule="auto"/>
              <w:jc w:val="left"/>
              <w:rPr>
                <w:rFonts w:ascii="Arial" w:eastAsia="Malgun Gothic" w:hAnsi="Arial" w:cs="Arial"/>
                <w:b/>
                <w:color w:val="000000"/>
                <w:kern w:val="0"/>
                <w:szCs w:val="20"/>
              </w:rPr>
            </w:pPr>
            <w:r w:rsidRPr="00CD5C4E">
              <w:rPr>
                <w:rFonts w:ascii="Arial" w:eastAsia="Malgun Gothic" w:hAnsi="Arial" w:cs="Arial"/>
                <w:b/>
                <w:color w:val="000000"/>
                <w:kern w:val="0"/>
                <w:szCs w:val="20"/>
              </w:rPr>
              <w:t>Total time cost_ (14/15)</w:t>
            </w:r>
          </w:p>
        </w:tc>
        <w:tc>
          <w:tcPr>
            <w:tcW w:w="1688" w:type="dxa"/>
            <w:tcBorders>
              <w:top w:val="nil"/>
              <w:left w:val="nil"/>
              <w:bottom w:val="single" w:sz="4" w:space="0" w:color="auto"/>
              <w:right w:val="single" w:sz="4" w:space="0" w:color="auto"/>
            </w:tcBorders>
            <w:shd w:val="clear" w:color="auto" w:fill="auto"/>
            <w:noWrap/>
            <w:vAlign w:val="center"/>
            <w:hideMark/>
          </w:tcPr>
          <w:p w14:paraId="0A555746" w14:textId="77777777" w:rsidR="001A6F30" w:rsidRPr="00CD5C4E" w:rsidRDefault="001A6F30" w:rsidP="00EF0E8D">
            <w:pPr>
              <w:widowControl/>
              <w:wordWrap/>
              <w:autoSpaceDE/>
              <w:autoSpaceDN/>
              <w:spacing w:after="0" w:line="240" w:lineRule="auto"/>
              <w:jc w:val="center"/>
              <w:rPr>
                <w:rFonts w:ascii="Arial" w:eastAsia="Malgun Gothic" w:hAnsi="Arial" w:cs="Arial"/>
                <w:color w:val="000000"/>
                <w:kern w:val="0"/>
                <w:szCs w:val="20"/>
              </w:rPr>
            </w:pPr>
            <w:r w:rsidRPr="00CD5C4E">
              <w:rPr>
                <w:rFonts w:ascii="Arial" w:eastAsia="Malgun Gothic" w:hAnsi="Arial" w:cs="Arial"/>
                <w:color w:val="000000"/>
                <w:kern w:val="0"/>
                <w:szCs w:val="20"/>
              </w:rPr>
              <w:t>128.2 ± 43.7</w:t>
            </w:r>
          </w:p>
        </w:tc>
        <w:tc>
          <w:tcPr>
            <w:tcW w:w="1618" w:type="dxa"/>
            <w:tcBorders>
              <w:top w:val="nil"/>
              <w:left w:val="nil"/>
              <w:bottom w:val="single" w:sz="4" w:space="0" w:color="auto"/>
              <w:right w:val="single" w:sz="4" w:space="0" w:color="auto"/>
            </w:tcBorders>
            <w:shd w:val="clear" w:color="auto" w:fill="auto"/>
            <w:noWrap/>
            <w:vAlign w:val="center"/>
            <w:hideMark/>
          </w:tcPr>
          <w:p w14:paraId="0701DD71" w14:textId="77777777" w:rsidR="001A6F30" w:rsidRPr="00CD5C4E" w:rsidRDefault="001A6F30" w:rsidP="00EF0E8D">
            <w:pPr>
              <w:widowControl/>
              <w:wordWrap/>
              <w:autoSpaceDE/>
              <w:autoSpaceDN/>
              <w:spacing w:after="0" w:line="240" w:lineRule="auto"/>
              <w:jc w:val="center"/>
              <w:rPr>
                <w:rFonts w:ascii="Arial" w:eastAsia="Malgun Gothic" w:hAnsi="Arial" w:cs="Arial"/>
                <w:color w:val="000000"/>
                <w:kern w:val="0"/>
                <w:szCs w:val="20"/>
              </w:rPr>
            </w:pPr>
            <w:r w:rsidRPr="00CD5C4E">
              <w:rPr>
                <w:rFonts w:ascii="Arial" w:eastAsia="Malgun Gothic" w:hAnsi="Arial" w:cs="Arial"/>
                <w:color w:val="000000"/>
                <w:kern w:val="0"/>
                <w:szCs w:val="20"/>
              </w:rPr>
              <w:t>537 ± 236</w:t>
            </w:r>
          </w:p>
        </w:tc>
        <w:tc>
          <w:tcPr>
            <w:tcW w:w="1688" w:type="dxa"/>
            <w:tcBorders>
              <w:top w:val="nil"/>
              <w:left w:val="nil"/>
              <w:bottom w:val="single" w:sz="4" w:space="0" w:color="auto"/>
              <w:right w:val="single" w:sz="4" w:space="0" w:color="auto"/>
            </w:tcBorders>
            <w:shd w:val="clear" w:color="auto" w:fill="auto"/>
            <w:noWrap/>
            <w:vAlign w:val="center"/>
            <w:hideMark/>
          </w:tcPr>
          <w:p w14:paraId="6D98F6B0" w14:textId="77777777" w:rsidR="001A6F30" w:rsidRPr="00CD5C4E" w:rsidRDefault="001A6F30" w:rsidP="00EF0E8D">
            <w:pPr>
              <w:widowControl/>
              <w:wordWrap/>
              <w:autoSpaceDE/>
              <w:autoSpaceDN/>
              <w:spacing w:after="0" w:line="240" w:lineRule="auto"/>
              <w:jc w:val="center"/>
              <w:rPr>
                <w:rFonts w:ascii="Arial" w:eastAsia="Malgun Gothic" w:hAnsi="Arial" w:cs="Arial"/>
                <w:color w:val="000000"/>
                <w:kern w:val="0"/>
                <w:szCs w:val="20"/>
              </w:rPr>
            </w:pPr>
            <w:r w:rsidRPr="00CD5C4E">
              <w:rPr>
                <w:rFonts w:ascii="Arial" w:eastAsia="Malgun Gothic" w:hAnsi="Arial" w:cs="Arial"/>
                <w:color w:val="000000"/>
                <w:kern w:val="0"/>
                <w:szCs w:val="20"/>
              </w:rPr>
              <w:t>130.7 ± 45.6</w:t>
            </w:r>
          </w:p>
        </w:tc>
        <w:tc>
          <w:tcPr>
            <w:tcW w:w="1595" w:type="dxa"/>
            <w:tcBorders>
              <w:top w:val="nil"/>
              <w:left w:val="nil"/>
              <w:bottom w:val="single" w:sz="4" w:space="0" w:color="auto"/>
              <w:right w:val="single" w:sz="4" w:space="0" w:color="auto"/>
            </w:tcBorders>
            <w:shd w:val="clear" w:color="auto" w:fill="auto"/>
            <w:noWrap/>
            <w:vAlign w:val="center"/>
            <w:hideMark/>
          </w:tcPr>
          <w:p w14:paraId="203CB873" w14:textId="77777777" w:rsidR="001A6F30" w:rsidRPr="00CD5C4E" w:rsidRDefault="001A6F30" w:rsidP="00EF0E8D">
            <w:pPr>
              <w:widowControl/>
              <w:wordWrap/>
              <w:autoSpaceDE/>
              <w:autoSpaceDN/>
              <w:spacing w:after="0" w:line="240" w:lineRule="auto"/>
              <w:jc w:val="center"/>
              <w:rPr>
                <w:rFonts w:ascii="Arial" w:eastAsia="Malgun Gothic" w:hAnsi="Arial" w:cs="Arial"/>
                <w:color w:val="000000"/>
                <w:kern w:val="0"/>
                <w:szCs w:val="20"/>
              </w:rPr>
            </w:pPr>
            <w:r w:rsidRPr="00CD5C4E">
              <w:rPr>
                <w:rFonts w:ascii="Arial" w:eastAsia="Malgun Gothic" w:hAnsi="Arial" w:cs="Arial"/>
                <w:color w:val="000000"/>
                <w:kern w:val="0"/>
                <w:szCs w:val="20"/>
              </w:rPr>
              <w:t>606 ± 260</w:t>
            </w:r>
          </w:p>
        </w:tc>
      </w:tr>
      <w:tr w:rsidR="001A6F30" w14:paraId="46064C5C" w14:textId="77777777" w:rsidTr="00EF0E8D">
        <w:trPr>
          <w:trHeight w:val="318"/>
        </w:trPr>
        <w:tc>
          <w:tcPr>
            <w:tcW w:w="2335" w:type="dxa"/>
            <w:tcBorders>
              <w:top w:val="nil"/>
              <w:left w:val="single" w:sz="4" w:space="0" w:color="auto"/>
              <w:bottom w:val="single" w:sz="4" w:space="0" w:color="auto"/>
              <w:right w:val="single" w:sz="4" w:space="0" w:color="auto"/>
            </w:tcBorders>
            <w:shd w:val="clear" w:color="auto" w:fill="auto"/>
            <w:vAlign w:val="center"/>
            <w:hideMark/>
          </w:tcPr>
          <w:p w14:paraId="51DDDB52" w14:textId="77777777" w:rsidR="001A6F30" w:rsidRPr="00CD5C4E" w:rsidRDefault="001A6F30" w:rsidP="00EF0E8D">
            <w:pPr>
              <w:widowControl/>
              <w:wordWrap/>
              <w:autoSpaceDE/>
              <w:autoSpaceDN/>
              <w:spacing w:after="0" w:line="240" w:lineRule="auto"/>
              <w:jc w:val="right"/>
              <w:rPr>
                <w:rFonts w:ascii="Arial" w:eastAsia="Malgun Gothic" w:hAnsi="Arial" w:cs="Arial"/>
                <w:color w:val="000000"/>
                <w:kern w:val="0"/>
                <w:szCs w:val="20"/>
              </w:rPr>
            </w:pPr>
            <w:r w:rsidRPr="00CD5C4E">
              <w:rPr>
                <w:rFonts w:ascii="Arial" w:eastAsia="Malgun Gothic" w:hAnsi="Arial" w:cs="Arial"/>
                <w:color w:val="000000"/>
                <w:kern w:val="0"/>
                <w:szCs w:val="20"/>
              </w:rPr>
              <w:t>Round trip (to and from the hospital)</w:t>
            </w:r>
          </w:p>
        </w:tc>
        <w:tc>
          <w:tcPr>
            <w:tcW w:w="1688" w:type="dxa"/>
            <w:tcBorders>
              <w:top w:val="nil"/>
              <w:left w:val="nil"/>
              <w:bottom w:val="single" w:sz="4" w:space="0" w:color="auto"/>
              <w:right w:val="single" w:sz="4" w:space="0" w:color="auto"/>
            </w:tcBorders>
            <w:shd w:val="clear" w:color="auto" w:fill="auto"/>
            <w:noWrap/>
            <w:vAlign w:val="center"/>
            <w:hideMark/>
          </w:tcPr>
          <w:p w14:paraId="4733ACC9" w14:textId="77777777" w:rsidR="001A6F30" w:rsidRPr="00CD5C4E" w:rsidRDefault="001A6F30" w:rsidP="00EF0E8D">
            <w:pPr>
              <w:widowControl/>
              <w:wordWrap/>
              <w:autoSpaceDE/>
              <w:autoSpaceDN/>
              <w:spacing w:after="0" w:line="240" w:lineRule="auto"/>
              <w:jc w:val="center"/>
              <w:rPr>
                <w:rFonts w:ascii="Arial" w:eastAsia="Malgun Gothic" w:hAnsi="Arial" w:cs="Arial"/>
                <w:color w:val="000000"/>
                <w:kern w:val="0"/>
                <w:szCs w:val="20"/>
              </w:rPr>
            </w:pPr>
            <w:r w:rsidRPr="00CD5C4E">
              <w:rPr>
                <w:rFonts w:ascii="Arial" w:eastAsia="Malgun Gothic" w:hAnsi="Arial" w:cs="Arial"/>
                <w:color w:val="000000"/>
                <w:kern w:val="0"/>
                <w:szCs w:val="20"/>
              </w:rPr>
              <w:t>98.9 ± 44.2</w:t>
            </w:r>
          </w:p>
        </w:tc>
        <w:tc>
          <w:tcPr>
            <w:tcW w:w="1618" w:type="dxa"/>
            <w:tcBorders>
              <w:top w:val="nil"/>
              <w:left w:val="nil"/>
              <w:bottom w:val="single" w:sz="4" w:space="0" w:color="auto"/>
              <w:right w:val="single" w:sz="4" w:space="0" w:color="auto"/>
            </w:tcBorders>
            <w:shd w:val="clear" w:color="auto" w:fill="auto"/>
            <w:noWrap/>
            <w:vAlign w:val="center"/>
            <w:hideMark/>
          </w:tcPr>
          <w:p w14:paraId="24786640" w14:textId="77777777" w:rsidR="001A6F30" w:rsidRPr="00CD5C4E" w:rsidRDefault="001A6F30" w:rsidP="00EF0E8D">
            <w:pPr>
              <w:widowControl/>
              <w:wordWrap/>
              <w:autoSpaceDE/>
              <w:autoSpaceDN/>
              <w:spacing w:after="0" w:line="240" w:lineRule="auto"/>
              <w:jc w:val="center"/>
              <w:rPr>
                <w:rFonts w:ascii="Arial" w:eastAsia="Malgun Gothic" w:hAnsi="Arial" w:cs="Arial"/>
                <w:color w:val="000000"/>
                <w:kern w:val="0"/>
                <w:szCs w:val="20"/>
              </w:rPr>
            </w:pPr>
            <w:r w:rsidRPr="00CD5C4E">
              <w:rPr>
                <w:rFonts w:ascii="Arial" w:eastAsia="Malgun Gothic" w:hAnsi="Arial" w:cs="Arial"/>
                <w:color w:val="000000"/>
                <w:kern w:val="0"/>
                <w:szCs w:val="20"/>
              </w:rPr>
              <w:t>419 ± 228</w:t>
            </w:r>
          </w:p>
        </w:tc>
        <w:tc>
          <w:tcPr>
            <w:tcW w:w="1688" w:type="dxa"/>
            <w:tcBorders>
              <w:top w:val="nil"/>
              <w:left w:val="nil"/>
              <w:bottom w:val="single" w:sz="4" w:space="0" w:color="auto"/>
              <w:right w:val="single" w:sz="4" w:space="0" w:color="auto"/>
            </w:tcBorders>
            <w:shd w:val="clear" w:color="auto" w:fill="auto"/>
            <w:noWrap/>
            <w:vAlign w:val="center"/>
            <w:hideMark/>
          </w:tcPr>
          <w:p w14:paraId="39F766D0" w14:textId="77777777" w:rsidR="001A6F30" w:rsidRPr="00CD5C4E" w:rsidRDefault="001A6F30" w:rsidP="00EF0E8D">
            <w:pPr>
              <w:widowControl/>
              <w:wordWrap/>
              <w:autoSpaceDE/>
              <w:autoSpaceDN/>
              <w:spacing w:after="0" w:line="240" w:lineRule="auto"/>
              <w:jc w:val="center"/>
              <w:rPr>
                <w:rFonts w:ascii="Arial" w:eastAsia="Malgun Gothic" w:hAnsi="Arial" w:cs="Arial"/>
                <w:color w:val="000000"/>
                <w:kern w:val="0"/>
                <w:szCs w:val="20"/>
              </w:rPr>
            </w:pPr>
            <w:r w:rsidRPr="00CD5C4E">
              <w:rPr>
                <w:rFonts w:ascii="Arial" w:eastAsia="Malgun Gothic" w:hAnsi="Arial" w:cs="Arial"/>
                <w:color w:val="000000"/>
                <w:kern w:val="0"/>
                <w:szCs w:val="20"/>
              </w:rPr>
              <w:t>88.7 ± 36.0</w:t>
            </w:r>
          </w:p>
        </w:tc>
        <w:tc>
          <w:tcPr>
            <w:tcW w:w="1595" w:type="dxa"/>
            <w:tcBorders>
              <w:top w:val="nil"/>
              <w:left w:val="nil"/>
              <w:bottom w:val="single" w:sz="4" w:space="0" w:color="auto"/>
              <w:right w:val="single" w:sz="4" w:space="0" w:color="auto"/>
            </w:tcBorders>
            <w:shd w:val="clear" w:color="auto" w:fill="auto"/>
            <w:noWrap/>
            <w:vAlign w:val="center"/>
            <w:hideMark/>
          </w:tcPr>
          <w:p w14:paraId="633010ED" w14:textId="77777777" w:rsidR="001A6F30" w:rsidRPr="00CD5C4E" w:rsidRDefault="001A6F30" w:rsidP="00EF0E8D">
            <w:pPr>
              <w:widowControl/>
              <w:wordWrap/>
              <w:autoSpaceDE/>
              <w:autoSpaceDN/>
              <w:spacing w:after="0" w:line="240" w:lineRule="auto"/>
              <w:jc w:val="center"/>
              <w:rPr>
                <w:rFonts w:ascii="Arial" w:eastAsia="Malgun Gothic" w:hAnsi="Arial" w:cs="Arial"/>
                <w:color w:val="000000"/>
                <w:kern w:val="0"/>
                <w:szCs w:val="20"/>
              </w:rPr>
            </w:pPr>
            <w:r w:rsidRPr="00CD5C4E">
              <w:rPr>
                <w:rFonts w:ascii="Arial" w:eastAsia="Malgun Gothic" w:hAnsi="Arial" w:cs="Arial"/>
                <w:color w:val="000000"/>
                <w:kern w:val="0"/>
                <w:szCs w:val="20"/>
              </w:rPr>
              <w:t>413 ± 198</w:t>
            </w:r>
          </w:p>
        </w:tc>
      </w:tr>
      <w:tr w:rsidR="001A6F30" w14:paraId="5BA59398" w14:textId="77777777" w:rsidTr="00EF0E8D">
        <w:trPr>
          <w:trHeight w:val="318"/>
        </w:trPr>
        <w:tc>
          <w:tcPr>
            <w:tcW w:w="2335" w:type="dxa"/>
            <w:tcBorders>
              <w:top w:val="nil"/>
              <w:left w:val="single" w:sz="4" w:space="0" w:color="auto"/>
              <w:bottom w:val="single" w:sz="4" w:space="0" w:color="auto"/>
              <w:right w:val="single" w:sz="4" w:space="0" w:color="auto"/>
            </w:tcBorders>
            <w:shd w:val="clear" w:color="auto" w:fill="auto"/>
            <w:vAlign w:val="center"/>
            <w:hideMark/>
          </w:tcPr>
          <w:p w14:paraId="7AAC2D5A" w14:textId="77777777" w:rsidR="001A6F30" w:rsidRPr="00CD5C4E" w:rsidRDefault="001A6F30" w:rsidP="00EF0E8D">
            <w:pPr>
              <w:widowControl/>
              <w:wordWrap/>
              <w:autoSpaceDE/>
              <w:autoSpaceDN/>
              <w:spacing w:after="0" w:line="240" w:lineRule="auto"/>
              <w:jc w:val="right"/>
              <w:rPr>
                <w:rFonts w:ascii="Arial" w:eastAsia="Malgun Gothic" w:hAnsi="Arial" w:cs="Arial"/>
                <w:color w:val="000000"/>
                <w:kern w:val="0"/>
                <w:szCs w:val="20"/>
              </w:rPr>
            </w:pPr>
            <w:r w:rsidRPr="00CD5C4E">
              <w:rPr>
                <w:rFonts w:ascii="Arial" w:eastAsia="Malgun Gothic" w:hAnsi="Arial" w:cs="Arial"/>
                <w:color w:val="000000"/>
                <w:kern w:val="0"/>
                <w:szCs w:val="20"/>
              </w:rPr>
              <w:t>Waiting time</w:t>
            </w:r>
          </w:p>
        </w:tc>
        <w:tc>
          <w:tcPr>
            <w:tcW w:w="1688" w:type="dxa"/>
            <w:tcBorders>
              <w:top w:val="nil"/>
              <w:left w:val="nil"/>
              <w:bottom w:val="single" w:sz="4" w:space="0" w:color="auto"/>
              <w:right w:val="single" w:sz="4" w:space="0" w:color="auto"/>
            </w:tcBorders>
            <w:shd w:val="clear" w:color="auto" w:fill="auto"/>
            <w:noWrap/>
            <w:vAlign w:val="center"/>
            <w:hideMark/>
          </w:tcPr>
          <w:p w14:paraId="3A54BDEC" w14:textId="77777777" w:rsidR="001A6F30" w:rsidRPr="00CD5C4E" w:rsidRDefault="001A6F30" w:rsidP="00EF0E8D">
            <w:pPr>
              <w:widowControl/>
              <w:wordWrap/>
              <w:autoSpaceDE/>
              <w:autoSpaceDN/>
              <w:spacing w:after="0" w:line="240" w:lineRule="auto"/>
              <w:jc w:val="center"/>
              <w:rPr>
                <w:rFonts w:ascii="Arial" w:eastAsia="Malgun Gothic" w:hAnsi="Arial" w:cs="Arial"/>
                <w:color w:val="000000"/>
                <w:kern w:val="0"/>
                <w:szCs w:val="20"/>
              </w:rPr>
            </w:pPr>
            <w:r w:rsidRPr="00CD5C4E">
              <w:rPr>
                <w:rFonts w:ascii="Arial" w:eastAsia="Malgun Gothic" w:hAnsi="Arial" w:cs="Arial"/>
                <w:color w:val="000000"/>
                <w:kern w:val="0"/>
                <w:szCs w:val="20"/>
              </w:rPr>
              <w:t>6.4 ± 2.3</w:t>
            </w:r>
          </w:p>
        </w:tc>
        <w:tc>
          <w:tcPr>
            <w:tcW w:w="1618" w:type="dxa"/>
            <w:tcBorders>
              <w:top w:val="nil"/>
              <w:left w:val="nil"/>
              <w:bottom w:val="single" w:sz="4" w:space="0" w:color="auto"/>
              <w:right w:val="single" w:sz="4" w:space="0" w:color="auto"/>
            </w:tcBorders>
            <w:shd w:val="clear" w:color="auto" w:fill="auto"/>
            <w:noWrap/>
            <w:vAlign w:val="center"/>
            <w:hideMark/>
          </w:tcPr>
          <w:p w14:paraId="6006D3AF" w14:textId="77777777" w:rsidR="001A6F30" w:rsidRPr="00CD5C4E" w:rsidRDefault="001A6F30" w:rsidP="00EF0E8D">
            <w:pPr>
              <w:widowControl/>
              <w:wordWrap/>
              <w:autoSpaceDE/>
              <w:autoSpaceDN/>
              <w:spacing w:after="0" w:line="240" w:lineRule="auto"/>
              <w:jc w:val="center"/>
              <w:rPr>
                <w:rFonts w:ascii="Arial" w:eastAsia="Malgun Gothic" w:hAnsi="Arial" w:cs="Arial"/>
                <w:color w:val="000000"/>
                <w:kern w:val="0"/>
                <w:szCs w:val="20"/>
              </w:rPr>
            </w:pPr>
            <w:r w:rsidRPr="00CD5C4E">
              <w:rPr>
                <w:rFonts w:ascii="Arial" w:eastAsia="Malgun Gothic" w:hAnsi="Arial" w:cs="Arial"/>
                <w:color w:val="000000"/>
                <w:kern w:val="0"/>
                <w:szCs w:val="20"/>
              </w:rPr>
              <w:t>26 ± 9</w:t>
            </w:r>
          </w:p>
        </w:tc>
        <w:tc>
          <w:tcPr>
            <w:tcW w:w="1688" w:type="dxa"/>
            <w:tcBorders>
              <w:top w:val="nil"/>
              <w:left w:val="nil"/>
              <w:bottom w:val="single" w:sz="4" w:space="0" w:color="auto"/>
              <w:right w:val="single" w:sz="4" w:space="0" w:color="auto"/>
            </w:tcBorders>
            <w:shd w:val="clear" w:color="auto" w:fill="auto"/>
            <w:noWrap/>
            <w:vAlign w:val="center"/>
            <w:hideMark/>
          </w:tcPr>
          <w:p w14:paraId="00F3CF53" w14:textId="77777777" w:rsidR="001A6F30" w:rsidRPr="00CD5C4E" w:rsidRDefault="001A6F30" w:rsidP="00EF0E8D">
            <w:pPr>
              <w:widowControl/>
              <w:wordWrap/>
              <w:autoSpaceDE/>
              <w:autoSpaceDN/>
              <w:spacing w:after="0" w:line="240" w:lineRule="auto"/>
              <w:jc w:val="center"/>
              <w:rPr>
                <w:rFonts w:ascii="Arial" w:eastAsia="Malgun Gothic" w:hAnsi="Arial" w:cs="Arial"/>
                <w:color w:val="000000"/>
                <w:kern w:val="0"/>
                <w:szCs w:val="20"/>
              </w:rPr>
            </w:pPr>
            <w:r w:rsidRPr="00CD5C4E">
              <w:rPr>
                <w:rFonts w:ascii="Arial" w:eastAsia="Malgun Gothic" w:hAnsi="Arial" w:cs="Arial"/>
                <w:color w:val="000000"/>
                <w:kern w:val="0"/>
                <w:szCs w:val="20"/>
              </w:rPr>
              <w:t>5.7 ± 1.8</w:t>
            </w:r>
          </w:p>
        </w:tc>
        <w:tc>
          <w:tcPr>
            <w:tcW w:w="1595" w:type="dxa"/>
            <w:tcBorders>
              <w:top w:val="nil"/>
              <w:left w:val="nil"/>
              <w:bottom w:val="single" w:sz="4" w:space="0" w:color="auto"/>
              <w:right w:val="single" w:sz="4" w:space="0" w:color="auto"/>
            </w:tcBorders>
            <w:shd w:val="clear" w:color="auto" w:fill="auto"/>
            <w:noWrap/>
            <w:vAlign w:val="center"/>
            <w:hideMark/>
          </w:tcPr>
          <w:p w14:paraId="2465421A" w14:textId="77777777" w:rsidR="001A6F30" w:rsidRPr="00CD5C4E" w:rsidRDefault="001A6F30" w:rsidP="00EF0E8D">
            <w:pPr>
              <w:widowControl/>
              <w:wordWrap/>
              <w:autoSpaceDE/>
              <w:autoSpaceDN/>
              <w:spacing w:after="0" w:line="240" w:lineRule="auto"/>
              <w:jc w:val="center"/>
              <w:rPr>
                <w:rFonts w:ascii="Arial" w:eastAsia="Malgun Gothic" w:hAnsi="Arial" w:cs="Arial"/>
                <w:color w:val="000000"/>
                <w:kern w:val="0"/>
                <w:szCs w:val="20"/>
              </w:rPr>
            </w:pPr>
            <w:r w:rsidRPr="00CD5C4E">
              <w:rPr>
                <w:rFonts w:ascii="Arial" w:eastAsia="Malgun Gothic" w:hAnsi="Arial" w:cs="Arial"/>
                <w:color w:val="000000"/>
                <w:kern w:val="0"/>
                <w:szCs w:val="20"/>
              </w:rPr>
              <w:t>26 ± 7</w:t>
            </w:r>
          </w:p>
        </w:tc>
      </w:tr>
      <w:tr w:rsidR="001A6F30" w14:paraId="51EF0CE9" w14:textId="77777777" w:rsidTr="00EF0E8D">
        <w:trPr>
          <w:trHeight w:val="318"/>
        </w:trPr>
        <w:tc>
          <w:tcPr>
            <w:tcW w:w="2335" w:type="dxa"/>
            <w:tcBorders>
              <w:top w:val="nil"/>
              <w:left w:val="single" w:sz="4" w:space="0" w:color="auto"/>
              <w:bottom w:val="single" w:sz="4" w:space="0" w:color="auto"/>
              <w:right w:val="single" w:sz="4" w:space="0" w:color="auto"/>
            </w:tcBorders>
            <w:shd w:val="clear" w:color="auto" w:fill="auto"/>
            <w:vAlign w:val="center"/>
            <w:hideMark/>
          </w:tcPr>
          <w:p w14:paraId="7A1C23BE" w14:textId="77777777" w:rsidR="001A6F30" w:rsidRPr="00CD5C4E" w:rsidRDefault="001A6F30" w:rsidP="00EF0E8D">
            <w:pPr>
              <w:widowControl/>
              <w:wordWrap/>
              <w:autoSpaceDE/>
              <w:autoSpaceDN/>
              <w:spacing w:after="0" w:line="240" w:lineRule="auto"/>
              <w:jc w:val="right"/>
              <w:rPr>
                <w:rFonts w:ascii="Arial" w:eastAsia="Malgun Gothic" w:hAnsi="Arial" w:cs="Arial"/>
                <w:color w:val="000000"/>
                <w:kern w:val="0"/>
                <w:szCs w:val="20"/>
              </w:rPr>
            </w:pPr>
            <w:r w:rsidRPr="00CD5C4E">
              <w:rPr>
                <w:rFonts w:ascii="Arial" w:eastAsia="Malgun Gothic" w:hAnsi="Arial" w:cs="Arial"/>
                <w:color w:val="000000"/>
                <w:kern w:val="0"/>
                <w:szCs w:val="20"/>
              </w:rPr>
              <w:t>Examination and treatment</w:t>
            </w:r>
          </w:p>
        </w:tc>
        <w:tc>
          <w:tcPr>
            <w:tcW w:w="1688" w:type="dxa"/>
            <w:tcBorders>
              <w:top w:val="nil"/>
              <w:left w:val="nil"/>
              <w:bottom w:val="single" w:sz="4" w:space="0" w:color="auto"/>
              <w:right w:val="single" w:sz="4" w:space="0" w:color="auto"/>
            </w:tcBorders>
            <w:shd w:val="clear" w:color="auto" w:fill="auto"/>
            <w:noWrap/>
            <w:vAlign w:val="center"/>
            <w:hideMark/>
          </w:tcPr>
          <w:p w14:paraId="24941960" w14:textId="77777777" w:rsidR="001A6F30" w:rsidRPr="00CD5C4E" w:rsidRDefault="001A6F30" w:rsidP="00EF0E8D">
            <w:pPr>
              <w:widowControl/>
              <w:wordWrap/>
              <w:autoSpaceDE/>
              <w:autoSpaceDN/>
              <w:spacing w:after="0" w:line="240" w:lineRule="auto"/>
              <w:jc w:val="center"/>
              <w:rPr>
                <w:rFonts w:ascii="Arial" w:eastAsia="Malgun Gothic" w:hAnsi="Arial" w:cs="Arial"/>
                <w:color w:val="000000"/>
                <w:kern w:val="0"/>
                <w:szCs w:val="20"/>
              </w:rPr>
            </w:pPr>
            <w:r w:rsidRPr="00CD5C4E">
              <w:rPr>
                <w:rFonts w:ascii="Arial" w:eastAsia="Malgun Gothic" w:hAnsi="Arial" w:cs="Arial"/>
                <w:color w:val="000000"/>
                <w:kern w:val="0"/>
                <w:szCs w:val="20"/>
              </w:rPr>
              <w:t>22.9 ± 7.5</w:t>
            </w:r>
          </w:p>
        </w:tc>
        <w:tc>
          <w:tcPr>
            <w:tcW w:w="1618" w:type="dxa"/>
            <w:tcBorders>
              <w:top w:val="nil"/>
              <w:left w:val="nil"/>
              <w:bottom w:val="single" w:sz="4" w:space="0" w:color="auto"/>
              <w:right w:val="single" w:sz="4" w:space="0" w:color="auto"/>
            </w:tcBorders>
            <w:shd w:val="clear" w:color="auto" w:fill="auto"/>
            <w:noWrap/>
            <w:vAlign w:val="center"/>
            <w:hideMark/>
          </w:tcPr>
          <w:p w14:paraId="609E3A56" w14:textId="77777777" w:rsidR="001A6F30" w:rsidRPr="00CD5C4E" w:rsidRDefault="001A6F30" w:rsidP="00EF0E8D">
            <w:pPr>
              <w:widowControl/>
              <w:wordWrap/>
              <w:autoSpaceDE/>
              <w:autoSpaceDN/>
              <w:spacing w:after="0" w:line="240" w:lineRule="auto"/>
              <w:jc w:val="center"/>
              <w:rPr>
                <w:rFonts w:ascii="Arial" w:eastAsia="Malgun Gothic" w:hAnsi="Arial" w:cs="Arial"/>
                <w:color w:val="000000"/>
                <w:kern w:val="0"/>
                <w:szCs w:val="20"/>
              </w:rPr>
            </w:pPr>
            <w:r w:rsidRPr="00CD5C4E">
              <w:rPr>
                <w:rFonts w:ascii="Arial" w:eastAsia="Malgun Gothic" w:hAnsi="Arial" w:cs="Arial"/>
                <w:color w:val="000000"/>
                <w:kern w:val="0"/>
                <w:szCs w:val="20"/>
              </w:rPr>
              <w:t>92 ± 28</w:t>
            </w:r>
          </w:p>
        </w:tc>
        <w:tc>
          <w:tcPr>
            <w:tcW w:w="1688" w:type="dxa"/>
            <w:tcBorders>
              <w:top w:val="nil"/>
              <w:left w:val="nil"/>
              <w:bottom w:val="single" w:sz="4" w:space="0" w:color="auto"/>
              <w:right w:val="single" w:sz="4" w:space="0" w:color="auto"/>
            </w:tcBorders>
            <w:shd w:val="clear" w:color="auto" w:fill="auto"/>
            <w:noWrap/>
            <w:vAlign w:val="center"/>
            <w:hideMark/>
          </w:tcPr>
          <w:p w14:paraId="3130D381" w14:textId="77777777" w:rsidR="001A6F30" w:rsidRPr="00CD5C4E" w:rsidRDefault="001A6F30" w:rsidP="00EF0E8D">
            <w:pPr>
              <w:widowControl/>
              <w:wordWrap/>
              <w:autoSpaceDE/>
              <w:autoSpaceDN/>
              <w:spacing w:after="0" w:line="240" w:lineRule="auto"/>
              <w:jc w:val="center"/>
              <w:rPr>
                <w:rFonts w:ascii="Arial" w:eastAsia="Malgun Gothic" w:hAnsi="Arial" w:cs="Arial"/>
                <w:color w:val="000000"/>
                <w:kern w:val="0"/>
                <w:szCs w:val="20"/>
              </w:rPr>
            </w:pPr>
            <w:r w:rsidRPr="00CD5C4E">
              <w:rPr>
                <w:rFonts w:ascii="Arial" w:eastAsia="Malgun Gothic" w:hAnsi="Arial" w:cs="Arial"/>
                <w:color w:val="000000"/>
                <w:kern w:val="0"/>
                <w:szCs w:val="20"/>
              </w:rPr>
              <w:t>36.3 ± 13.6</w:t>
            </w:r>
          </w:p>
        </w:tc>
        <w:tc>
          <w:tcPr>
            <w:tcW w:w="1595" w:type="dxa"/>
            <w:tcBorders>
              <w:top w:val="nil"/>
              <w:left w:val="nil"/>
              <w:bottom w:val="single" w:sz="4" w:space="0" w:color="auto"/>
              <w:right w:val="single" w:sz="4" w:space="0" w:color="auto"/>
            </w:tcBorders>
            <w:shd w:val="clear" w:color="auto" w:fill="auto"/>
            <w:noWrap/>
            <w:vAlign w:val="center"/>
            <w:hideMark/>
          </w:tcPr>
          <w:p w14:paraId="392EC2AC" w14:textId="77777777" w:rsidR="001A6F30" w:rsidRPr="00CD5C4E" w:rsidRDefault="001A6F30" w:rsidP="00EF0E8D">
            <w:pPr>
              <w:widowControl/>
              <w:wordWrap/>
              <w:autoSpaceDE/>
              <w:autoSpaceDN/>
              <w:spacing w:after="0" w:line="240" w:lineRule="auto"/>
              <w:jc w:val="center"/>
              <w:rPr>
                <w:rFonts w:ascii="Arial" w:eastAsia="Malgun Gothic" w:hAnsi="Arial" w:cs="Arial"/>
                <w:color w:val="000000"/>
                <w:kern w:val="0"/>
                <w:szCs w:val="20"/>
              </w:rPr>
            </w:pPr>
            <w:r w:rsidRPr="00CD5C4E">
              <w:rPr>
                <w:rFonts w:ascii="Arial" w:eastAsia="Malgun Gothic" w:hAnsi="Arial" w:cs="Arial"/>
                <w:color w:val="000000"/>
                <w:kern w:val="0"/>
                <w:szCs w:val="20"/>
              </w:rPr>
              <w:t>167 ± 75</w:t>
            </w:r>
          </w:p>
        </w:tc>
      </w:tr>
      <w:tr w:rsidR="001A6F30" w14:paraId="26F57F98" w14:textId="77777777" w:rsidTr="00EF0E8D">
        <w:trPr>
          <w:trHeight w:val="521"/>
        </w:trPr>
        <w:tc>
          <w:tcPr>
            <w:tcW w:w="4023" w:type="dxa"/>
            <w:gridSpan w:val="2"/>
            <w:tcBorders>
              <w:top w:val="nil"/>
              <w:left w:val="single" w:sz="4" w:space="0" w:color="auto"/>
              <w:bottom w:val="single" w:sz="4" w:space="0" w:color="auto"/>
              <w:right w:val="single" w:sz="4" w:space="0" w:color="auto"/>
            </w:tcBorders>
            <w:shd w:val="clear" w:color="auto" w:fill="auto"/>
            <w:vAlign w:val="center"/>
            <w:hideMark/>
          </w:tcPr>
          <w:p w14:paraId="5ACF2AF9" w14:textId="77777777" w:rsidR="001A6F30" w:rsidRPr="00CD5C4E" w:rsidRDefault="001A6F30" w:rsidP="00EF0E8D">
            <w:pPr>
              <w:widowControl/>
              <w:wordWrap/>
              <w:autoSpaceDE/>
              <w:autoSpaceDN/>
              <w:spacing w:after="0" w:line="240" w:lineRule="auto"/>
              <w:jc w:val="left"/>
              <w:rPr>
                <w:rFonts w:ascii="Arial" w:eastAsia="Malgun Gothic" w:hAnsi="Arial" w:cs="Arial"/>
                <w:b/>
                <w:color w:val="000000"/>
                <w:kern w:val="0"/>
                <w:szCs w:val="20"/>
              </w:rPr>
            </w:pPr>
            <w:bookmarkStart w:id="5" w:name="_Hlk125324068"/>
            <w:r w:rsidRPr="00CD5C4E">
              <w:rPr>
                <w:rFonts w:ascii="Arial" w:eastAsia="Malgun Gothic" w:hAnsi="Arial" w:cs="Arial"/>
                <w:b/>
                <w:color w:val="000000"/>
                <w:kern w:val="0"/>
                <w:szCs w:val="20"/>
              </w:rPr>
              <w:t>Additional private healthcare usage</w:t>
            </w:r>
            <w:bookmarkEnd w:id="5"/>
          </w:p>
        </w:tc>
        <w:tc>
          <w:tcPr>
            <w:tcW w:w="1618" w:type="dxa"/>
            <w:tcBorders>
              <w:top w:val="nil"/>
              <w:left w:val="nil"/>
              <w:bottom w:val="single" w:sz="4" w:space="0" w:color="auto"/>
              <w:right w:val="single" w:sz="4" w:space="0" w:color="auto"/>
            </w:tcBorders>
            <w:shd w:val="clear" w:color="auto" w:fill="auto"/>
            <w:noWrap/>
            <w:vAlign w:val="bottom"/>
            <w:hideMark/>
          </w:tcPr>
          <w:p w14:paraId="58B0749D" w14:textId="77777777" w:rsidR="001A6F30" w:rsidRPr="00CD5C4E" w:rsidRDefault="001A6F30" w:rsidP="00EF0E8D">
            <w:pPr>
              <w:widowControl/>
              <w:wordWrap/>
              <w:autoSpaceDE/>
              <w:autoSpaceDN/>
              <w:spacing w:after="0" w:line="240" w:lineRule="auto"/>
              <w:jc w:val="center"/>
              <w:rPr>
                <w:rFonts w:ascii="Arial" w:eastAsia="Malgun Gothic" w:hAnsi="Arial" w:cs="Arial"/>
                <w:color w:val="000000"/>
                <w:kern w:val="0"/>
                <w:szCs w:val="20"/>
              </w:rPr>
            </w:pPr>
            <w:r w:rsidRPr="00CD5C4E">
              <w:rPr>
                <w:rFonts w:ascii="Arial" w:eastAsia="Malgun Gothic" w:hAnsi="Arial" w:cs="Arial" w:hint="eastAsia"/>
                <w:color w:val="000000"/>
                <w:kern w:val="0"/>
                <w:szCs w:val="20"/>
              </w:rPr>
              <w:t xml:space="preserve">　</w:t>
            </w:r>
          </w:p>
        </w:tc>
        <w:tc>
          <w:tcPr>
            <w:tcW w:w="1688" w:type="dxa"/>
            <w:tcBorders>
              <w:top w:val="nil"/>
              <w:left w:val="nil"/>
              <w:bottom w:val="single" w:sz="4" w:space="0" w:color="auto"/>
              <w:right w:val="single" w:sz="4" w:space="0" w:color="auto"/>
            </w:tcBorders>
            <w:shd w:val="clear" w:color="auto" w:fill="auto"/>
            <w:noWrap/>
            <w:vAlign w:val="bottom"/>
            <w:hideMark/>
          </w:tcPr>
          <w:p w14:paraId="047682EE" w14:textId="77777777" w:rsidR="001A6F30" w:rsidRPr="00CD5C4E" w:rsidRDefault="001A6F30" w:rsidP="00EF0E8D">
            <w:pPr>
              <w:widowControl/>
              <w:wordWrap/>
              <w:autoSpaceDE/>
              <w:autoSpaceDN/>
              <w:spacing w:after="0" w:line="240" w:lineRule="auto"/>
              <w:jc w:val="center"/>
              <w:rPr>
                <w:rFonts w:ascii="Arial" w:eastAsia="Malgun Gothic" w:hAnsi="Arial" w:cs="Arial"/>
                <w:color w:val="000000"/>
                <w:kern w:val="0"/>
                <w:szCs w:val="20"/>
              </w:rPr>
            </w:pPr>
            <w:r w:rsidRPr="00CD5C4E">
              <w:rPr>
                <w:rFonts w:ascii="Arial" w:eastAsia="Malgun Gothic" w:hAnsi="Arial" w:cs="Arial" w:hint="eastAsia"/>
                <w:color w:val="000000"/>
                <w:kern w:val="0"/>
                <w:szCs w:val="20"/>
              </w:rPr>
              <w:t xml:space="preserve">　</w:t>
            </w:r>
          </w:p>
        </w:tc>
        <w:tc>
          <w:tcPr>
            <w:tcW w:w="1595" w:type="dxa"/>
            <w:tcBorders>
              <w:top w:val="nil"/>
              <w:left w:val="nil"/>
              <w:bottom w:val="single" w:sz="4" w:space="0" w:color="auto"/>
              <w:right w:val="single" w:sz="4" w:space="0" w:color="auto"/>
            </w:tcBorders>
            <w:shd w:val="clear" w:color="auto" w:fill="auto"/>
            <w:noWrap/>
            <w:vAlign w:val="bottom"/>
            <w:hideMark/>
          </w:tcPr>
          <w:p w14:paraId="51899A69" w14:textId="77777777" w:rsidR="001A6F30" w:rsidRPr="00CD5C4E" w:rsidRDefault="001A6F30" w:rsidP="00EF0E8D">
            <w:pPr>
              <w:widowControl/>
              <w:wordWrap/>
              <w:autoSpaceDE/>
              <w:autoSpaceDN/>
              <w:spacing w:after="0" w:line="240" w:lineRule="auto"/>
              <w:jc w:val="center"/>
              <w:rPr>
                <w:rFonts w:ascii="Arial" w:eastAsia="Malgun Gothic" w:hAnsi="Arial" w:cs="Arial"/>
                <w:color w:val="000000"/>
                <w:kern w:val="0"/>
                <w:szCs w:val="20"/>
              </w:rPr>
            </w:pPr>
            <w:r w:rsidRPr="00CD5C4E">
              <w:rPr>
                <w:rFonts w:ascii="Arial" w:eastAsia="Malgun Gothic" w:hAnsi="Arial" w:cs="Arial" w:hint="eastAsia"/>
                <w:color w:val="000000"/>
                <w:kern w:val="0"/>
                <w:szCs w:val="20"/>
              </w:rPr>
              <w:t xml:space="preserve">　</w:t>
            </w:r>
          </w:p>
        </w:tc>
      </w:tr>
      <w:tr w:rsidR="001A6F30" w14:paraId="1521FEB5" w14:textId="77777777" w:rsidTr="00EF0E8D">
        <w:trPr>
          <w:trHeight w:val="318"/>
        </w:trPr>
        <w:tc>
          <w:tcPr>
            <w:tcW w:w="2335" w:type="dxa"/>
            <w:tcBorders>
              <w:top w:val="nil"/>
              <w:left w:val="single" w:sz="4" w:space="0" w:color="auto"/>
              <w:bottom w:val="single" w:sz="4" w:space="0" w:color="auto"/>
              <w:right w:val="single" w:sz="4" w:space="0" w:color="auto"/>
            </w:tcBorders>
            <w:shd w:val="clear" w:color="auto" w:fill="auto"/>
            <w:vAlign w:val="center"/>
            <w:hideMark/>
          </w:tcPr>
          <w:p w14:paraId="332CAEB4" w14:textId="77777777" w:rsidR="001A6F30" w:rsidRPr="00CD5C4E" w:rsidRDefault="001A6F30" w:rsidP="00EF0E8D">
            <w:pPr>
              <w:widowControl/>
              <w:wordWrap/>
              <w:autoSpaceDE/>
              <w:autoSpaceDN/>
              <w:spacing w:after="0" w:line="240" w:lineRule="auto"/>
              <w:jc w:val="left"/>
              <w:rPr>
                <w:rFonts w:ascii="Arial" w:eastAsia="Malgun Gothic" w:hAnsi="Arial" w:cs="Arial"/>
                <w:b/>
                <w:color w:val="000000"/>
                <w:kern w:val="0"/>
                <w:szCs w:val="20"/>
              </w:rPr>
            </w:pPr>
            <w:r w:rsidRPr="00CD5C4E">
              <w:rPr>
                <w:rFonts w:ascii="Arial" w:eastAsia="Malgun Gothic" w:hAnsi="Arial" w:cs="Arial"/>
                <w:b/>
                <w:color w:val="000000"/>
                <w:kern w:val="0"/>
                <w:szCs w:val="20"/>
              </w:rPr>
              <w:t>Outpatient visits</w:t>
            </w:r>
          </w:p>
        </w:tc>
        <w:tc>
          <w:tcPr>
            <w:tcW w:w="1688" w:type="dxa"/>
            <w:tcBorders>
              <w:top w:val="nil"/>
              <w:left w:val="nil"/>
              <w:bottom w:val="single" w:sz="4" w:space="0" w:color="auto"/>
              <w:right w:val="single" w:sz="4" w:space="0" w:color="auto"/>
            </w:tcBorders>
            <w:shd w:val="clear" w:color="auto" w:fill="auto"/>
            <w:noWrap/>
            <w:vAlign w:val="bottom"/>
            <w:hideMark/>
          </w:tcPr>
          <w:p w14:paraId="543709FA" w14:textId="77777777" w:rsidR="001A6F30" w:rsidRPr="00CD5C4E" w:rsidRDefault="001A6F30" w:rsidP="00EF0E8D">
            <w:pPr>
              <w:widowControl/>
              <w:wordWrap/>
              <w:autoSpaceDE/>
              <w:autoSpaceDN/>
              <w:spacing w:after="0" w:line="240" w:lineRule="auto"/>
              <w:jc w:val="center"/>
              <w:rPr>
                <w:rFonts w:ascii="Arial" w:eastAsia="Malgun Gothic" w:hAnsi="Arial" w:cs="Arial"/>
                <w:color w:val="000000"/>
                <w:kern w:val="0"/>
                <w:szCs w:val="20"/>
              </w:rPr>
            </w:pPr>
            <w:r w:rsidRPr="00CD5C4E">
              <w:rPr>
                <w:rFonts w:ascii="Arial" w:eastAsia="Malgun Gothic" w:hAnsi="Arial" w:cs="Arial" w:hint="eastAsia"/>
                <w:color w:val="000000"/>
                <w:kern w:val="0"/>
                <w:szCs w:val="20"/>
              </w:rPr>
              <w:t xml:space="preserve">　</w:t>
            </w:r>
          </w:p>
        </w:tc>
        <w:tc>
          <w:tcPr>
            <w:tcW w:w="1618" w:type="dxa"/>
            <w:tcBorders>
              <w:top w:val="nil"/>
              <w:left w:val="nil"/>
              <w:bottom w:val="single" w:sz="4" w:space="0" w:color="auto"/>
              <w:right w:val="single" w:sz="4" w:space="0" w:color="auto"/>
            </w:tcBorders>
            <w:shd w:val="clear" w:color="auto" w:fill="auto"/>
            <w:noWrap/>
            <w:vAlign w:val="bottom"/>
            <w:hideMark/>
          </w:tcPr>
          <w:p w14:paraId="5E86ACD0" w14:textId="77777777" w:rsidR="001A6F30" w:rsidRPr="00CD5C4E" w:rsidRDefault="001A6F30" w:rsidP="00EF0E8D">
            <w:pPr>
              <w:widowControl/>
              <w:wordWrap/>
              <w:autoSpaceDE/>
              <w:autoSpaceDN/>
              <w:spacing w:after="0" w:line="240" w:lineRule="auto"/>
              <w:jc w:val="center"/>
              <w:rPr>
                <w:rFonts w:ascii="Arial" w:eastAsia="Malgun Gothic" w:hAnsi="Arial" w:cs="Arial"/>
                <w:color w:val="000000"/>
                <w:kern w:val="0"/>
                <w:szCs w:val="20"/>
              </w:rPr>
            </w:pPr>
            <w:r w:rsidRPr="00CD5C4E">
              <w:rPr>
                <w:rFonts w:ascii="Arial" w:eastAsia="Malgun Gothic" w:hAnsi="Arial" w:cs="Arial" w:hint="eastAsia"/>
                <w:color w:val="000000"/>
                <w:kern w:val="0"/>
                <w:szCs w:val="20"/>
              </w:rPr>
              <w:t xml:space="preserve">　</w:t>
            </w:r>
          </w:p>
        </w:tc>
        <w:tc>
          <w:tcPr>
            <w:tcW w:w="1688" w:type="dxa"/>
            <w:tcBorders>
              <w:top w:val="nil"/>
              <w:left w:val="nil"/>
              <w:bottom w:val="single" w:sz="4" w:space="0" w:color="auto"/>
              <w:right w:val="single" w:sz="4" w:space="0" w:color="auto"/>
            </w:tcBorders>
            <w:shd w:val="clear" w:color="auto" w:fill="auto"/>
            <w:noWrap/>
            <w:vAlign w:val="bottom"/>
            <w:hideMark/>
          </w:tcPr>
          <w:p w14:paraId="6FA07E1A" w14:textId="77777777" w:rsidR="001A6F30" w:rsidRPr="00CD5C4E" w:rsidRDefault="001A6F30" w:rsidP="00EF0E8D">
            <w:pPr>
              <w:widowControl/>
              <w:wordWrap/>
              <w:autoSpaceDE/>
              <w:autoSpaceDN/>
              <w:spacing w:after="0" w:line="240" w:lineRule="auto"/>
              <w:jc w:val="center"/>
              <w:rPr>
                <w:rFonts w:ascii="Arial" w:eastAsia="Malgun Gothic" w:hAnsi="Arial" w:cs="Arial"/>
                <w:color w:val="000000"/>
                <w:kern w:val="0"/>
                <w:szCs w:val="20"/>
              </w:rPr>
            </w:pPr>
            <w:r w:rsidRPr="00CD5C4E">
              <w:rPr>
                <w:rFonts w:ascii="Arial" w:eastAsia="Malgun Gothic" w:hAnsi="Arial" w:cs="Arial" w:hint="eastAsia"/>
                <w:color w:val="000000"/>
                <w:kern w:val="0"/>
                <w:szCs w:val="20"/>
              </w:rPr>
              <w:t xml:space="preserve">　</w:t>
            </w:r>
          </w:p>
        </w:tc>
        <w:tc>
          <w:tcPr>
            <w:tcW w:w="1595" w:type="dxa"/>
            <w:tcBorders>
              <w:top w:val="nil"/>
              <w:left w:val="nil"/>
              <w:bottom w:val="single" w:sz="4" w:space="0" w:color="auto"/>
              <w:right w:val="single" w:sz="4" w:space="0" w:color="auto"/>
            </w:tcBorders>
            <w:shd w:val="clear" w:color="auto" w:fill="auto"/>
            <w:noWrap/>
            <w:vAlign w:val="bottom"/>
            <w:hideMark/>
          </w:tcPr>
          <w:p w14:paraId="7B12A3C7" w14:textId="77777777" w:rsidR="001A6F30" w:rsidRPr="00CD5C4E" w:rsidRDefault="001A6F30" w:rsidP="00EF0E8D">
            <w:pPr>
              <w:widowControl/>
              <w:wordWrap/>
              <w:autoSpaceDE/>
              <w:autoSpaceDN/>
              <w:spacing w:after="0" w:line="240" w:lineRule="auto"/>
              <w:jc w:val="center"/>
              <w:rPr>
                <w:rFonts w:ascii="Arial" w:eastAsia="Malgun Gothic" w:hAnsi="Arial" w:cs="Arial"/>
                <w:color w:val="000000"/>
                <w:kern w:val="0"/>
                <w:szCs w:val="20"/>
              </w:rPr>
            </w:pPr>
            <w:r w:rsidRPr="00CD5C4E">
              <w:rPr>
                <w:rFonts w:ascii="Arial" w:eastAsia="Malgun Gothic" w:hAnsi="Arial" w:cs="Arial" w:hint="eastAsia"/>
                <w:color w:val="000000"/>
                <w:kern w:val="0"/>
                <w:szCs w:val="20"/>
              </w:rPr>
              <w:t xml:space="preserve">　</w:t>
            </w:r>
          </w:p>
        </w:tc>
      </w:tr>
      <w:tr w:rsidR="001A6F30" w14:paraId="13925251" w14:textId="77777777" w:rsidTr="00EF0E8D">
        <w:trPr>
          <w:trHeight w:val="521"/>
        </w:trPr>
        <w:tc>
          <w:tcPr>
            <w:tcW w:w="2335" w:type="dxa"/>
            <w:tcBorders>
              <w:top w:val="nil"/>
              <w:left w:val="single" w:sz="4" w:space="0" w:color="auto"/>
              <w:bottom w:val="single" w:sz="4" w:space="0" w:color="auto"/>
              <w:right w:val="single" w:sz="4" w:space="0" w:color="auto"/>
            </w:tcBorders>
            <w:shd w:val="clear" w:color="auto" w:fill="auto"/>
            <w:vAlign w:val="center"/>
            <w:hideMark/>
          </w:tcPr>
          <w:p w14:paraId="54353181" w14:textId="77777777" w:rsidR="001A6F30" w:rsidRPr="00CD5C4E" w:rsidRDefault="001A6F30" w:rsidP="00EF0E8D">
            <w:pPr>
              <w:widowControl/>
              <w:wordWrap/>
              <w:autoSpaceDE/>
              <w:autoSpaceDN/>
              <w:spacing w:after="0" w:line="240" w:lineRule="auto"/>
              <w:jc w:val="left"/>
              <w:rPr>
                <w:rFonts w:ascii="Arial" w:eastAsia="Malgun Gothic" w:hAnsi="Arial" w:cs="Arial"/>
                <w:color w:val="000000"/>
                <w:kern w:val="0"/>
                <w:szCs w:val="20"/>
                <w:vertAlign w:val="superscript"/>
              </w:rPr>
            </w:pPr>
            <w:r w:rsidRPr="00CD5C4E">
              <w:rPr>
                <w:rFonts w:ascii="Arial" w:eastAsia="Malgun Gothic" w:hAnsi="Arial" w:cs="Arial"/>
                <w:color w:val="000000"/>
                <w:kern w:val="0"/>
                <w:szCs w:val="20"/>
              </w:rPr>
              <w:t xml:space="preserve">  B to 9th (14/15)</w:t>
            </w:r>
            <w:r w:rsidRPr="00CD5C4E">
              <w:rPr>
                <w:rFonts w:ascii="Arial" w:eastAsia="Malgun Gothic" w:hAnsi="Arial" w:cs="Arial"/>
                <w:color w:val="000000"/>
                <w:kern w:val="0"/>
                <w:szCs w:val="20"/>
                <w:vertAlign w:val="superscript"/>
              </w:rPr>
              <w:t>1</w:t>
            </w:r>
          </w:p>
        </w:tc>
        <w:tc>
          <w:tcPr>
            <w:tcW w:w="16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B91435" w14:textId="77777777" w:rsidR="001A6F30" w:rsidRPr="00CD5C4E" w:rsidRDefault="001A6F30" w:rsidP="00EF0E8D">
            <w:pPr>
              <w:widowControl/>
              <w:wordWrap/>
              <w:autoSpaceDE/>
              <w:autoSpaceDN/>
              <w:spacing w:after="0" w:line="240" w:lineRule="auto"/>
              <w:jc w:val="center"/>
              <w:rPr>
                <w:rFonts w:ascii="Arial" w:eastAsia="Malgun Gothic" w:hAnsi="Arial" w:cs="Arial"/>
                <w:color w:val="000000"/>
                <w:kern w:val="0"/>
                <w:szCs w:val="20"/>
              </w:rPr>
            </w:pPr>
            <w:r w:rsidRPr="00CD5C4E">
              <w:rPr>
                <w:rFonts w:ascii="Arial" w:eastAsia="Malgun Gothic" w:hAnsi="Arial" w:cs="Arial"/>
                <w:color w:val="000000"/>
                <w:szCs w:val="20"/>
              </w:rPr>
              <w:t>6 (42.9)</w:t>
            </w:r>
          </w:p>
        </w:tc>
        <w:tc>
          <w:tcPr>
            <w:tcW w:w="1618" w:type="dxa"/>
            <w:tcBorders>
              <w:top w:val="single" w:sz="4" w:space="0" w:color="auto"/>
              <w:left w:val="nil"/>
              <w:bottom w:val="single" w:sz="4" w:space="0" w:color="auto"/>
              <w:right w:val="single" w:sz="4" w:space="0" w:color="auto"/>
            </w:tcBorders>
            <w:shd w:val="clear" w:color="auto" w:fill="auto"/>
            <w:noWrap/>
            <w:vAlign w:val="center"/>
            <w:hideMark/>
          </w:tcPr>
          <w:p w14:paraId="3248EFC6" w14:textId="77777777" w:rsidR="001A6F30" w:rsidRPr="00CD5C4E" w:rsidRDefault="001A6F30" w:rsidP="00EF0E8D">
            <w:pPr>
              <w:widowControl/>
              <w:wordWrap/>
              <w:autoSpaceDE/>
              <w:autoSpaceDN/>
              <w:spacing w:after="0" w:line="240" w:lineRule="auto"/>
              <w:jc w:val="center"/>
              <w:rPr>
                <w:rFonts w:ascii="Arial" w:eastAsia="Malgun Gothic" w:hAnsi="Arial" w:cs="Arial"/>
                <w:color w:val="000000"/>
                <w:kern w:val="0"/>
                <w:szCs w:val="20"/>
              </w:rPr>
            </w:pPr>
            <w:r w:rsidRPr="00CD5C4E">
              <w:rPr>
                <w:rFonts w:ascii="Arial" w:eastAsia="Malgun Gothic" w:hAnsi="Arial" w:cs="Arial"/>
                <w:color w:val="000000"/>
                <w:szCs w:val="20"/>
              </w:rPr>
              <w:t>136 ± 227</w:t>
            </w:r>
          </w:p>
        </w:tc>
        <w:tc>
          <w:tcPr>
            <w:tcW w:w="1688" w:type="dxa"/>
            <w:tcBorders>
              <w:top w:val="single" w:sz="4" w:space="0" w:color="auto"/>
              <w:left w:val="nil"/>
              <w:bottom w:val="single" w:sz="4" w:space="0" w:color="auto"/>
              <w:right w:val="single" w:sz="4" w:space="0" w:color="auto"/>
            </w:tcBorders>
            <w:shd w:val="clear" w:color="auto" w:fill="auto"/>
            <w:noWrap/>
            <w:vAlign w:val="center"/>
            <w:hideMark/>
          </w:tcPr>
          <w:p w14:paraId="33235373" w14:textId="77777777" w:rsidR="001A6F30" w:rsidRPr="00CD5C4E" w:rsidRDefault="001A6F30" w:rsidP="00EF0E8D">
            <w:pPr>
              <w:widowControl/>
              <w:wordWrap/>
              <w:autoSpaceDE/>
              <w:autoSpaceDN/>
              <w:spacing w:after="0" w:line="240" w:lineRule="auto"/>
              <w:jc w:val="center"/>
              <w:rPr>
                <w:rFonts w:ascii="Arial" w:eastAsia="Malgun Gothic" w:hAnsi="Arial" w:cs="Arial"/>
                <w:color w:val="000000"/>
                <w:kern w:val="0"/>
                <w:szCs w:val="20"/>
              </w:rPr>
            </w:pPr>
            <w:r w:rsidRPr="00CD5C4E">
              <w:rPr>
                <w:rFonts w:ascii="Arial" w:eastAsia="Malgun Gothic" w:hAnsi="Arial" w:cs="Arial"/>
                <w:color w:val="000000"/>
                <w:szCs w:val="20"/>
              </w:rPr>
              <w:t>2 (13.3)</w:t>
            </w:r>
          </w:p>
        </w:tc>
        <w:tc>
          <w:tcPr>
            <w:tcW w:w="1595" w:type="dxa"/>
            <w:tcBorders>
              <w:top w:val="single" w:sz="4" w:space="0" w:color="auto"/>
              <w:left w:val="nil"/>
              <w:bottom w:val="single" w:sz="4" w:space="0" w:color="auto"/>
              <w:right w:val="single" w:sz="4" w:space="0" w:color="auto"/>
            </w:tcBorders>
            <w:shd w:val="clear" w:color="auto" w:fill="auto"/>
            <w:noWrap/>
            <w:vAlign w:val="center"/>
            <w:hideMark/>
          </w:tcPr>
          <w:p w14:paraId="6D45386B" w14:textId="77777777" w:rsidR="001A6F30" w:rsidRPr="00CD5C4E" w:rsidRDefault="001A6F30" w:rsidP="00EF0E8D">
            <w:pPr>
              <w:widowControl/>
              <w:wordWrap/>
              <w:autoSpaceDE/>
              <w:autoSpaceDN/>
              <w:spacing w:after="0" w:line="240" w:lineRule="auto"/>
              <w:jc w:val="center"/>
              <w:rPr>
                <w:rFonts w:ascii="Arial" w:eastAsia="Malgun Gothic" w:hAnsi="Arial" w:cs="Arial"/>
                <w:color w:val="000000"/>
                <w:kern w:val="0"/>
                <w:szCs w:val="20"/>
              </w:rPr>
            </w:pPr>
            <w:r w:rsidRPr="00CD5C4E">
              <w:rPr>
                <w:rFonts w:ascii="Arial" w:eastAsia="Malgun Gothic" w:hAnsi="Arial" w:cs="Arial"/>
                <w:color w:val="000000"/>
                <w:szCs w:val="20"/>
              </w:rPr>
              <w:t>223 ± 196</w:t>
            </w:r>
          </w:p>
        </w:tc>
      </w:tr>
      <w:tr w:rsidR="001A6F30" w14:paraId="774A3AE3" w14:textId="77777777" w:rsidTr="00EF0E8D">
        <w:trPr>
          <w:trHeight w:val="521"/>
        </w:trPr>
        <w:tc>
          <w:tcPr>
            <w:tcW w:w="2335" w:type="dxa"/>
            <w:tcBorders>
              <w:top w:val="nil"/>
              <w:left w:val="single" w:sz="4" w:space="0" w:color="auto"/>
              <w:bottom w:val="single" w:sz="4" w:space="0" w:color="auto"/>
              <w:right w:val="single" w:sz="4" w:space="0" w:color="auto"/>
            </w:tcBorders>
            <w:shd w:val="clear" w:color="auto" w:fill="auto"/>
            <w:vAlign w:val="center"/>
            <w:hideMark/>
          </w:tcPr>
          <w:p w14:paraId="6F6CA133" w14:textId="77777777" w:rsidR="001A6F30" w:rsidRPr="00CD5C4E" w:rsidRDefault="001A6F30" w:rsidP="00EF0E8D">
            <w:pPr>
              <w:widowControl/>
              <w:wordWrap/>
              <w:autoSpaceDE/>
              <w:autoSpaceDN/>
              <w:spacing w:after="0" w:line="240" w:lineRule="auto"/>
              <w:jc w:val="left"/>
              <w:rPr>
                <w:rFonts w:ascii="Arial" w:eastAsia="Malgun Gothic" w:hAnsi="Arial" w:cs="Arial"/>
                <w:color w:val="000000"/>
                <w:kern w:val="0"/>
                <w:szCs w:val="20"/>
                <w:vertAlign w:val="superscript"/>
              </w:rPr>
            </w:pPr>
            <w:r w:rsidRPr="00CD5C4E">
              <w:rPr>
                <w:rFonts w:ascii="Arial" w:eastAsia="Malgun Gothic" w:hAnsi="Arial" w:cs="Arial"/>
                <w:color w:val="000000"/>
                <w:kern w:val="0"/>
                <w:szCs w:val="20"/>
              </w:rPr>
              <w:t xml:space="preserve">  9th to 27th (13/15)</w:t>
            </w:r>
            <w:r w:rsidRPr="00CD5C4E">
              <w:rPr>
                <w:rFonts w:ascii="Arial" w:eastAsia="Malgun Gothic" w:hAnsi="Arial" w:cs="Arial"/>
                <w:color w:val="000000"/>
                <w:kern w:val="0"/>
                <w:szCs w:val="20"/>
                <w:vertAlign w:val="superscript"/>
              </w:rPr>
              <w:t>2</w:t>
            </w:r>
          </w:p>
        </w:tc>
        <w:tc>
          <w:tcPr>
            <w:tcW w:w="1688" w:type="dxa"/>
            <w:tcBorders>
              <w:top w:val="nil"/>
              <w:left w:val="single" w:sz="4" w:space="0" w:color="auto"/>
              <w:bottom w:val="single" w:sz="4" w:space="0" w:color="auto"/>
              <w:right w:val="single" w:sz="4" w:space="0" w:color="auto"/>
            </w:tcBorders>
            <w:shd w:val="clear" w:color="auto" w:fill="auto"/>
            <w:noWrap/>
            <w:vAlign w:val="center"/>
            <w:hideMark/>
          </w:tcPr>
          <w:p w14:paraId="35710F13" w14:textId="77777777" w:rsidR="001A6F30" w:rsidRPr="00CD5C4E" w:rsidRDefault="001A6F30" w:rsidP="00EF0E8D">
            <w:pPr>
              <w:widowControl/>
              <w:wordWrap/>
              <w:autoSpaceDE/>
              <w:autoSpaceDN/>
              <w:spacing w:after="0" w:line="240" w:lineRule="auto"/>
              <w:jc w:val="center"/>
              <w:rPr>
                <w:rFonts w:ascii="Arial" w:eastAsia="Malgun Gothic" w:hAnsi="Arial" w:cs="Arial"/>
                <w:color w:val="000000"/>
                <w:kern w:val="0"/>
                <w:szCs w:val="20"/>
              </w:rPr>
            </w:pPr>
            <w:r w:rsidRPr="00CD5C4E">
              <w:rPr>
                <w:rFonts w:ascii="Arial" w:eastAsia="Malgun Gothic" w:hAnsi="Arial" w:cs="Arial"/>
                <w:color w:val="000000"/>
                <w:szCs w:val="20"/>
              </w:rPr>
              <w:t>5 (38.5)</w:t>
            </w:r>
          </w:p>
        </w:tc>
        <w:tc>
          <w:tcPr>
            <w:tcW w:w="1618" w:type="dxa"/>
            <w:tcBorders>
              <w:top w:val="nil"/>
              <w:left w:val="nil"/>
              <w:bottom w:val="single" w:sz="4" w:space="0" w:color="auto"/>
              <w:right w:val="single" w:sz="4" w:space="0" w:color="auto"/>
            </w:tcBorders>
            <w:shd w:val="clear" w:color="auto" w:fill="auto"/>
            <w:noWrap/>
            <w:vAlign w:val="center"/>
            <w:hideMark/>
          </w:tcPr>
          <w:p w14:paraId="4D5C14F5" w14:textId="77777777" w:rsidR="001A6F30" w:rsidRPr="00CD5C4E" w:rsidRDefault="001A6F30" w:rsidP="00EF0E8D">
            <w:pPr>
              <w:widowControl/>
              <w:wordWrap/>
              <w:autoSpaceDE/>
              <w:autoSpaceDN/>
              <w:spacing w:after="0" w:line="240" w:lineRule="auto"/>
              <w:jc w:val="center"/>
              <w:rPr>
                <w:rFonts w:ascii="Arial" w:eastAsia="Malgun Gothic" w:hAnsi="Arial" w:cs="Arial"/>
                <w:color w:val="000000"/>
                <w:kern w:val="0"/>
                <w:szCs w:val="20"/>
              </w:rPr>
            </w:pPr>
            <w:r w:rsidRPr="00CD5C4E">
              <w:rPr>
                <w:rFonts w:ascii="Arial" w:eastAsia="Malgun Gothic" w:hAnsi="Arial" w:cs="Arial"/>
                <w:color w:val="000000"/>
                <w:szCs w:val="20"/>
              </w:rPr>
              <w:t>579 ± 749</w:t>
            </w:r>
          </w:p>
        </w:tc>
        <w:tc>
          <w:tcPr>
            <w:tcW w:w="1688" w:type="dxa"/>
            <w:tcBorders>
              <w:top w:val="nil"/>
              <w:left w:val="nil"/>
              <w:bottom w:val="single" w:sz="4" w:space="0" w:color="auto"/>
              <w:right w:val="single" w:sz="4" w:space="0" w:color="auto"/>
            </w:tcBorders>
            <w:shd w:val="clear" w:color="auto" w:fill="auto"/>
            <w:noWrap/>
            <w:vAlign w:val="center"/>
            <w:hideMark/>
          </w:tcPr>
          <w:p w14:paraId="609CD8AA" w14:textId="77777777" w:rsidR="001A6F30" w:rsidRPr="00CD5C4E" w:rsidRDefault="001A6F30" w:rsidP="00EF0E8D">
            <w:pPr>
              <w:widowControl/>
              <w:wordWrap/>
              <w:autoSpaceDE/>
              <w:autoSpaceDN/>
              <w:spacing w:after="0" w:line="240" w:lineRule="auto"/>
              <w:jc w:val="center"/>
              <w:rPr>
                <w:rFonts w:ascii="Arial" w:eastAsia="Malgun Gothic" w:hAnsi="Arial" w:cs="Arial"/>
                <w:color w:val="000000"/>
                <w:kern w:val="0"/>
                <w:szCs w:val="20"/>
              </w:rPr>
            </w:pPr>
            <w:r w:rsidRPr="00CD5C4E">
              <w:rPr>
                <w:rFonts w:ascii="Arial" w:eastAsia="Malgun Gothic" w:hAnsi="Arial" w:cs="Arial"/>
                <w:color w:val="000000"/>
                <w:szCs w:val="20"/>
              </w:rPr>
              <w:t>7 (46.7)</w:t>
            </w:r>
          </w:p>
        </w:tc>
        <w:tc>
          <w:tcPr>
            <w:tcW w:w="1595" w:type="dxa"/>
            <w:tcBorders>
              <w:top w:val="nil"/>
              <w:left w:val="nil"/>
              <w:bottom w:val="single" w:sz="4" w:space="0" w:color="auto"/>
              <w:right w:val="single" w:sz="4" w:space="0" w:color="auto"/>
            </w:tcBorders>
            <w:shd w:val="clear" w:color="auto" w:fill="auto"/>
            <w:noWrap/>
            <w:vAlign w:val="center"/>
            <w:hideMark/>
          </w:tcPr>
          <w:p w14:paraId="7C30CD8B" w14:textId="77777777" w:rsidR="001A6F30" w:rsidRPr="00CD5C4E" w:rsidRDefault="001A6F30" w:rsidP="00EF0E8D">
            <w:pPr>
              <w:widowControl/>
              <w:wordWrap/>
              <w:autoSpaceDE/>
              <w:autoSpaceDN/>
              <w:spacing w:after="0" w:line="240" w:lineRule="auto"/>
              <w:jc w:val="center"/>
              <w:rPr>
                <w:rFonts w:ascii="Arial" w:eastAsia="Malgun Gothic" w:hAnsi="Arial" w:cs="Arial"/>
                <w:color w:val="000000"/>
                <w:kern w:val="0"/>
                <w:szCs w:val="20"/>
              </w:rPr>
            </w:pPr>
            <w:r w:rsidRPr="00CD5C4E">
              <w:rPr>
                <w:rFonts w:ascii="Arial" w:eastAsia="Malgun Gothic" w:hAnsi="Arial" w:cs="Arial"/>
                <w:color w:val="000000"/>
                <w:szCs w:val="20"/>
              </w:rPr>
              <w:t>298 ± 244</w:t>
            </w:r>
          </w:p>
        </w:tc>
      </w:tr>
      <w:tr w:rsidR="001A6F30" w14:paraId="0FC9CF88" w14:textId="77777777" w:rsidTr="00EF0E8D">
        <w:trPr>
          <w:trHeight w:val="318"/>
        </w:trPr>
        <w:tc>
          <w:tcPr>
            <w:tcW w:w="2335" w:type="dxa"/>
            <w:tcBorders>
              <w:top w:val="nil"/>
              <w:left w:val="single" w:sz="4" w:space="0" w:color="auto"/>
              <w:bottom w:val="single" w:sz="4" w:space="0" w:color="auto"/>
              <w:right w:val="single" w:sz="4" w:space="0" w:color="auto"/>
            </w:tcBorders>
            <w:shd w:val="clear" w:color="auto" w:fill="auto"/>
            <w:vAlign w:val="center"/>
            <w:hideMark/>
          </w:tcPr>
          <w:p w14:paraId="75C21E28" w14:textId="77777777" w:rsidR="001A6F30" w:rsidRPr="00CD5C4E" w:rsidRDefault="001A6F30" w:rsidP="00EF0E8D">
            <w:pPr>
              <w:widowControl/>
              <w:wordWrap/>
              <w:autoSpaceDE/>
              <w:autoSpaceDN/>
              <w:spacing w:after="0" w:line="240" w:lineRule="auto"/>
              <w:jc w:val="left"/>
              <w:rPr>
                <w:rFonts w:ascii="Arial" w:eastAsia="Malgun Gothic" w:hAnsi="Arial" w:cs="Arial"/>
                <w:color w:val="000000"/>
                <w:kern w:val="0"/>
                <w:szCs w:val="20"/>
              </w:rPr>
            </w:pPr>
            <w:r w:rsidRPr="00CD5C4E">
              <w:rPr>
                <w:rFonts w:ascii="Arial" w:eastAsia="Malgun Gothic" w:hAnsi="Arial" w:cs="Arial"/>
                <w:color w:val="000000"/>
                <w:kern w:val="0"/>
                <w:szCs w:val="20"/>
              </w:rPr>
              <w:t xml:space="preserve">  Total (14/15)</w:t>
            </w:r>
          </w:p>
        </w:tc>
        <w:tc>
          <w:tcPr>
            <w:tcW w:w="1688" w:type="dxa"/>
            <w:tcBorders>
              <w:top w:val="nil"/>
              <w:left w:val="single" w:sz="4" w:space="0" w:color="auto"/>
              <w:bottom w:val="single" w:sz="4" w:space="0" w:color="auto"/>
              <w:right w:val="single" w:sz="4" w:space="0" w:color="auto"/>
            </w:tcBorders>
            <w:shd w:val="clear" w:color="auto" w:fill="auto"/>
            <w:noWrap/>
            <w:vAlign w:val="center"/>
            <w:hideMark/>
          </w:tcPr>
          <w:p w14:paraId="330BE2F0" w14:textId="77777777" w:rsidR="001A6F30" w:rsidRPr="00CD5C4E" w:rsidRDefault="001A6F30" w:rsidP="00EF0E8D">
            <w:pPr>
              <w:widowControl/>
              <w:wordWrap/>
              <w:autoSpaceDE/>
              <w:autoSpaceDN/>
              <w:spacing w:after="0" w:line="240" w:lineRule="auto"/>
              <w:jc w:val="center"/>
              <w:rPr>
                <w:rFonts w:ascii="Arial" w:eastAsia="Malgun Gothic" w:hAnsi="Arial" w:cs="Arial"/>
                <w:color w:val="000000"/>
                <w:kern w:val="0"/>
                <w:szCs w:val="20"/>
              </w:rPr>
            </w:pPr>
            <w:r w:rsidRPr="00CD5C4E">
              <w:rPr>
                <w:rFonts w:ascii="Arial" w:eastAsia="Malgun Gothic" w:hAnsi="Arial" w:cs="Arial"/>
                <w:color w:val="000000"/>
                <w:szCs w:val="20"/>
              </w:rPr>
              <w:t>8 (57.1)</w:t>
            </w:r>
          </w:p>
        </w:tc>
        <w:tc>
          <w:tcPr>
            <w:tcW w:w="1618" w:type="dxa"/>
            <w:tcBorders>
              <w:top w:val="nil"/>
              <w:left w:val="nil"/>
              <w:bottom w:val="single" w:sz="4" w:space="0" w:color="auto"/>
              <w:right w:val="single" w:sz="4" w:space="0" w:color="auto"/>
            </w:tcBorders>
            <w:shd w:val="clear" w:color="auto" w:fill="auto"/>
            <w:noWrap/>
            <w:vAlign w:val="center"/>
            <w:hideMark/>
          </w:tcPr>
          <w:p w14:paraId="6A0DD525" w14:textId="77777777" w:rsidR="001A6F30" w:rsidRPr="00CD5C4E" w:rsidRDefault="001A6F30" w:rsidP="00EF0E8D">
            <w:pPr>
              <w:widowControl/>
              <w:wordWrap/>
              <w:autoSpaceDE/>
              <w:autoSpaceDN/>
              <w:spacing w:after="0" w:line="240" w:lineRule="auto"/>
              <w:jc w:val="center"/>
              <w:rPr>
                <w:rFonts w:ascii="Arial" w:eastAsia="Malgun Gothic" w:hAnsi="Arial" w:cs="Arial"/>
                <w:color w:val="000000"/>
                <w:kern w:val="0"/>
                <w:szCs w:val="20"/>
              </w:rPr>
            </w:pPr>
            <w:r w:rsidRPr="00CD5C4E">
              <w:rPr>
                <w:rFonts w:ascii="Arial" w:eastAsia="Malgun Gothic" w:hAnsi="Arial" w:cs="Arial"/>
                <w:color w:val="000000"/>
                <w:szCs w:val="20"/>
              </w:rPr>
              <w:t>463 ± 827</w:t>
            </w:r>
          </w:p>
        </w:tc>
        <w:tc>
          <w:tcPr>
            <w:tcW w:w="1688" w:type="dxa"/>
            <w:tcBorders>
              <w:top w:val="nil"/>
              <w:left w:val="nil"/>
              <w:bottom w:val="single" w:sz="4" w:space="0" w:color="auto"/>
              <w:right w:val="single" w:sz="4" w:space="0" w:color="auto"/>
            </w:tcBorders>
            <w:shd w:val="clear" w:color="auto" w:fill="auto"/>
            <w:noWrap/>
            <w:vAlign w:val="center"/>
            <w:hideMark/>
          </w:tcPr>
          <w:p w14:paraId="2FB6E2FB" w14:textId="77777777" w:rsidR="001A6F30" w:rsidRPr="00CD5C4E" w:rsidRDefault="001A6F30" w:rsidP="00EF0E8D">
            <w:pPr>
              <w:widowControl/>
              <w:wordWrap/>
              <w:autoSpaceDE/>
              <w:autoSpaceDN/>
              <w:spacing w:after="0" w:line="240" w:lineRule="auto"/>
              <w:jc w:val="center"/>
              <w:rPr>
                <w:rFonts w:ascii="Arial" w:eastAsia="Malgun Gothic" w:hAnsi="Arial" w:cs="Arial"/>
                <w:color w:val="000000"/>
                <w:kern w:val="0"/>
                <w:szCs w:val="20"/>
              </w:rPr>
            </w:pPr>
            <w:r w:rsidRPr="00CD5C4E">
              <w:rPr>
                <w:rFonts w:ascii="Arial" w:eastAsia="Malgun Gothic" w:hAnsi="Arial" w:cs="Arial"/>
                <w:color w:val="000000"/>
                <w:szCs w:val="20"/>
              </w:rPr>
              <w:t>7 (46.7)</w:t>
            </w:r>
          </w:p>
        </w:tc>
        <w:tc>
          <w:tcPr>
            <w:tcW w:w="1595" w:type="dxa"/>
            <w:tcBorders>
              <w:top w:val="nil"/>
              <w:left w:val="nil"/>
              <w:bottom w:val="single" w:sz="4" w:space="0" w:color="auto"/>
              <w:right w:val="single" w:sz="4" w:space="0" w:color="auto"/>
            </w:tcBorders>
            <w:shd w:val="clear" w:color="auto" w:fill="auto"/>
            <w:noWrap/>
            <w:vAlign w:val="center"/>
            <w:hideMark/>
          </w:tcPr>
          <w:p w14:paraId="162E784D" w14:textId="77777777" w:rsidR="001A6F30" w:rsidRPr="00CD5C4E" w:rsidRDefault="001A6F30" w:rsidP="00EF0E8D">
            <w:pPr>
              <w:widowControl/>
              <w:wordWrap/>
              <w:autoSpaceDE/>
              <w:autoSpaceDN/>
              <w:spacing w:after="0" w:line="240" w:lineRule="auto"/>
              <w:jc w:val="center"/>
              <w:rPr>
                <w:rFonts w:ascii="Arial" w:eastAsia="Malgun Gothic" w:hAnsi="Arial" w:cs="Arial"/>
                <w:color w:val="000000"/>
                <w:kern w:val="0"/>
                <w:szCs w:val="20"/>
              </w:rPr>
            </w:pPr>
            <w:r w:rsidRPr="00CD5C4E">
              <w:rPr>
                <w:rFonts w:ascii="Arial" w:eastAsia="Malgun Gothic" w:hAnsi="Arial" w:cs="Arial"/>
                <w:color w:val="000000"/>
                <w:szCs w:val="20"/>
              </w:rPr>
              <w:t>362 ± 315</w:t>
            </w:r>
          </w:p>
        </w:tc>
      </w:tr>
      <w:tr w:rsidR="001A6F30" w14:paraId="414E0446" w14:textId="77777777" w:rsidTr="00EF0E8D">
        <w:trPr>
          <w:trHeight w:val="318"/>
        </w:trPr>
        <w:tc>
          <w:tcPr>
            <w:tcW w:w="2335" w:type="dxa"/>
            <w:tcBorders>
              <w:top w:val="nil"/>
              <w:left w:val="single" w:sz="4" w:space="0" w:color="auto"/>
              <w:bottom w:val="single" w:sz="4" w:space="0" w:color="auto"/>
              <w:right w:val="single" w:sz="4" w:space="0" w:color="auto"/>
            </w:tcBorders>
            <w:shd w:val="clear" w:color="auto" w:fill="auto"/>
            <w:vAlign w:val="center"/>
            <w:hideMark/>
          </w:tcPr>
          <w:p w14:paraId="4C2B58AA" w14:textId="77777777" w:rsidR="001A6F30" w:rsidRPr="00CD5C4E" w:rsidRDefault="001A6F30" w:rsidP="00EF0E8D">
            <w:pPr>
              <w:widowControl/>
              <w:wordWrap/>
              <w:autoSpaceDE/>
              <w:autoSpaceDN/>
              <w:spacing w:after="0" w:line="240" w:lineRule="auto"/>
              <w:jc w:val="left"/>
              <w:rPr>
                <w:rFonts w:ascii="Arial" w:eastAsia="Malgun Gothic" w:hAnsi="Arial" w:cs="Arial"/>
                <w:b/>
                <w:color w:val="000000"/>
                <w:kern w:val="0"/>
                <w:szCs w:val="20"/>
              </w:rPr>
            </w:pPr>
            <w:r w:rsidRPr="00CD5C4E">
              <w:rPr>
                <w:rFonts w:ascii="Arial" w:eastAsia="Malgun Gothic" w:hAnsi="Arial" w:cs="Arial"/>
                <w:b/>
                <w:color w:val="000000"/>
                <w:kern w:val="0"/>
                <w:szCs w:val="20"/>
              </w:rPr>
              <w:t>OTC (14/15)</w:t>
            </w:r>
          </w:p>
        </w:tc>
        <w:tc>
          <w:tcPr>
            <w:tcW w:w="1688" w:type="dxa"/>
            <w:tcBorders>
              <w:top w:val="nil"/>
              <w:left w:val="nil"/>
              <w:bottom w:val="single" w:sz="4" w:space="0" w:color="auto"/>
              <w:right w:val="single" w:sz="4" w:space="0" w:color="auto"/>
            </w:tcBorders>
            <w:shd w:val="clear" w:color="auto" w:fill="auto"/>
            <w:noWrap/>
            <w:vAlign w:val="center"/>
            <w:hideMark/>
          </w:tcPr>
          <w:p w14:paraId="35F55DCE" w14:textId="77777777" w:rsidR="001A6F30" w:rsidRPr="00CD5C4E" w:rsidRDefault="001A6F30" w:rsidP="00EF0E8D">
            <w:pPr>
              <w:widowControl/>
              <w:wordWrap/>
              <w:autoSpaceDE/>
              <w:autoSpaceDN/>
              <w:spacing w:after="0" w:line="240" w:lineRule="auto"/>
              <w:jc w:val="center"/>
              <w:rPr>
                <w:rFonts w:ascii="Arial" w:eastAsia="Malgun Gothic" w:hAnsi="Arial" w:cs="Arial"/>
                <w:color w:val="000000"/>
                <w:kern w:val="0"/>
                <w:szCs w:val="20"/>
              </w:rPr>
            </w:pPr>
            <w:r w:rsidRPr="00CD5C4E">
              <w:rPr>
                <w:rFonts w:ascii="Arial" w:eastAsia="Malgun Gothic" w:hAnsi="Arial" w:cs="Arial"/>
                <w:color w:val="000000"/>
                <w:kern w:val="0"/>
                <w:szCs w:val="20"/>
              </w:rPr>
              <w:t>2 (14.3)</w:t>
            </w:r>
          </w:p>
        </w:tc>
        <w:tc>
          <w:tcPr>
            <w:tcW w:w="1618" w:type="dxa"/>
            <w:tcBorders>
              <w:top w:val="nil"/>
              <w:left w:val="nil"/>
              <w:bottom w:val="single" w:sz="4" w:space="0" w:color="auto"/>
              <w:right w:val="single" w:sz="4" w:space="0" w:color="auto"/>
            </w:tcBorders>
            <w:shd w:val="clear" w:color="auto" w:fill="auto"/>
            <w:noWrap/>
            <w:vAlign w:val="center"/>
            <w:hideMark/>
          </w:tcPr>
          <w:p w14:paraId="211C7ED4" w14:textId="77777777" w:rsidR="001A6F30" w:rsidRPr="00CD5C4E" w:rsidRDefault="001A6F30" w:rsidP="00EF0E8D">
            <w:pPr>
              <w:widowControl/>
              <w:wordWrap/>
              <w:autoSpaceDE/>
              <w:autoSpaceDN/>
              <w:spacing w:after="0" w:line="240" w:lineRule="auto"/>
              <w:jc w:val="center"/>
              <w:rPr>
                <w:rFonts w:ascii="Arial" w:eastAsia="Malgun Gothic" w:hAnsi="Arial" w:cs="Arial"/>
                <w:color w:val="000000"/>
                <w:kern w:val="0"/>
                <w:szCs w:val="20"/>
              </w:rPr>
            </w:pPr>
            <w:r w:rsidRPr="00CD5C4E">
              <w:rPr>
                <w:rFonts w:ascii="Arial" w:eastAsia="Malgun Gothic" w:hAnsi="Arial" w:cs="Arial"/>
                <w:color w:val="000000"/>
                <w:kern w:val="0"/>
                <w:szCs w:val="20"/>
              </w:rPr>
              <w:t>2 ± 0</w:t>
            </w:r>
          </w:p>
        </w:tc>
        <w:tc>
          <w:tcPr>
            <w:tcW w:w="1688" w:type="dxa"/>
            <w:tcBorders>
              <w:top w:val="nil"/>
              <w:left w:val="nil"/>
              <w:bottom w:val="single" w:sz="4" w:space="0" w:color="auto"/>
              <w:right w:val="single" w:sz="4" w:space="0" w:color="auto"/>
            </w:tcBorders>
            <w:shd w:val="clear" w:color="auto" w:fill="auto"/>
            <w:noWrap/>
            <w:vAlign w:val="center"/>
            <w:hideMark/>
          </w:tcPr>
          <w:p w14:paraId="5D3A606F" w14:textId="77777777" w:rsidR="001A6F30" w:rsidRPr="00CD5C4E" w:rsidRDefault="001A6F30" w:rsidP="00EF0E8D">
            <w:pPr>
              <w:widowControl/>
              <w:wordWrap/>
              <w:autoSpaceDE/>
              <w:autoSpaceDN/>
              <w:spacing w:after="0" w:line="240" w:lineRule="auto"/>
              <w:jc w:val="center"/>
              <w:rPr>
                <w:rFonts w:ascii="Arial" w:eastAsia="Malgun Gothic" w:hAnsi="Arial" w:cs="Arial"/>
                <w:color w:val="000000"/>
                <w:kern w:val="0"/>
                <w:szCs w:val="20"/>
              </w:rPr>
            </w:pPr>
            <w:r w:rsidRPr="00CD5C4E">
              <w:rPr>
                <w:rFonts w:ascii="Arial" w:eastAsia="Malgun Gothic" w:hAnsi="Arial" w:cs="Arial"/>
                <w:color w:val="000000"/>
                <w:kern w:val="0"/>
                <w:szCs w:val="20"/>
              </w:rPr>
              <w:t>0 (0.0)</w:t>
            </w:r>
          </w:p>
        </w:tc>
        <w:tc>
          <w:tcPr>
            <w:tcW w:w="1595" w:type="dxa"/>
            <w:tcBorders>
              <w:top w:val="nil"/>
              <w:left w:val="nil"/>
              <w:bottom w:val="single" w:sz="4" w:space="0" w:color="auto"/>
              <w:right w:val="single" w:sz="4" w:space="0" w:color="auto"/>
            </w:tcBorders>
            <w:shd w:val="clear" w:color="auto" w:fill="auto"/>
            <w:noWrap/>
            <w:vAlign w:val="center"/>
            <w:hideMark/>
          </w:tcPr>
          <w:p w14:paraId="23925EDD" w14:textId="77777777" w:rsidR="001A6F30" w:rsidRPr="00CD5C4E" w:rsidRDefault="001A6F30" w:rsidP="00EF0E8D">
            <w:pPr>
              <w:widowControl/>
              <w:wordWrap/>
              <w:autoSpaceDE/>
              <w:autoSpaceDN/>
              <w:spacing w:after="0" w:line="240" w:lineRule="auto"/>
              <w:jc w:val="center"/>
              <w:rPr>
                <w:rFonts w:ascii="Arial" w:eastAsia="Malgun Gothic" w:hAnsi="Arial" w:cs="Arial"/>
                <w:color w:val="000000"/>
                <w:kern w:val="0"/>
                <w:szCs w:val="20"/>
              </w:rPr>
            </w:pPr>
            <w:r w:rsidRPr="00CD5C4E">
              <w:rPr>
                <w:rFonts w:ascii="Arial" w:eastAsia="Malgun Gothic" w:hAnsi="Arial" w:cs="Arial"/>
                <w:color w:val="000000"/>
                <w:kern w:val="0"/>
                <w:szCs w:val="20"/>
              </w:rPr>
              <w:t>NA</w:t>
            </w:r>
          </w:p>
        </w:tc>
      </w:tr>
      <w:tr w:rsidR="001A6F30" w14:paraId="4C970415" w14:textId="77777777" w:rsidTr="00EF0E8D">
        <w:trPr>
          <w:trHeight w:val="318"/>
        </w:trPr>
        <w:tc>
          <w:tcPr>
            <w:tcW w:w="2335" w:type="dxa"/>
            <w:tcBorders>
              <w:top w:val="nil"/>
              <w:left w:val="single" w:sz="4" w:space="0" w:color="auto"/>
              <w:bottom w:val="single" w:sz="4" w:space="0" w:color="auto"/>
              <w:right w:val="single" w:sz="4" w:space="0" w:color="auto"/>
            </w:tcBorders>
            <w:shd w:val="clear" w:color="auto" w:fill="auto"/>
            <w:vAlign w:val="center"/>
            <w:hideMark/>
          </w:tcPr>
          <w:p w14:paraId="6906CFE9" w14:textId="77777777" w:rsidR="001A6F30" w:rsidRPr="00CD5C4E" w:rsidRDefault="001A6F30" w:rsidP="00EF0E8D">
            <w:pPr>
              <w:widowControl/>
              <w:wordWrap/>
              <w:autoSpaceDE/>
              <w:autoSpaceDN/>
              <w:spacing w:after="0" w:line="240" w:lineRule="auto"/>
              <w:jc w:val="left"/>
              <w:rPr>
                <w:rFonts w:ascii="Arial" w:eastAsia="Malgun Gothic" w:hAnsi="Arial" w:cs="Arial"/>
                <w:b/>
                <w:color w:val="000000"/>
                <w:kern w:val="0"/>
                <w:szCs w:val="20"/>
              </w:rPr>
            </w:pPr>
            <w:r w:rsidRPr="00CD5C4E">
              <w:rPr>
                <w:rFonts w:ascii="Arial" w:eastAsia="Malgun Gothic" w:hAnsi="Arial" w:cs="Arial"/>
                <w:b/>
                <w:color w:val="000000"/>
                <w:kern w:val="0"/>
                <w:szCs w:val="20"/>
              </w:rPr>
              <w:t>ETC (14/15)</w:t>
            </w:r>
          </w:p>
        </w:tc>
        <w:tc>
          <w:tcPr>
            <w:tcW w:w="1688" w:type="dxa"/>
            <w:tcBorders>
              <w:top w:val="nil"/>
              <w:left w:val="nil"/>
              <w:bottom w:val="single" w:sz="4" w:space="0" w:color="auto"/>
              <w:right w:val="single" w:sz="4" w:space="0" w:color="auto"/>
            </w:tcBorders>
            <w:shd w:val="clear" w:color="auto" w:fill="auto"/>
            <w:noWrap/>
            <w:vAlign w:val="center"/>
            <w:hideMark/>
          </w:tcPr>
          <w:p w14:paraId="45631FB8" w14:textId="77777777" w:rsidR="001A6F30" w:rsidRPr="00CD5C4E" w:rsidRDefault="001A6F30" w:rsidP="00EF0E8D">
            <w:pPr>
              <w:widowControl/>
              <w:wordWrap/>
              <w:autoSpaceDE/>
              <w:autoSpaceDN/>
              <w:spacing w:after="0" w:line="240" w:lineRule="auto"/>
              <w:jc w:val="center"/>
              <w:rPr>
                <w:rFonts w:ascii="Arial" w:eastAsia="Malgun Gothic" w:hAnsi="Arial" w:cs="Arial"/>
                <w:color w:val="000000"/>
                <w:kern w:val="0"/>
                <w:szCs w:val="20"/>
              </w:rPr>
            </w:pPr>
            <w:r w:rsidRPr="00CD5C4E">
              <w:rPr>
                <w:rFonts w:ascii="Arial" w:eastAsia="Malgun Gothic" w:hAnsi="Arial" w:cs="Arial"/>
                <w:color w:val="000000"/>
                <w:kern w:val="0"/>
                <w:szCs w:val="20"/>
              </w:rPr>
              <w:t>3 (21.4)</w:t>
            </w:r>
          </w:p>
        </w:tc>
        <w:tc>
          <w:tcPr>
            <w:tcW w:w="1618" w:type="dxa"/>
            <w:tcBorders>
              <w:top w:val="nil"/>
              <w:left w:val="nil"/>
              <w:bottom w:val="single" w:sz="4" w:space="0" w:color="auto"/>
              <w:right w:val="single" w:sz="4" w:space="0" w:color="auto"/>
            </w:tcBorders>
            <w:shd w:val="clear" w:color="auto" w:fill="auto"/>
            <w:noWrap/>
            <w:vAlign w:val="center"/>
            <w:hideMark/>
          </w:tcPr>
          <w:p w14:paraId="06C4BC46" w14:textId="77777777" w:rsidR="001A6F30" w:rsidRPr="00CD5C4E" w:rsidRDefault="001A6F30" w:rsidP="00EF0E8D">
            <w:pPr>
              <w:widowControl/>
              <w:wordWrap/>
              <w:autoSpaceDE/>
              <w:autoSpaceDN/>
              <w:spacing w:after="0" w:line="240" w:lineRule="auto"/>
              <w:jc w:val="center"/>
              <w:rPr>
                <w:rFonts w:ascii="Arial" w:eastAsia="Malgun Gothic" w:hAnsi="Arial" w:cs="Arial"/>
                <w:color w:val="000000"/>
                <w:kern w:val="0"/>
                <w:szCs w:val="20"/>
              </w:rPr>
            </w:pPr>
            <w:r w:rsidRPr="00CD5C4E">
              <w:rPr>
                <w:rFonts w:ascii="Arial" w:eastAsia="Malgun Gothic" w:hAnsi="Arial" w:cs="Arial"/>
                <w:color w:val="000000"/>
                <w:kern w:val="0"/>
                <w:szCs w:val="20"/>
              </w:rPr>
              <w:t>158 ± 214</w:t>
            </w:r>
          </w:p>
        </w:tc>
        <w:tc>
          <w:tcPr>
            <w:tcW w:w="1688" w:type="dxa"/>
            <w:tcBorders>
              <w:top w:val="nil"/>
              <w:left w:val="nil"/>
              <w:bottom w:val="single" w:sz="4" w:space="0" w:color="auto"/>
              <w:right w:val="single" w:sz="4" w:space="0" w:color="auto"/>
            </w:tcBorders>
            <w:shd w:val="clear" w:color="auto" w:fill="auto"/>
            <w:noWrap/>
            <w:vAlign w:val="center"/>
            <w:hideMark/>
          </w:tcPr>
          <w:p w14:paraId="44778885" w14:textId="77777777" w:rsidR="001A6F30" w:rsidRPr="00CD5C4E" w:rsidRDefault="001A6F30" w:rsidP="00EF0E8D">
            <w:pPr>
              <w:widowControl/>
              <w:wordWrap/>
              <w:autoSpaceDE/>
              <w:autoSpaceDN/>
              <w:spacing w:after="0" w:line="240" w:lineRule="auto"/>
              <w:jc w:val="center"/>
              <w:rPr>
                <w:rFonts w:ascii="Arial" w:eastAsia="Malgun Gothic" w:hAnsi="Arial" w:cs="Arial"/>
                <w:color w:val="000000"/>
                <w:kern w:val="0"/>
                <w:szCs w:val="20"/>
              </w:rPr>
            </w:pPr>
            <w:r w:rsidRPr="00CD5C4E">
              <w:rPr>
                <w:rFonts w:ascii="Arial" w:eastAsia="Malgun Gothic" w:hAnsi="Arial" w:cs="Arial"/>
                <w:color w:val="000000"/>
                <w:kern w:val="0"/>
                <w:szCs w:val="20"/>
              </w:rPr>
              <w:t>1 (6.7)</w:t>
            </w:r>
          </w:p>
        </w:tc>
        <w:tc>
          <w:tcPr>
            <w:tcW w:w="1595" w:type="dxa"/>
            <w:tcBorders>
              <w:top w:val="nil"/>
              <w:left w:val="nil"/>
              <w:bottom w:val="single" w:sz="4" w:space="0" w:color="auto"/>
              <w:right w:val="single" w:sz="4" w:space="0" w:color="auto"/>
            </w:tcBorders>
            <w:shd w:val="clear" w:color="auto" w:fill="auto"/>
            <w:noWrap/>
            <w:vAlign w:val="center"/>
            <w:hideMark/>
          </w:tcPr>
          <w:p w14:paraId="38BD2DE9" w14:textId="77777777" w:rsidR="001A6F30" w:rsidRPr="00CD5C4E" w:rsidRDefault="001A6F30" w:rsidP="00EF0E8D">
            <w:pPr>
              <w:widowControl/>
              <w:wordWrap/>
              <w:autoSpaceDE/>
              <w:autoSpaceDN/>
              <w:spacing w:after="0" w:line="240" w:lineRule="auto"/>
              <w:jc w:val="center"/>
              <w:rPr>
                <w:rFonts w:ascii="Arial" w:eastAsia="Malgun Gothic" w:hAnsi="Arial" w:cs="Arial"/>
                <w:color w:val="000000"/>
                <w:kern w:val="0"/>
                <w:szCs w:val="20"/>
              </w:rPr>
            </w:pPr>
            <w:r w:rsidRPr="00CD5C4E">
              <w:rPr>
                <w:rFonts w:ascii="Arial" w:eastAsia="Malgun Gothic" w:hAnsi="Arial" w:cs="Arial"/>
                <w:color w:val="000000"/>
                <w:kern w:val="0"/>
                <w:szCs w:val="20"/>
              </w:rPr>
              <w:t xml:space="preserve"> 32 ± NA</w:t>
            </w:r>
          </w:p>
        </w:tc>
      </w:tr>
    </w:tbl>
    <w:bookmarkEnd w:id="4"/>
    <w:p w14:paraId="234F7A49" w14:textId="77777777" w:rsidR="001A6F30" w:rsidRDefault="001A6F30" w:rsidP="001A6F30">
      <w:pPr>
        <w:rPr>
          <w:rFonts w:ascii="Arial" w:hAnsi="Arial" w:cs="Arial"/>
          <w:szCs w:val="20"/>
        </w:rPr>
      </w:pPr>
      <w:r w:rsidRPr="00CD5C4E">
        <w:rPr>
          <w:rFonts w:ascii="Arial" w:hAnsi="Arial" w:cs="Arial"/>
          <w:b/>
          <w:bCs/>
          <w:szCs w:val="20"/>
        </w:rPr>
        <w:t>Abbreviations:</w:t>
      </w:r>
      <w:r w:rsidRPr="00CD5C4E">
        <w:rPr>
          <w:rFonts w:ascii="Arial" w:hAnsi="Arial" w:cs="Arial"/>
          <w:szCs w:val="20"/>
        </w:rPr>
        <w:t xml:space="preserve"> </w:t>
      </w:r>
      <w:r w:rsidRPr="004976DE">
        <w:rPr>
          <w:rFonts w:ascii="Arial" w:hAnsi="Arial" w:cs="Arial"/>
          <w:szCs w:val="20"/>
        </w:rPr>
        <w:t>ETC, Et Cetera</w:t>
      </w:r>
      <w:r>
        <w:rPr>
          <w:rFonts w:ascii="Arial" w:hAnsi="Arial" w:cs="Arial"/>
          <w:szCs w:val="20"/>
        </w:rPr>
        <w:t>;</w:t>
      </w:r>
      <w:r w:rsidRPr="004976DE">
        <w:rPr>
          <w:rFonts w:ascii="Arial" w:hAnsi="Arial" w:cs="Arial"/>
          <w:szCs w:val="20"/>
        </w:rPr>
        <w:t xml:space="preserve"> MRI, Magnetic Resonance Imaging; OTC, Over the Counter</w:t>
      </w:r>
      <w:r>
        <w:rPr>
          <w:rFonts w:ascii="Arial" w:hAnsi="Arial" w:cs="Arial"/>
          <w:szCs w:val="20"/>
        </w:rPr>
        <w:t>;</w:t>
      </w:r>
      <w:r w:rsidRPr="004976DE">
        <w:rPr>
          <w:rFonts w:ascii="Arial" w:hAnsi="Arial" w:cs="Arial"/>
          <w:szCs w:val="20"/>
        </w:rPr>
        <w:t xml:space="preserve"> </w:t>
      </w:r>
      <w:r w:rsidRPr="00CD5C4E">
        <w:rPr>
          <w:rFonts w:ascii="Arial" w:hAnsi="Arial" w:cs="Arial"/>
          <w:szCs w:val="20"/>
        </w:rPr>
        <w:t xml:space="preserve">Phm, Pharmacological treatment; Non-Phm, Non-pharmacological treatment; SD, Standard Deviation; </w:t>
      </w:r>
    </w:p>
    <w:p w14:paraId="3B1312EB" w14:textId="77777777" w:rsidR="001A6F30" w:rsidRPr="00CD5C4E" w:rsidRDefault="001A6F30" w:rsidP="001A6F30">
      <w:pPr>
        <w:rPr>
          <w:rFonts w:ascii="Arial" w:hAnsi="Arial" w:cs="Arial"/>
          <w:szCs w:val="20"/>
        </w:rPr>
      </w:pPr>
      <w:r w:rsidRPr="00CD5C4E">
        <w:rPr>
          <w:rFonts w:ascii="Arial" w:hAnsi="Arial" w:cs="Arial"/>
          <w:szCs w:val="20"/>
          <w:vertAlign w:val="superscript"/>
        </w:rPr>
        <w:t>1</w:t>
      </w:r>
      <w:r w:rsidRPr="00CD5C4E">
        <w:rPr>
          <w:rFonts w:ascii="Arial" w:hAnsi="Arial" w:cs="Arial"/>
          <w:szCs w:val="20"/>
        </w:rPr>
        <w:t>B to 9</w:t>
      </w:r>
      <w:r w:rsidRPr="00CD5C4E">
        <w:rPr>
          <w:rFonts w:ascii="Arial" w:hAnsi="Arial" w:cs="Arial"/>
          <w:szCs w:val="20"/>
          <w:vertAlign w:val="superscript"/>
        </w:rPr>
        <w:t>th</w:t>
      </w:r>
      <w:r w:rsidRPr="00CD5C4E">
        <w:rPr>
          <w:rFonts w:ascii="Arial" w:hAnsi="Arial" w:cs="Arial"/>
          <w:szCs w:val="20"/>
        </w:rPr>
        <w:t>: Baseline to 9</w:t>
      </w:r>
      <w:r w:rsidRPr="00CD5C4E">
        <w:rPr>
          <w:rFonts w:ascii="Arial" w:hAnsi="Arial" w:cs="Arial"/>
          <w:szCs w:val="20"/>
          <w:vertAlign w:val="superscript"/>
        </w:rPr>
        <w:t>th</w:t>
      </w:r>
      <w:r w:rsidRPr="00CD5C4E">
        <w:rPr>
          <w:rFonts w:ascii="Arial" w:hAnsi="Arial" w:cs="Arial"/>
          <w:szCs w:val="20"/>
        </w:rPr>
        <w:t xml:space="preserve"> week. </w:t>
      </w:r>
      <w:r w:rsidRPr="00CD5C4E">
        <w:rPr>
          <w:rFonts w:ascii="Arial" w:hAnsi="Arial" w:cs="Arial"/>
          <w:szCs w:val="20"/>
          <w:vertAlign w:val="superscript"/>
        </w:rPr>
        <w:t xml:space="preserve">2 </w:t>
      </w:r>
      <w:r w:rsidRPr="00CD5C4E">
        <w:rPr>
          <w:rFonts w:ascii="Arial" w:hAnsi="Arial" w:cs="Arial"/>
          <w:szCs w:val="20"/>
        </w:rPr>
        <w:t>9</w:t>
      </w:r>
      <w:r w:rsidRPr="00CD5C4E">
        <w:rPr>
          <w:rFonts w:ascii="Arial" w:hAnsi="Arial" w:cs="Arial"/>
          <w:szCs w:val="20"/>
          <w:vertAlign w:val="superscript"/>
        </w:rPr>
        <w:t>th</w:t>
      </w:r>
      <w:r w:rsidRPr="00CD5C4E">
        <w:rPr>
          <w:rFonts w:ascii="Arial" w:hAnsi="Arial" w:cs="Arial"/>
          <w:szCs w:val="20"/>
        </w:rPr>
        <w:t xml:space="preserve"> to 27</w:t>
      </w:r>
      <w:r w:rsidRPr="00CD5C4E">
        <w:rPr>
          <w:rFonts w:ascii="Arial" w:hAnsi="Arial" w:cs="Arial"/>
          <w:szCs w:val="20"/>
          <w:vertAlign w:val="superscript"/>
        </w:rPr>
        <w:t>th</w:t>
      </w:r>
      <w:r w:rsidRPr="00CD5C4E">
        <w:rPr>
          <w:rFonts w:ascii="Arial" w:hAnsi="Arial" w:cs="Arial"/>
          <w:szCs w:val="20"/>
        </w:rPr>
        <w:t>: 9</w:t>
      </w:r>
      <w:r w:rsidRPr="00CD5C4E">
        <w:rPr>
          <w:rFonts w:ascii="Arial" w:hAnsi="Arial" w:cs="Arial"/>
          <w:szCs w:val="20"/>
          <w:vertAlign w:val="superscript"/>
        </w:rPr>
        <w:t>th</w:t>
      </w:r>
      <w:r w:rsidRPr="00CD5C4E">
        <w:rPr>
          <w:rFonts w:ascii="Arial" w:hAnsi="Arial" w:cs="Arial"/>
          <w:szCs w:val="20"/>
        </w:rPr>
        <w:t xml:space="preserve"> week to 27</w:t>
      </w:r>
      <w:r w:rsidRPr="00CD5C4E">
        <w:rPr>
          <w:rFonts w:ascii="Arial" w:hAnsi="Arial" w:cs="Arial"/>
          <w:szCs w:val="20"/>
          <w:vertAlign w:val="superscript"/>
        </w:rPr>
        <w:t>th</w:t>
      </w:r>
      <w:r w:rsidRPr="00CD5C4E">
        <w:rPr>
          <w:rFonts w:ascii="Arial" w:hAnsi="Arial" w:cs="Arial"/>
          <w:szCs w:val="20"/>
        </w:rPr>
        <w:t xml:space="preserve"> week </w:t>
      </w:r>
    </w:p>
    <w:p w14:paraId="54E186DE" w14:textId="65C99763" w:rsidR="001A6F30" w:rsidRDefault="001A6F30">
      <w:pPr>
        <w:widowControl/>
        <w:wordWrap/>
        <w:autoSpaceDE/>
        <w:autoSpaceDN/>
        <w:spacing w:after="160" w:line="259" w:lineRule="auto"/>
        <w:rPr>
          <w:rFonts w:ascii="Arial" w:hAnsi="Arial" w:cs="Arial"/>
          <w:szCs w:val="20"/>
        </w:rPr>
      </w:pPr>
      <w:r>
        <w:rPr>
          <w:rFonts w:ascii="Arial" w:hAnsi="Arial" w:cs="Arial"/>
          <w:szCs w:val="20"/>
        </w:rPr>
        <w:br w:type="page"/>
      </w:r>
    </w:p>
    <w:p w14:paraId="68E10251" w14:textId="54C40EF4" w:rsidR="001A6F30" w:rsidRPr="00CD5C4E" w:rsidRDefault="001A6F30" w:rsidP="001A6F30">
      <w:pPr>
        <w:rPr>
          <w:rFonts w:ascii="Arial" w:hAnsi="Arial" w:cs="Arial"/>
          <w:szCs w:val="20"/>
        </w:rPr>
      </w:pPr>
      <w:r w:rsidRPr="00CD5C4E">
        <w:rPr>
          <w:rFonts w:ascii="Arial" w:hAnsi="Arial" w:cs="Arial"/>
          <w:b/>
          <w:bCs/>
          <w:szCs w:val="20"/>
        </w:rPr>
        <w:lastRenderedPageBreak/>
        <w:t>Supplementary Table</w:t>
      </w:r>
      <w:r w:rsidR="006D69F8">
        <w:rPr>
          <w:rFonts w:ascii="Arial" w:hAnsi="Arial" w:cs="Arial"/>
          <w:b/>
          <w:bCs/>
          <w:szCs w:val="20"/>
        </w:rPr>
        <w:t xml:space="preserve"> 8</w:t>
      </w:r>
      <w:r w:rsidRPr="00CD5C4E">
        <w:rPr>
          <w:rFonts w:ascii="Arial" w:hAnsi="Arial" w:cs="Arial"/>
          <w:b/>
          <w:bCs/>
          <w:szCs w:val="20"/>
        </w:rPr>
        <w:t>.</w:t>
      </w:r>
      <w:r w:rsidRPr="00CD5C4E">
        <w:rPr>
          <w:rFonts w:ascii="Arial" w:hAnsi="Arial" w:cs="Arial"/>
          <w:szCs w:val="20"/>
        </w:rPr>
        <w:t xml:space="preserve"> Outcomes with respect to additional healthcare utilization</w:t>
      </w:r>
    </w:p>
    <w:tbl>
      <w:tblPr>
        <w:tblW w:w="9383" w:type="dxa"/>
        <w:tblCellMar>
          <w:left w:w="99" w:type="dxa"/>
          <w:right w:w="99" w:type="dxa"/>
        </w:tblCellMar>
        <w:tblLook w:val="04A0" w:firstRow="1" w:lastRow="0" w:firstColumn="1" w:lastColumn="0" w:noHBand="0" w:noVBand="1"/>
      </w:tblPr>
      <w:tblGrid>
        <w:gridCol w:w="1332"/>
        <w:gridCol w:w="2349"/>
        <w:gridCol w:w="2410"/>
        <w:gridCol w:w="2268"/>
        <w:gridCol w:w="1024"/>
      </w:tblGrid>
      <w:tr w:rsidR="001A6F30" w14:paraId="7346A047" w14:textId="77777777" w:rsidTr="00EF0E8D">
        <w:trPr>
          <w:trHeight w:val="344"/>
        </w:trPr>
        <w:tc>
          <w:tcPr>
            <w:tcW w:w="13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22BB04" w14:textId="77777777" w:rsidR="001A6F30" w:rsidRPr="00CD5C4E" w:rsidRDefault="001A6F30" w:rsidP="00EF0E8D">
            <w:pPr>
              <w:widowControl/>
              <w:wordWrap/>
              <w:autoSpaceDE/>
              <w:autoSpaceDN/>
              <w:spacing w:after="0" w:line="240" w:lineRule="auto"/>
              <w:jc w:val="center"/>
              <w:rPr>
                <w:rFonts w:ascii="Arial" w:eastAsia="Malgun Gothic" w:hAnsi="Arial" w:cs="Arial"/>
                <w:b/>
                <w:bCs/>
                <w:color w:val="000000"/>
                <w:kern w:val="0"/>
                <w:szCs w:val="20"/>
              </w:rPr>
            </w:pPr>
          </w:p>
        </w:tc>
        <w:tc>
          <w:tcPr>
            <w:tcW w:w="2349" w:type="dxa"/>
            <w:tcBorders>
              <w:top w:val="single" w:sz="4" w:space="0" w:color="auto"/>
              <w:left w:val="nil"/>
              <w:bottom w:val="single" w:sz="4" w:space="0" w:color="auto"/>
              <w:right w:val="single" w:sz="4" w:space="0" w:color="auto"/>
            </w:tcBorders>
            <w:shd w:val="clear" w:color="auto" w:fill="auto"/>
            <w:noWrap/>
            <w:vAlign w:val="bottom"/>
            <w:hideMark/>
          </w:tcPr>
          <w:p w14:paraId="1E6D36E9" w14:textId="77777777" w:rsidR="001A6F30" w:rsidRPr="00CD5C4E" w:rsidRDefault="001A6F30" w:rsidP="00EF0E8D">
            <w:pPr>
              <w:widowControl/>
              <w:wordWrap/>
              <w:autoSpaceDE/>
              <w:autoSpaceDN/>
              <w:spacing w:after="0" w:line="240" w:lineRule="auto"/>
              <w:jc w:val="center"/>
              <w:rPr>
                <w:rFonts w:ascii="Arial" w:eastAsia="Malgun Gothic" w:hAnsi="Arial" w:cs="Arial"/>
                <w:b/>
                <w:bCs/>
                <w:color w:val="000000"/>
                <w:kern w:val="0"/>
                <w:szCs w:val="20"/>
              </w:rPr>
            </w:pPr>
            <w:r w:rsidRPr="00CD5C4E">
              <w:rPr>
                <w:rFonts w:ascii="Arial" w:eastAsia="Malgun Gothic" w:hAnsi="Arial" w:cs="Arial"/>
                <w:b/>
                <w:bCs/>
                <w:color w:val="000000"/>
                <w:kern w:val="0"/>
                <w:szCs w:val="20"/>
              </w:rPr>
              <w:t>Non-Phm</w:t>
            </w:r>
          </w:p>
        </w:tc>
        <w:tc>
          <w:tcPr>
            <w:tcW w:w="2410" w:type="dxa"/>
            <w:tcBorders>
              <w:top w:val="single" w:sz="4" w:space="0" w:color="auto"/>
              <w:left w:val="nil"/>
              <w:bottom w:val="single" w:sz="4" w:space="0" w:color="auto"/>
              <w:right w:val="single" w:sz="4" w:space="0" w:color="auto"/>
            </w:tcBorders>
            <w:shd w:val="clear" w:color="auto" w:fill="auto"/>
            <w:noWrap/>
            <w:vAlign w:val="bottom"/>
            <w:hideMark/>
          </w:tcPr>
          <w:p w14:paraId="5EE053CC" w14:textId="77777777" w:rsidR="001A6F30" w:rsidRPr="00CD5C4E" w:rsidRDefault="001A6F30" w:rsidP="00EF0E8D">
            <w:pPr>
              <w:widowControl/>
              <w:wordWrap/>
              <w:autoSpaceDE/>
              <w:autoSpaceDN/>
              <w:spacing w:after="0" w:line="240" w:lineRule="auto"/>
              <w:jc w:val="center"/>
              <w:rPr>
                <w:rFonts w:ascii="Arial" w:eastAsia="Malgun Gothic" w:hAnsi="Arial" w:cs="Arial"/>
                <w:b/>
                <w:bCs/>
                <w:color w:val="000000"/>
                <w:kern w:val="0"/>
                <w:szCs w:val="20"/>
              </w:rPr>
            </w:pPr>
            <w:r w:rsidRPr="00CD5C4E">
              <w:rPr>
                <w:rFonts w:ascii="Arial" w:eastAsia="Malgun Gothic" w:hAnsi="Arial" w:cs="Arial"/>
                <w:b/>
                <w:bCs/>
                <w:color w:val="000000"/>
                <w:kern w:val="0"/>
                <w:szCs w:val="20"/>
              </w:rPr>
              <w:t>Phm</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14:paraId="5EFB9A11" w14:textId="77777777" w:rsidR="001A6F30" w:rsidRPr="00CD5C4E" w:rsidRDefault="001A6F30" w:rsidP="00EF0E8D">
            <w:pPr>
              <w:widowControl/>
              <w:wordWrap/>
              <w:autoSpaceDE/>
              <w:autoSpaceDN/>
              <w:spacing w:after="0" w:line="240" w:lineRule="auto"/>
              <w:jc w:val="center"/>
              <w:rPr>
                <w:rFonts w:ascii="Arial" w:eastAsia="Malgun Gothic" w:hAnsi="Arial" w:cs="Arial"/>
                <w:b/>
                <w:bCs/>
                <w:color w:val="000000"/>
                <w:kern w:val="0"/>
                <w:szCs w:val="20"/>
              </w:rPr>
            </w:pPr>
            <w:r w:rsidRPr="00CD5C4E">
              <w:rPr>
                <w:rFonts w:ascii="Arial" w:eastAsia="Malgun Gothic" w:hAnsi="Arial" w:cs="Arial"/>
                <w:b/>
                <w:bCs/>
                <w:color w:val="000000"/>
                <w:kern w:val="0"/>
                <w:szCs w:val="20"/>
              </w:rPr>
              <w:t>Difference</w:t>
            </w:r>
          </w:p>
        </w:tc>
        <w:tc>
          <w:tcPr>
            <w:tcW w:w="1024" w:type="dxa"/>
            <w:tcBorders>
              <w:top w:val="single" w:sz="4" w:space="0" w:color="auto"/>
              <w:left w:val="nil"/>
              <w:bottom w:val="single" w:sz="4" w:space="0" w:color="auto"/>
              <w:right w:val="single" w:sz="4" w:space="0" w:color="auto"/>
            </w:tcBorders>
            <w:shd w:val="clear" w:color="auto" w:fill="auto"/>
            <w:noWrap/>
            <w:vAlign w:val="bottom"/>
            <w:hideMark/>
          </w:tcPr>
          <w:p w14:paraId="755259A9" w14:textId="77777777" w:rsidR="001A6F30" w:rsidRPr="00CD5C4E" w:rsidRDefault="001A6F30" w:rsidP="00EF0E8D">
            <w:pPr>
              <w:widowControl/>
              <w:wordWrap/>
              <w:autoSpaceDE/>
              <w:autoSpaceDN/>
              <w:spacing w:after="0" w:line="240" w:lineRule="auto"/>
              <w:jc w:val="center"/>
              <w:rPr>
                <w:rFonts w:ascii="Arial" w:eastAsia="Malgun Gothic" w:hAnsi="Arial" w:cs="Arial"/>
                <w:b/>
                <w:bCs/>
                <w:color w:val="000000"/>
                <w:kern w:val="0"/>
                <w:szCs w:val="20"/>
              </w:rPr>
            </w:pPr>
            <w:r w:rsidRPr="00CD5C4E">
              <w:rPr>
                <w:rFonts w:ascii="Arial" w:eastAsia="Malgun Gothic" w:hAnsi="Arial" w:cs="Arial"/>
                <w:b/>
                <w:bCs/>
                <w:color w:val="000000"/>
                <w:kern w:val="0"/>
                <w:szCs w:val="20"/>
              </w:rPr>
              <w:t>P-value</w:t>
            </w:r>
          </w:p>
        </w:tc>
      </w:tr>
      <w:tr w:rsidR="001A6F30" w14:paraId="7966F836" w14:textId="77777777" w:rsidTr="00EF0E8D">
        <w:trPr>
          <w:trHeight w:val="344"/>
        </w:trPr>
        <w:tc>
          <w:tcPr>
            <w:tcW w:w="9383"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77FB59B" w14:textId="77777777" w:rsidR="001A6F30" w:rsidRPr="00CD5C4E" w:rsidRDefault="001A6F30" w:rsidP="00EF0E8D">
            <w:pPr>
              <w:widowControl/>
              <w:wordWrap/>
              <w:autoSpaceDE/>
              <w:autoSpaceDN/>
              <w:spacing w:after="0" w:line="240" w:lineRule="auto"/>
              <w:jc w:val="left"/>
              <w:rPr>
                <w:rFonts w:ascii="Arial" w:eastAsia="Malgun Gothic" w:hAnsi="Arial" w:cs="Arial"/>
                <w:color w:val="000000"/>
                <w:kern w:val="0"/>
                <w:szCs w:val="20"/>
              </w:rPr>
            </w:pPr>
            <w:r w:rsidRPr="00CD5C4E">
              <w:rPr>
                <w:rFonts w:ascii="Arial" w:eastAsia="Malgun Gothic" w:hAnsi="Arial" w:cs="Arial"/>
                <w:color w:val="000000"/>
                <w:kern w:val="0"/>
                <w:szCs w:val="20"/>
              </w:rPr>
              <w:t xml:space="preserve">1. Patients with </w:t>
            </w:r>
            <w:r w:rsidRPr="00CD5C4E">
              <w:rPr>
                <w:rFonts w:ascii="Arial" w:hAnsi="Arial" w:cs="Arial"/>
                <w:szCs w:val="20"/>
              </w:rPr>
              <w:t xml:space="preserve">additional healthcare utilization for the period of </w:t>
            </w:r>
            <w:r w:rsidRPr="00CD5C4E">
              <w:rPr>
                <w:rFonts w:ascii="Arial" w:eastAsia="Malgun Gothic" w:hAnsi="Arial" w:cs="Arial"/>
                <w:color w:val="000000"/>
                <w:kern w:val="0"/>
                <w:szCs w:val="20"/>
              </w:rPr>
              <w:t>Week 14 to Week 27</w:t>
            </w:r>
          </w:p>
        </w:tc>
      </w:tr>
      <w:tr w:rsidR="001A6F30" w14:paraId="5B56B58E" w14:textId="77777777" w:rsidTr="00EF0E8D">
        <w:trPr>
          <w:trHeight w:val="344"/>
        </w:trPr>
        <w:tc>
          <w:tcPr>
            <w:tcW w:w="1332" w:type="dxa"/>
            <w:tcBorders>
              <w:top w:val="nil"/>
              <w:left w:val="single" w:sz="4" w:space="0" w:color="auto"/>
              <w:bottom w:val="single" w:sz="4" w:space="0" w:color="auto"/>
              <w:right w:val="single" w:sz="4" w:space="0" w:color="auto"/>
            </w:tcBorders>
            <w:shd w:val="clear" w:color="auto" w:fill="auto"/>
            <w:noWrap/>
            <w:vAlign w:val="bottom"/>
            <w:hideMark/>
          </w:tcPr>
          <w:p w14:paraId="7E4D2806" w14:textId="77777777" w:rsidR="001A6F30" w:rsidRPr="00CD5C4E" w:rsidRDefault="001A6F30" w:rsidP="00EF0E8D">
            <w:pPr>
              <w:widowControl/>
              <w:wordWrap/>
              <w:autoSpaceDE/>
              <w:autoSpaceDN/>
              <w:spacing w:after="0" w:line="240" w:lineRule="auto"/>
              <w:jc w:val="left"/>
              <w:rPr>
                <w:rFonts w:ascii="Arial" w:eastAsia="Malgun Gothic" w:hAnsi="Arial" w:cs="Arial"/>
                <w:b/>
                <w:color w:val="000000"/>
                <w:kern w:val="0"/>
                <w:szCs w:val="20"/>
              </w:rPr>
            </w:pPr>
            <w:r w:rsidRPr="00CD5C4E">
              <w:rPr>
                <w:rFonts w:ascii="Arial" w:eastAsia="Malgun Gothic" w:hAnsi="Arial" w:cs="Arial"/>
                <w:b/>
                <w:color w:val="000000"/>
                <w:kern w:val="0"/>
                <w:szCs w:val="20"/>
              </w:rPr>
              <w:t>ODI</w:t>
            </w:r>
          </w:p>
        </w:tc>
        <w:tc>
          <w:tcPr>
            <w:tcW w:w="2349" w:type="dxa"/>
            <w:tcBorders>
              <w:top w:val="nil"/>
              <w:left w:val="nil"/>
              <w:bottom w:val="single" w:sz="4" w:space="0" w:color="auto"/>
              <w:right w:val="single" w:sz="4" w:space="0" w:color="auto"/>
            </w:tcBorders>
            <w:shd w:val="clear" w:color="auto" w:fill="auto"/>
            <w:noWrap/>
            <w:vAlign w:val="bottom"/>
            <w:hideMark/>
          </w:tcPr>
          <w:p w14:paraId="71056A7C" w14:textId="77777777" w:rsidR="001A6F30" w:rsidRPr="00CD5C4E" w:rsidRDefault="001A6F30" w:rsidP="00EF0E8D">
            <w:pPr>
              <w:widowControl/>
              <w:wordWrap/>
              <w:autoSpaceDE/>
              <w:autoSpaceDN/>
              <w:spacing w:after="0" w:line="240" w:lineRule="auto"/>
              <w:jc w:val="left"/>
              <w:rPr>
                <w:rFonts w:ascii="Arial" w:eastAsia="Malgun Gothic" w:hAnsi="Arial" w:cs="Arial"/>
                <w:color w:val="000000"/>
                <w:kern w:val="0"/>
                <w:szCs w:val="20"/>
              </w:rPr>
            </w:pPr>
          </w:p>
        </w:tc>
        <w:tc>
          <w:tcPr>
            <w:tcW w:w="2410" w:type="dxa"/>
            <w:tcBorders>
              <w:top w:val="nil"/>
              <w:left w:val="nil"/>
              <w:bottom w:val="single" w:sz="4" w:space="0" w:color="auto"/>
              <w:right w:val="single" w:sz="4" w:space="0" w:color="auto"/>
            </w:tcBorders>
            <w:shd w:val="clear" w:color="auto" w:fill="auto"/>
            <w:noWrap/>
            <w:vAlign w:val="bottom"/>
            <w:hideMark/>
          </w:tcPr>
          <w:p w14:paraId="77D2FE12" w14:textId="77777777" w:rsidR="001A6F30" w:rsidRPr="00CD5C4E" w:rsidRDefault="001A6F30" w:rsidP="00EF0E8D">
            <w:pPr>
              <w:widowControl/>
              <w:wordWrap/>
              <w:autoSpaceDE/>
              <w:autoSpaceDN/>
              <w:spacing w:after="0" w:line="240" w:lineRule="auto"/>
              <w:jc w:val="left"/>
              <w:rPr>
                <w:rFonts w:ascii="Arial" w:eastAsia="Malgun Gothic" w:hAnsi="Arial" w:cs="Arial"/>
                <w:color w:val="000000"/>
                <w:kern w:val="0"/>
                <w:szCs w:val="20"/>
              </w:rPr>
            </w:pPr>
            <w:r w:rsidRPr="00CD5C4E">
              <w:rPr>
                <w:rFonts w:ascii="Arial" w:eastAsia="Malgun Gothic" w:hAnsi="Arial" w:cs="Arial" w:hint="eastAsia"/>
                <w:color w:val="000000"/>
                <w:kern w:val="0"/>
                <w:szCs w:val="20"/>
              </w:rPr>
              <w:t xml:space="preserve">　</w:t>
            </w:r>
          </w:p>
        </w:tc>
        <w:tc>
          <w:tcPr>
            <w:tcW w:w="2268" w:type="dxa"/>
            <w:tcBorders>
              <w:top w:val="nil"/>
              <w:left w:val="nil"/>
              <w:bottom w:val="single" w:sz="4" w:space="0" w:color="auto"/>
              <w:right w:val="single" w:sz="4" w:space="0" w:color="auto"/>
            </w:tcBorders>
            <w:shd w:val="clear" w:color="auto" w:fill="auto"/>
            <w:noWrap/>
            <w:vAlign w:val="bottom"/>
            <w:hideMark/>
          </w:tcPr>
          <w:p w14:paraId="7469EF73" w14:textId="77777777" w:rsidR="001A6F30" w:rsidRPr="00CD5C4E" w:rsidRDefault="001A6F30" w:rsidP="00EF0E8D">
            <w:pPr>
              <w:widowControl/>
              <w:wordWrap/>
              <w:autoSpaceDE/>
              <w:autoSpaceDN/>
              <w:spacing w:after="0" w:line="240" w:lineRule="auto"/>
              <w:jc w:val="left"/>
              <w:rPr>
                <w:rFonts w:ascii="Arial" w:eastAsia="Malgun Gothic" w:hAnsi="Arial" w:cs="Arial"/>
                <w:color w:val="000000"/>
                <w:kern w:val="0"/>
                <w:szCs w:val="20"/>
              </w:rPr>
            </w:pPr>
            <w:r w:rsidRPr="00CD5C4E">
              <w:rPr>
                <w:rFonts w:ascii="Arial" w:eastAsia="Malgun Gothic" w:hAnsi="Arial" w:cs="Arial" w:hint="eastAsia"/>
                <w:color w:val="000000"/>
                <w:kern w:val="0"/>
                <w:szCs w:val="20"/>
              </w:rPr>
              <w:t xml:space="preserve">　</w:t>
            </w:r>
          </w:p>
        </w:tc>
        <w:tc>
          <w:tcPr>
            <w:tcW w:w="1024" w:type="dxa"/>
            <w:tcBorders>
              <w:top w:val="nil"/>
              <w:left w:val="nil"/>
              <w:bottom w:val="single" w:sz="4" w:space="0" w:color="auto"/>
              <w:right w:val="single" w:sz="4" w:space="0" w:color="auto"/>
            </w:tcBorders>
            <w:shd w:val="clear" w:color="auto" w:fill="auto"/>
            <w:noWrap/>
            <w:vAlign w:val="bottom"/>
            <w:hideMark/>
          </w:tcPr>
          <w:p w14:paraId="1F13F2CF" w14:textId="77777777" w:rsidR="001A6F30" w:rsidRPr="00CD5C4E" w:rsidRDefault="001A6F30" w:rsidP="00EF0E8D">
            <w:pPr>
              <w:widowControl/>
              <w:wordWrap/>
              <w:autoSpaceDE/>
              <w:autoSpaceDN/>
              <w:spacing w:after="0" w:line="240" w:lineRule="auto"/>
              <w:jc w:val="left"/>
              <w:rPr>
                <w:rFonts w:ascii="Arial" w:eastAsia="Malgun Gothic" w:hAnsi="Arial" w:cs="Arial"/>
                <w:color w:val="000000"/>
                <w:kern w:val="0"/>
                <w:szCs w:val="20"/>
              </w:rPr>
            </w:pPr>
            <w:r w:rsidRPr="00CD5C4E">
              <w:rPr>
                <w:rFonts w:ascii="Arial" w:eastAsia="Malgun Gothic" w:hAnsi="Arial" w:cs="Arial" w:hint="eastAsia"/>
                <w:color w:val="000000"/>
                <w:kern w:val="0"/>
                <w:szCs w:val="20"/>
              </w:rPr>
              <w:t xml:space="preserve">　</w:t>
            </w:r>
          </w:p>
        </w:tc>
      </w:tr>
      <w:tr w:rsidR="001A6F30" w14:paraId="03C3A238" w14:textId="77777777" w:rsidTr="00EF0E8D">
        <w:trPr>
          <w:trHeight w:val="344"/>
        </w:trPr>
        <w:tc>
          <w:tcPr>
            <w:tcW w:w="1332" w:type="dxa"/>
            <w:tcBorders>
              <w:top w:val="nil"/>
              <w:left w:val="single" w:sz="4" w:space="0" w:color="auto"/>
              <w:bottom w:val="single" w:sz="4" w:space="0" w:color="auto"/>
              <w:right w:val="single" w:sz="4" w:space="0" w:color="auto"/>
            </w:tcBorders>
            <w:shd w:val="clear" w:color="auto" w:fill="auto"/>
            <w:noWrap/>
            <w:vAlign w:val="bottom"/>
            <w:hideMark/>
          </w:tcPr>
          <w:p w14:paraId="287FF7EE" w14:textId="77777777" w:rsidR="001A6F30" w:rsidRPr="00CD5C4E" w:rsidRDefault="001A6F30" w:rsidP="00EF0E8D">
            <w:pPr>
              <w:widowControl/>
              <w:wordWrap/>
              <w:autoSpaceDE/>
              <w:autoSpaceDN/>
              <w:spacing w:after="0" w:line="240" w:lineRule="auto"/>
              <w:jc w:val="right"/>
              <w:rPr>
                <w:rFonts w:ascii="Arial" w:eastAsia="Malgun Gothic" w:hAnsi="Arial" w:cs="Arial"/>
                <w:bCs/>
                <w:color w:val="000000"/>
                <w:kern w:val="0"/>
                <w:szCs w:val="20"/>
              </w:rPr>
            </w:pPr>
            <w:r w:rsidRPr="00CD5C4E">
              <w:rPr>
                <w:rFonts w:ascii="Arial" w:eastAsia="Malgun Gothic" w:hAnsi="Arial" w:cs="Arial"/>
                <w:bCs/>
                <w:color w:val="000000"/>
                <w:kern w:val="0"/>
                <w:szCs w:val="20"/>
              </w:rPr>
              <w:t>week 14</w:t>
            </w:r>
          </w:p>
        </w:tc>
        <w:tc>
          <w:tcPr>
            <w:tcW w:w="2349" w:type="dxa"/>
            <w:tcBorders>
              <w:top w:val="nil"/>
              <w:left w:val="nil"/>
              <w:bottom w:val="single" w:sz="4" w:space="0" w:color="auto"/>
              <w:right w:val="single" w:sz="4" w:space="0" w:color="auto"/>
            </w:tcBorders>
            <w:shd w:val="clear" w:color="auto" w:fill="auto"/>
            <w:noWrap/>
            <w:vAlign w:val="bottom"/>
            <w:hideMark/>
          </w:tcPr>
          <w:p w14:paraId="50573C27" w14:textId="77777777" w:rsidR="001A6F30" w:rsidRPr="00CD5C4E" w:rsidRDefault="001A6F30" w:rsidP="00EF0E8D">
            <w:pPr>
              <w:widowControl/>
              <w:wordWrap/>
              <w:autoSpaceDE/>
              <w:autoSpaceDN/>
              <w:spacing w:after="0" w:line="240" w:lineRule="auto"/>
              <w:jc w:val="left"/>
              <w:rPr>
                <w:rFonts w:ascii="Arial" w:eastAsia="Malgun Gothic" w:hAnsi="Arial" w:cs="Arial"/>
                <w:color w:val="000000"/>
                <w:kern w:val="0"/>
                <w:szCs w:val="20"/>
              </w:rPr>
            </w:pPr>
            <w:r w:rsidRPr="00CD5C4E">
              <w:rPr>
                <w:rFonts w:ascii="Arial" w:eastAsia="Malgun Gothic" w:hAnsi="Arial" w:cs="Arial"/>
                <w:color w:val="000000"/>
                <w:kern w:val="0"/>
                <w:szCs w:val="20"/>
              </w:rPr>
              <w:t>21.73 (11.86–31.60)</w:t>
            </w:r>
          </w:p>
        </w:tc>
        <w:tc>
          <w:tcPr>
            <w:tcW w:w="2410" w:type="dxa"/>
            <w:tcBorders>
              <w:top w:val="nil"/>
              <w:left w:val="nil"/>
              <w:bottom w:val="single" w:sz="4" w:space="0" w:color="auto"/>
              <w:right w:val="single" w:sz="4" w:space="0" w:color="auto"/>
            </w:tcBorders>
            <w:shd w:val="clear" w:color="auto" w:fill="auto"/>
            <w:noWrap/>
            <w:vAlign w:val="bottom"/>
            <w:hideMark/>
          </w:tcPr>
          <w:p w14:paraId="3DAB8414" w14:textId="77777777" w:rsidR="001A6F30" w:rsidRPr="00CD5C4E" w:rsidRDefault="001A6F30" w:rsidP="00EF0E8D">
            <w:pPr>
              <w:widowControl/>
              <w:wordWrap/>
              <w:autoSpaceDE/>
              <w:autoSpaceDN/>
              <w:spacing w:after="0" w:line="240" w:lineRule="auto"/>
              <w:jc w:val="left"/>
              <w:rPr>
                <w:rFonts w:ascii="Arial" w:eastAsia="Malgun Gothic" w:hAnsi="Arial" w:cs="Arial"/>
                <w:color w:val="000000"/>
                <w:kern w:val="0"/>
                <w:szCs w:val="20"/>
              </w:rPr>
            </w:pPr>
            <w:r w:rsidRPr="00CD5C4E">
              <w:rPr>
                <w:rFonts w:ascii="Arial" w:eastAsia="Malgun Gothic" w:hAnsi="Arial" w:cs="Arial"/>
                <w:color w:val="000000"/>
                <w:kern w:val="0"/>
                <w:szCs w:val="20"/>
              </w:rPr>
              <w:t>38.97 (30.02–47.91)</w:t>
            </w:r>
          </w:p>
        </w:tc>
        <w:tc>
          <w:tcPr>
            <w:tcW w:w="2268" w:type="dxa"/>
            <w:tcBorders>
              <w:top w:val="nil"/>
              <w:left w:val="nil"/>
              <w:bottom w:val="single" w:sz="4" w:space="0" w:color="auto"/>
              <w:right w:val="single" w:sz="4" w:space="0" w:color="auto"/>
            </w:tcBorders>
            <w:shd w:val="clear" w:color="auto" w:fill="auto"/>
            <w:noWrap/>
            <w:vAlign w:val="bottom"/>
            <w:hideMark/>
          </w:tcPr>
          <w:p w14:paraId="77F6B9EB" w14:textId="77777777" w:rsidR="001A6F30" w:rsidRPr="00CD5C4E" w:rsidRDefault="001A6F30" w:rsidP="00EF0E8D">
            <w:pPr>
              <w:widowControl/>
              <w:wordWrap/>
              <w:autoSpaceDE/>
              <w:autoSpaceDN/>
              <w:spacing w:after="0" w:line="240" w:lineRule="auto"/>
              <w:jc w:val="left"/>
              <w:rPr>
                <w:rFonts w:ascii="Arial" w:eastAsia="Malgun Gothic" w:hAnsi="Arial" w:cs="Arial"/>
                <w:color w:val="000000"/>
                <w:kern w:val="0"/>
                <w:szCs w:val="20"/>
              </w:rPr>
            </w:pPr>
            <w:r w:rsidRPr="00CD5C4E">
              <w:rPr>
                <w:rFonts w:ascii="Arial" w:eastAsia="Malgun Gothic" w:hAnsi="Arial" w:cs="Arial"/>
                <w:color w:val="000000"/>
                <w:kern w:val="0"/>
                <w:szCs w:val="20"/>
              </w:rPr>
              <w:t>17.23 (3.39–31.08) *</w:t>
            </w:r>
          </w:p>
        </w:tc>
        <w:tc>
          <w:tcPr>
            <w:tcW w:w="1024" w:type="dxa"/>
            <w:tcBorders>
              <w:top w:val="nil"/>
              <w:left w:val="nil"/>
              <w:bottom w:val="single" w:sz="4" w:space="0" w:color="auto"/>
              <w:right w:val="single" w:sz="4" w:space="0" w:color="auto"/>
            </w:tcBorders>
            <w:shd w:val="clear" w:color="auto" w:fill="auto"/>
            <w:noWrap/>
            <w:vAlign w:val="bottom"/>
            <w:hideMark/>
          </w:tcPr>
          <w:p w14:paraId="4F477796" w14:textId="77777777" w:rsidR="001A6F30" w:rsidRPr="00CD5C4E" w:rsidRDefault="001A6F30" w:rsidP="00EF0E8D">
            <w:pPr>
              <w:widowControl/>
              <w:wordWrap/>
              <w:autoSpaceDE/>
              <w:autoSpaceDN/>
              <w:spacing w:after="0" w:line="240" w:lineRule="auto"/>
              <w:jc w:val="left"/>
              <w:rPr>
                <w:rFonts w:ascii="Arial" w:eastAsia="Malgun Gothic" w:hAnsi="Arial" w:cs="Arial"/>
                <w:color w:val="000000"/>
                <w:kern w:val="0"/>
                <w:szCs w:val="20"/>
              </w:rPr>
            </w:pPr>
            <w:r w:rsidRPr="00CD5C4E">
              <w:rPr>
                <w:rFonts w:ascii="Arial" w:eastAsia="Malgun Gothic" w:hAnsi="Arial" w:cs="Arial"/>
                <w:color w:val="000000"/>
                <w:kern w:val="0"/>
                <w:szCs w:val="20"/>
              </w:rPr>
              <w:t>0.017</w:t>
            </w:r>
          </w:p>
        </w:tc>
      </w:tr>
      <w:tr w:rsidR="001A6F30" w14:paraId="08683AFB" w14:textId="77777777" w:rsidTr="00EF0E8D">
        <w:trPr>
          <w:trHeight w:val="344"/>
        </w:trPr>
        <w:tc>
          <w:tcPr>
            <w:tcW w:w="1332" w:type="dxa"/>
            <w:tcBorders>
              <w:top w:val="nil"/>
              <w:left w:val="single" w:sz="4" w:space="0" w:color="auto"/>
              <w:bottom w:val="single" w:sz="4" w:space="0" w:color="auto"/>
              <w:right w:val="single" w:sz="4" w:space="0" w:color="auto"/>
            </w:tcBorders>
            <w:shd w:val="clear" w:color="auto" w:fill="auto"/>
            <w:noWrap/>
            <w:vAlign w:val="bottom"/>
            <w:hideMark/>
          </w:tcPr>
          <w:p w14:paraId="0332E0F7" w14:textId="77777777" w:rsidR="001A6F30" w:rsidRPr="00CD5C4E" w:rsidRDefault="001A6F30" w:rsidP="00EF0E8D">
            <w:pPr>
              <w:widowControl/>
              <w:wordWrap/>
              <w:autoSpaceDE/>
              <w:autoSpaceDN/>
              <w:spacing w:after="0" w:line="240" w:lineRule="auto"/>
              <w:jc w:val="right"/>
              <w:rPr>
                <w:rFonts w:ascii="Arial" w:eastAsia="Malgun Gothic" w:hAnsi="Arial" w:cs="Arial"/>
                <w:bCs/>
                <w:color w:val="000000"/>
                <w:kern w:val="0"/>
                <w:szCs w:val="20"/>
              </w:rPr>
            </w:pPr>
            <w:r w:rsidRPr="00CD5C4E">
              <w:rPr>
                <w:rFonts w:ascii="Arial" w:eastAsia="Malgun Gothic" w:hAnsi="Arial" w:cs="Arial"/>
                <w:bCs/>
                <w:color w:val="000000"/>
                <w:kern w:val="0"/>
                <w:szCs w:val="20"/>
              </w:rPr>
              <w:t>week 27</w:t>
            </w:r>
          </w:p>
        </w:tc>
        <w:tc>
          <w:tcPr>
            <w:tcW w:w="2349" w:type="dxa"/>
            <w:tcBorders>
              <w:top w:val="nil"/>
              <w:left w:val="nil"/>
              <w:bottom w:val="single" w:sz="4" w:space="0" w:color="auto"/>
              <w:right w:val="single" w:sz="4" w:space="0" w:color="auto"/>
            </w:tcBorders>
            <w:shd w:val="clear" w:color="auto" w:fill="auto"/>
            <w:noWrap/>
            <w:vAlign w:val="bottom"/>
            <w:hideMark/>
          </w:tcPr>
          <w:p w14:paraId="51ED140F" w14:textId="77777777" w:rsidR="001A6F30" w:rsidRPr="00CD5C4E" w:rsidRDefault="001A6F30" w:rsidP="00EF0E8D">
            <w:pPr>
              <w:widowControl/>
              <w:wordWrap/>
              <w:autoSpaceDE/>
              <w:autoSpaceDN/>
              <w:spacing w:after="0" w:line="240" w:lineRule="auto"/>
              <w:jc w:val="left"/>
              <w:rPr>
                <w:rFonts w:ascii="Arial" w:eastAsia="Malgun Gothic" w:hAnsi="Arial" w:cs="Arial"/>
                <w:color w:val="000000"/>
                <w:kern w:val="0"/>
                <w:szCs w:val="20"/>
              </w:rPr>
            </w:pPr>
            <w:r w:rsidRPr="00CD5C4E">
              <w:rPr>
                <w:rFonts w:ascii="Arial" w:eastAsia="Malgun Gothic" w:hAnsi="Arial" w:cs="Arial"/>
                <w:color w:val="000000"/>
                <w:kern w:val="0"/>
                <w:szCs w:val="20"/>
              </w:rPr>
              <w:t>21.51 (11.64–31.38)</w:t>
            </w:r>
          </w:p>
        </w:tc>
        <w:tc>
          <w:tcPr>
            <w:tcW w:w="2410" w:type="dxa"/>
            <w:tcBorders>
              <w:top w:val="nil"/>
              <w:left w:val="nil"/>
              <w:bottom w:val="single" w:sz="4" w:space="0" w:color="auto"/>
              <w:right w:val="single" w:sz="4" w:space="0" w:color="auto"/>
            </w:tcBorders>
            <w:shd w:val="clear" w:color="auto" w:fill="auto"/>
            <w:noWrap/>
            <w:vAlign w:val="bottom"/>
            <w:hideMark/>
          </w:tcPr>
          <w:p w14:paraId="0F27635D" w14:textId="77777777" w:rsidR="001A6F30" w:rsidRPr="00CD5C4E" w:rsidRDefault="001A6F30" w:rsidP="00EF0E8D">
            <w:pPr>
              <w:widowControl/>
              <w:wordWrap/>
              <w:autoSpaceDE/>
              <w:autoSpaceDN/>
              <w:spacing w:after="0" w:line="240" w:lineRule="auto"/>
              <w:jc w:val="left"/>
              <w:rPr>
                <w:rFonts w:ascii="Arial" w:eastAsia="Malgun Gothic" w:hAnsi="Arial" w:cs="Arial"/>
                <w:color w:val="000000"/>
                <w:kern w:val="0"/>
                <w:szCs w:val="20"/>
              </w:rPr>
            </w:pPr>
            <w:r w:rsidRPr="00CD5C4E">
              <w:rPr>
                <w:rFonts w:ascii="Arial" w:eastAsia="Malgun Gothic" w:hAnsi="Arial" w:cs="Arial"/>
                <w:color w:val="000000"/>
                <w:kern w:val="0"/>
                <w:szCs w:val="20"/>
              </w:rPr>
              <w:t>33.30 (24.36–42.24)</w:t>
            </w:r>
          </w:p>
        </w:tc>
        <w:tc>
          <w:tcPr>
            <w:tcW w:w="2268" w:type="dxa"/>
            <w:tcBorders>
              <w:top w:val="nil"/>
              <w:left w:val="nil"/>
              <w:bottom w:val="single" w:sz="4" w:space="0" w:color="auto"/>
              <w:right w:val="single" w:sz="4" w:space="0" w:color="auto"/>
            </w:tcBorders>
            <w:shd w:val="clear" w:color="auto" w:fill="auto"/>
            <w:noWrap/>
            <w:vAlign w:val="bottom"/>
            <w:hideMark/>
          </w:tcPr>
          <w:p w14:paraId="751B9E14" w14:textId="77777777" w:rsidR="001A6F30" w:rsidRPr="00CD5C4E" w:rsidRDefault="001A6F30" w:rsidP="00EF0E8D">
            <w:pPr>
              <w:widowControl/>
              <w:wordWrap/>
              <w:autoSpaceDE/>
              <w:autoSpaceDN/>
              <w:spacing w:after="0" w:line="240" w:lineRule="auto"/>
              <w:jc w:val="left"/>
              <w:rPr>
                <w:rFonts w:ascii="Arial" w:eastAsia="Malgun Gothic" w:hAnsi="Arial" w:cs="Arial"/>
                <w:color w:val="000000"/>
                <w:kern w:val="0"/>
                <w:szCs w:val="20"/>
              </w:rPr>
            </w:pPr>
            <w:r w:rsidRPr="00CD5C4E">
              <w:rPr>
                <w:rFonts w:ascii="Arial" w:eastAsia="Malgun Gothic" w:hAnsi="Arial" w:cs="Arial"/>
                <w:color w:val="000000"/>
                <w:kern w:val="0"/>
                <w:szCs w:val="20"/>
              </w:rPr>
              <w:t>11.79 (-2.06–25.64)</w:t>
            </w:r>
          </w:p>
        </w:tc>
        <w:tc>
          <w:tcPr>
            <w:tcW w:w="1024" w:type="dxa"/>
            <w:tcBorders>
              <w:top w:val="nil"/>
              <w:left w:val="nil"/>
              <w:bottom w:val="single" w:sz="4" w:space="0" w:color="auto"/>
              <w:right w:val="single" w:sz="4" w:space="0" w:color="auto"/>
            </w:tcBorders>
            <w:shd w:val="clear" w:color="auto" w:fill="auto"/>
            <w:noWrap/>
            <w:vAlign w:val="bottom"/>
            <w:hideMark/>
          </w:tcPr>
          <w:p w14:paraId="3F8C676B" w14:textId="77777777" w:rsidR="001A6F30" w:rsidRPr="00CD5C4E" w:rsidRDefault="001A6F30" w:rsidP="00EF0E8D">
            <w:pPr>
              <w:widowControl/>
              <w:wordWrap/>
              <w:autoSpaceDE/>
              <w:autoSpaceDN/>
              <w:spacing w:after="0" w:line="240" w:lineRule="auto"/>
              <w:jc w:val="left"/>
              <w:rPr>
                <w:rFonts w:ascii="Arial" w:eastAsia="Malgun Gothic" w:hAnsi="Arial" w:cs="Arial"/>
                <w:color w:val="000000"/>
                <w:kern w:val="0"/>
                <w:szCs w:val="20"/>
              </w:rPr>
            </w:pPr>
            <w:r w:rsidRPr="00CD5C4E">
              <w:rPr>
                <w:rFonts w:ascii="Arial" w:eastAsia="Malgun Gothic" w:hAnsi="Arial" w:cs="Arial"/>
                <w:color w:val="000000"/>
                <w:kern w:val="0"/>
                <w:szCs w:val="20"/>
              </w:rPr>
              <w:t>0.091</w:t>
            </w:r>
          </w:p>
        </w:tc>
      </w:tr>
      <w:tr w:rsidR="001A6F30" w14:paraId="7270D867" w14:textId="77777777" w:rsidTr="00EF0E8D">
        <w:trPr>
          <w:trHeight w:val="344"/>
        </w:trPr>
        <w:tc>
          <w:tcPr>
            <w:tcW w:w="1332" w:type="dxa"/>
            <w:tcBorders>
              <w:top w:val="nil"/>
              <w:left w:val="single" w:sz="4" w:space="0" w:color="auto"/>
              <w:bottom w:val="single" w:sz="4" w:space="0" w:color="auto"/>
              <w:right w:val="single" w:sz="4" w:space="0" w:color="auto"/>
            </w:tcBorders>
            <w:shd w:val="clear" w:color="auto" w:fill="auto"/>
            <w:noWrap/>
            <w:vAlign w:val="bottom"/>
            <w:hideMark/>
          </w:tcPr>
          <w:p w14:paraId="21AB711F" w14:textId="77777777" w:rsidR="001A6F30" w:rsidRPr="00CD5C4E" w:rsidRDefault="001A6F30" w:rsidP="00EF0E8D">
            <w:pPr>
              <w:widowControl/>
              <w:wordWrap/>
              <w:autoSpaceDE/>
              <w:autoSpaceDN/>
              <w:spacing w:after="0" w:line="240" w:lineRule="auto"/>
              <w:jc w:val="left"/>
              <w:rPr>
                <w:rFonts w:ascii="Arial" w:eastAsia="Malgun Gothic" w:hAnsi="Arial" w:cs="Arial"/>
                <w:b/>
                <w:color w:val="000000"/>
                <w:kern w:val="0"/>
                <w:szCs w:val="20"/>
              </w:rPr>
            </w:pPr>
            <w:r w:rsidRPr="00CD5C4E">
              <w:rPr>
                <w:rFonts w:ascii="Arial" w:eastAsia="Malgun Gothic" w:hAnsi="Arial" w:cs="Arial"/>
                <w:b/>
                <w:color w:val="000000"/>
                <w:kern w:val="0"/>
                <w:szCs w:val="20"/>
              </w:rPr>
              <w:t>NRS for leg</w:t>
            </w:r>
          </w:p>
        </w:tc>
        <w:tc>
          <w:tcPr>
            <w:tcW w:w="2349" w:type="dxa"/>
            <w:tcBorders>
              <w:top w:val="nil"/>
              <w:left w:val="nil"/>
              <w:bottom w:val="single" w:sz="4" w:space="0" w:color="auto"/>
              <w:right w:val="single" w:sz="4" w:space="0" w:color="auto"/>
            </w:tcBorders>
            <w:shd w:val="clear" w:color="auto" w:fill="auto"/>
            <w:noWrap/>
            <w:vAlign w:val="bottom"/>
            <w:hideMark/>
          </w:tcPr>
          <w:p w14:paraId="491F861B" w14:textId="77777777" w:rsidR="001A6F30" w:rsidRPr="00CD5C4E" w:rsidRDefault="001A6F30" w:rsidP="00EF0E8D">
            <w:pPr>
              <w:widowControl/>
              <w:wordWrap/>
              <w:autoSpaceDE/>
              <w:autoSpaceDN/>
              <w:spacing w:after="0" w:line="240" w:lineRule="auto"/>
              <w:jc w:val="left"/>
              <w:rPr>
                <w:rFonts w:ascii="Arial" w:eastAsia="Malgun Gothic" w:hAnsi="Arial" w:cs="Arial"/>
                <w:color w:val="000000"/>
                <w:kern w:val="0"/>
                <w:szCs w:val="20"/>
              </w:rPr>
            </w:pPr>
            <w:r w:rsidRPr="00CD5C4E">
              <w:rPr>
                <w:rFonts w:ascii="Arial" w:eastAsia="Malgun Gothic" w:hAnsi="Arial" w:cs="Arial" w:hint="eastAsia"/>
                <w:color w:val="000000"/>
                <w:kern w:val="0"/>
                <w:szCs w:val="20"/>
              </w:rPr>
              <w:t xml:space="preserve">　</w:t>
            </w:r>
          </w:p>
        </w:tc>
        <w:tc>
          <w:tcPr>
            <w:tcW w:w="2410" w:type="dxa"/>
            <w:tcBorders>
              <w:top w:val="nil"/>
              <w:left w:val="nil"/>
              <w:bottom w:val="single" w:sz="4" w:space="0" w:color="auto"/>
              <w:right w:val="single" w:sz="4" w:space="0" w:color="auto"/>
            </w:tcBorders>
            <w:shd w:val="clear" w:color="auto" w:fill="auto"/>
            <w:noWrap/>
            <w:vAlign w:val="bottom"/>
            <w:hideMark/>
          </w:tcPr>
          <w:p w14:paraId="59689D76" w14:textId="77777777" w:rsidR="001A6F30" w:rsidRPr="00CD5C4E" w:rsidRDefault="001A6F30" w:rsidP="00EF0E8D">
            <w:pPr>
              <w:widowControl/>
              <w:wordWrap/>
              <w:autoSpaceDE/>
              <w:autoSpaceDN/>
              <w:spacing w:after="0" w:line="240" w:lineRule="auto"/>
              <w:jc w:val="left"/>
              <w:rPr>
                <w:rFonts w:ascii="Arial" w:eastAsia="Malgun Gothic" w:hAnsi="Arial" w:cs="Arial"/>
                <w:color w:val="000000"/>
                <w:kern w:val="0"/>
                <w:szCs w:val="20"/>
              </w:rPr>
            </w:pPr>
            <w:r w:rsidRPr="00CD5C4E">
              <w:rPr>
                <w:rFonts w:ascii="Arial" w:eastAsia="Malgun Gothic" w:hAnsi="Arial" w:cs="Arial" w:hint="eastAsia"/>
                <w:color w:val="000000"/>
                <w:kern w:val="0"/>
                <w:szCs w:val="20"/>
              </w:rPr>
              <w:t xml:space="preserve">　</w:t>
            </w:r>
          </w:p>
        </w:tc>
        <w:tc>
          <w:tcPr>
            <w:tcW w:w="2268" w:type="dxa"/>
            <w:tcBorders>
              <w:top w:val="nil"/>
              <w:left w:val="nil"/>
              <w:bottom w:val="single" w:sz="4" w:space="0" w:color="auto"/>
              <w:right w:val="single" w:sz="4" w:space="0" w:color="auto"/>
            </w:tcBorders>
            <w:shd w:val="clear" w:color="auto" w:fill="auto"/>
            <w:noWrap/>
            <w:vAlign w:val="bottom"/>
            <w:hideMark/>
          </w:tcPr>
          <w:p w14:paraId="1D6DA80A" w14:textId="77777777" w:rsidR="001A6F30" w:rsidRPr="00CD5C4E" w:rsidRDefault="001A6F30" w:rsidP="00EF0E8D">
            <w:pPr>
              <w:widowControl/>
              <w:wordWrap/>
              <w:autoSpaceDE/>
              <w:autoSpaceDN/>
              <w:spacing w:after="0" w:line="240" w:lineRule="auto"/>
              <w:jc w:val="left"/>
              <w:rPr>
                <w:rFonts w:ascii="Arial" w:eastAsia="Malgun Gothic" w:hAnsi="Arial" w:cs="Arial"/>
                <w:color w:val="000000"/>
                <w:kern w:val="0"/>
                <w:szCs w:val="20"/>
              </w:rPr>
            </w:pPr>
            <w:r w:rsidRPr="00CD5C4E">
              <w:rPr>
                <w:rFonts w:ascii="Arial" w:eastAsia="Malgun Gothic" w:hAnsi="Arial" w:cs="Arial" w:hint="eastAsia"/>
                <w:color w:val="000000"/>
                <w:kern w:val="0"/>
                <w:szCs w:val="20"/>
              </w:rPr>
              <w:t xml:space="preserve">　</w:t>
            </w:r>
          </w:p>
        </w:tc>
        <w:tc>
          <w:tcPr>
            <w:tcW w:w="1024" w:type="dxa"/>
            <w:tcBorders>
              <w:top w:val="nil"/>
              <w:left w:val="nil"/>
              <w:bottom w:val="single" w:sz="4" w:space="0" w:color="auto"/>
              <w:right w:val="single" w:sz="4" w:space="0" w:color="auto"/>
            </w:tcBorders>
            <w:shd w:val="clear" w:color="auto" w:fill="auto"/>
            <w:noWrap/>
            <w:vAlign w:val="bottom"/>
            <w:hideMark/>
          </w:tcPr>
          <w:p w14:paraId="12D437E4" w14:textId="77777777" w:rsidR="001A6F30" w:rsidRPr="00CD5C4E" w:rsidRDefault="001A6F30" w:rsidP="00EF0E8D">
            <w:pPr>
              <w:widowControl/>
              <w:wordWrap/>
              <w:autoSpaceDE/>
              <w:autoSpaceDN/>
              <w:spacing w:after="0" w:line="240" w:lineRule="auto"/>
              <w:jc w:val="left"/>
              <w:rPr>
                <w:rFonts w:ascii="Arial" w:eastAsia="Malgun Gothic" w:hAnsi="Arial" w:cs="Arial"/>
                <w:color w:val="000000"/>
                <w:kern w:val="0"/>
                <w:szCs w:val="20"/>
              </w:rPr>
            </w:pPr>
            <w:r w:rsidRPr="00CD5C4E">
              <w:rPr>
                <w:rFonts w:ascii="Arial" w:eastAsia="Malgun Gothic" w:hAnsi="Arial" w:cs="Arial" w:hint="eastAsia"/>
                <w:color w:val="000000"/>
                <w:kern w:val="0"/>
                <w:szCs w:val="20"/>
              </w:rPr>
              <w:t xml:space="preserve">　</w:t>
            </w:r>
          </w:p>
        </w:tc>
      </w:tr>
      <w:tr w:rsidR="001A6F30" w14:paraId="50C907D7" w14:textId="77777777" w:rsidTr="00EF0E8D">
        <w:trPr>
          <w:trHeight w:val="344"/>
        </w:trPr>
        <w:tc>
          <w:tcPr>
            <w:tcW w:w="1332" w:type="dxa"/>
            <w:tcBorders>
              <w:top w:val="nil"/>
              <w:left w:val="single" w:sz="4" w:space="0" w:color="auto"/>
              <w:bottom w:val="single" w:sz="4" w:space="0" w:color="auto"/>
              <w:right w:val="single" w:sz="4" w:space="0" w:color="auto"/>
            </w:tcBorders>
            <w:shd w:val="clear" w:color="auto" w:fill="auto"/>
            <w:noWrap/>
            <w:vAlign w:val="bottom"/>
            <w:hideMark/>
          </w:tcPr>
          <w:p w14:paraId="6E2AD88F" w14:textId="77777777" w:rsidR="001A6F30" w:rsidRPr="00CD5C4E" w:rsidRDefault="001A6F30" w:rsidP="00EF0E8D">
            <w:pPr>
              <w:widowControl/>
              <w:wordWrap/>
              <w:autoSpaceDE/>
              <w:autoSpaceDN/>
              <w:spacing w:after="0" w:line="240" w:lineRule="auto"/>
              <w:jc w:val="right"/>
              <w:rPr>
                <w:rFonts w:ascii="Arial" w:eastAsia="Malgun Gothic" w:hAnsi="Arial" w:cs="Arial"/>
                <w:bCs/>
                <w:color w:val="000000"/>
                <w:kern w:val="0"/>
                <w:szCs w:val="20"/>
              </w:rPr>
            </w:pPr>
            <w:r w:rsidRPr="00CD5C4E">
              <w:rPr>
                <w:rFonts w:ascii="Arial" w:eastAsia="Malgun Gothic" w:hAnsi="Arial" w:cs="Arial"/>
                <w:bCs/>
                <w:color w:val="000000"/>
                <w:kern w:val="0"/>
                <w:szCs w:val="20"/>
              </w:rPr>
              <w:t>week 14</w:t>
            </w:r>
          </w:p>
        </w:tc>
        <w:tc>
          <w:tcPr>
            <w:tcW w:w="2349" w:type="dxa"/>
            <w:tcBorders>
              <w:top w:val="nil"/>
              <w:left w:val="nil"/>
              <w:bottom w:val="single" w:sz="4" w:space="0" w:color="auto"/>
              <w:right w:val="single" w:sz="4" w:space="0" w:color="auto"/>
            </w:tcBorders>
            <w:shd w:val="clear" w:color="auto" w:fill="auto"/>
            <w:noWrap/>
            <w:vAlign w:val="bottom"/>
            <w:hideMark/>
          </w:tcPr>
          <w:p w14:paraId="7CC2CA93" w14:textId="77777777" w:rsidR="001A6F30" w:rsidRPr="00CD5C4E" w:rsidRDefault="001A6F30" w:rsidP="00EF0E8D">
            <w:pPr>
              <w:widowControl/>
              <w:wordWrap/>
              <w:autoSpaceDE/>
              <w:autoSpaceDN/>
              <w:spacing w:after="0" w:line="240" w:lineRule="auto"/>
              <w:jc w:val="left"/>
              <w:rPr>
                <w:rFonts w:ascii="Arial" w:eastAsia="Malgun Gothic" w:hAnsi="Arial" w:cs="Arial"/>
                <w:color w:val="000000"/>
                <w:kern w:val="0"/>
                <w:szCs w:val="20"/>
              </w:rPr>
            </w:pPr>
            <w:r w:rsidRPr="00CD5C4E">
              <w:rPr>
                <w:rFonts w:ascii="Arial" w:eastAsia="Malgun Gothic" w:hAnsi="Arial" w:cs="Arial"/>
                <w:color w:val="000000"/>
                <w:kern w:val="0"/>
                <w:szCs w:val="20"/>
              </w:rPr>
              <w:t>1.13 (-0.31–2.58)</w:t>
            </w:r>
          </w:p>
        </w:tc>
        <w:tc>
          <w:tcPr>
            <w:tcW w:w="2410" w:type="dxa"/>
            <w:tcBorders>
              <w:top w:val="nil"/>
              <w:left w:val="nil"/>
              <w:bottom w:val="single" w:sz="4" w:space="0" w:color="auto"/>
              <w:right w:val="single" w:sz="4" w:space="0" w:color="auto"/>
            </w:tcBorders>
            <w:shd w:val="clear" w:color="auto" w:fill="auto"/>
            <w:noWrap/>
            <w:vAlign w:val="bottom"/>
            <w:hideMark/>
          </w:tcPr>
          <w:p w14:paraId="57E26781" w14:textId="77777777" w:rsidR="001A6F30" w:rsidRPr="00CD5C4E" w:rsidRDefault="001A6F30" w:rsidP="00EF0E8D">
            <w:pPr>
              <w:widowControl/>
              <w:wordWrap/>
              <w:autoSpaceDE/>
              <w:autoSpaceDN/>
              <w:spacing w:after="0" w:line="240" w:lineRule="auto"/>
              <w:jc w:val="left"/>
              <w:rPr>
                <w:rFonts w:ascii="Arial" w:eastAsia="Malgun Gothic" w:hAnsi="Arial" w:cs="Arial"/>
                <w:color w:val="000000"/>
                <w:kern w:val="0"/>
                <w:szCs w:val="20"/>
              </w:rPr>
            </w:pPr>
            <w:r w:rsidRPr="00CD5C4E">
              <w:rPr>
                <w:rFonts w:ascii="Arial" w:eastAsia="Malgun Gothic" w:hAnsi="Arial" w:cs="Arial"/>
                <w:color w:val="000000"/>
                <w:kern w:val="0"/>
                <w:szCs w:val="20"/>
              </w:rPr>
              <w:t>5.39 (4.08–6.70)</w:t>
            </w:r>
          </w:p>
        </w:tc>
        <w:tc>
          <w:tcPr>
            <w:tcW w:w="2268" w:type="dxa"/>
            <w:tcBorders>
              <w:top w:val="nil"/>
              <w:left w:val="nil"/>
              <w:bottom w:val="single" w:sz="4" w:space="0" w:color="auto"/>
              <w:right w:val="single" w:sz="4" w:space="0" w:color="auto"/>
            </w:tcBorders>
            <w:shd w:val="clear" w:color="auto" w:fill="auto"/>
            <w:noWrap/>
            <w:vAlign w:val="bottom"/>
            <w:hideMark/>
          </w:tcPr>
          <w:p w14:paraId="23A9B4AE" w14:textId="77777777" w:rsidR="001A6F30" w:rsidRPr="00CD5C4E" w:rsidRDefault="001A6F30" w:rsidP="00EF0E8D">
            <w:pPr>
              <w:widowControl/>
              <w:wordWrap/>
              <w:autoSpaceDE/>
              <w:autoSpaceDN/>
              <w:spacing w:after="0" w:line="240" w:lineRule="auto"/>
              <w:jc w:val="left"/>
              <w:rPr>
                <w:rFonts w:ascii="Arial" w:eastAsia="Malgun Gothic" w:hAnsi="Arial" w:cs="Arial"/>
                <w:color w:val="000000"/>
                <w:kern w:val="0"/>
                <w:szCs w:val="20"/>
              </w:rPr>
            </w:pPr>
            <w:r w:rsidRPr="00CD5C4E">
              <w:rPr>
                <w:rFonts w:ascii="Arial" w:eastAsia="Malgun Gothic" w:hAnsi="Arial" w:cs="Arial"/>
                <w:color w:val="000000"/>
                <w:kern w:val="0"/>
                <w:szCs w:val="20"/>
              </w:rPr>
              <w:t xml:space="preserve"> 4.26 (2.26–6.26) ***</w:t>
            </w:r>
          </w:p>
        </w:tc>
        <w:tc>
          <w:tcPr>
            <w:tcW w:w="1024" w:type="dxa"/>
            <w:tcBorders>
              <w:top w:val="nil"/>
              <w:left w:val="nil"/>
              <w:bottom w:val="single" w:sz="4" w:space="0" w:color="auto"/>
              <w:right w:val="single" w:sz="4" w:space="0" w:color="auto"/>
            </w:tcBorders>
            <w:shd w:val="clear" w:color="auto" w:fill="auto"/>
            <w:noWrap/>
            <w:vAlign w:val="bottom"/>
            <w:hideMark/>
          </w:tcPr>
          <w:p w14:paraId="40853181" w14:textId="77777777" w:rsidR="001A6F30" w:rsidRPr="00CD5C4E" w:rsidRDefault="001A6F30" w:rsidP="00EF0E8D">
            <w:pPr>
              <w:widowControl/>
              <w:wordWrap/>
              <w:autoSpaceDE/>
              <w:autoSpaceDN/>
              <w:spacing w:after="0" w:line="240" w:lineRule="auto"/>
              <w:jc w:val="left"/>
              <w:rPr>
                <w:rFonts w:ascii="Arial" w:eastAsia="Malgun Gothic" w:hAnsi="Arial" w:cs="Arial"/>
                <w:color w:val="000000"/>
                <w:kern w:val="0"/>
                <w:szCs w:val="20"/>
              </w:rPr>
            </w:pPr>
            <w:r w:rsidRPr="00CD5C4E">
              <w:rPr>
                <w:rFonts w:ascii="Arial" w:eastAsia="Malgun Gothic" w:hAnsi="Arial" w:cs="Arial"/>
                <w:color w:val="000000"/>
                <w:kern w:val="0"/>
                <w:szCs w:val="20"/>
              </w:rPr>
              <w:t>&lt;0.001</w:t>
            </w:r>
          </w:p>
        </w:tc>
      </w:tr>
      <w:tr w:rsidR="001A6F30" w14:paraId="739B75D8" w14:textId="77777777" w:rsidTr="00EF0E8D">
        <w:trPr>
          <w:trHeight w:val="344"/>
        </w:trPr>
        <w:tc>
          <w:tcPr>
            <w:tcW w:w="1332" w:type="dxa"/>
            <w:tcBorders>
              <w:top w:val="nil"/>
              <w:left w:val="single" w:sz="4" w:space="0" w:color="auto"/>
              <w:bottom w:val="single" w:sz="4" w:space="0" w:color="auto"/>
              <w:right w:val="single" w:sz="4" w:space="0" w:color="auto"/>
            </w:tcBorders>
            <w:shd w:val="clear" w:color="auto" w:fill="auto"/>
            <w:noWrap/>
            <w:vAlign w:val="bottom"/>
            <w:hideMark/>
          </w:tcPr>
          <w:p w14:paraId="4B3EA51C" w14:textId="77777777" w:rsidR="001A6F30" w:rsidRPr="00CD5C4E" w:rsidRDefault="001A6F30" w:rsidP="00EF0E8D">
            <w:pPr>
              <w:widowControl/>
              <w:wordWrap/>
              <w:autoSpaceDE/>
              <w:autoSpaceDN/>
              <w:spacing w:after="0" w:line="240" w:lineRule="auto"/>
              <w:jc w:val="right"/>
              <w:rPr>
                <w:rFonts w:ascii="Arial" w:eastAsia="Malgun Gothic" w:hAnsi="Arial" w:cs="Arial"/>
                <w:bCs/>
                <w:color w:val="000000"/>
                <w:kern w:val="0"/>
                <w:szCs w:val="20"/>
              </w:rPr>
            </w:pPr>
            <w:r w:rsidRPr="00CD5C4E">
              <w:rPr>
                <w:rFonts w:ascii="Arial" w:eastAsia="Malgun Gothic" w:hAnsi="Arial" w:cs="Arial"/>
                <w:bCs/>
                <w:color w:val="000000"/>
                <w:kern w:val="0"/>
                <w:szCs w:val="20"/>
              </w:rPr>
              <w:t>week 27</w:t>
            </w:r>
          </w:p>
        </w:tc>
        <w:tc>
          <w:tcPr>
            <w:tcW w:w="2349" w:type="dxa"/>
            <w:tcBorders>
              <w:top w:val="nil"/>
              <w:left w:val="nil"/>
              <w:bottom w:val="single" w:sz="4" w:space="0" w:color="auto"/>
              <w:right w:val="single" w:sz="4" w:space="0" w:color="auto"/>
            </w:tcBorders>
            <w:shd w:val="clear" w:color="auto" w:fill="auto"/>
            <w:noWrap/>
            <w:vAlign w:val="bottom"/>
            <w:hideMark/>
          </w:tcPr>
          <w:p w14:paraId="3D51137D" w14:textId="77777777" w:rsidR="001A6F30" w:rsidRPr="00CD5C4E" w:rsidRDefault="001A6F30" w:rsidP="00EF0E8D">
            <w:pPr>
              <w:widowControl/>
              <w:wordWrap/>
              <w:autoSpaceDE/>
              <w:autoSpaceDN/>
              <w:spacing w:after="0" w:line="240" w:lineRule="auto"/>
              <w:jc w:val="left"/>
              <w:rPr>
                <w:rFonts w:ascii="Arial" w:eastAsia="Malgun Gothic" w:hAnsi="Arial" w:cs="Arial"/>
                <w:color w:val="000000"/>
                <w:kern w:val="0"/>
                <w:szCs w:val="20"/>
              </w:rPr>
            </w:pPr>
            <w:r w:rsidRPr="00CD5C4E">
              <w:rPr>
                <w:rFonts w:ascii="Arial" w:eastAsia="Malgun Gothic" w:hAnsi="Arial" w:cs="Arial"/>
                <w:color w:val="000000"/>
                <w:kern w:val="0"/>
                <w:szCs w:val="20"/>
              </w:rPr>
              <w:t>2.93 (1.49–4.38)</w:t>
            </w:r>
          </w:p>
        </w:tc>
        <w:tc>
          <w:tcPr>
            <w:tcW w:w="2410" w:type="dxa"/>
            <w:tcBorders>
              <w:top w:val="nil"/>
              <w:left w:val="nil"/>
              <w:bottom w:val="single" w:sz="4" w:space="0" w:color="auto"/>
              <w:right w:val="single" w:sz="4" w:space="0" w:color="auto"/>
            </w:tcBorders>
            <w:shd w:val="clear" w:color="auto" w:fill="auto"/>
            <w:noWrap/>
            <w:vAlign w:val="bottom"/>
            <w:hideMark/>
          </w:tcPr>
          <w:p w14:paraId="6A6586F6" w14:textId="77777777" w:rsidR="001A6F30" w:rsidRPr="00CD5C4E" w:rsidRDefault="001A6F30" w:rsidP="00EF0E8D">
            <w:pPr>
              <w:widowControl/>
              <w:wordWrap/>
              <w:autoSpaceDE/>
              <w:autoSpaceDN/>
              <w:spacing w:after="0" w:line="240" w:lineRule="auto"/>
              <w:jc w:val="left"/>
              <w:rPr>
                <w:rFonts w:ascii="Arial" w:eastAsia="Malgun Gothic" w:hAnsi="Arial" w:cs="Arial"/>
                <w:color w:val="000000"/>
                <w:kern w:val="0"/>
                <w:szCs w:val="20"/>
              </w:rPr>
            </w:pPr>
            <w:r w:rsidRPr="00CD5C4E">
              <w:rPr>
                <w:rFonts w:ascii="Arial" w:eastAsia="Malgun Gothic" w:hAnsi="Arial" w:cs="Arial"/>
                <w:color w:val="000000"/>
                <w:kern w:val="0"/>
                <w:szCs w:val="20"/>
              </w:rPr>
              <w:t>3.72 (2.41–5.04)</w:t>
            </w:r>
          </w:p>
        </w:tc>
        <w:tc>
          <w:tcPr>
            <w:tcW w:w="2268" w:type="dxa"/>
            <w:tcBorders>
              <w:top w:val="nil"/>
              <w:left w:val="nil"/>
              <w:bottom w:val="single" w:sz="4" w:space="0" w:color="auto"/>
              <w:right w:val="single" w:sz="4" w:space="0" w:color="auto"/>
            </w:tcBorders>
            <w:shd w:val="clear" w:color="auto" w:fill="auto"/>
            <w:noWrap/>
            <w:vAlign w:val="bottom"/>
            <w:hideMark/>
          </w:tcPr>
          <w:p w14:paraId="53F7826D" w14:textId="77777777" w:rsidR="001A6F30" w:rsidRPr="00CD5C4E" w:rsidRDefault="001A6F30" w:rsidP="00EF0E8D">
            <w:pPr>
              <w:widowControl/>
              <w:wordWrap/>
              <w:autoSpaceDE/>
              <w:autoSpaceDN/>
              <w:spacing w:after="0" w:line="240" w:lineRule="auto"/>
              <w:jc w:val="left"/>
              <w:rPr>
                <w:rFonts w:ascii="Arial" w:eastAsia="Malgun Gothic" w:hAnsi="Arial" w:cs="Arial"/>
                <w:color w:val="000000"/>
                <w:kern w:val="0"/>
                <w:szCs w:val="20"/>
              </w:rPr>
            </w:pPr>
            <w:r w:rsidRPr="00CD5C4E">
              <w:rPr>
                <w:rFonts w:ascii="Arial" w:eastAsia="Malgun Gothic" w:hAnsi="Arial" w:cs="Arial"/>
                <w:color w:val="000000"/>
                <w:kern w:val="0"/>
                <w:szCs w:val="20"/>
              </w:rPr>
              <w:t xml:space="preserve"> 0.79 (-1.21–2.79)</w:t>
            </w:r>
          </w:p>
        </w:tc>
        <w:tc>
          <w:tcPr>
            <w:tcW w:w="1024" w:type="dxa"/>
            <w:tcBorders>
              <w:top w:val="nil"/>
              <w:left w:val="nil"/>
              <w:bottom w:val="single" w:sz="4" w:space="0" w:color="auto"/>
              <w:right w:val="single" w:sz="4" w:space="0" w:color="auto"/>
            </w:tcBorders>
            <w:shd w:val="clear" w:color="auto" w:fill="auto"/>
            <w:noWrap/>
            <w:vAlign w:val="bottom"/>
            <w:hideMark/>
          </w:tcPr>
          <w:p w14:paraId="5953817D" w14:textId="77777777" w:rsidR="001A6F30" w:rsidRPr="00CD5C4E" w:rsidRDefault="001A6F30" w:rsidP="00EF0E8D">
            <w:pPr>
              <w:widowControl/>
              <w:wordWrap/>
              <w:autoSpaceDE/>
              <w:autoSpaceDN/>
              <w:spacing w:after="0" w:line="240" w:lineRule="auto"/>
              <w:jc w:val="left"/>
              <w:rPr>
                <w:rFonts w:ascii="Arial" w:eastAsia="Malgun Gothic" w:hAnsi="Arial" w:cs="Arial"/>
                <w:color w:val="000000"/>
                <w:kern w:val="0"/>
                <w:szCs w:val="20"/>
              </w:rPr>
            </w:pPr>
            <w:r w:rsidRPr="00CD5C4E">
              <w:rPr>
                <w:rFonts w:ascii="Arial" w:eastAsia="Malgun Gothic" w:hAnsi="Arial" w:cs="Arial"/>
                <w:color w:val="000000"/>
                <w:kern w:val="0"/>
                <w:szCs w:val="20"/>
              </w:rPr>
              <w:t>0.425</w:t>
            </w:r>
          </w:p>
        </w:tc>
      </w:tr>
      <w:tr w:rsidR="001A6F30" w14:paraId="092E5C07" w14:textId="77777777" w:rsidTr="00EF0E8D">
        <w:trPr>
          <w:trHeight w:val="344"/>
        </w:trPr>
        <w:tc>
          <w:tcPr>
            <w:tcW w:w="9383"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E04CCB7" w14:textId="77777777" w:rsidR="001A6F30" w:rsidRPr="00CD5C4E" w:rsidRDefault="001A6F30" w:rsidP="00EF0E8D">
            <w:pPr>
              <w:widowControl/>
              <w:wordWrap/>
              <w:autoSpaceDE/>
              <w:autoSpaceDN/>
              <w:spacing w:after="0" w:line="240" w:lineRule="auto"/>
              <w:jc w:val="left"/>
              <w:rPr>
                <w:rFonts w:ascii="Arial" w:eastAsia="Malgun Gothic" w:hAnsi="Arial" w:cs="Arial"/>
                <w:color w:val="000000"/>
                <w:kern w:val="0"/>
                <w:szCs w:val="20"/>
              </w:rPr>
            </w:pPr>
            <w:r w:rsidRPr="00CD5C4E">
              <w:rPr>
                <w:rFonts w:ascii="Arial" w:eastAsia="Malgun Gothic" w:hAnsi="Arial" w:cs="Arial"/>
                <w:color w:val="000000"/>
                <w:kern w:val="0"/>
                <w:szCs w:val="20"/>
              </w:rPr>
              <w:t xml:space="preserve">2. Patients without </w:t>
            </w:r>
            <w:r w:rsidRPr="00CD5C4E">
              <w:rPr>
                <w:rFonts w:ascii="Arial" w:hAnsi="Arial" w:cs="Arial"/>
                <w:szCs w:val="20"/>
              </w:rPr>
              <w:t xml:space="preserve">additional healthcare utilization for the period of </w:t>
            </w:r>
            <w:r w:rsidRPr="00CD5C4E">
              <w:rPr>
                <w:rFonts w:ascii="Arial" w:eastAsia="Malgun Gothic" w:hAnsi="Arial" w:cs="Arial"/>
                <w:color w:val="000000"/>
                <w:kern w:val="0"/>
                <w:szCs w:val="20"/>
              </w:rPr>
              <w:t>Week 14 to Week 27</w:t>
            </w:r>
          </w:p>
        </w:tc>
      </w:tr>
      <w:tr w:rsidR="001A6F30" w14:paraId="4B083547" w14:textId="77777777" w:rsidTr="00EF0E8D">
        <w:trPr>
          <w:trHeight w:val="344"/>
        </w:trPr>
        <w:tc>
          <w:tcPr>
            <w:tcW w:w="1332" w:type="dxa"/>
            <w:tcBorders>
              <w:top w:val="nil"/>
              <w:left w:val="single" w:sz="4" w:space="0" w:color="auto"/>
              <w:bottom w:val="single" w:sz="4" w:space="0" w:color="auto"/>
              <w:right w:val="single" w:sz="4" w:space="0" w:color="auto"/>
            </w:tcBorders>
            <w:shd w:val="clear" w:color="auto" w:fill="auto"/>
            <w:noWrap/>
            <w:vAlign w:val="bottom"/>
            <w:hideMark/>
          </w:tcPr>
          <w:p w14:paraId="528D4053" w14:textId="77777777" w:rsidR="001A6F30" w:rsidRPr="00CD5C4E" w:rsidRDefault="001A6F30" w:rsidP="00EF0E8D">
            <w:pPr>
              <w:widowControl/>
              <w:wordWrap/>
              <w:autoSpaceDE/>
              <w:autoSpaceDN/>
              <w:spacing w:after="0" w:line="240" w:lineRule="auto"/>
              <w:jc w:val="left"/>
              <w:rPr>
                <w:rFonts w:ascii="Arial" w:eastAsia="Malgun Gothic" w:hAnsi="Arial" w:cs="Arial"/>
                <w:b/>
                <w:color w:val="000000"/>
                <w:kern w:val="0"/>
                <w:szCs w:val="20"/>
              </w:rPr>
            </w:pPr>
            <w:r w:rsidRPr="00CD5C4E">
              <w:rPr>
                <w:rFonts w:ascii="Arial" w:eastAsia="Malgun Gothic" w:hAnsi="Arial" w:cs="Arial"/>
                <w:b/>
                <w:color w:val="000000"/>
                <w:kern w:val="0"/>
                <w:szCs w:val="20"/>
              </w:rPr>
              <w:t>ODI</w:t>
            </w:r>
          </w:p>
        </w:tc>
        <w:tc>
          <w:tcPr>
            <w:tcW w:w="2349" w:type="dxa"/>
            <w:tcBorders>
              <w:top w:val="nil"/>
              <w:left w:val="nil"/>
              <w:bottom w:val="single" w:sz="4" w:space="0" w:color="auto"/>
              <w:right w:val="single" w:sz="4" w:space="0" w:color="auto"/>
            </w:tcBorders>
            <w:shd w:val="clear" w:color="auto" w:fill="auto"/>
            <w:noWrap/>
            <w:vAlign w:val="bottom"/>
            <w:hideMark/>
          </w:tcPr>
          <w:p w14:paraId="0FE98A72" w14:textId="77777777" w:rsidR="001A6F30" w:rsidRPr="00CD5C4E" w:rsidRDefault="001A6F30" w:rsidP="00EF0E8D">
            <w:pPr>
              <w:widowControl/>
              <w:wordWrap/>
              <w:autoSpaceDE/>
              <w:autoSpaceDN/>
              <w:spacing w:after="0" w:line="240" w:lineRule="auto"/>
              <w:jc w:val="left"/>
              <w:rPr>
                <w:rFonts w:ascii="Arial" w:eastAsia="Malgun Gothic" w:hAnsi="Arial" w:cs="Arial"/>
                <w:color w:val="000000"/>
                <w:kern w:val="0"/>
                <w:szCs w:val="20"/>
              </w:rPr>
            </w:pPr>
            <w:r w:rsidRPr="00CD5C4E">
              <w:rPr>
                <w:rFonts w:ascii="Arial" w:eastAsia="Malgun Gothic" w:hAnsi="Arial" w:cs="Arial" w:hint="eastAsia"/>
                <w:color w:val="000000"/>
                <w:kern w:val="0"/>
                <w:szCs w:val="20"/>
              </w:rPr>
              <w:t xml:space="preserve">　</w:t>
            </w:r>
          </w:p>
        </w:tc>
        <w:tc>
          <w:tcPr>
            <w:tcW w:w="2410" w:type="dxa"/>
            <w:tcBorders>
              <w:top w:val="nil"/>
              <w:left w:val="nil"/>
              <w:bottom w:val="single" w:sz="4" w:space="0" w:color="auto"/>
              <w:right w:val="single" w:sz="4" w:space="0" w:color="auto"/>
            </w:tcBorders>
            <w:shd w:val="clear" w:color="auto" w:fill="auto"/>
            <w:noWrap/>
            <w:vAlign w:val="bottom"/>
            <w:hideMark/>
          </w:tcPr>
          <w:p w14:paraId="0D70E62C" w14:textId="77777777" w:rsidR="001A6F30" w:rsidRPr="00CD5C4E" w:rsidRDefault="001A6F30" w:rsidP="00EF0E8D">
            <w:pPr>
              <w:widowControl/>
              <w:wordWrap/>
              <w:autoSpaceDE/>
              <w:autoSpaceDN/>
              <w:spacing w:after="0" w:line="240" w:lineRule="auto"/>
              <w:jc w:val="left"/>
              <w:rPr>
                <w:rFonts w:ascii="Arial" w:eastAsia="Malgun Gothic" w:hAnsi="Arial" w:cs="Arial"/>
                <w:color w:val="000000"/>
                <w:kern w:val="0"/>
                <w:szCs w:val="20"/>
              </w:rPr>
            </w:pPr>
            <w:r w:rsidRPr="00CD5C4E">
              <w:rPr>
                <w:rFonts w:ascii="Arial" w:eastAsia="Malgun Gothic" w:hAnsi="Arial" w:cs="Arial" w:hint="eastAsia"/>
                <w:color w:val="000000"/>
                <w:kern w:val="0"/>
                <w:szCs w:val="20"/>
              </w:rPr>
              <w:t xml:space="preserve">　</w:t>
            </w:r>
          </w:p>
        </w:tc>
        <w:tc>
          <w:tcPr>
            <w:tcW w:w="2268" w:type="dxa"/>
            <w:tcBorders>
              <w:top w:val="nil"/>
              <w:left w:val="nil"/>
              <w:bottom w:val="single" w:sz="4" w:space="0" w:color="auto"/>
              <w:right w:val="single" w:sz="4" w:space="0" w:color="auto"/>
            </w:tcBorders>
            <w:shd w:val="clear" w:color="auto" w:fill="auto"/>
            <w:noWrap/>
            <w:vAlign w:val="bottom"/>
            <w:hideMark/>
          </w:tcPr>
          <w:p w14:paraId="3F3AE6A6" w14:textId="77777777" w:rsidR="001A6F30" w:rsidRPr="00CD5C4E" w:rsidRDefault="001A6F30" w:rsidP="00EF0E8D">
            <w:pPr>
              <w:widowControl/>
              <w:wordWrap/>
              <w:autoSpaceDE/>
              <w:autoSpaceDN/>
              <w:spacing w:after="0" w:line="240" w:lineRule="auto"/>
              <w:jc w:val="left"/>
              <w:rPr>
                <w:rFonts w:ascii="Arial" w:eastAsia="Malgun Gothic" w:hAnsi="Arial" w:cs="Arial"/>
                <w:color w:val="000000"/>
                <w:kern w:val="0"/>
                <w:szCs w:val="20"/>
              </w:rPr>
            </w:pPr>
            <w:r w:rsidRPr="00CD5C4E">
              <w:rPr>
                <w:rFonts w:ascii="Arial" w:eastAsia="Malgun Gothic" w:hAnsi="Arial" w:cs="Arial" w:hint="eastAsia"/>
                <w:color w:val="000000"/>
                <w:kern w:val="0"/>
                <w:szCs w:val="20"/>
              </w:rPr>
              <w:t xml:space="preserve">　</w:t>
            </w:r>
          </w:p>
        </w:tc>
        <w:tc>
          <w:tcPr>
            <w:tcW w:w="1024" w:type="dxa"/>
            <w:tcBorders>
              <w:top w:val="nil"/>
              <w:left w:val="nil"/>
              <w:bottom w:val="single" w:sz="4" w:space="0" w:color="auto"/>
              <w:right w:val="single" w:sz="4" w:space="0" w:color="auto"/>
            </w:tcBorders>
            <w:shd w:val="clear" w:color="auto" w:fill="auto"/>
            <w:noWrap/>
            <w:vAlign w:val="bottom"/>
            <w:hideMark/>
          </w:tcPr>
          <w:p w14:paraId="51AF3EC7" w14:textId="77777777" w:rsidR="001A6F30" w:rsidRPr="00CD5C4E" w:rsidRDefault="001A6F30" w:rsidP="00EF0E8D">
            <w:pPr>
              <w:widowControl/>
              <w:wordWrap/>
              <w:autoSpaceDE/>
              <w:autoSpaceDN/>
              <w:spacing w:after="0" w:line="240" w:lineRule="auto"/>
              <w:jc w:val="left"/>
              <w:rPr>
                <w:rFonts w:ascii="Arial" w:eastAsia="Malgun Gothic" w:hAnsi="Arial" w:cs="Arial"/>
                <w:color w:val="000000"/>
                <w:kern w:val="0"/>
                <w:szCs w:val="20"/>
              </w:rPr>
            </w:pPr>
            <w:r w:rsidRPr="00CD5C4E">
              <w:rPr>
                <w:rFonts w:ascii="Arial" w:eastAsia="Malgun Gothic" w:hAnsi="Arial" w:cs="Arial" w:hint="eastAsia"/>
                <w:color w:val="000000"/>
                <w:kern w:val="0"/>
                <w:szCs w:val="20"/>
              </w:rPr>
              <w:t xml:space="preserve">　</w:t>
            </w:r>
          </w:p>
        </w:tc>
      </w:tr>
      <w:tr w:rsidR="001A6F30" w14:paraId="59F9E7D5" w14:textId="77777777" w:rsidTr="00EF0E8D">
        <w:trPr>
          <w:trHeight w:val="344"/>
        </w:trPr>
        <w:tc>
          <w:tcPr>
            <w:tcW w:w="1332" w:type="dxa"/>
            <w:tcBorders>
              <w:top w:val="nil"/>
              <w:left w:val="single" w:sz="4" w:space="0" w:color="auto"/>
              <w:bottom w:val="single" w:sz="4" w:space="0" w:color="auto"/>
              <w:right w:val="single" w:sz="4" w:space="0" w:color="auto"/>
            </w:tcBorders>
            <w:shd w:val="clear" w:color="auto" w:fill="auto"/>
            <w:noWrap/>
            <w:vAlign w:val="bottom"/>
            <w:hideMark/>
          </w:tcPr>
          <w:p w14:paraId="14F0CE98" w14:textId="77777777" w:rsidR="001A6F30" w:rsidRPr="00CD5C4E" w:rsidRDefault="001A6F30" w:rsidP="00EF0E8D">
            <w:pPr>
              <w:widowControl/>
              <w:wordWrap/>
              <w:autoSpaceDE/>
              <w:autoSpaceDN/>
              <w:spacing w:after="0" w:line="240" w:lineRule="auto"/>
              <w:jc w:val="right"/>
              <w:rPr>
                <w:rFonts w:ascii="Arial" w:eastAsia="Malgun Gothic" w:hAnsi="Arial" w:cs="Arial"/>
                <w:bCs/>
                <w:color w:val="000000"/>
                <w:kern w:val="0"/>
                <w:szCs w:val="20"/>
              </w:rPr>
            </w:pPr>
            <w:r w:rsidRPr="00CD5C4E">
              <w:rPr>
                <w:rFonts w:ascii="Arial" w:eastAsia="Malgun Gothic" w:hAnsi="Arial" w:cs="Arial"/>
                <w:bCs/>
                <w:color w:val="000000"/>
                <w:kern w:val="0"/>
                <w:szCs w:val="20"/>
              </w:rPr>
              <w:t>week 14</w:t>
            </w:r>
          </w:p>
        </w:tc>
        <w:tc>
          <w:tcPr>
            <w:tcW w:w="2349" w:type="dxa"/>
            <w:tcBorders>
              <w:top w:val="nil"/>
              <w:left w:val="nil"/>
              <w:bottom w:val="single" w:sz="4" w:space="0" w:color="auto"/>
              <w:right w:val="single" w:sz="4" w:space="0" w:color="auto"/>
            </w:tcBorders>
            <w:shd w:val="clear" w:color="auto" w:fill="auto"/>
            <w:noWrap/>
            <w:vAlign w:val="bottom"/>
            <w:hideMark/>
          </w:tcPr>
          <w:p w14:paraId="753262F9" w14:textId="77777777" w:rsidR="001A6F30" w:rsidRPr="00CD5C4E" w:rsidRDefault="001A6F30" w:rsidP="00EF0E8D">
            <w:pPr>
              <w:widowControl/>
              <w:wordWrap/>
              <w:autoSpaceDE/>
              <w:autoSpaceDN/>
              <w:spacing w:after="0" w:line="240" w:lineRule="auto"/>
              <w:jc w:val="left"/>
              <w:rPr>
                <w:rFonts w:ascii="Arial" w:eastAsia="Malgun Gothic" w:hAnsi="Arial" w:cs="Arial"/>
                <w:color w:val="000000"/>
                <w:kern w:val="0"/>
                <w:szCs w:val="20"/>
              </w:rPr>
            </w:pPr>
            <w:r w:rsidRPr="00CD5C4E">
              <w:rPr>
                <w:rFonts w:ascii="Arial" w:eastAsia="Malgun Gothic" w:hAnsi="Arial" w:cs="Arial"/>
                <w:color w:val="000000"/>
                <w:kern w:val="0"/>
                <w:szCs w:val="20"/>
              </w:rPr>
              <w:t>23.60 (17.25–29.94)</w:t>
            </w:r>
          </w:p>
        </w:tc>
        <w:tc>
          <w:tcPr>
            <w:tcW w:w="2410" w:type="dxa"/>
            <w:tcBorders>
              <w:top w:val="nil"/>
              <w:left w:val="nil"/>
              <w:bottom w:val="single" w:sz="4" w:space="0" w:color="auto"/>
              <w:right w:val="single" w:sz="4" w:space="0" w:color="auto"/>
            </w:tcBorders>
            <w:shd w:val="clear" w:color="auto" w:fill="auto"/>
            <w:noWrap/>
            <w:vAlign w:val="bottom"/>
            <w:hideMark/>
          </w:tcPr>
          <w:p w14:paraId="290BEEC8" w14:textId="77777777" w:rsidR="001A6F30" w:rsidRPr="00CD5C4E" w:rsidRDefault="001A6F30" w:rsidP="00EF0E8D">
            <w:pPr>
              <w:widowControl/>
              <w:wordWrap/>
              <w:autoSpaceDE/>
              <w:autoSpaceDN/>
              <w:spacing w:after="0" w:line="240" w:lineRule="auto"/>
              <w:jc w:val="left"/>
              <w:rPr>
                <w:rFonts w:ascii="Arial" w:eastAsia="Malgun Gothic" w:hAnsi="Arial" w:cs="Arial"/>
                <w:color w:val="000000"/>
                <w:kern w:val="0"/>
                <w:szCs w:val="20"/>
              </w:rPr>
            </w:pPr>
            <w:r w:rsidRPr="00CD5C4E">
              <w:rPr>
                <w:rFonts w:ascii="Arial" w:eastAsia="Malgun Gothic" w:hAnsi="Arial" w:cs="Arial"/>
                <w:color w:val="000000"/>
                <w:kern w:val="0"/>
                <w:szCs w:val="20"/>
              </w:rPr>
              <w:t>27.77 (21.76–33.78)</w:t>
            </w:r>
          </w:p>
        </w:tc>
        <w:tc>
          <w:tcPr>
            <w:tcW w:w="2268" w:type="dxa"/>
            <w:tcBorders>
              <w:top w:val="nil"/>
              <w:left w:val="nil"/>
              <w:bottom w:val="single" w:sz="4" w:space="0" w:color="auto"/>
              <w:right w:val="single" w:sz="4" w:space="0" w:color="auto"/>
            </w:tcBorders>
            <w:shd w:val="clear" w:color="auto" w:fill="auto"/>
            <w:noWrap/>
            <w:vAlign w:val="bottom"/>
            <w:hideMark/>
          </w:tcPr>
          <w:p w14:paraId="49D4401A" w14:textId="77777777" w:rsidR="001A6F30" w:rsidRPr="00CD5C4E" w:rsidRDefault="001A6F30" w:rsidP="00EF0E8D">
            <w:pPr>
              <w:widowControl/>
              <w:wordWrap/>
              <w:autoSpaceDE/>
              <w:autoSpaceDN/>
              <w:spacing w:after="0" w:line="240" w:lineRule="auto"/>
              <w:jc w:val="left"/>
              <w:rPr>
                <w:rFonts w:ascii="Arial" w:eastAsia="Malgun Gothic" w:hAnsi="Arial" w:cs="Arial"/>
                <w:color w:val="000000"/>
                <w:kern w:val="0"/>
                <w:szCs w:val="20"/>
              </w:rPr>
            </w:pPr>
            <w:r w:rsidRPr="00CD5C4E">
              <w:rPr>
                <w:rFonts w:ascii="Arial" w:eastAsia="Malgun Gothic" w:hAnsi="Arial" w:cs="Arial"/>
                <w:color w:val="000000"/>
                <w:kern w:val="0"/>
                <w:szCs w:val="20"/>
              </w:rPr>
              <w:t>4.17 (-4.62–12.97)</w:t>
            </w:r>
          </w:p>
        </w:tc>
        <w:tc>
          <w:tcPr>
            <w:tcW w:w="1024" w:type="dxa"/>
            <w:tcBorders>
              <w:top w:val="nil"/>
              <w:left w:val="nil"/>
              <w:bottom w:val="single" w:sz="4" w:space="0" w:color="auto"/>
              <w:right w:val="single" w:sz="4" w:space="0" w:color="auto"/>
            </w:tcBorders>
            <w:shd w:val="clear" w:color="auto" w:fill="auto"/>
            <w:noWrap/>
            <w:vAlign w:val="bottom"/>
            <w:hideMark/>
          </w:tcPr>
          <w:p w14:paraId="6EAC104A" w14:textId="77777777" w:rsidR="001A6F30" w:rsidRPr="00CD5C4E" w:rsidRDefault="001A6F30" w:rsidP="00EF0E8D">
            <w:pPr>
              <w:widowControl/>
              <w:wordWrap/>
              <w:autoSpaceDE/>
              <w:autoSpaceDN/>
              <w:spacing w:after="0" w:line="240" w:lineRule="auto"/>
              <w:jc w:val="left"/>
              <w:rPr>
                <w:rFonts w:ascii="Arial" w:eastAsia="Malgun Gothic" w:hAnsi="Arial" w:cs="Arial"/>
                <w:color w:val="000000"/>
                <w:kern w:val="0"/>
                <w:szCs w:val="20"/>
              </w:rPr>
            </w:pPr>
            <w:r w:rsidRPr="00CD5C4E">
              <w:rPr>
                <w:rFonts w:ascii="Arial" w:eastAsia="Malgun Gothic" w:hAnsi="Arial" w:cs="Arial"/>
                <w:color w:val="000000"/>
                <w:kern w:val="0"/>
                <w:szCs w:val="20"/>
              </w:rPr>
              <w:t>0.344</w:t>
            </w:r>
          </w:p>
        </w:tc>
      </w:tr>
      <w:tr w:rsidR="001A6F30" w14:paraId="2EA03DD9" w14:textId="77777777" w:rsidTr="00EF0E8D">
        <w:trPr>
          <w:trHeight w:val="344"/>
        </w:trPr>
        <w:tc>
          <w:tcPr>
            <w:tcW w:w="1332" w:type="dxa"/>
            <w:tcBorders>
              <w:top w:val="nil"/>
              <w:left w:val="single" w:sz="4" w:space="0" w:color="auto"/>
              <w:bottom w:val="single" w:sz="4" w:space="0" w:color="auto"/>
              <w:right w:val="single" w:sz="4" w:space="0" w:color="auto"/>
            </w:tcBorders>
            <w:shd w:val="clear" w:color="auto" w:fill="auto"/>
            <w:noWrap/>
            <w:vAlign w:val="bottom"/>
            <w:hideMark/>
          </w:tcPr>
          <w:p w14:paraId="633FC772" w14:textId="77777777" w:rsidR="001A6F30" w:rsidRPr="00CD5C4E" w:rsidRDefault="001A6F30" w:rsidP="00EF0E8D">
            <w:pPr>
              <w:widowControl/>
              <w:wordWrap/>
              <w:autoSpaceDE/>
              <w:autoSpaceDN/>
              <w:spacing w:after="0" w:line="240" w:lineRule="auto"/>
              <w:jc w:val="right"/>
              <w:rPr>
                <w:rFonts w:ascii="Arial" w:eastAsia="Malgun Gothic" w:hAnsi="Arial" w:cs="Arial"/>
                <w:bCs/>
                <w:color w:val="000000"/>
                <w:kern w:val="0"/>
                <w:szCs w:val="20"/>
              </w:rPr>
            </w:pPr>
            <w:r w:rsidRPr="00CD5C4E">
              <w:rPr>
                <w:rFonts w:ascii="Arial" w:eastAsia="Malgun Gothic" w:hAnsi="Arial" w:cs="Arial"/>
                <w:bCs/>
                <w:color w:val="000000"/>
                <w:kern w:val="0"/>
                <w:szCs w:val="20"/>
              </w:rPr>
              <w:t>week 27</w:t>
            </w:r>
          </w:p>
        </w:tc>
        <w:tc>
          <w:tcPr>
            <w:tcW w:w="2349" w:type="dxa"/>
            <w:tcBorders>
              <w:top w:val="nil"/>
              <w:left w:val="nil"/>
              <w:bottom w:val="single" w:sz="4" w:space="0" w:color="auto"/>
              <w:right w:val="single" w:sz="4" w:space="0" w:color="auto"/>
            </w:tcBorders>
            <w:shd w:val="clear" w:color="auto" w:fill="auto"/>
            <w:noWrap/>
            <w:vAlign w:val="bottom"/>
            <w:hideMark/>
          </w:tcPr>
          <w:p w14:paraId="20D33DED" w14:textId="77777777" w:rsidR="001A6F30" w:rsidRPr="00CD5C4E" w:rsidRDefault="001A6F30" w:rsidP="00EF0E8D">
            <w:pPr>
              <w:widowControl/>
              <w:wordWrap/>
              <w:autoSpaceDE/>
              <w:autoSpaceDN/>
              <w:spacing w:after="0" w:line="240" w:lineRule="auto"/>
              <w:jc w:val="left"/>
              <w:rPr>
                <w:rFonts w:ascii="Arial" w:eastAsia="Malgun Gothic" w:hAnsi="Arial" w:cs="Arial"/>
                <w:color w:val="000000"/>
                <w:kern w:val="0"/>
                <w:szCs w:val="20"/>
              </w:rPr>
            </w:pPr>
            <w:r w:rsidRPr="00CD5C4E">
              <w:rPr>
                <w:rFonts w:ascii="Arial" w:eastAsia="Malgun Gothic" w:hAnsi="Arial" w:cs="Arial"/>
                <w:color w:val="000000"/>
                <w:kern w:val="0"/>
                <w:szCs w:val="20"/>
              </w:rPr>
              <w:t>23.24 (16.89–29.58)</w:t>
            </w:r>
          </w:p>
        </w:tc>
        <w:tc>
          <w:tcPr>
            <w:tcW w:w="2410" w:type="dxa"/>
            <w:tcBorders>
              <w:top w:val="nil"/>
              <w:left w:val="nil"/>
              <w:bottom w:val="single" w:sz="4" w:space="0" w:color="auto"/>
              <w:right w:val="single" w:sz="4" w:space="0" w:color="auto"/>
            </w:tcBorders>
            <w:shd w:val="clear" w:color="auto" w:fill="auto"/>
            <w:noWrap/>
            <w:vAlign w:val="bottom"/>
            <w:hideMark/>
          </w:tcPr>
          <w:p w14:paraId="62FB7AF2" w14:textId="77777777" w:rsidR="001A6F30" w:rsidRPr="00CD5C4E" w:rsidRDefault="001A6F30" w:rsidP="00EF0E8D">
            <w:pPr>
              <w:widowControl/>
              <w:wordWrap/>
              <w:autoSpaceDE/>
              <w:autoSpaceDN/>
              <w:spacing w:after="0" w:line="240" w:lineRule="auto"/>
              <w:jc w:val="left"/>
              <w:rPr>
                <w:rFonts w:ascii="Arial" w:eastAsia="Malgun Gothic" w:hAnsi="Arial" w:cs="Arial"/>
                <w:color w:val="000000"/>
                <w:kern w:val="0"/>
                <w:szCs w:val="20"/>
              </w:rPr>
            </w:pPr>
            <w:r w:rsidRPr="00CD5C4E">
              <w:rPr>
                <w:rFonts w:ascii="Arial" w:eastAsia="Malgun Gothic" w:hAnsi="Arial" w:cs="Arial"/>
                <w:color w:val="000000"/>
                <w:kern w:val="0"/>
                <w:szCs w:val="20"/>
              </w:rPr>
              <w:t>23.53 (17.51–29.54)</w:t>
            </w:r>
          </w:p>
        </w:tc>
        <w:tc>
          <w:tcPr>
            <w:tcW w:w="2268" w:type="dxa"/>
            <w:tcBorders>
              <w:top w:val="nil"/>
              <w:left w:val="nil"/>
              <w:bottom w:val="single" w:sz="4" w:space="0" w:color="auto"/>
              <w:right w:val="single" w:sz="4" w:space="0" w:color="auto"/>
            </w:tcBorders>
            <w:shd w:val="clear" w:color="auto" w:fill="auto"/>
            <w:noWrap/>
            <w:vAlign w:val="bottom"/>
            <w:hideMark/>
          </w:tcPr>
          <w:p w14:paraId="64A88B8D" w14:textId="77777777" w:rsidR="001A6F30" w:rsidRPr="00CD5C4E" w:rsidRDefault="001A6F30" w:rsidP="00EF0E8D">
            <w:pPr>
              <w:widowControl/>
              <w:wordWrap/>
              <w:autoSpaceDE/>
              <w:autoSpaceDN/>
              <w:spacing w:after="0" w:line="240" w:lineRule="auto"/>
              <w:jc w:val="left"/>
              <w:rPr>
                <w:rFonts w:ascii="Arial" w:eastAsia="Malgun Gothic" w:hAnsi="Arial" w:cs="Arial"/>
                <w:color w:val="000000"/>
                <w:kern w:val="0"/>
                <w:szCs w:val="20"/>
              </w:rPr>
            </w:pPr>
            <w:r w:rsidRPr="00CD5C4E">
              <w:rPr>
                <w:rFonts w:ascii="Arial" w:eastAsia="Malgun Gothic" w:hAnsi="Arial" w:cs="Arial"/>
                <w:color w:val="000000"/>
                <w:kern w:val="0"/>
                <w:szCs w:val="20"/>
              </w:rPr>
              <w:t>0.29 (-8.51–9.09)</w:t>
            </w:r>
          </w:p>
        </w:tc>
        <w:tc>
          <w:tcPr>
            <w:tcW w:w="1024" w:type="dxa"/>
            <w:tcBorders>
              <w:top w:val="nil"/>
              <w:left w:val="nil"/>
              <w:bottom w:val="single" w:sz="4" w:space="0" w:color="auto"/>
              <w:right w:val="single" w:sz="4" w:space="0" w:color="auto"/>
            </w:tcBorders>
            <w:shd w:val="clear" w:color="auto" w:fill="auto"/>
            <w:noWrap/>
            <w:vAlign w:val="bottom"/>
            <w:hideMark/>
          </w:tcPr>
          <w:p w14:paraId="30FE80CE" w14:textId="77777777" w:rsidR="001A6F30" w:rsidRPr="00CD5C4E" w:rsidRDefault="001A6F30" w:rsidP="00EF0E8D">
            <w:pPr>
              <w:widowControl/>
              <w:wordWrap/>
              <w:autoSpaceDE/>
              <w:autoSpaceDN/>
              <w:spacing w:after="0" w:line="240" w:lineRule="auto"/>
              <w:jc w:val="left"/>
              <w:rPr>
                <w:rFonts w:ascii="Arial" w:eastAsia="Malgun Gothic" w:hAnsi="Arial" w:cs="Arial"/>
                <w:color w:val="000000"/>
                <w:kern w:val="0"/>
                <w:szCs w:val="20"/>
              </w:rPr>
            </w:pPr>
            <w:r w:rsidRPr="00CD5C4E">
              <w:rPr>
                <w:rFonts w:ascii="Arial" w:eastAsia="Malgun Gothic" w:hAnsi="Arial" w:cs="Arial"/>
                <w:color w:val="000000"/>
                <w:kern w:val="0"/>
                <w:szCs w:val="20"/>
              </w:rPr>
              <w:t>0.948</w:t>
            </w:r>
          </w:p>
        </w:tc>
      </w:tr>
      <w:tr w:rsidR="001A6F30" w14:paraId="61FDEBCC" w14:textId="77777777" w:rsidTr="00EF0E8D">
        <w:trPr>
          <w:trHeight w:val="344"/>
        </w:trPr>
        <w:tc>
          <w:tcPr>
            <w:tcW w:w="1332" w:type="dxa"/>
            <w:tcBorders>
              <w:top w:val="nil"/>
              <w:left w:val="single" w:sz="4" w:space="0" w:color="auto"/>
              <w:bottom w:val="single" w:sz="4" w:space="0" w:color="auto"/>
              <w:right w:val="single" w:sz="4" w:space="0" w:color="auto"/>
            </w:tcBorders>
            <w:shd w:val="clear" w:color="auto" w:fill="auto"/>
            <w:noWrap/>
            <w:vAlign w:val="bottom"/>
            <w:hideMark/>
          </w:tcPr>
          <w:p w14:paraId="54716D98" w14:textId="77777777" w:rsidR="001A6F30" w:rsidRPr="00CD5C4E" w:rsidRDefault="001A6F30" w:rsidP="00EF0E8D">
            <w:pPr>
              <w:widowControl/>
              <w:wordWrap/>
              <w:autoSpaceDE/>
              <w:autoSpaceDN/>
              <w:spacing w:after="0" w:line="240" w:lineRule="auto"/>
              <w:jc w:val="left"/>
              <w:rPr>
                <w:rFonts w:ascii="Arial" w:eastAsia="Malgun Gothic" w:hAnsi="Arial" w:cs="Arial"/>
                <w:b/>
                <w:color w:val="000000"/>
                <w:kern w:val="0"/>
                <w:szCs w:val="20"/>
              </w:rPr>
            </w:pPr>
            <w:r w:rsidRPr="00CD5C4E">
              <w:rPr>
                <w:rFonts w:ascii="Arial" w:eastAsia="Malgun Gothic" w:hAnsi="Arial" w:cs="Arial"/>
                <w:b/>
                <w:color w:val="000000"/>
                <w:kern w:val="0"/>
                <w:szCs w:val="20"/>
              </w:rPr>
              <w:t>NRS for leg</w:t>
            </w:r>
          </w:p>
        </w:tc>
        <w:tc>
          <w:tcPr>
            <w:tcW w:w="2349" w:type="dxa"/>
            <w:tcBorders>
              <w:top w:val="nil"/>
              <w:left w:val="nil"/>
              <w:bottom w:val="single" w:sz="4" w:space="0" w:color="auto"/>
              <w:right w:val="single" w:sz="4" w:space="0" w:color="auto"/>
            </w:tcBorders>
            <w:shd w:val="clear" w:color="auto" w:fill="auto"/>
            <w:noWrap/>
            <w:vAlign w:val="bottom"/>
            <w:hideMark/>
          </w:tcPr>
          <w:p w14:paraId="1E86502A" w14:textId="77777777" w:rsidR="001A6F30" w:rsidRPr="00CD5C4E" w:rsidRDefault="001A6F30" w:rsidP="00EF0E8D">
            <w:pPr>
              <w:widowControl/>
              <w:wordWrap/>
              <w:autoSpaceDE/>
              <w:autoSpaceDN/>
              <w:spacing w:after="0" w:line="240" w:lineRule="auto"/>
              <w:jc w:val="left"/>
              <w:rPr>
                <w:rFonts w:ascii="Arial" w:eastAsia="Malgun Gothic" w:hAnsi="Arial" w:cs="Arial"/>
                <w:color w:val="000000"/>
                <w:kern w:val="0"/>
                <w:szCs w:val="20"/>
              </w:rPr>
            </w:pPr>
            <w:r w:rsidRPr="00CD5C4E">
              <w:rPr>
                <w:rFonts w:ascii="Arial" w:eastAsia="Malgun Gothic" w:hAnsi="Arial" w:cs="Arial" w:hint="eastAsia"/>
                <w:color w:val="000000"/>
                <w:kern w:val="0"/>
                <w:szCs w:val="20"/>
              </w:rPr>
              <w:t xml:space="preserve">　</w:t>
            </w:r>
          </w:p>
        </w:tc>
        <w:tc>
          <w:tcPr>
            <w:tcW w:w="2410" w:type="dxa"/>
            <w:tcBorders>
              <w:top w:val="nil"/>
              <w:left w:val="nil"/>
              <w:bottom w:val="single" w:sz="4" w:space="0" w:color="auto"/>
              <w:right w:val="single" w:sz="4" w:space="0" w:color="auto"/>
            </w:tcBorders>
            <w:shd w:val="clear" w:color="auto" w:fill="auto"/>
            <w:noWrap/>
            <w:vAlign w:val="bottom"/>
            <w:hideMark/>
          </w:tcPr>
          <w:p w14:paraId="21BE1CF9" w14:textId="77777777" w:rsidR="001A6F30" w:rsidRPr="00CD5C4E" w:rsidRDefault="001A6F30" w:rsidP="00EF0E8D">
            <w:pPr>
              <w:widowControl/>
              <w:wordWrap/>
              <w:autoSpaceDE/>
              <w:autoSpaceDN/>
              <w:spacing w:after="0" w:line="240" w:lineRule="auto"/>
              <w:jc w:val="left"/>
              <w:rPr>
                <w:rFonts w:ascii="Arial" w:eastAsia="Malgun Gothic" w:hAnsi="Arial" w:cs="Arial"/>
                <w:color w:val="000000"/>
                <w:kern w:val="0"/>
                <w:szCs w:val="20"/>
              </w:rPr>
            </w:pPr>
            <w:r w:rsidRPr="00CD5C4E">
              <w:rPr>
                <w:rFonts w:ascii="Arial" w:eastAsia="Malgun Gothic" w:hAnsi="Arial" w:cs="Arial" w:hint="eastAsia"/>
                <w:color w:val="000000"/>
                <w:kern w:val="0"/>
                <w:szCs w:val="20"/>
              </w:rPr>
              <w:t xml:space="preserve">　</w:t>
            </w:r>
          </w:p>
        </w:tc>
        <w:tc>
          <w:tcPr>
            <w:tcW w:w="2268" w:type="dxa"/>
            <w:tcBorders>
              <w:top w:val="nil"/>
              <w:left w:val="nil"/>
              <w:bottom w:val="single" w:sz="4" w:space="0" w:color="auto"/>
              <w:right w:val="single" w:sz="4" w:space="0" w:color="auto"/>
            </w:tcBorders>
            <w:shd w:val="clear" w:color="auto" w:fill="auto"/>
            <w:noWrap/>
            <w:vAlign w:val="bottom"/>
            <w:hideMark/>
          </w:tcPr>
          <w:p w14:paraId="156A3B66" w14:textId="77777777" w:rsidR="001A6F30" w:rsidRPr="00CD5C4E" w:rsidRDefault="001A6F30" w:rsidP="00EF0E8D">
            <w:pPr>
              <w:widowControl/>
              <w:wordWrap/>
              <w:autoSpaceDE/>
              <w:autoSpaceDN/>
              <w:spacing w:after="0" w:line="240" w:lineRule="auto"/>
              <w:jc w:val="left"/>
              <w:rPr>
                <w:rFonts w:ascii="Arial" w:eastAsia="Malgun Gothic" w:hAnsi="Arial" w:cs="Arial"/>
                <w:color w:val="000000"/>
                <w:kern w:val="0"/>
                <w:szCs w:val="20"/>
              </w:rPr>
            </w:pPr>
            <w:r w:rsidRPr="00CD5C4E">
              <w:rPr>
                <w:rFonts w:ascii="Arial" w:eastAsia="Malgun Gothic" w:hAnsi="Arial" w:cs="Arial" w:hint="eastAsia"/>
                <w:color w:val="000000"/>
                <w:kern w:val="0"/>
                <w:szCs w:val="20"/>
              </w:rPr>
              <w:t xml:space="preserve">　</w:t>
            </w:r>
          </w:p>
        </w:tc>
        <w:tc>
          <w:tcPr>
            <w:tcW w:w="1024" w:type="dxa"/>
            <w:tcBorders>
              <w:top w:val="nil"/>
              <w:left w:val="nil"/>
              <w:bottom w:val="single" w:sz="4" w:space="0" w:color="auto"/>
              <w:right w:val="single" w:sz="4" w:space="0" w:color="auto"/>
            </w:tcBorders>
            <w:shd w:val="clear" w:color="auto" w:fill="auto"/>
            <w:noWrap/>
            <w:vAlign w:val="bottom"/>
            <w:hideMark/>
          </w:tcPr>
          <w:p w14:paraId="277581B6" w14:textId="77777777" w:rsidR="001A6F30" w:rsidRPr="00CD5C4E" w:rsidRDefault="001A6F30" w:rsidP="00EF0E8D">
            <w:pPr>
              <w:widowControl/>
              <w:wordWrap/>
              <w:autoSpaceDE/>
              <w:autoSpaceDN/>
              <w:spacing w:after="0" w:line="240" w:lineRule="auto"/>
              <w:jc w:val="left"/>
              <w:rPr>
                <w:rFonts w:ascii="Arial" w:eastAsia="Malgun Gothic" w:hAnsi="Arial" w:cs="Arial"/>
                <w:color w:val="000000"/>
                <w:kern w:val="0"/>
                <w:szCs w:val="20"/>
              </w:rPr>
            </w:pPr>
            <w:r w:rsidRPr="00CD5C4E">
              <w:rPr>
                <w:rFonts w:ascii="Arial" w:eastAsia="Malgun Gothic" w:hAnsi="Arial" w:cs="Arial" w:hint="eastAsia"/>
                <w:color w:val="000000"/>
                <w:kern w:val="0"/>
                <w:szCs w:val="20"/>
              </w:rPr>
              <w:t xml:space="preserve">　</w:t>
            </w:r>
          </w:p>
        </w:tc>
      </w:tr>
      <w:tr w:rsidR="001A6F30" w14:paraId="28E0E8E1" w14:textId="77777777" w:rsidTr="00EF0E8D">
        <w:trPr>
          <w:trHeight w:val="344"/>
        </w:trPr>
        <w:tc>
          <w:tcPr>
            <w:tcW w:w="1332" w:type="dxa"/>
            <w:tcBorders>
              <w:top w:val="nil"/>
              <w:left w:val="single" w:sz="4" w:space="0" w:color="auto"/>
              <w:bottom w:val="single" w:sz="4" w:space="0" w:color="auto"/>
              <w:right w:val="single" w:sz="4" w:space="0" w:color="auto"/>
            </w:tcBorders>
            <w:shd w:val="clear" w:color="auto" w:fill="auto"/>
            <w:noWrap/>
            <w:vAlign w:val="bottom"/>
            <w:hideMark/>
          </w:tcPr>
          <w:p w14:paraId="654BD24A" w14:textId="77777777" w:rsidR="001A6F30" w:rsidRPr="00CD5C4E" w:rsidRDefault="001A6F30" w:rsidP="00EF0E8D">
            <w:pPr>
              <w:widowControl/>
              <w:wordWrap/>
              <w:autoSpaceDE/>
              <w:autoSpaceDN/>
              <w:spacing w:after="0" w:line="240" w:lineRule="auto"/>
              <w:jc w:val="right"/>
              <w:rPr>
                <w:rFonts w:ascii="Arial" w:eastAsia="Malgun Gothic" w:hAnsi="Arial" w:cs="Arial"/>
                <w:bCs/>
                <w:color w:val="000000"/>
                <w:kern w:val="0"/>
                <w:szCs w:val="20"/>
              </w:rPr>
            </w:pPr>
            <w:r w:rsidRPr="00CD5C4E">
              <w:rPr>
                <w:rFonts w:ascii="Arial" w:eastAsia="Malgun Gothic" w:hAnsi="Arial" w:cs="Arial"/>
                <w:bCs/>
                <w:color w:val="000000"/>
                <w:kern w:val="0"/>
                <w:szCs w:val="20"/>
              </w:rPr>
              <w:t>week 14</w:t>
            </w:r>
          </w:p>
        </w:tc>
        <w:tc>
          <w:tcPr>
            <w:tcW w:w="2349" w:type="dxa"/>
            <w:tcBorders>
              <w:top w:val="nil"/>
              <w:left w:val="nil"/>
              <w:bottom w:val="single" w:sz="4" w:space="0" w:color="auto"/>
              <w:right w:val="single" w:sz="4" w:space="0" w:color="auto"/>
            </w:tcBorders>
            <w:shd w:val="clear" w:color="auto" w:fill="auto"/>
            <w:noWrap/>
            <w:vAlign w:val="bottom"/>
            <w:hideMark/>
          </w:tcPr>
          <w:p w14:paraId="28CF5147" w14:textId="77777777" w:rsidR="001A6F30" w:rsidRPr="00CD5C4E" w:rsidRDefault="001A6F30" w:rsidP="00EF0E8D">
            <w:pPr>
              <w:widowControl/>
              <w:wordWrap/>
              <w:autoSpaceDE/>
              <w:autoSpaceDN/>
              <w:spacing w:after="0" w:line="240" w:lineRule="auto"/>
              <w:jc w:val="left"/>
              <w:rPr>
                <w:rFonts w:ascii="Arial" w:eastAsia="Malgun Gothic" w:hAnsi="Arial" w:cs="Arial"/>
                <w:color w:val="000000"/>
                <w:kern w:val="0"/>
                <w:szCs w:val="20"/>
              </w:rPr>
            </w:pPr>
            <w:r w:rsidRPr="00CD5C4E">
              <w:rPr>
                <w:rFonts w:ascii="Arial" w:eastAsia="Malgun Gothic" w:hAnsi="Arial" w:cs="Arial"/>
                <w:color w:val="000000"/>
                <w:kern w:val="0"/>
                <w:szCs w:val="20"/>
              </w:rPr>
              <w:t>3.76 (2.79–4.72)</w:t>
            </w:r>
          </w:p>
        </w:tc>
        <w:tc>
          <w:tcPr>
            <w:tcW w:w="2410" w:type="dxa"/>
            <w:tcBorders>
              <w:top w:val="nil"/>
              <w:left w:val="nil"/>
              <w:bottom w:val="single" w:sz="4" w:space="0" w:color="auto"/>
              <w:right w:val="single" w:sz="4" w:space="0" w:color="auto"/>
            </w:tcBorders>
            <w:shd w:val="clear" w:color="auto" w:fill="auto"/>
            <w:noWrap/>
            <w:vAlign w:val="bottom"/>
            <w:hideMark/>
          </w:tcPr>
          <w:p w14:paraId="346DD5F4" w14:textId="77777777" w:rsidR="001A6F30" w:rsidRPr="00CD5C4E" w:rsidRDefault="001A6F30" w:rsidP="00EF0E8D">
            <w:pPr>
              <w:widowControl/>
              <w:wordWrap/>
              <w:autoSpaceDE/>
              <w:autoSpaceDN/>
              <w:spacing w:after="0" w:line="240" w:lineRule="auto"/>
              <w:jc w:val="left"/>
              <w:rPr>
                <w:rFonts w:ascii="Arial" w:eastAsia="Malgun Gothic" w:hAnsi="Arial" w:cs="Arial"/>
                <w:color w:val="000000"/>
                <w:kern w:val="0"/>
                <w:szCs w:val="20"/>
              </w:rPr>
            </w:pPr>
            <w:r w:rsidRPr="00CD5C4E">
              <w:rPr>
                <w:rFonts w:ascii="Arial" w:eastAsia="Malgun Gothic" w:hAnsi="Arial" w:cs="Arial"/>
                <w:color w:val="000000"/>
                <w:kern w:val="0"/>
                <w:szCs w:val="20"/>
              </w:rPr>
              <w:t>3.77 (2.84–4.70)</w:t>
            </w:r>
          </w:p>
        </w:tc>
        <w:tc>
          <w:tcPr>
            <w:tcW w:w="2268" w:type="dxa"/>
            <w:tcBorders>
              <w:top w:val="nil"/>
              <w:left w:val="nil"/>
              <w:bottom w:val="single" w:sz="4" w:space="0" w:color="auto"/>
              <w:right w:val="single" w:sz="4" w:space="0" w:color="auto"/>
            </w:tcBorders>
            <w:shd w:val="clear" w:color="auto" w:fill="auto"/>
            <w:noWrap/>
            <w:vAlign w:val="bottom"/>
            <w:hideMark/>
          </w:tcPr>
          <w:p w14:paraId="74B5BE37" w14:textId="77777777" w:rsidR="001A6F30" w:rsidRPr="00CD5C4E" w:rsidRDefault="001A6F30" w:rsidP="00EF0E8D">
            <w:pPr>
              <w:widowControl/>
              <w:wordWrap/>
              <w:autoSpaceDE/>
              <w:autoSpaceDN/>
              <w:spacing w:after="0" w:line="240" w:lineRule="auto"/>
              <w:jc w:val="left"/>
              <w:rPr>
                <w:rFonts w:ascii="Arial" w:eastAsia="Malgun Gothic" w:hAnsi="Arial" w:cs="Arial"/>
                <w:color w:val="000000"/>
                <w:kern w:val="0"/>
                <w:szCs w:val="20"/>
              </w:rPr>
            </w:pPr>
            <w:r w:rsidRPr="00CD5C4E">
              <w:rPr>
                <w:rFonts w:ascii="Arial" w:eastAsia="Malgun Gothic" w:hAnsi="Arial" w:cs="Arial"/>
                <w:color w:val="000000"/>
                <w:kern w:val="0"/>
                <w:szCs w:val="20"/>
              </w:rPr>
              <w:t>0.01 (-1.33–1.35)</w:t>
            </w:r>
          </w:p>
        </w:tc>
        <w:tc>
          <w:tcPr>
            <w:tcW w:w="1024" w:type="dxa"/>
            <w:tcBorders>
              <w:top w:val="nil"/>
              <w:left w:val="nil"/>
              <w:bottom w:val="single" w:sz="4" w:space="0" w:color="auto"/>
              <w:right w:val="single" w:sz="4" w:space="0" w:color="auto"/>
            </w:tcBorders>
            <w:shd w:val="clear" w:color="auto" w:fill="auto"/>
            <w:noWrap/>
            <w:vAlign w:val="bottom"/>
            <w:hideMark/>
          </w:tcPr>
          <w:p w14:paraId="7B4F363E" w14:textId="77777777" w:rsidR="001A6F30" w:rsidRPr="00CD5C4E" w:rsidRDefault="001A6F30" w:rsidP="00EF0E8D">
            <w:pPr>
              <w:widowControl/>
              <w:wordWrap/>
              <w:autoSpaceDE/>
              <w:autoSpaceDN/>
              <w:spacing w:after="0" w:line="240" w:lineRule="auto"/>
              <w:jc w:val="left"/>
              <w:rPr>
                <w:rFonts w:ascii="Arial" w:eastAsia="Malgun Gothic" w:hAnsi="Arial" w:cs="Arial"/>
                <w:color w:val="000000"/>
                <w:kern w:val="0"/>
                <w:szCs w:val="20"/>
              </w:rPr>
            </w:pPr>
            <w:r w:rsidRPr="00CD5C4E">
              <w:rPr>
                <w:rFonts w:ascii="Arial" w:eastAsia="Malgun Gothic" w:hAnsi="Arial" w:cs="Arial"/>
                <w:color w:val="000000"/>
                <w:kern w:val="0"/>
                <w:szCs w:val="20"/>
              </w:rPr>
              <w:t>0.989</w:t>
            </w:r>
          </w:p>
        </w:tc>
      </w:tr>
      <w:tr w:rsidR="001A6F30" w14:paraId="4612A5B3" w14:textId="77777777" w:rsidTr="00EF0E8D">
        <w:trPr>
          <w:trHeight w:val="344"/>
        </w:trPr>
        <w:tc>
          <w:tcPr>
            <w:tcW w:w="1332" w:type="dxa"/>
            <w:tcBorders>
              <w:top w:val="nil"/>
              <w:left w:val="single" w:sz="4" w:space="0" w:color="auto"/>
              <w:bottom w:val="single" w:sz="4" w:space="0" w:color="auto"/>
              <w:right w:val="single" w:sz="4" w:space="0" w:color="auto"/>
            </w:tcBorders>
            <w:shd w:val="clear" w:color="auto" w:fill="auto"/>
            <w:noWrap/>
            <w:vAlign w:val="bottom"/>
            <w:hideMark/>
          </w:tcPr>
          <w:p w14:paraId="5752B90F" w14:textId="77777777" w:rsidR="001A6F30" w:rsidRPr="00CD5C4E" w:rsidRDefault="001A6F30" w:rsidP="00EF0E8D">
            <w:pPr>
              <w:widowControl/>
              <w:wordWrap/>
              <w:autoSpaceDE/>
              <w:autoSpaceDN/>
              <w:spacing w:after="0" w:line="240" w:lineRule="auto"/>
              <w:jc w:val="right"/>
              <w:rPr>
                <w:rFonts w:ascii="Arial" w:eastAsia="Malgun Gothic" w:hAnsi="Arial" w:cs="Arial"/>
                <w:bCs/>
                <w:color w:val="000000"/>
                <w:kern w:val="0"/>
                <w:szCs w:val="20"/>
              </w:rPr>
            </w:pPr>
            <w:r w:rsidRPr="00CD5C4E">
              <w:rPr>
                <w:rFonts w:ascii="Arial" w:eastAsia="Malgun Gothic" w:hAnsi="Arial" w:cs="Arial"/>
                <w:bCs/>
                <w:color w:val="000000"/>
                <w:kern w:val="0"/>
                <w:szCs w:val="20"/>
              </w:rPr>
              <w:t>week 27</w:t>
            </w:r>
          </w:p>
        </w:tc>
        <w:tc>
          <w:tcPr>
            <w:tcW w:w="2349" w:type="dxa"/>
            <w:tcBorders>
              <w:top w:val="nil"/>
              <w:left w:val="nil"/>
              <w:bottom w:val="single" w:sz="4" w:space="0" w:color="auto"/>
              <w:right w:val="single" w:sz="4" w:space="0" w:color="auto"/>
            </w:tcBorders>
            <w:shd w:val="clear" w:color="auto" w:fill="auto"/>
            <w:noWrap/>
            <w:vAlign w:val="bottom"/>
            <w:hideMark/>
          </w:tcPr>
          <w:p w14:paraId="1B924C91" w14:textId="77777777" w:rsidR="001A6F30" w:rsidRPr="00CD5C4E" w:rsidRDefault="001A6F30" w:rsidP="00EF0E8D">
            <w:pPr>
              <w:widowControl/>
              <w:wordWrap/>
              <w:autoSpaceDE/>
              <w:autoSpaceDN/>
              <w:spacing w:after="0" w:line="240" w:lineRule="auto"/>
              <w:jc w:val="left"/>
              <w:rPr>
                <w:rFonts w:ascii="Arial" w:eastAsia="Malgun Gothic" w:hAnsi="Arial" w:cs="Arial"/>
                <w:color w:val="000000"/>
                <w:kern w:val="0"/>
                <w:szCs w:val="20"/>
              </w:rPr>
            </w:pPr>
            <w:r w:rsidRPr="00CD5C4E">
              <w:rPr>
                <w:rFonts w:ascii="Arial" w:eastAsia="Malgun Gothic" w:hAnsi="Arial" w:cs="Arial"/>
                <w:color w:val="000000"/>
                <w:kern w:val="0"/>
                <w:szCs w:val="20"/>
              </w:rPr>
              <w:t>3.51 (2.54–4.47)</w:t>
            </w:r>
          </w:p>
        </w:tc>
        <w:tc>
          <w:tcPr>
            <w:tcW w:w="2410" w:type="dxa"/>
            <w:tcBorders>
              <w:top w:val="nil"/>
              <w:left w:val="nil"/>
              <w:bottom w:val="single" w:sz="4" w:space="0" w:color="auto"/>
              <w:right w:val="single" w:sz="4" w:space="0" w:color="auto"/>
            </w:tcBorders>
            <w:shd w:val="clear" w:color="auto" w:fill="auto"/>
            <w:noWrap/>
            <w:vAlign w:val="bottom"/>
            <w:hideMark/>
          </w:tcPr>
          <w:p w14:paraId="56902187" w14:textId="77777777" w:rsidR="001A6F30" w:rsidRPr="00CD5C4E" w:rsidRDefault="001A6F30" w:rsidP="00EF0E8D">
            <w:pPr>
              <w:widowControl/>
              <w:wordWrap/>
              <w:autoSpaceDE/>
              <w:autoSpaceDN/>
              <w:spacing w:after="0" w:line="240" w:lineRule="auto"/>
              <w:jc w:val="left"/>
              <w:rPr>
                <w:rFonts w:ascii="Arial" w:eastAsia="Malgun Gothic" w:hAnsi="Arial" w:cs="Arial"/>
                <w:color w:val="000000"/>
                <w:kern w:val="0"/>
                <w:szCs w:val="20"/>
              </w:rPr>
            </w:pPr>
            <w:r w:rsidRPr="00CD5C4E">
              <w:rPr>
                <w:rFonts w:ascii="Arial" w:eastAsia="Malgun Gothic" w:hAnsi="Arial" w:cs="Arial"/>
                <w:color w:val="000000"/>
                <w:kern w:val="0"/>
                <w:szCs w:val="20"/>
              </w:rPr>
              <w:t>2.10 (1.17–3.03)</w:t>
            </w:r>
          </w:p>
        </w:tc>
        <w:tc>
          <w:tcPr>
            <w:tcW w:w="2268" w:type="dxa"/>
            <w:tcBorders>
              <w:top w:val="nil"/>
              <w:left w:val="nil"/>
              <w:bottom w:val="single" w:sz="4" w:space="0" w:color="auto"/>
              <w:right w:val="single" w:sz="4" w:space="0" w:color="auto"/>
            </w:tcBorders>
            <w:shd w:val="clear" w:color="auto" w:fill="auto"/>
            <w:noWrap/>
            <w:vAlign w:val="bottom"/>
            <w:hideMark/>
          </w:tcPr>
          <w:p w14:paraId="7263237D" w14:textId="77777777" w:rsidR="001A6F30" w:rsidRPr="00CD5C4E" w:rsidRDefault="001A6F30" w:rsidP="00EF0E8D">
            <w:pPr>
              <w:widowControl/>
              <w:wordWrap/>
              <w:autoSpaceDE/>
              <w:autoSpaceDN/>
              <w:spacing w:after="0" w:line="240" w:lineRule="auto"/>
              <w:jc w:val="left"/>
              <w:rPr>
                <w:rFonts w:ascii="Arial" w:eastAsia="Malgun Gothic" w:hAnsi="Arial" w:cs="Arial"/>
                <w:color w:val="000000"/>
                <w:kern w:val="0"/>
                <w:szCs w:val="20"/>
              </w:rPr>
            </w:pPr>
            <w:r w:rsidRPr="00CD5C4E">
              <w:rPr>
                <w:rFonts w:ascii="Arial" w:eastAsia="Malgun Gothic" w:hAnsi="Arial" w:cs="Arial"/>
                <w:color w:val="000000"/>
                <w:kern w:val="0"/>
                <w:szCs w:val="20"/>
              </w:rPr>
              <w:t>-1.41 (-2.75–-0.06) *</w:t>
            </w:r>
          </w:p>
        </w:tc>
        <w:tc>
          <w:tcPr>
            <w:tcW w:w="1024" w:type="dxa"/>
            <w:tcBorders>
              <w:top w:val="nil"/>
              <w:left w:val="nil"/>
              <w:bottom w:val="single" w:sz="4" w:space="0" w:color="auto"/>
              <w:right w:val="single" w:sz="4" w:space="0" w:color="auto"/>
            </w:tcBorders>
            <w:shd w:val="clear" w:color="auto" w:fill="auto"/>
            <w:noWrap/>
            <w:vAlign w:val="bottom"/>
            <w:hideMark/>
          </w:tcPr>
          <w:p w14:paraId="60555E61" w14:textId="77777777" w:rsidR="001A6F30" w:rsidRPr="00CD5C4E" w:rsidRDefault="001A6F30" w:rsidP="00EF0E8D">
            <w:pPr>
              <w:widowControl/>
              <w:wordWrap/>
              <w:autoSpaceDE/>
              <w:autoSpaceDN/>
              <w:spacing w:after="0" w:line="240" w:lineRule="auto"/>
              <w:jc w:val="left"/>
              <w:rPr>
                <w:rFonts w:ascii="Arial" w:eastAsia="Malgun Gothic" w:hAnsi="Arial" w:cs="Arial"/>
                <w:color w:val="000000"/>
                <w:kern w:val="0"/>
                <w:szCs w:val="20"/>
              </w:rPr>
            </w:pPr>
            <w:r w:rsidRPr="00CD5C4E">
              <w:rPr>
                <w:rFonts w:ascii="Arial" w:eastAsia="Malgun Gothic" w:hAnsi="Arial" w:cs="Arial"/>
                <w:color w:val="000000"/>
                <w:kern w:val="0"/>
                <w:szCs w:val="20"/>
              </w:rPr>
              <w:t>0.040</w:t>
            </w:r>
          </w:p>
        </w:tc>
      </w:tr>
    </w:tbl>
    <w:p w14:paraId="546BA489" w14:textId="77777777" w:rsidR="001A6F30" w:rsidRPr="00CD5C4E" w:rsidRDefault="001A6F30" w:rsidP="001A6F30">
      <w:pPr>
        <w:rPr>
          <w:rFonts w:ascii="Arial" w:hAnsi="Arial" w:cs="Arial"/>
          <w:szCs w:val="20"/>
        </w:rPr>
      </w:pPr>
      <w:r w:rsidRPr="00CD5C4E">
        <w:rPr>
          <w:rFonts w:ascii="Arial" w:hAnsi="Arial" w:cs="Arial"/>
          <w:b/>
          <w:bCs/>
          <w:szCs w:val="20"/>
        </w:rPr>
        <w:t>Abbreviations:</w:t>
      </w:r>
      <w:r w:rsidRPr="00CD5C4E">
        <w:rPr>
          <w:rFonts w:ascii="Arial" w:hAnsi="Arial" w:cs="Arial"/>
          <w:szCs w:val="20"/>
        </w:rPr>
        <w:t xml:space="preserve"> Non-Phm, Non-pharmacological treatment; </w:t>
      </w:r>
      <w:r w:rsidRPr="004976DE">
        <w:rPr>
          <w:rFonts w:ascii="Arial" w:hAnsi="Arial" w:cs="Arial"/>
          <w:szCs w:val="20"/>
        </w:rPr>
        <w:t>NRS, Numeric Rating Scale</w:t>
      </w:r>
      <w:r>
        <w:rPr>
          <w:rFonts w:ascii="Arial" w:hAnsi="Arial" w:cs="Arial"/>
          <w:szCs w:val="20"/>
        </w:rPr>
        <w:t>;</w:t>
      </w:r>
      <w:r w:rsidRPr="004976DE">
        <w:rPr>
          <w:rFonts w:ascii="Arial" w:hAnsi="Arial" w:cs="Arial"/>
          <w:szCs w:val="20"/>
        </w:rPr>
        <w:t xml:space="preserve"> ODI, Oswestry Disability Index</w:t>
      </w:r>
      <w:r>
        <w:rPr>
          <w:rFonts w:ascii="Arial" w:hAnsi="Arial" w:cs="Arial"/>
          <w:szCs w:val="20"/>
        </w:rPr>
        <w:t>;</w:t>
      </w:r>
      <w:r w:rsidRPr="004976DE">
        <w:rPr>
          <w:rFonts w:ascii="Arial" w:hAnsi="Arial" w:cs="Arial"/>
          <w:szCs w:val="20"/>
        </w:rPr>
        <w:t xml:space="preserve"> </w:t>
      </w:r>
      <w:r w:rsidRPr="00CD5C4E">
        <w:rPr>
          <w:rFonts w:ascii="Arial" w:hAnsi="Arial" w:cs="Arial"/>
          <w:szCs w:val="20"/>
        </w:rPr>
        <w:t xml:space="preserve">Phm, Pharmacological treatment </w:t>
      </w:r>
    </w:p>
    <w:p w14:paraId="4093F3D0" w14:textId="77777777" w:rsidR="001A6F30" w:rsidRPr="00CD5C4E" w:rsidRDefault="001A6F30" w:rsidP="001A6F30">
      <w:pPr>
        <w:rPr>
          <w:rFonts w:ascii="Arial" w:hAnsi="Arial" w:cs="Arial"/>
          <w:szCs w:val="20"/>
        </w:rPr>
      </w:pPr>
      <w:r w:rsidRPr="00CD5C4E">
        <w:rPr>
          <w:rFonts w:ascii="Arial" w:hAnsi="Arial" w:cs="Arial"/>
          <w:szCs w:val="20"/>
        </w:rPr>
        <w:t xml:space="preserve">* </w:t>
      </w:r>
      <w:r w:rsidRPr="00CD5C4E">
        <w:rPr>
          <w:rFonts w:ascii="Arial" w:hAnsi="Arial" w:cs="Arial"/>
          <w:i/>
          <w:szCs w:val="20"/>
        </w:rPr>
        <w:t>p</w:t>
      </w:r>
      <w:r w:rsidRPr="00CD5C4E">
        <w:rPr>
          <w:rFonts w:ascii="Arial" w:hAnsi="Arial" w:cs="Arial"/>
          <w:szCs w:val="20"/>
        </w:rPr>
        <w:t xml:space="preserve">-value&lt;0.05, *** </w:t>
      </w:r>
      <w:r w:rsidRPr="00CD5C4E">
        <w:rPr>
          <w:rFonts w:ascii="Arial" w:hAnsi="Arial" w:cs="Arial"/>
          <w:i/>
          <w:szCs w:val="20"/>
        </w:rPr>
        <w:t>p</w:t>
      </w:r>
      <w:r w:rsidRPr="00CD5C4E">
        <w:rPr>
          <w:rFonts w:ascii="Arial" w:hAnsi="Arial" w:cs="Arial"/>
          <w:szCs w:val="20"/>
        </w:rPr>
        <w:t>-value&lt;0.001</w:t>
      </w:r>
    </w:p>
    <w:p w14:paraId="01C19EE4" w14:textId="77777777" w:rsidR="001A6F30" w:rsidRPr="001A6F30" w:rsidRDefault="001A6F30" w:rsidP="001A6F30">
      <w:pPr>
        <w:widowControl/>
        <w:wordWrap/>
        <w:autoSpaceDE/>
        <w:autoSpaceDN/>
        <w:rPr>
          <w:rFonts w:ascii="Arial" w:hAnsi="Arial" w:cs="Arial"/>
          <w:szCs w:val="20"/>
        </w:rPr>
      </w:pPr>
    </w:p>
    <w:p w14:paraId="26070C8D" w14:textId="77777777" w:rsidR="001A6F30" w:rsidRPr="001A6F30" w:rsidRDefault="001A6F30" w:rsidP="001A6F30">
      <w:pPr>
        <w:pStyle w:val="ListParagraph"/>
        <w:wordWrap/>
        <w:snapToGrid w:val="0"/>
        <w:spacing w:after="100"/>
        <w:ind w:leftChars="0" w:left="760"/>
        <w:jc w:val="left"/>
        <w:textAlignment w:val="baseline"/>
        <w:rPr>
          <w:rFonts w:ascii="Arial" w:hAnsi="Arial" w:cs="Arial"/>
          <w:kern w:val="0"/>
          <w:szCs w:val="20"/>
        </w:rPr>
      </w:pPr>
    </w:p>
    <w:p w14:paraId="3C3D6FDA" w14:textId="0F66410D" w:rsidR="002611EE" w:rsidRDefault="002611EE">
      <w:pPr>
        <w:widowControl/>
        <w:wordWrap/>
        <w:autoSpaceDE/>
        <w:autoSpaceDN/>
        <w:spacing w:after="160" w:line="259" w:lineRule="auto"/>
        <w:rPr>
          <w:rFonts w:ascii="Arial" w:hAnsi="Arial" w:cs="Arial"/>
          <w:kern w:val="0"/>
          <w:szCs w:val="20"/>
        </w:rPr>
      </w:pPr>
      <w:r>
        <w:rPr>
          <w:rFonts w:ascii="Arial" w:hAnsi="Arial" w:cs="Arial"/>
          <w:kern w:val="0"/>
          <w:szCs w:val="20"/>
        </w:rPr>
        <w:br w:type="page"/>
      </w:r>
    </w:p>
    <w:p w14:paraId="60DA5062" w14:textId="77777777" w:rsidR="001A6F30" w:rsidRDefault="001A6F30" w:rsidP="001A6F30">
      <w:pPr>
        <w:pStyle w:val="ListParagraph"/>
        <w:wordWrap/>
        <w:snapToGrid w:val="0"/>
        <w:spacing w:after="100"/>
        <w:ind w:leftChars="0" w:left="760"/>
        <w:jc w:val="left"/>
        <w:textAlignment w:val="baseline"/>
        <w:rPr>
          <w:rFonts w:ascii="Arial" w:hAnsi="Arial" w:cs="Arial"/>
          <w:kern w:val="0"/>
          <w:szCs w:val="20"/>
        </w:rPr>
      </w:pPr>
    </w:p>
    <w:p w14:paraId="44CAF740" w14:textId="77777777" w:rsidR="00F137B6" w:rsidRPr="00F137B6" w:rsidRDefault="001A6F30" w:rsidP="00F137B6">
      <w:pPr>
        <w:pStyle w:val="EndNoteBibliography"/>
        <w:spacing w:after="0"/>
        <w:ind w:left="720" w:hanging="720"/>
      </w:pPr>
      <w:r>
        <w:rPr>
          <w:rFonts w:ascii="Arial" w:hAnsi="Arial" w:cs="Arial"/>
          <w:kern w:val="0"/>
          <w:szCs w:val="20"/>
        </w:rPr>
        <w:fldChar w:fldCharType="begin"/>
      </w:r>
      <w:r>
        <w:rPr>
          <w:rFonts w:ascii="Arial" w:hAnsi="Arial" w:cs="Arial"/>
          <w:kern w:val="0"/>
          <w:szCs w:val="20"/>
        </w:rPr>
        <w:instrText xml:space="preserve"> ADDIN EN.REFLIST </w:instrText>
      </w:r>
      <w:r>
        <w:rPr>
          <w:rFonts w:ascii="Arial" w:hAnsi="Arial" w:cs="Arial"/>
          <w:kern w:val="0"/>
          <w:szCs w:val="20"/>
        </w:rPr>
        <w:fldChar w:fldCharType="separate"/>
      </w:r>
      <w:r w:rsidR="00F137B6" w:rsidRPr="00F137B6">
        <w:t>1.</w:t>
      </w:r>
      <w:r w:rsidR="00F137B6" w:rsidRPr="00F137B6">
        <w:tab/>
        <w:t xml:space="preserve">Hawker, G.A., et al., </w:t>
      </w:r>
      <w:r w:rsidR="00F137B6" w:rsidRPr="00F137B6">
        <w:rPr>
          <w:i/>
        </w:rPr>
        <w:t>Measures of adult pain: Visual analog scale for pain (vas pain), numeric rating scale for pain (nrs pain), mcgill pain questionnaire (mpq), short</w:t>
      </w:r>
      <w:r w:rsidR="00F137B6" w:rsidRPr="00F137B6">
        <w:rPr>
          <w:rFonts w:ascii="Cambria Math" w:hAnsi="Cambria Math" w:cs="Cambria Math"/>
          <w:i/>
        </w:rPr>
        <w:t>‐</w:t>
      </w:r>
      <w:r w:rsidR="00F137B6" w:rsidRPr="00F137B6">
        <w:rPr>
          <w:i/>
        </w:rPr>
        <w:t>form mcgill pain questionnaire (sf</w:t>
      </w:r>
      <w:r w:rsidR="00F137B6" w:rsidRPr="00F137B6">
        <w:rPr>
          <w:rFonts w:ascii="Cambria Math" w:hAnsi="Cambria Math" w:cs="Cambria Math"/>
          <w:i/>
        </w:rPr>
        <w:t>‐</w:t>
      </w:r>
      <w:r w:rsidR="00F137B6" w:rsidRPr="00F137B6">
        <w:rPr>
          <w:i/>
        </w:rPr>
        <w:t>mpq), chronic pain grade scale (cpgs), short form</w:t>
      </w:r>
      <w:r w:rsidR="00F137B6" w:rsidRPr="00F137B6">
        <w:rPr>
          <w:rFonts w:ascii="Cambria Math" w:hAnsi="Cambria Math" w:cs="Cambria Math"/>
          <w:i/>
        </w:rPr>
        <w:t>‐</w:t>
      </w:r>
      <w:r w:rsidR="00F137B6" w:rsidRPr="00F137B6">
        <w:rPr>
          <w:i/>
        </w:rPr>
        <w:t>36 bodily pain scale (sf</w:t>
      </w:r>
      <w:r w:rsidR="00F137B6" w:rsidRPr="00F137B6">
        <w:rPr>
          <w:rFonts w:ascii="Cambria Math" w:hAnsi="Cambria Math" w:cs="Cambria Math"/>
          <w:i/>
        </w:rPr>
        <w:t>‐</w:t>
      </w:r>
      <w:r w:rsidR="00F137B6" w:rsidRPr="00F137B6">
        <w:rPr>
          <w:i/>
        </w:rPr>
        <w:t>36 bps), and measure of intermittent and constant osteoarthritis pain (icoap).</w:t>
      </w:r>
      <w:r w:rsidR="00F137B6" w:rsidRPr="00F137B6">
        <w:t xml:space="preserve"> Arthritis care &amp; research, 2011. </w:t>
      </w:r>
      <w:r w:rsidR="00F137B6" w:rsidRPr="00F137B6">
        <w:rPr>
          <w:b/>
        </w:rPr>
        <w:t>63</w:t>
      </w:r>
      <w:r w:rsidR="00F137B6" w:rsidRPr="00F137B6">
        <w:t>(S11): p. S240-S252.</w:t>
      </w:r>
    </w:p>
    <w:p w14:paraId="386708E1" w14:textId="77777777" w:rsidR="00F137B6" w:rsidRPr="00F137B6" w:rsidRDefault="00F137B6" w:rsidP="00F137B6">
      <w:pPr>
        <w:pStyle w:val="EndNoteBibliography"/>
        <w:spacing w:after="0"/>
        <w:ind w:left="720" w:hanging="720"/>
      </w:pPr>
      <w:r w:rsidRPr="00F137B6">
        <w:t>2.</w:t>
      </w:r>
      <w:r w:rsidRPr="00F137B6">
        <w:tab/>
        <w:t xml:space="preserve">Karcioglu, O., et al., </w:t>
      </w:r>
      <w:r w:rsidRPr="00F137B6">
        <w:rPr>
          <w:i/>
        </w:rPr>
        <w:t>A systematic review of the pain scales in adults: which to use?</w:t>
      </w:r>
      <w:r w:rsidRPr="00F137B6">
        <w:t xml:space="preserve"> The American journal of emergency medicine, 2018. </w:t>
      </w:r>
      <w:r w:rsidRPr="00F137B6">
        <w:rPr>
          <w:b/>
        </w:rPr>
        <w:t>36</w:t>
      </w:r>
      <w:r w:rsidRPr="00F137B6">
        <w:t>(4): p. 707-714.</w:t>
      </w:r>
    </w:p>
    <w:p w14:paraId="376F2848" w14:textId="77777777" w:rsidR="00F137B6" w:rsidRPr="00F137B6" w:rsidRDefault="00F137B6" w:rsidP="00F137B6">
      <w:pPr>
        <w:pStyle w:val="EndNoteBibliography"/>
        <w:spacing w:after="0"/>
        <w:ind w:left="720" w:hanging="720"/>
      </w:pPr>
      <w:r w:rsidRPr="00F137B6">
        <w:t>3.</w:t>
      </w:r>
      <w:r w:rsidRPr="00F137B6">
        <w:tab/>
        <w:t xml:space="preserve">Jeon, C.-H., et al., </w:t>
      </w:r>
      <w:r w:rsidRPr="00F137B6">
        <w:rPr>
          <w:i/>
        </w:rPr>
        <w:t>Cross-cultural adaptation of the Korean version of the Oswestry Disability Index (ODI).</w:t>
      </w:r>
      <w:r w:rsidRPr="00F137B6">
        <w:t xml:space="preserve"> Journal of Korean Society of Spine Surgery, 2005. </w:t>
      </w:r>
      <w:r w:rsidRPr="00F137B6">
        <w:rPr>
          <w:b/>
        </w:rPr>
        <w:t>12</w:t>
      </w:r>
      <w:r w:rsidRPr="00F137B6">
        <w:t>(2): p. 146-152.</w:t>
      </w:r>
    </w:p>
    <w:p w14:paraId="2ABD3137" w14:textId="77777777" w:rsidR="00F137B6" w:rsidRPr="00F137B6" w:rsidRDefault="00F137B6" w:rsidP="00F137B6">
      <w:pPr>
        <w:pStyle w:val="EndNoteBibliography"/>
        <w:spacing w:after="0"/>
        <w:ind w:left="720" w:hanging="720"/>
      </w:pPr>
      <w:r w:rsidRPr="00F137B6">
        <w:t>4.</w:t>
      </w:r>
      <w:r w:rsidRPr="00F137B6">
        <w:tab/>
        <w:t xml:space="preserve">Kim, D.-Y., et al., </w:t>
      </w:r>
      <w:r w:rsidRPr="00F137B6">
        <w:rPr>
          <w:i/>
        </w:rPr>
        <w:t>Validation of the Korean version of the oswestry disability index.</w:t>
      </w:r>
      <w:r w:rsidRPr="00F137B6">
        <w:t xml:space="preserve"> Spine, 2005. </w:t>
      </w:r>
      <w:r w:rsidRPr="00F137B6">
        <w:rPr>
          <w:b/>
        </w:rPr>
        <w:t>30</w:t>
      </w:r>
      <w:r w:rsidRPr="00F137B6">
        <w:t>(5): p. E123-E127.</w:t>
      </w:r>
    </w:p>
    <w:p w14:paraId="30FC5152" w14:textId="77777777" w:rsidR="00F137B6" w:rsidRPr="00F137B6" w:rsidRDefault="00F137B6" w:rsidP="00F137B6">
      <w:pPr>
        <w:pStyle w:val="EndNoteBibliography"/>
        <w:spacing w:after="0"/>
        <w:ind w:left="720" w:hanging="720"/>
      </w:pPr>
      <w:r w:rsidRPr="00F137B6">
        <w:t>5.</w:t>
      </w:r>
      <w:r w:rsidRPr="00F137B6">
        <w:tab/>
        <w:t xml:space="preserve">Cha, Y.-J. and K. Kim, </w:t>
      </w:r>
      <w:r w:rsidRPr="00F137B6">
        <w:rPr>
          <w:i/>
        </w:rPr>
        <w:t>Reliability and validity of the Korean version of the fear of daily activities questionnaire for patients with low back pain.</w:t>
      </w:r>
      <w:r w:rsidRPr="00F137B6">
        <w:t xml:space="preserve"> The Journal of the Korea Contents Association, 2011. </w:t>
      </w:r>
      <w:r w:rsidRPr="00F137B6">
        <w:rPr>
          <w:b/>
        </w:rPr>
        <w:t>11</w:t>
      </w:r>
      <w:r w:rsidRPr="00F137B6">
        <w:t>(5): p. 224-232.</w:t>
      </w:r>
    </w:p>
    <w:p w14:paraId="5836A6A1" w14:textId="77777777" w:rsidR="00F137B6" w:rsidRPr="00F137B6" w:rsidRDefault="00F137B6" w:rsidP="00F137B6">
      <w:pPr>
        <w:pStyle w:val="EndNoteBibliography"/>
        <w:spacing w:after="0"/>
        <w:ind w:left="720" w:hanging="720"/>
      </w:pPr>
      <w:r w:rsidRPr="00F137B6">
        <w:t>6.</w:t>
      </w:r>
      <w:r w:rsidRPr="00F137B6">
        <w:tab/>
        <w:t xml:space="preserve">Dworkin, R.H., et al., </w:t>
      </w:r>
      <w:r w:rsidRPr="00F137B6">
        <w:rPr>
          <w:i/>
        </w:rPr>
        <w:t>Core outcome measures for chronic pain clinical trials: IMMPACT recommendations.</w:t>
      </w:r>
      <w:r w:rsidRPr="00F137B6">
        <w:t xml:space="preserve"> Pain, 2005. </w:t>
      </w:r>
      <w:r w:rsidRPr="00F137B6">
        <w:rPr>
          <w:b/>
        </w:rPr>
        <w:t>113</w:t>
      </w:r>
      <w:r w:rsidRPr="00F137B6">
        <w:t>(1-2): p. 9-19.</w:t>
      </w:r>
    </w:p>
    <w:p w14:paraId="1FB5EB16" w14:textId="77777777" w:rsidR="00F137B6" w:rsidRPr="00F137B6" w:rsidRDefault="00F137B6" w:rsidP="00F137B6">
      <w:pPr>
        <w:pStyle w:val="EndNoteBibliography"/>
        <w:spacing w:after="0"/>
        <w:ind w:left="720" w:hanging="720"/>
      </w:pPr>
      <w:r w:rsidRPr="00F137B6">
        <w:t>7.</w:t>
      </w:r>
      <w:r w:rsidRPr="00F137B6">
        <w:tab/>
        <w:t xml:space="preserve">Dworkin, R.H., et al., </w:t>
      </w:r>
      <w:r w:rsidRPr="00F137B6">
        <w:rPr>
          <w:i/>
        </w:rPr>
        <w:t>Interpreting the clinical importance of treatment outcomes in chronic pain clinical trials: IMMPACT recommendations.</w:t>
      </w:r>
      <w:r w:rsidRPr="00F137B6">
        <w:t xml:space="preserve"> The journal of pain, 2008. </w:t>
      </w:r>
      <w:r w:rsidRPr="00F137B6">
        <w:rPr>
          <w:b/>
        </w:rPr>
        <w:t>9</w:t>
      </w:r>
      <w:r w:rsidRPr="00F137B6">
        <w:t>(2): p. 105-121.</w:t>
      </w:r>
    </w:p>
    <w:p w14:paraId="0987A731" w14:textId="77777777" w:rsidR="00F137B6" w:rsidRPr="00F137B6" w:rsidRDefault="00F137B6" w:rsidP="00F137B6">
      <w:pPr>
        <w:pStyle w:val="EndNoteBibliography"/>
        <w:spacing w:after="0"/>
        <w:ind w:left="720" w:hanging="720"/>
      </w:pPr>
      <w:r w:rsidRPr="00F137B6">
        <w:t>8.</w:t>
      </w:r>
      <w:r w:rsidRPr="00F137B6">
        <w:tab/>
        <w:t xml:space="preserve">Kim, S.-H., et al., </w:t>
      </w:r>
      <w:r w:rsidRPr="00F137B6">
        <w:rPr>
          <w:i/>
        </w:rPr>
        <w:t>Assessment of psychometric properties of the Korean SF-12 v2 in the general population.</w:t>
      </w:r>
      <w:r w:rsidRPr="00F137B6">
        <w:t xml:space="preserve"> BMC Public Health, 2014. </w:t>
      </w:r>
      <w:r w:rsidRPr="00F137B6">
        <w:rPr>
          <w:b/>
        </w:rPr>
        <w:t>14</w:t>
      </w:r>
      <w:r w:rsidRPr="00F137B6">
        <w:t>(1): p. 1-7.</w:t>
      </w:r>
    </w:p>
    <w:p w14:paraId="27192498" w14:textId="77777777" w:rsidR="00F137B6" w:rsidRPr="00F137B6" w:rsidRDefault="00F137B6" w:rsidP="00F137B6">
      <w:pPr>
        <w:pStyle w:val="EndNoteBibliography"/>
        <w:spacing w:after="0"/>
        <w:ind w:left="720" w:hanging="720"/>
      </w:pPr>
      <w:r w:rsidRPr="00F137B6">
        <w:t>9.</w:t>
      </w:r>
      <w:r w:rsidRPr="00F137B6">
        <w:tab/>
        <w:t xml:space="preserve">Kim, S.-H., et al., </w:t>
      </w:r>
      <w:r w:rsidRPr="00F137B6">
        <w:rPr>
          <w:i/>
        </w:rPr>
        <w:t>The EQ-5D-5L valuation study in Korea.</w:t>
      </w:r>
      <w:r w:rsidRPr="00F137B6">
        <w:t xml:space="preserve"> Quality of Life Research, 2016. </w:t>
      </w:r>
      <w:r w:rsidRPr="00F137B6">
        <w:rPr>
          <w:b/>
        </w:rPr>
        <w:t>25</w:t>
      </w:r>
      <w:r w:rsidRPr="00F137B6">
        <w:t>(7): p. 1845-1852.</w:t>
      </w:r>
    </w:p>
    <w:p w14:paraId="6E156F18" w14:textId="77777777" w:rsidR="00F137B6" w:rsidRPr="00F137B6" w:rsidRDefault="00F137B6" w:rsidP="00F137B6">
      <w:pPr>
        <w:pStyle w:val="EndNoteBibliography"/>
        <w:ind w:left="720" w:hanging="720"/>
      </w:pPr>
      <w:r w:rsidRPr="00F137B6">
        <w:t>10.</w:t>
      </w:r>
      <w:r w:rsidRPr="00F137B6">
        <w:tab/>
        <w:t xml:space="preserve">Kim, T.H., et al., </w:t>
      </w:r>
      <w:r w:rsidRPr="00F137B6">
        <w:rPr>
          <w:i/>
        </w:rPr>
        <w:t>Psychometric properties of the EQ-5D-5L in the general population of South Korea.</w:t>
      </w:r>
      <w:r w:rsidRPr="00F137B6">
        <w:t xml:space="preserve"> Quality of Life Research, 2013. </w:t>
      </w:r>
      <w:r w:rsidRPr="00F137B6">
        <w:rPr>
          <w:b/>
        </w:rPr>
        <w:t>22</w:t>
      </w:r>
      <w:r w:rsidRPr="00F137B6">
        <w:t>: p. 2245-2253.</w:t>
      </w:r>
    </w:p>
    <w:p w14:paraId="03EE1F88" w14:textId="5D1E4A4E" w:rsidR="00EF0E8D" w:rsidRDefault="001A6F30" w:rsidP="001A6F30">
      <w:pPr>
        <w:pStyle w:val="ListParagraph"/>
        <w:wordWrap/>
        <w:snapToGrid w:val="0"/>
        <w:spacing w:after="100"/>
        <w:ind w:leftChars="0" w:left="760"/>
        <w:jc w:val="left"/>
        <w:textAlignment w:val="baseline"/>
        <w:rPr>
          <w:rFonts w:ascii="Arial" w:hAnsi="Arial" w:cs="Arial"/>
          <w:kern w:val="0"/>
          <w:szCs w:val="20"/>
        </w:rPr>
      </w:pPr>
      <w:r>
        <w:rPr>
          <w:rFonts w:ascii="Arial" w:hAnsi="Arial" w:cs="Arial"/>
          <w:kern w:val="0"/>
          <w:szCs w:val="20"/>
        </w:rPr>
        <w:fldChar w:fldCharType="end"/>
      </w:r>
    </w:p>
    <w:p w14:paraId="47D76E7B" w14:textId="33C4E491" w:rsidR="00CE0A09" w:rsidRPr="00CF03ED" w:rsidRDefault="00CE0A09" w:rsidP="00CF03ED">
      <w:pPr>
        <w:widowControl/>
        <w:wordWrap/>
        <w:autoSpaceDE/>
        <w:autoSpaceDN/>
        <w:spacing w:after="160" w:line="259" w:lineRule="auto"/>
        <w:rPr>
          <w:rFonts w:ascii="Arial" w:hAnsi="Arial" w:cs="Arial"/>
          <w:kern w:val="0"/>
          <w:szCs w:val="20"/>
        </w:rPr>
      </w:pPr>
    </w:p>
    <w:sectPr w:rsidR="00CE0A09" w:rsidRPr="00CF03ED">
      <w:footerReference w:type="even" r:id="rId7"/>
      <w:footerReference w:type="default" r:id="rId8"/>
      <w:footerReference w:type="first" r:id="rId9"/>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65F5EA" w14:textId="77777777" w:rsidR="00341D20" w:rsidRDefault="00341D20" w:rsidP="005C6BC7">
      <w:pPr>
        <w:spacing w:after="0" w:line="240" w:lineRule="auto"/>
      </w:pPr>
      <w:r>
        <w:separator/>
      </w:r>
    </w:p>
  </w:endnote>
  <w:endnote w:type="continuationSeparator" w:id="0">
    <w:p w14:paraId="391033C8" w14:textId="77777777" w:rsidR="00341D20" w:rsidRDefault="00341D20" w:rsidP="005C6B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Gulim">
    <w:altName w:val="Malgun Gothic"/>
    <w:panose1 w:val="020B0600000101010101"/>
    <w:charset w:val="81"/>
    <w:family w:val="moder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Rockwell">
    <w:panose1 w:val="020606030202050204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1586D" w14:textId="03EBB8D6" w:rsidR="00F26F52" w:rsidRDefault="00F26F52">
    <w:pPr>
      <w:pStyle w:val="Footer"/>
    </w:pPr>
    <w:r>
      <w:rPr>
        <w:noProof/>
      </w:rPr>
      <mc:AlternateContent>
        <mc:Choice Requires="wps">
          <w:drawing>
            <wp:anchor distT="0" distB="0" distL="0" distR="0" simplePos="0" relativeHeight="251659264" behindDoc="0" locked="0" layoutInCell="1" allowOverlap="1" wp14:anchorId="051E99ED" wp14:editId="37B742EB">
              <wp:simplePos x="635" y="635"/>
              <wp:positionH relativeFrom="page">
                <wp:align>left</wp:align>
              </wp:positionH>
              <wp:positionV relativeFrom="page">
                <wp:align>bottom</wp:align>
              </wp:positionV>
              <wp:extent cx="443865" cy="443865"/>
              <wp:effectExtent l="0" t="0" r="18415" b="0"/>
              <wp:wrapNone/>
              <wp:docPr id="46578554" name="Text Box 2"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EA444C5" w14:textId="7EEF442E" w:rsidR="00F26F52" w:rsidRPr="00F26F52" w:rsidRDefault="00F26F52" w:rsidP="00F26F52">
                          <w:pPr>
                            <w:spacing w:after="0"/>
                            <w:rPr>
                              <w:rFonts w:ascii="Rockwell" w:eastAsia="Rockwell" w:hAnsi="Rockwell" w:cs="Rockwell"/>
                              <w:noProof/>
                              <w:color w:val="0078D7"/>
                              <w:sz w:val="18"/>
                              <w:szCs w:val="18"/>
                            </w:rPr>
                          </w:pPr>
                          <w:r w:rsidRPr="00F26F52">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51E99ED" id="_x0000_t202" coordsize="21600,21600" o:spt="202" path="m,l,21600r21600,l21600,xe">
              <v:stroke joinstyle="miter"/>
              <v:path gradientshapeok="t" o:connecttype="rect"/>
            </v:shapetype>
            <v:shape id="Text Box 2" o:spid="_x0000_s1026" type="#_x0000_t202" alt="Information Classification: General" style="position:absolute;left:0;text-align:left;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fill o:detectmouseclick="t"/>
              <v:textbox style="mso-fit-shape-to-text:t" inset="20pt,0,0,15pt">
                <w:txbxContent>
                  <w:p w14:paraId="7EA444C5" w14:textId="7EEF442E" w:rsidR="00F26F52" w:rsidRPr="00F26F52" w:rsidRDefault="00F26F52" w:rsidP="00F26F52">
                    <w:pPr>
                      <w:spacing w:after="0"/>
                      <w:rPr>
                        <w:rFonts w:ascii="Rockwell" w:eastAsia="Rockwell" w:hAnsi="Rockwell" w:cs="Rockwell"/>
                        <w:noProof/>
                        <w:color w:val="0078D7"/>
                        <w:sz w:val="18"/>
                        <w:szCs w:val="18"/>
                      </w:rPr>
                    </w:pPr>
                    <w:r w:rsidRPr="00F26F52">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6A73E" w14:textId="649FDFF4" w:rsidR="00F26F52" w:rsidRDefault="00F26F52">
    <w:pPr>
      <w:pStyle w:val="Footer"/>
    </w:pPr>
    <w:r>
      <w:rPr>
        <w:noProof/>
      </w:rPr>
      <mc:AlternateContent>
        <mc:Choice Requires="wps">
          <w:drawing>
            <wp:anchor distT="0" distB="0" distL="0" distR="0" simplePos="0" relativeHeight="251660288" behindDoc="0" locked="0" layoutInCell="1" allowOverlap="1" wp14:anchorId="645F8647" wp14:editId="40BFDFD6">
              <wp:simplePos x="914400" y="9683750"/>
              <wp:positionH relativeFrom="page">
                <wp:align>left</wp:align>
              </wp:positionH>
              <wp:positionV relativeFrom="page">
                <wp:align>bottom</wp:align>
              </wp:positionV>
              <wp:extent cx="443865" cy="443865"/>
              <wp:effectExtent l="0" t="0" r="18415" b="0"/>
              <wp:wrapNone/>
              <wp:docPr id="223749125" name="Text Box 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D9F2A1F" w14:textId="7E1FA440" w:rsidR="00F26F52" w:rsidRPr="00F26F52" w:rsidRDefault="00F26F52" w:rsidP="00F26F52">
                          <w:pPr>
                            <w:spacing w:after="0"/>
                            <w:rPr>
                              <w:rFonts w:ascii="Rockwell" w:eastAsia="Rockwell" w:hAnsi="Rockwell" w:cs="Rockwell"/>
                              <w:noProof/>
                              <w:color w:val="0078D7"/>
                              <w:sz w:val="18"/>
                              <w:szCs w:val="18"/>
                            </w:rPr>
                          </w:pPr>
                          <w:r w:rsidRPr="00F26F52">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45F8647" id="_x0000_t202" coordsize="21600,21600" o:spt="202" path="m,l,21600r21600,l21600,xe">
              <v:stroke joinstyle="miter"/>
              <v:path gradientshapeok="t" o:connecttype="rect"/>
            </v:shapetype>
            <v:shape id="Text Box 3" o:spid="_x0000_s1027" type="#_x0000_t202" alt="Information Classification: General" style="position:absolute;left:0;text-align:left;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fill o:detectmouseclick="t"/>
              <v:textbox style="mso-fit-shape-to-text:t" inset="20pt,0,0,15pt">
                <w:txbxContent>
                  <w:p w14:paraId="1D9F2A1F" w14:textId="7E1FA440" w:rsidR="00F26F52" w:rsidRPr="00F26F52" w:rsidRDefault="00F26F52" w:rsidP="00F26F52">
                    <w:pPr>
                      <w:spacing w:after="0"/>
                      <w:rPr>
                        <w:rFonts w:ascii="Rockwell" w:eastAsia="Rockwell" w:hAnsi="Rockwell" w:cs="Rockwell"/>
                        <w:noProof/>
                        <w:color w:val="0078D7"/>
                        <w:sz w:val="18"/>
                        <w:szCs w:val="18"/>
                      </w:rPr>
                    </w:pPr>
                    <w:r w:rsidRPr="00F26F52">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8113A" w14:textId="45402675" w:rsidR="00F26F52" w:rsidRDefault="00F26F52">
    <w:pPr>
      <w:pStyle w:val="Footer"/>
    </w:pPr>
    <w:r>
      <w:rPr>
        <w:noProof/>
      </w:rPr>
      <mc:AlternateContent>
        <mc:Choice Requires="wps">
          <w:drawing>
            <wp:anchor distT="0" distB="0" distL="0" distR="0" simplePos="0" relativeHeight="251658240" behindDoc="0" locked="0" layoutInCell="1" allowOverlap="1" wp14:anchorId="49103E34" wp14:editId="2285F912">
              <wp:simplePos x="635" y="635"/>
              <wp:positionH relativeFrom="page">
                <wp:align>left</wp:align>
              </wp:positionH>
              <wp:positionV relativeFrom="page">
                <wp:align>bottom</wp:align>
              </wp:positionV>
              <wp:extent cx="443865" cy="443865"/>
              <wp:effectExtent l="0" t="0" r="18415" b="0"/>
              <wp:wrapNone/>
              <wp:docPr id="1257075967" name="Text Box 1"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3F0E2D5" w14:textId="0B3AD1CF" w:rsidR="00F26F52" w:rsidRPr="00F26F52" w:rsidRDefault="00F26F52" w:rsidP="00F26F52">
                          <w:pPr>
                            <w:spacing w:after="0"/>
                            <w:rPr>
                              <w:rFonts w:ascii="Rockwell" w:eastAsia="Rockwell" w:hAnsi="Rockwell" w:cs="Rockwell"/>
                              <w:noProof/>
                              <w:color w:val="0078D7"/>
                              <w:sz w:val="18"/>
                              <w:szCs w:val="18"/>
                            </w:rPr>
                          </w:pPr>
                          <w:r w:rsidRPr="00F26F52">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9103E34" id="_x0000_t202" coordsize="21600,21600" o:spt="202" path="m,l,21600r21600,l21600,xe">
              <v:stroke joinstyle="miter"/>
              <v:path gradientshapeok="t" o:connecttype="rect"/>
            </v:shapetype>
            <v:shape id="Text Box 1" o:spid="_x0000_s1028" type="#_x0000_t202" alt="Information Classification: General" style="position:absolute;left:0;text-align:left;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fill o:detectmouseclick="t"/>
              <v:textbox style="mso-fit-shape-to-text:t" inset="20pt,0,0,15pt">
                <w:txbxContent>
                  <w:p w14:paraId="43F0E2D5" w14:textId="0B3AD1CF" w:rsidR="00F26F52" w:rsidRPr="00F26F52" w:rsidRDefault="00F26F52" w:rsidP="00F26F52">
                    <w:pPr>
                      <w:spacing w:after="0"/>
                      <w:rPr>
                        <w:rFonts w:ascii="Rockwell" w:eastAsia="Rockwell" w:hAnsi="Rockwell" w:cs="Rockwell"/>
                        <w:noProof/>
                        <w:color w:val="0078D7"/>
                        <w:sz w:val="18"/>
                        <w:szCs w:val="18"/>
                      </w:rPr>
                    </w:pPr>
                    <w:r w:rsidRPr="00F26F52">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DAE243" w14:textId="77777777" w:rsidR="00341D20" w:rsidRDefault="00341D20" w:rsidP="005C6BC7">
      <w:pPr>
        <w:spacing w:after="0" w:line="240" w:lineRule="auto"/>
      </w:pPr>
      <w:r>
        <w:separator/>
      </w:r>
    </w:p>
  </w:footnote>
  <w:footnote w:type="continuationSeparator" w:id="0">
    <w:p w14:paraId="355CAE9E" w14:textId="77777777" w:rsidR="00341D20" w:rsidRDefault="00341D20" w:rsidP="005C6B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924EA"/>
    <w:multiLevelType w:val="hybridMultilevel"/>
    <w:tmpl w:val="CC2EAE72"/>
    <w:lvl w:ilvl="0" w:tplc="24B0BFE8">
      <w:start w:val="1"/>
      <w:numFmt w:val="decimal"/>
      <w:lvlText w:val="%1."/>
      <w:lvlJc w:val="left"/>
      <w:pPr>
        <w:ind w:left="1120" w:hanging="360"/>
      </w:pPr>
      <w:rPr>
        <w:rFonts w:hint="default"/>
      </w:rPr>
    </w:lvl>
    <w:lvl w:ilvl="1" w:tplc="04090019" w:tentative="1">
      <w:start w:val="1"/>
      <w:numFmt w:val="upperLetter"/>
      <w:lvlText w:val="%2."/>
      <w:lvlJc w:val="left"/>
      <w:pPr>
        <w:ind w:left="1560" w:hanging="400"/>
      </w:pPr>
    </w:lvl>
    <w:lvl w:ilvl="2" w:tplc="0409001B" w:tentative="1">
      <w:start w:val="1"/>
      <w:numFmt w:val="lowerRoman"/>
      <w:lvlText w:val="%3."/>
      <w:lvlJc w:val="right"/>
      <w:pPr>
        <w:ind w:left="1960" w:hanging="400"/>
      </w:pPr>
    </w:lvl>
    <w:lvl w:ilvl="3" w:tplc="0409000F" w:tentative="1">
      <w:start w:val="1"/>
      <w:numFmt w:val="decimal"/>
      <w:lvlText w:val="%4."/>
      <w:lvlJc w:val="left"/>
      <w:pPr>
        <w:ind w:left="2360" w:hanging="400"/>
      </w:pPr>
    </w:lvl>
    <w:lvl w:ilvl="4" w:tplc="04090019" w:tentative="1">
      <w:start w:val="1"/>
      <w:numFmt w:val="upperLetter"/>
      <w:lvlText w:val="%5."/>
      <w:lvlJc w:val="left"/>
      <w:pPr>
        <w:ind w:left="2760" w:hanging="400"/>
      </w:pPr>
    </w:lvl>
    <w:lvl w:ilvl="5" w:tplc="0409001B" w:tentative="1">
      <w:start w:val="1"/>
      <w:numFmt w:val="lowerRoman"/>
      <w:lvlText w:val="%6."/>
      <w:lvlJc w:val="right"/>
      <w:pPr>
        <w:ind w:left="3160" w:hanging="400"/>
      </w:pPr>
    </w:lvl>
    <w:lvl w:ilvl="6" w:tplc="0409000F" w:tentative="1">
      <w:start w:val="1"/>
      <w:numFmt w:val="decimal"/>
      <w:lvlText w:val="%7."/>
      <w:lvlJc w:val="left"/>
      <w:pPr>
        <w:ind w:left="3560" w:hanging="400"/>
      </w:pPr>
    </w:lvl>
    <w:lvl w:ilvl="7" w:tplc="04090019" w:tentative="1">
      <w:start w:val="1"/>
      <w:numFmt w:val="upperLetter"/>
      <w:lvlText w:val="%8."/>
      <w:lvlJc w:val="left"/>
      <w:pPr>
        <w:ind w:left="3960" w:hanging="400"/>
      </w:pPr>
    </w:lvl>
    <w:lvl w:ilvl="8" w:tplc="0409001B" w:tentative="1">
      <w:start w:val="1"/>
      <w:numFmt w:val="lowerRoman"/>
      <w:lvlText w:val="%9."/>
      <w:lvlJc w:val="right"/>
      <w:pPr>
        <w:ind w:left="4360" w:hanging="400"/>
      </w:pPr>
    </w:lvl>
  </w:abstractNum>
  <w:abstractNum w:abstractNumId="1" w15:restartNumberingAfterBreak="0">
    <w:nsid w:val="151041C8"/>
    <w:multiLevelType w:val="multilevel"/>
    <w:tmpl w:val="5EF43C5A"/>
    <w:lvl w:ilvl="0">
      <w:start w:val="1"/>
      <w:numFmt w:val="decimal"/>
      <w:lvlText w:val="%1."/>
      <w:lvlJc w:val="left"/>
      <w:pPr>
        <w:ind w:left="760" w:hanging="360"/>
      </w:pPr>
    </w:lvl>
    <w:lvl w:ilvl="1">
      <w:start w:val="3"/>
      <w:numFmt w:val="decimal"/>
      <w:isLgl/>
      <w:lvlText w:val="%1.%2"/>
      <w:lvlJc w:val="left"/>
      <w:pPr>
        <w:ind w:left="760" w:hanging="360"/>
      </w:pPr>
    </w:lvl>
    <w:lvl w:ilvl="2">
      <w:start w:val="1"/>
      <w:numFmt w:val="decimalZero"/>
      <w:isLgl/>
      <w:lvlText w:val="%1.%2.%3"/>
      <w:lvlJc w:val="left"/>
      <w:pPr>
        <w:ind w:left="1120" w:hanging="720"/>
      </w:pPr>
    </w:lvl>
    <w:lvl w:ilvl="3">
      <w:start w:val="1"/>
      <w:numFmt w:val="decimal"/>
      <w:isLgl/>
      <w:lvlText w:val="%1.%2.%3.%4"/>
      <w:lvlJc w:val="left"/>
      <w:pPr>
        <w:ind w:left="1120" w:hanging="720"/>
      </w:pPr>
    </w:lvl>
    <w:lvl w:ilvl="4">
      <w:start w:val="1"/>
      <w:numFmt w:val="decimal"/>
      <w:isLgl/>
      <w:lvlText w:val="%1.%2.%3.%4.%5"/>
      <w:lvlJc w:val="left"/>
      <w:pPr>
        <w:ind w:left="1480" w:hanging="1080"/>
      </w:pPr>
    </w:lvl>
    <w:lvl w:ilvl="5">
      <w:start w:val="1"/>
      <w:numFmt w:val="decimal"/>
      <w:isLgl/>
      <w:lvlText w:val="%1.%2.%3.%4.%5.%6"/>
      <w:lvlJc w:val="left"/>
      <w:pPr>
        <w:ind w:left="1480" w:hanging="1080"/>
      </w:pPr>
    </w:lvl>
    <w:lvl w:ilvl="6">
      <w:start w:val="1"/>
      <w:numFmt w:val="decimal"/>
      <w:isLgl/>
      <w:lvlText w:val="%1.%2.%3.%4.%5.%6.%7"/>
      <w:lvlJc w:val="left"/>
      <w:pPr>
        <w:ind w:left="1840" w:hanging="1440"/>
      </w:pPr>
    </w:lvl>
    <w:lvl w:ilvl="7">
      <w:start w:val="1"/>
      <w:numFmt w:val="decimal"/>
      <w:isLgl/>
      <w:lvlText w:val="%1.%2.%3.%4.%5.%6.%7.%8"/>
      <w:lvlJc w:val="left"/>
      <w:pPr>
        <w:ind w:left="1840" w:hanging="1440"/>
      </w:pPr>
    </w:lvl>
    <w:lvl w:ilvl="8">
      <w:start w:val="1"/>
      <w:numFmt w:val="decimal"/>
      <w:isLgl/>
      <w:lvlText w:val="%1.%2.%3.%4.%5.%6.%7.%8.%9"/>
      <w:lvlJc w:val="left"/>
      <w:pPr>
        <w:ind w:left="2200" w:hanging="1800"/>
      </w:pPr>
    </w:lvl>
  </w:abstractNum>
  <w:abstractNum w:abstractNumId="2" w15:restartNumberingAfterBreak="0">
    <w:nsid w:val="2F434C91"/>
    <w:multiLevelType w:val="hybridMultilevel"/>
    <w:tmpl w:val="47B672C2"/>
    <w:lvl w:ilvl="0" w:tplc="874CF908">
      <w:start w:val="1"/>
      <w:numFmt w:val="bullet"/>
      <w:lvlText w:val=""/>
      <w:lvlJc w:val="left"/>
      <w:pPr>
        <w:ind w:left="1480" w:hanging="360"/>
      </w:pPr>
      <w:rPr>
        <w:rFonts w:ascii="Wingdings" w:eastAsiaTheme="minorEastAsia" w:hAnsi="Wingdings" w:cstheme="minorBidi" w:hint="default"/>
      </w:rPr>
    </w:lvl>
    <w:lvl w:ilvl="1" w:tplc="04090003" w:tentative="1">
      <w:start w:val="1"/>
      <w:numFmt w:val="bullet"/>
      <w:lvlText w:val=""/>
      <w:lvlJc w:val="left"/>
      <w:pPr>
        <w:ind w:left="1920" w:hanging="400"/>
      </w:pPr>
      <w:rPr>
        <w:rFonts w:ascii="Wingdings" w:hAnsi="Wingdings" w:hint="default"/>
      </w:rPr>
    </w:lvl>
    <w:lvl w:ilvl="2" w:tplc="04090005" w:tentative="1">
      <w:start w:val="1"/>
      <w:numFmt w:val="bullet"/>
      <w:lvlText w:val=""/>
      <w:lvlJc w:val="left"/>
      <w:pPr>
        <w:ind w:left="2320" w:hanging="400"/>
      </w:pPr>
      <w:rPr>
        <w:rFonts w:ascii="Wingdings" w:hAnsi="Wingdings" w:hint="default"/>
      </w:rPr>
    </w:lvl>
    <w:lvl w:ilvl="3" w:tplc="04090001" w:tentative="1">
      <w:start w:val="1"/>
      <w:numFmt w:val="bullet"/>
      <w:lvlText w:val=""/>
      <w:lvlJc w:val="left"/>
      <w:pPr>
        <w:ind w:left="2720" w:hanging="400"/>
      </w:pPr>
      <w:rPr>
        <w:rFonts w:ascii="Wingdings" w:hAnsi="Wingdings" w:hint="default"/>
      </w:rPr>
    </w:lvl>
    <w:lvl w:ilvl="4" w:tplc="04090003" w:tentative="1">
      <w:start w:val="1"/>
      <w:numFmt w:val="bullet"/>
      <w:lvlText w:val=""/>
      <w:lvlJc w:val="left"/>
      <w:pPr>
        <w:ind w:left="3120" w:hanging="400"/>
      </w:pPr>
      <w:rPr>
        <w:rFonts w:ascii="Wingdings" w:hAnsi="Wingdings" w:hint="default"/>
      </w:rPr>
    </w:lvl>
    <w:lvl w:ilvl="5" w:tplc="04090005" w:tentative="1">
      <w:start w:val="1"/>
      <w:numFmt w:val="bullet"/>
      <w:lvlText w:val=""/>
      <w:lvlJc w:val="left"/>
      <w:pPr>
        <w:ind w:left="3520" w:hanging="400"/>
      </w:pPr>
      <w:rPr>
        <w:rFonts w:ascii="Wingdings" w:hAnsi="Wingdings" w:hint="default"/>
      </w:rPr>
    </w:lvl>
    <w:lvl w:ilvl="6" w:tplc="04090001" w:tentative="1">
      <w:start w:val="1"/>
      <w:numFmt w:val="bullet"/>
      <w:lvlText w:val=""/>
      <w:lvlJc w:val="left"/>
      <w:pPr>
        <w:ind w:left="3920" w:hanging="400"/>
      </w:pPr>
      <w:rPr>
        <w:rFonts w:ascii="Wingdings" w:hAnsi="Wingdings" w:hint="default"/>
      </w:rPr>
    </w:lvl>
    <w:lvl w:ilvl="7" w:tplc="04090003" w:tentative="1">
      <w:start w:val="1"/>
      <w:numFmt w:val="bullet"/>
      <w:lvlText w:val=""/>
      <w:lvlJc w:val="left"/>
      <w:pPr>
        <w:ind w:left="4320" w:hanging="400"/>
      </w:pPr>
      <w:rPr>
        <w:rFonts w:ascii="Wingdings" w:hAnsi="Wingdings" w:hint="default"/>
      </w:rPr>
    </w:lvl>
    <w:lvl w:ilvl="8" w:tplc="04090005" w:tentative="1">
      <w:start w:val="1"/>
      <w:numFmt w:val="bullet"/>
      <w:lvlText w:val=""/>
      <w:lvlJc w:val="left"/>
      <w:pPr>
        <w:ind w:left="4720" w:hanging="400"/>
      </w:pPr>
      <w:rPr>
        <w:rFonts w:ascii="Wingdings" w:hAnsi="Wingdings" w:hint="default"/>
      </w:rPr>
    </w:lvl>
  </w:abstractNum>
  <w:abstractNum w:abstractNumId="3" w15:restartNumberingAfterBreak="0">
    <w:nsid w:val="31540E51"/>
    <w:multiLevelType w:val="multilevel"/>
    <w:tmpl w:val="2E6C3F1E"/>
    <w:lvl w:ilvl="0">
      <w:start w:val="1"/>
      <w:numFmt w:val="decimalEnclosedCircle"/>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38D5DD6"/>
    <w:multiLevelType w:val="hybridMultilevel"/>
    <w:tmpl w:val="A90CA4CE"/>
    <w:lvl w:ilvl="0" w:tplc="3AD67728">
      <w:start w:val="1"/>
      <w:numFmt w:val="decimal"/>
      <w:lvlText w:val="%1."/>
      <w:lvlJc w:val="left"/>
      <w:pPr>
        <w:ind w:left="760" w:hanging="360"/>
      </w:pPr>
      <w:rPr>
        <w:rFonts w:hint="default"/>
      </w:rPr>
    </w:lvl>
    <w:lvl w:ilvl="1" w:tplc="B486188C" w:tentative="1">
      <w:start w:val="1"/>
      <w:numFmt w:val="upperLetter"/>
      <w:lvlText w:val="%2."/>
      <w:lvlJc w:val="left"/>
      <w:pPr>
        <w:ind w:left="1200" w:hanging="400"/>
      </w:pPr>
    </w:lvl>
    <w:lvl w:ilvl="2" w:tplc="FE9424C2" w:tentative="1">
      <w:start w:val="1"/>
      <w:numFmt w:val="lowerRoman"/>
      <w:lvlText w:val="%3."/>
      <w:lvlJc w:val="right"/>
      <w:pPr>
        <w:ind w:left="1600" w:hanging="400"/>
      </w:pPr>
    </w:lvl>
    <w:lvl w:ilvl="3" w:tplc="8E003348" w:tentative="1">
      <w:start w:val="1"/>
      <w:numFmt w:val="decimal"/>
      <w:lvlText w:val="%4."/>
      <w:lvlJc w:val="left"/>
      <w:pPr>
        <w:ind w:left="2000" w:hanging="400"/>
      </w:pPr>
    </w:lvl>
    <w:lvl w:ilvl="4" w:tplc="CBF07070" w:tentative="1">
      <w:start w:val="1"/>
      <w:numFmt w:val="upperLetter"/>
      <w:lvlText w:val="%5."/>
      <w:lvlJc w:val="left"/>
      <w:pPr>
        <w:ind w:left="2400" w:hanging="400"/>
      </w:pPr>
    </w:lvl>
    <w:lvl w:ilvl="5" w:tplc="1B5CFB60" w:tentative="1">
      <w:start w:val="1"/>
      <w:numFmt w:val="lowerRoman"/>
      <w:lvlText w:val="%6."/>
      <w:lvlJc w:val="right"/>
      <w:pPr>
        <w:ind w:left="2800" w:hanging="400"/>
      </w:pPr>
    </w:lvl>
    <w:lvl w:ilvl="6" w:tplc="23CCCAA2" w:tentative="1">
      <w:start w:val="1"/>
      <w:numFmt w:val="decimal"/>
      <w:lvlText w:val="%7."/>
      <w:lvlJc w:val="left"/>
      <w:pPr>
        <w:ind w:left="3200" w:hanging="400"/>
      </w:pPr>
    </w:lvl>
    <w:lvl w:ilvl="7" w:tplc="1BD4EF4A" w:tentative="1">
      <w:start w:val="1"/>
      <w:numFmt w:val="upperLetter"/>
      <w:lvlText w:val="%8."/>
      <w:lvlJc w:val="left"/>
      <w:pPr>
        <w:ind w:left="3600" w:hanging="400"/>
      </w:pPr>
    </w:lvl>
    <w:lvl w:ilvl="8" w:tplc="8EEC5672" w:tentative="1">
      <w:start w:val="1"/>
      <w:numFmt w:val="lowerRoman"/>
      <w:lvlText w:val="%9."/>
      <w:lvlJc w:val="right"/>
      <w:pPr>
        <w:ind w:left="4000" w:hanging="400"/>
      </w:pPr>
    </w:lvl>
  </w:abstractNum>
  <w:abstractNum w:abstractNumId="5" w15:restartNumberingAfterBreak="0">
    <w:nsid w:val="4EBA0981"/>
    <w:multiLevelType w:val="multilevel"/>
    <w:tmpl w:val="87F8A4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FFF75FF"/>
    <w:multiLevelType w:val="hybridMultilevel"/>
    <w:tmpl w:val="186681A8"/>
    <w:lvl w:ilvl="0" w:tplc="87CADC16">
      <w:start w:val="1"/>
      <w:numFmt w:val="decimalEnclosedCircle"/>
      <w:lvlText w:val="%1"/>
      <w:lvlJc w:val="left"/>
      <w:pPr>
        <w:ind w:left="800" w:hanging="400"/>
      </w:pPr>
    </w:lvl>
    <w:lvl w:ilvl="1" w:tplc="E28478F4">
      <w:start w:val="1"/>
      <w:numFmt w:val="decimalEnclosedCircle"/>
      <w:lvlText w:val="%2"/>
      <w:lvlJc w:val="left"/>
      <w:pPr>
        <w:ind w:left="786" w:hanging="360"/>
      </w:pPr>
      <w:rPr>
        <w:rFonts w:hint="eastAsia"/>
        <w:b w:val="0"/>
      </w:rPr>
    </w:lvl>
    <w:lvl w:ilvl="2" w:tplc="C0A88DCE" w:tentative="1">
      <w:start w:val="1"/>
      <w:numFmt w:val="lowerRoman"/>
      <w:lvlText w:val="%3."/>
      <w:lvlJc w:val="right"/>
      <w:pPr>
        <w:ind w:left="1600" w:hanging="400"/>
      </w:pPr>
    </w:lvl>
    <w:lvl w:ilvl="3" w:tplc="B2BA1E12" w:tentative="1">
      <w:start w:val="1"/>
      <w:numFmt w:val="decimal"/>
      <w:lvlText w:val="%4."/>
      <w:lvlJc w:val="left"/>
      <w:pPr>
        <w:ind w:left="2000" w:hanging="400"/>
      </w:pPr>
    </w:lvl>
    <w:lvl w:ilvl="4" w:tplc="DBF61486" w:tentative="1">
      <w:start w:val="1"/>
      <w:numFmt w:val="upperLetter"/>
      <w:lvlText w:val="%5."/>
      <w:lvlJc w:val="left"/>
      <w:pPr>
        <w:ind w:left="2400" w:hanging="400"/>
      </w:pPr>
    </w:lvl>
    <w:lvl w:ilvl="5" w:tplc="C666EE28" w:tentative="1">
      <w:start w:val="1"/>
      <w:numFmt w:val="lowerRoman"/>
      <w:lvlText w:val="%6."/>
      <w:lvlJc w:val="right"/>
      <w:pPr>
        <w:ind w:left="2800" w:hanging="400"/>
      </w:pPr>
    </w:lvl>
    <w:lvl w:ilvl="6" w:tplc="12383962" w:tentative="1">
      <w:start w:val="1"/>
      <w:numFmt w:val="decimal"/>
      <w:lvlText w:val="%7."/>
      <w:lvlJc w:val="left"/>
      <w:pPr>
        <w:ind w:left="3200" w:hanging="400"/>
      </w:pPr>
    </w:lvl>
    <w:lvl w:ilvl="7" w:tplc="E14A854C" w:tentative="1">
      <w:start w:val="1"/>
      <w:numFmt w:val="upperLetter"/>
      <w:lvlText w:val="%8."/>
      <w:lvlJc w:val="left"/>
      <w:pPr>
        <w:ind w:left="3600" w:hanging="400"/>
      </w:pPr>
    </w:lvl>
    <w:lvl w:ilvl="8" w:tplc="51FA7472" w:tentative="1">
      <w:start w:val="1"/>
      <w:numFmt w:val="lowerRoman"/>
      <w:lvlText w:val="%9."/>
      <w:lvlJc w:val="right"/>
      <w:pPr>
        <w:ind w:left="4000" w:hanging="400"/>
      </w:pPr>
    </w:lvl>
  </w:abstractNum>
  <w:abstractNum w:abstractNumId="7" w15:restartNumberingAfterBreak="0">
    <w:nsid w:val="66AF0EF0"/>
    <w:multiLevelType w:val="hybridMultilevel"/>
    <w:tmpl w:val="5B0E9C3E"/>
    <w:lvl w:ilvl="0" w:tplc="3FE48C74">
      <w:start w:val="1"/>
      <w:numFmt w:val="decimalEnclosedCircle"/>
      <w:lvlText w:val="%1"/>
      <w:lvlJc w:val="left"/>
      <w:pPr>
        <w:ind w:left="760" w:hanging="360"/>
      </w:pPr>
      <w:rPr>
        <w:rFonts w:hint="default"/>
      </w:rPr>
    </w:lvl>
    <w:lvl w:ilvl="1" w:tplc="E42C0A8A" w:tentative="1">
      <w:start w:val="1"/>
      <w:numFmt w:val="upperLetter"/>
      <w:lvlText w:val="%2."/>
      <w:lvlJc w:val="left"/>
      <w:pPr>
        <w:ind w:left="1200" w:hanging="400"/>
      </w:pPr>
    </w:lvl>
    <w:lvl w:ilvl="2" w:tplc="BA420CC0" w:tentative="1">
      <w:start w:val="1"/>
      <w:numFmt w:val="lowerRoman"/>
      <w:lvlText w:val="%3."/>
      <w:lvlJc w:val="right"/>
      <w:pPr>
        <w:ind w:left="1600" w:hanging="400"/>
      </w:pPr>
    </w:lvl>
    <w:lvl w:ilvl="3" w:tplc="80EA2E86" w:tentative="1">
      <w:start w:val="1"/>
      <w:numFmt w:val="decimal"/>
      <w:lvlText w:val="%4."/>
      <w:lvlJc w:val="left"/>
      <w:pPr>
        <w:ind w:left="2000" w:hanging="400"/>
      </w:pPr>
    </w:lvl>
    <w:lvl w:ilvl="4" w:tplc="36E07A42" w:tentative="1">
      <w:start w:val="1"/>
      <w:numFmt w:val="upperLetter"/>
      <w:lvlText w:val="%5."/>
      <w:lvlJc w:val="left"/>
      <w:pPr>
        <w:ind w:left="2400" w:hanging="400"/>
      </w:pPr>
    </w:lvl>
    <w:lvl w:ilvl="5" w:tplc="D3ECC168" w:tentative="1">
      <w:start w:val="1"/>
      <w:numFmt w:val="lowerRoman"/>
      <w:lvlText w:val="%6."/>
      <w:lvlJc w:val="right"/>
      <w:pPr>
        <w:ind w:left="2800" w:hanging="400"/>
      </w:pPr>
    </w:lvl>
    <w:lvl w:ilvl="6" w:tplc="54BAFCD2" w:tentative="1">
      <w:start w:val="1"/>
      <w:numFmt w:val="decimal"/>
      <w:lvlText w:val="%7."/>
      <w:lvlJc w:val="left"/>
      <w:pPr>
        <w:ind w:left="3200" w:hanging="400"/>
      </w:pPr>
    </w:lvl>
    <w:lvl w:ilvl="7" w:tplc="99C0DC7E" w:tentative="1">
      <w:start w:val="1"/>
      <w:numFmt w:val="upperLetter"/>
      <w:lvlText w:val="%8."/>
      <w:lvlJc w:val="left"/>
      <w:pPr>
        <w:ind w:left="3600" w:hanging="400"/>
      </w:pPr>
    </w:lvl>
    <w:lvl w:ilvl="8" w:tplc="836C6844" w:tentative="1">
      <w:start w:val="1"/>
      <w:numFmt w:val="lowerRoman"/>
      <w:lvlText w:val="%9."/>
      <w:lvlJc w:val="right"/>
      <w:pPr>
        <w:ind w:left="4000" w:hanging="400"/>
      </w:pPr>
    </w:lvl>
  </w:abstractNum>
  <w:num w:numId="1" w16cid:durableId="138111113">
    <w:abstractNumId w:val="3"/>
  </w:num>
  <w:num w:numId="2" w16cid:durableId="1498616109">
    <w:abstractNumId w:val="6"/>
  </w:num>
  <w:num w:numId="3" w16cid:durableId="306132295">
    <w:abstractNumId w:val="4"/>
  </w:num>
  <w:num w:numId="4" w16cid:durableId="1460413682">
    <w:abstractNumId w:val="7"/>
  </w:num>
  <w:num w:numId="5" w16cid:durableId="1462648473">
    <w:abstractNumId w:val="5"/>
  </w:num>
  <w:num w:numId="6" w16cid:durableId="571894379">
    <w:abstractNumId w:val="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68349880">
    <w:abstractNumId w:val="0"/>
  </w:num>
  <w:num w:numId="8" w16cid:durableId="2918364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bordersDoNotSurroundHeader/>
  <w:bordersDoNotSurroundFooter/>
  <w:defaultTabStop w:val="800"/>
  <w:displayHorizontalDrawingGridEvery w:val="0"/>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맑은 고딕&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zs5t0rw5xx0e1es9zqvx596drxzaxdr0e2p&quot;&gt;pharma_vs_nonpharma&lt;record-ids&gt;&lt;item&gt;15&lt;/item&gt;&lt;item&gt;64&lt;/item&gt;&lt;item&gt;65&lt;/item&gt;&lt;item&gt;66&lt;/item&gt;&lt;item&gt;67&lt;/item&gt;&lt;item&gt;68&lt;/item&gt;&lt;item&gt;69&lt;/item&gt;&lt;/record-ids&gt;&lt;/item&gt;&lt;/Libraries&gt;"/>
  </w:docVars>
  <w:rsids>
    <w:rsidRoot w:val="008F53B9"/>
    <w:rsid w:val="00020032"/>
    <w:rsid w:val="00034697"/>
    <w:rsid w:val="00073C31"/>
    <w:rsid w:val="00076228"/>
    <w:rsid w:val="000A7938"/>
    <w:rsid w:val="00121806"/>
    <w:rsid w:val="00137F87"/>
    <w:rsid w:val="001A6F30"/>
    <w:rsid w:val="001A73C8"/>
    <w:rsid w:val="001E4086"/>
    <w:rsid w:val="001E637C"/>
    <w:rsid w:val="001F17D5"/>
    <w:rsid w:val="002425C4"/>
    <w:rsid w:val="002611EE"/>
    <w:rsid w:val="0026445B"/>
    <w:rsid w:val="002A4445"/>
    <w:rsid w:val="002C71BC"/>
    <w:rsid w:val="00303351"/>
    <w:rsid w:val="00303E58"/>
    <w:rsid w:val="00322C49"/>
    <w:rsid w:val="00323053"/>
    <w:rsid w:val="00341D20"/>
    <w:rsid w:val="00371E47"/>
    <w:rsid w:val="00387FF7"/>
    <w:rsid w:val="003934D5"/>
    <w:rsid w:val="003B1298"/>
    <w:rsid w:val="003C5781"/>
    <w:rsid w:val="003D1392"/>
    <w:rsid w:val="003E71BB"/>
    <w:rsid w:val="0045243C"/>
    <w:rsid w:val="00463282"/>
    <w:rsid w:val="004B4451"/>
    <w:rsid w:val="0052143E"/>
    <w:rsid w:val="005A0B78"/>
    <w:rsid w:val="005C6BC7"/>
    <w:rsid w:val="006D69F8"/>
    <w:rsid w:val="006D6C32"/>
    <w:rsid w:val="007306F8"/>
    <w:rsid w:val="00733E3C"/>
    <w:rsid w:val="0077173C"/>
    <w:rsid w:val="00793E19"/>
    <w:rsid w:val="007C5240"/>
    <w:rsid w:val="007F201E"/>
    <w:rsid w:val="00806495"/>
    <w:rsid w:val="00813FB1"/>
    <w:rsid w:val="0083767B"/>
    <w:rsid w:val="008710FA"/>
    <w:rsid w:val="0087263F"/>
    <w:rsid w:val="008923FC"/>
    <w:rsid w:val="008A50BB"/>
    <w:rsid w:val="008F53B9"/>
    <w:rsid w:val="00911D54"/>
    <w:rsid w:val="00913811"/>
    <w:rsid w:val="00922CB3"/>
    <w:rsid w:val="00945D96"/>
    <w:rsid w:val="0095267D"/>
    <w:rsid w:val="00987848"/>
    <w:rsid w:val="009B39D3"/>
    <w:rsid w:val="009C47AD"/>
    <w:rsid w:val="00A106F8"/>
    <w:rsid w:val="00A1324D"/>
    <w:rsid w:val="00A4718E"/>
    <w:rsid w:val="00A5545B"/>
    <w:rsid w:val="00AC78A1"/>
    <w:rsid w:val="00B06EF8"/>
    <w:rsid w:val="00B318BE"/>
    <w:rsid w:val="00B614A0"/>
    <w:rsid w:val="00B63ECF"/>
    <w:rsid w:val="00B64A77"/>
    <w:rsid w:val="00B71232"/>
    <w:rsid w:val="00B87A17"/>
    <w:rsid w:val="00B976A2"/>
    <w:rsid w:val="00BC0EEA"/>
    <w:rsid w:val="00BD1ECA"/>
    <w:rsid w:val="00BD31B3"/>
    <w:rsid w:val="00CD673F"/>
    <w:rsid w:val="00CE0A09"/>
    <w:rsid w:val="00CF0097"/>
    <w:rsid w:val="00CF03ED"/>
    <w:rsid w:val="00D14B8A"/>
    <w:rsid w:val="00D42FE6"/>
    <w:rsid w:val="00D5075C"/>
    <w:rsid w:val="00D556FF"/>
    <w:rsid w:val="00D7085A"/>
    <w:rsid w:val="00D90ACE"/>
    <w:rsid w:val="00DA6DCB"/>
    <w:rsid w:val="00DB1288"/>
    <w:rsid w:val="00DC4C88"/>
    <w:rsid w:val="00E13200"/>
    <w:rsid w:val="00E43458"/>
    <w:rsid w:val="00E679F9"/>
    <w:rsid w:val="00EB7052"/>
    <w:rsid w:val="00EF0E8D"/>
    <w:rsid w:val="00F137B6"/>
    <w:rsid w:val="00F26F52"/>
    <w:rsid w:val="00F4766A"/>
    <w:rsid w:val="00FC075F"/>
    <w:rsid w:val="00FF3E40"/>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FDC0C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53B9"/>
    <w:pPr>
      <w:widowControl w:val="0"/>
      <w:wordWrap w:val="0"/>
      <w:autoSpaceDE w:val="0"/>
      <w:autoSpaceDN w:val="0"/>
      <w:spacing w:after="200" w:line="276" w:lineRule="auto"/>
    </w:pPr>
  </w:style>
  <w:style w:type="paragraph" w:styleId="Heading1">
    <w:name w:val="heading 1"/>
    <w:basedOn w:val="Normal"/>
    <w:link w:val="Heading1Char"/>
    <w:uiPriority w:val="9"/>
    <w:qFormat/>
    <w:rsid w:val="00CE0A09"/>
    <w:pPr>
      <w:widowControl/>
      <w:wordWrap/>
      <w:autoSpaceDE/>
      <w:autoSpaceDN/>
      <w:spacing w:before="100" w:beforeAutospacing="1" w:after="100" w:afterAutospacing="1" w:line="240" w:lineRule="auto"/>
      <w:jc w:val="left"/>
      <w:outlineLvl w:val="0"/>
    </w:pPr>
    <w:rPr>
      <w:rFonts w:ascii="Gulim" w:eastAsia="Gulim" w:hAnsi="Gulim" w:cs="Gulim"/>
      <w:b/>
      <w:bCs/>
      <w:kern w:val="36"/>
      <w:sz w:val="48"/>
      <w:szCs w:val="48"/>
    </w:rPr>
  </w:style>
  <w:style w:type="paragraph" w:styleId="Heading3">
    <w:name w:val="heading 3"/>
    <w:basedOn w:val="Normal"/>
    <w:next w:val="Normal"/>
    <w:link w:val="Heading3Char"/>
    <w:uiPriority w:val="9"/>
    <w:semiHidden/>
    <w:unhideWhenUsed/>
    <w:qFormat/>
    <w:rsid w:val="008923FC"/>
    <w:pPr>
      <w:keepNext/>
      <w:ind w:leftChars="300" w:left="300" w:hangingChars="200" w:hanging="2000"/>
      <w:outlineLvl w:val="2"/>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F53B9"/>
    <w:pPr>
      <w:ind w:leftChars="400" w:left="800"/>
    </w:pPr>
  </w:style>
  <w:style w:type="character" w:customStyle="1" w:styleId="ListParagraphChar">
    <w:name w:val="List Paragraph Char"/>
    <w:link w:val="ListParagraph"/>
    <w:uiPriority w:val="34"/>
    <w:locked/>
    <w:rsid w:val="008F53B9"/>
  </w:style>
  <w:style w:type="paragraph" w:styleId="Header">
    <w:name w:val="header"/>
    <w:basedOn w:val="Normal"/>
    <w:link w:val="HeaderChar"/>
    <w:uiPriority w:val="99"/>
    <w:unhideWhenUsed/>
    <w:rsid w:val="00BD1ECA"/>
    <w:pPr>
      <w:tabs>
        <w:tab w:val="center" w:pos="4513"/>
        <w:tab w:val="right" w:pos="9026"/>
      </w:tabs>
      <w:snapToGrid w:val="0"/>
    </w:pPr>
  </w:style>
  <w:style w:type="character" w:customStyle="1" w:styleId="HeaderChar">
    <w:name w:val="Header Char"/>
    <w:basedOn w:val="DefaultParagraphFont"/>
    <w:link w:val="Header"/>
    <w:uiPriority w:val="99"/>
    <w:rsid w:val="00BD1ECA"/>
  </w:style>
  <w:style w:type="paragraph" w:styleId="Footer">
    <w:name w:val="footer"/>
    <w:basedOn w:val="Normal"/>
    <w:link w:val="FooterChar"/>
    <w:uiPriority w:val="99"/>
    <w:unhideWhenUsed/>
    <w:rsid w:val="00BD1ECA"/>
    <w:pPr>
      <w:tabs>
        <w:tab w:val="center" w:pos="4513"/>
        <w:tab w:val="right" w:pos="9026"/>
      </w:tabs>
      <w:snapToGrid w:val="0"/>
    </w:pPr>
  </w:style>
  <w:style w:type="character" w:customStyle="1" w:styleId="FooterChar">
    <w:name w:val="Footer Char"/>
    <w:basedOn w:val="DefaultParagraphFont"/>
    <w:link w:val="Footer"/>
    <w:uiPriority w:val="99"/>
    <w:rsid w:val="00BD1ECA"/>
  </w:style>
  <w:style w:type="paragraph" w:styleId="Revision">
    <w:name w:val="Revision"/>
    <w:hidden/>
    <w:uiPriority w:val="99"/>
    <w:semiHidden/>
    <w:rsid w:val="00303351"/>
    <w:pPr>
      <w:spacing w:after="0" w:line="240" w:lineRule="auto"/>
      <w:jc w:val="left"/>
    </w:pPr>
  </w:style>
  <w:style w:type="character" w:styleId="CommentReference">
    <w:name w:val="annotation reference"/>
    <w:basedOn w:val="DefaultParagraphFont"/>
    <w:uiPriority w:val="99"/>
    <w:semiHidden/>
    <w:unhideWhenUsed/>
    <w:rsid w:val="00E13200"/>
    <w:rPr>
      <w:sz w:val="16"/>
      <w:szCs w:val="16"/>
    </w:rPr>
  </w:style>
  <w:style w:type="paragraph" w:styleId="CommentText">
    <w:name w:val="annotation text"/>
    <w:basedOn w:val="Normal"/>
    <w:link w:val="CommentTextChar"/>
    <w:uiPriority w:val="99"/>
    <w:unhideWhenUsed/>
    <w:rsid w:val="00E13200"/>
    <w:pPr>
      <w:spacing w:line="240" w:lineRule="auto"/>
    </w:pPr>
    <w:rPr>
      <w:szCs w:val="20"/>
    </w:rPr>
  </w:style>
  <w:style w:type="character" w:customStyle="1" w:styleId="CommentTextChar">
    <w:name w:val="Comment Text Char"/>
    <w:basedOn w:val="DefaultParagraphFont"/>
    <w:link w:val="CommentText"/>
    <w:uiPriority w:val="99"/>
    <w:rsid w:val="00E13200"/>
    <w:rPr>
      <w:szCs w:val="20"/>
    </w:rPr>
  </w:style>
  <w:style w:type="paragraph" w:styleId="CommentSubject">
    <w:name w:val="annotation subject"/>
    <w:basedOn w:val="CommentText"/>
    <w:next w:val="CommentText"/>
    <w:link w:val="CommentSubjectChar"/>
    <w:uiPriority w:val="99"/>
    <w:semiHidden/>
    <w:unhideWhenUsed/>
    <w:rsid w:val="00E13200"/>
    <w:rPr>
      <w:b/>
      <w:bCs/>
    </w:rPr>
  </w:style>
  <w:style w:type="character" w:customStyle="1" w:styleId="CommentSubjectChar">
    <w:name w:val="Comment Subject Char"/>
    <w:basedOn w:val="CommentTextChar"/>
    <w:link w:val="CommentSubject"/>
    <w:uiPriority w:val="99"/>
    <w:semiHidden/>
    <w:rsid w:val="00E13200"/>
    <w:rPr>
      <w:b/>
      <w:bCs/>
      <w:szCs w:val="20"/>
    </w:rPr>
  </w:style>
  <w:style w:type="paragraph" w:styleId="BalloonText">
    <w:name w:val="Balloon Text"/>
    <w:basedOn w:val="Normal"/>
    <w:link w:val="BalloonTextChar"/>
    <w:uiPriority w:val="99"/>
    <w:semiHidden/>
    <w:unhideWhenUsed/>
    <w:rsid w:val="008A50BB"/>
    <w:pPr>
      <w:spacing w:after="0" w:line="240" w:lineRule="auto"/>
    </w:pPr>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8A50BB"/>
    <w:rPr>
      <w:rFonts w:asciiTheme="majorHAnsi" w:eastAsiaTheme="majorEastAsia" w:hAnsiTheme="majorHAnsi" w:cstheme="majorBidi"/>
      <w:sz w:val="18"/>
      <w:szCs w:val="18"/>
    </w:rPr>
  </w:style>
  <w:style w:type="paragraph" w:customStyle="1" w:styleId="4">
    <w:name w:val="스타일4"/>
    <w:basedOn w:val="Normal"/>
    <w:qFormat/>
    <w:rsid w:val="001A6F30"/>
    <w:pPr>
      <w:snapToGrid w:val="0"/>
      <w:spacing w:after="0" w:line="240" w:lineRule="auto"/>
    </w:pPr>
    <w:rPr>
      <w:rFonts w:asciiTheme="minorEastAsia" w:hAnsiTheme="minorEastAsia" w:cs="Times New Roman"/>
      <w:b/>
      <w:bCs/>
      <w:color w:val="000000"/>
      <w:kern w:val="0"/>
      <w:sz w:val="22"/>
      <w:szCs w:val="20"/>
    </w:rPr>
  </w:style>
  <w:style w:type="paragraph" w:customStyle="1" w:styleId="MS">
    <w:name w:val="MS바탕글"/>
    <w:basedOn w:val="Normal"/>
    <w:rsid w:val="001A6F30"/>
    <w:pPr>
      <w:spacing w:after="0" w:line="384" w:lineRule="auto"/>
    </w:pPr>
    <w:rPr>
      <w:rFonts w:ascii="Gulim" w:eastAsia="Gulim" w:hAnsi="Gulim" w:cs="Gulim"/>
      <w:color w:val="000000"/>
      <w:kern w:val="0"/>
      <w:szCs w:val="20"/>
    </w:rPr>
  </w:style>
  <w:style w:type="paragraph" w:customStyle="1" w:styleId="EndNoteBibliographyTitle">
    <w:name w:val="EndNote Bibliography Title"/>
    <w:basedOn w:val="Normal"/>
    <w:link w:val="EndNoteBibliographyTitleChar"/>
    <w:rsid w:val="001A6F30"/>
    <w:pPr>
      <w:spacing w:after="0"/>
      <w:jc w:val="center"/>
    </w:pPr>
    <w:rPr>
      <w:rFonts w:ascii="Malgun Gothic" w:eastAsia="Malgun Gothic" w:hAnsi="Malgun Gothic"/>
      <w:noProof/>
    </w:rPr>
  </w:style>
  <w:style w:type="character" w:customStyle="1" w:styleId="EndNoteBibliographyTitleChar">
    <w:name w:val="EndNote Bibliography Title Char"/>
    <w:basedOn w:val="DefaultParagraphFont"/>
    <w:link w:val="EndNoteBibliographyTitle"/>
    <w:rsid w:val="001A6F30"/>
    <w:rPr>
      <w:rFonts w:ascii="Malgun Gothic" w:eastAsia="Malgun Gothic" w:hAnsi="Malgun Gothic"/>
      <w:noProof/>
    </w:rPr>
  </w:style>
  <w:style w:type="paragraph" w:customStyle="1" w:styleId="EndNoteBibliography">
    <w:name w:val="EndNote Bibliography"/>
    <w:basedOn w:val="Normal"/>
    <w:link w:val="EndNoteBibliographyChar"/>
    <w:rsid w:val="001A6F30"/>
    <w:pPr>
      <w:spacing w:line="240" w:lineRule="auto"/>
      <w:jc w:val="left"/>
    </w:pPr>
    <w:rPr>
      <w:rFonts w:ascii="Malgun Gothic" w:eastAsia="Malgun Gothic" w:hAnsi="Malgun Gothic"/>
      <w:noProof/>
    </w:rPr>
  </w:style>
  <w:style w:type="character" w:customStyle="1" w:styleId="EndNoteBibliographyChar">
    <w:name w:val="EndNote Bibliography Char"/>
    <w:basedOn w:val="DefaultParagraphFont"/>
    <w:link w:val="EndNoteBibliography"/>
    <w:rsid w:val="001A6F30"/>
    <w:rPr>
      <w:rFonts w:ascii="Malgun Gothic" w:eastAsia="Malgun Gothic" w:hAnsi="Malgun Gothic"/>
      <w:noProof/>
    </w:rPr>
  </w:style>
  <w:style w:type="character" w:customStyle="1" w:styleId="Heading1Char">
    <w:name w:val="Heading 1 Char"/>
    <w:basedOn w:val="DefaultParagraphFont"/>
    <w:link w:val="Heading1"/>
    <w:uiPriority w:val="9"/>
    <w:rsid w:val="00CE0A09"/>
    <w:rPr>
      <w:rFonts w:ascii="Gulim" w:eastAsia="Gulim" w:hAnsi="Gulim" w:cs="Gulim"/>
      <w:b/>
      <w:bCs/>
      <w:kern w:val="36"/>
      <w:sz w:val="48"/>
      <w:szCs w:val="48"/>
    </w:rPr>
  </w:style>
  <w:style w:type="character" w:customStyle="1" w:styleId="ej-keyword">
    <w:name w:val="ej-keyword"/>
    <w:basedOn w:val="DefaultParagraphFont"/>
    <w:rsid w:val="00CE0A09"/>
  </w:style>
  <w:style w:type="character" w:customStyle="1" w:styleId="Heading3Char">
    <w:name w:val="Heading 3 Char"/>
    <w:basedOn w:val="DefaultParagraphFont"/>
    <w:link w:val="Heading3"/>
    <w:uiPriority w:val="9"/>
    <w:semiHidden/>
    <w:rsid w:val="008923FC"/>
    <w:rPr>
      <w:rFonts w:asciiTheme="majorHAnsi" w:eastAsiaTheme="majorEastAsia" w:hAnsiTheme="majorHAnsi" w:cstheme="majorBidi"/>
    </w:rPr>
  </w:style>
  <w:style w:type="character" w:styleId="Hyperlink">
    <w:name w:val="Hyperlink"/>
    <w:basedOn w:val="DefaultParagraphFont"/>
    <w:uiPriority w:val="99"/>
    <w:semiHidden/>
    <w:unhideWhenUsed/>
    <w:rsid w:val="008923F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0233039">
      <w:bodyDiv w:val="1"/>
      <w:marLeft w:val="0"/>
      <w:marRight w:val="0"/>
      <w:marTop w:val="0"/>
      <w:marBottom w:val="0"/>
      <w:divBdr>
        <w:top w:val="none" w:sz="0" w:space="0" w:color="auto"/>
        <w:left w:val="none" w:sz="0" w:space="0" w:color="auto"/>
        <w:bottom w:val="none" w:sz="0" w:space="0" w:color="auto"/>
        <w:right w:val="none" w:sz="0" w:space="0" w:color="auto"/>
      </w:divBdr>
    </w:div>
    <w:div w:id="422646567">
      <w:bodyDiv w:val="1"/>
      <w:marLeft w:val="0"/>
      <w:marRight w:val="0"/>
      <w:marTop w:val="0"/>
      <w:marBottom w:val="0"/>
      <w:divBdr>
        <w:top w:val="none" w:sz="0" w:space="0" w:color="auto"/>
        <w:left w:val="none" w:sz="0" w:space="0" w:color="auto"/>
        <w:bottom w:val="none" w:sz="0" w:space="0" w:color="auto"/>
        <w:right w:val="none" w:sz="0" w:space="0" w:color="auto"/>
      </w:divBdr>
    </w:div>
    <w:div w:id="430786578">
      <w:bodyDiv w:val="1"/>
      <w:marLeft w:val="0"/>
      <w:marRight w:val="0"/>
      <w:marTop w:val="0"/>
      <w:marBottom w:val="0"/>
      <w:divBdr>
        <w:top w:val="none" w:sz="0" w:space="0" w:color="auto"/>
        <w:left w:val="none" w:sz="0" w:space="0" w:color="auto"/>
        <w:bottom w:val="none" w:sz="0" w:space="0" w:color="auto"/>
        <w:right w:val="none" w:sz="0" w:space="0" w:color="auto"/>
      </w:divBdr>
    </w:div>
    <w:div w:id="767240281">
      <w:bodyDiv w:val="1"/>
      <w:marLeft w:val="0"/>
      <w:marRight w:val="0"/>
      <w:marTop w:val="0"/>
      <w:marBottom w:val="0"/>
      <w:divBdr>
        <w:top w:val="none" w:sz="0" w:space="0" w:color="auto"/>
        <w:left w:val="none" w:sz="0" w:space="0" w:color="auto"/>
        <w:bottom w:val="none" w:sz="0" w:space="0" w:color="auto"/>
        <w:right w:val="none" w:sz="0" w:space="0" w:color="auto"/>
      </w:divBdr>
    </w:div>
    <w:div w:id="837426581">
      <w:bodyDiv w:val="1"/>
      <w:marLeft w:val="0"/>
      <w:marRight w:val="0"/>
      <w:marTop w:val="0"/>
      <w:marBottom w:val="0"/>
      <w:divBdr>
        <w:top w:val="none" w:sz="0" w:space="0" w:color="auto"/>
        <w:left w:val="none" w:sz="0" w:space="0" w:color="auto"/>
        <w:bottom w:val="none" w:sz="0" w:space="0" w:color="auto"/>
        <w:right w:val="none" w:sz="0" w:space="0" w:color="auto"/>
      </w:divBdr>
    </w:div>
    <w:div w:id="1820422727">
      <w:bodyDiv w:val="1"/>
      <w:marLeft w:val="0"/>
      <w:marRight w:val="0"/>
      <w:marTop w:val="0"/>
      <w:marBottom w:val="0"/>
      <w:divBdr>
        <w:top w:val="none" w:sz="0" w:space="0" w:color="auto"/>
        <w:left w:val="none" w:sz="0" w:space="0" w:color="auto"/>
        <w:bottom w:val="none" w:sz="0" w:space="0" w:color="auto"/>
        <w:right w:val="none" w:sz="0" w:space="0" w:color="auto"/>
      </w:divBdr>
    </w:div>
    <w:div w:id="1910578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5654</Words>
  <Characters>32233</Characters>
  <Application>Microsoft Office Word</Application>
  <DocSecurity>4</DocSecurity>
  <Lines>268</Lines>
  <Paragraphs>75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2023-08-25T05:28:00Z</dcterms:created>
  <dcterms:modified xsi:type="dcterms:W3CDTF">2023-08-25T05:28:00Z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4aed74ff,2c6bb7a,d562405</vt:lpwstr>
  </property>
  <property fmtid="{D5CDD505-2E9C-101B-9397-08002B2CF9AE}" pid="3" name="ClassificationContentMarkingFooterFontProps">
    <vt:lpwstr>#0078d7,9,Rockwell</vt:lpwstr>
  </property>
  <property fmtid="{D5CDD505-2E9C-101B-9397-08002B2CF9AE}" pid="4" name="ClassificationContentMarkingFooterText">
    <vt:lpwstr>Information Classification: General</vt:lpwstr>
  </property>
  <property fmtid="{D5CDD505-2E9C-101B-9397-08002B2CF9AE}" pid="5" name="MSIP_Label_2bbab825-a111-45e4-86a1-18cee0005896_Enabled">
    <vt:lpwstr>true</vt:lpwstr>
  </property>
  <property fmtid="{D5CDD505-2E9C-101B-9397-08002B2CF9AE}" pid="6" name="MSIP_Label_2bbab825-a111-45e4-86a1-18cee0005896_SetDate">
    <vt:lpwstr>2023-08-25T05:28:54Z</vt:lpwstr>
  </property>
  <property fmtid="{D5CDD505-2E9C-101B-9397-08002B2CF9AE}" pid="7" name="MSIP_Label_2bbab825-a111-45e4-86a1-18cee0005896_Method">
    <vt:lpwstr>Standard</vt:lpwstr>
  </property>
  <property fmtid="{D5CDD505-2E9C-101B-9397-08002B2CF9AE}" pid="8" name="MSIP_Label_2bbab825-a111-45e4-86a1-18cee0005896_Name">
    <vt:lpwstr>2bbab825-a111-45e4-86a1-18cee0005896</vt:lpwstr>
  </property>
  <property fmtid="{D5CDD505-2E9C-101B-9397-08002B2CF9AE}" pid="9" name="MSIP_Label_2bbab825-a111-45e4-86a1-18cee0005896_SiteId">
    <vt:lpwstr>2567d566-604c-408a-8a60-55d0dc9d9d6b</vt:lpwstr>
  </property>
  <property fmtid="{D5CDD505-2E9C-101B-9397-08002B2CF9AE}" pid="10" name="MSIP_Label_2bbab825-a111-45e4-86a1-18cee0005896_ActionId">
    <vt:lpwstr>adad6d40-cc70-47ba-9a8d-6b9bfd26255e</vt:lpwstr>
  </property>
  <property fmtid="{D5CDD505-2E9C-101B-9397-08002B2CF9AE}" pid="11" name="MSIP_Label_2bbab825-a111-45e4-86a1-18cee0005896_ContentBits">
    <vt:lpwstr>2</vt:lpwstr>
  </property>
</Properties>
</file>