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9A03" w14:textId="54376D48" w:rsidR="004C41AF" w:rsidRPr="0096560B" w:rsidRDefault="00BA5439" w:rsidP="0037365E">
      <w:pPr>
        <w:pStyle w:val="Heading2"/>
        <w:jc w:val="both"/>
        <w:rPr>
          <w:rFonts w:ascii="Arial" w:eastAsia="DengXian" w:hAnsi="Arial" w:cs="Arial"/>
          <w:b w:val="0"/>
          <w:bCs w:val="0"/>
          <w:color w:val="000000"/>
          <w:sz w:val="28"/>
          <w:szCs w:val="28"/>
          <w:lang w:val="en-US"/>
        </w:rPr>
      </w:pPr>
      <w:r w:rsidRPr="0096560B">
        <w:rPr>
          <w:rFonts w:ascii="Arial" w:eastAsia="DengXian" w:hAnsi="Arial" w:cs="Arial"/>
          <w:color w:val="000000"/>
          <w:sz w:val="28"/>
          <w:szCs w:val="28"/>
          <w:lang w:val="en-US"/>
        </w:rPr>
        <w:t>Supplementary Material 1</w:t>
      </w:r>
      <w:r w:rsidRPr="0096560B">
        <w:rPr>
          <w:rFonts w:ascii="Arial" w:eastAsia="DengXian" w:hAnsi="Arial" w:cs="Arial"/>
          <w:b w:val="0"/>
          <w:bCs w:val="0"/>
          <w:color w:val="000000"/>
          <w:sz w:val="28"/>
          <w:szCs w:val="28"/>
          <w:lang w:val="en-US"/>
        </w:rPr>
        <w:t xml:space="preserve"> Summary of National Health Commission of China for Guiding Principle of Clinical Use of </w:t>
      </w:r>
      <w:bookmarkStart w:id="0" w:name="OLE_LINK1"/>
      <w:r w:rsidRPr="0096560B">
        <w:rPr>
          <w:rFonts w:ascii="Arial" w:eastAsia="DengXian" w:hAnsi="Arial" w:cs="Arial"/>
          <w:b w:val="0"/>
          <w:bCs w:val="0"/>
          <w:color w:val="000000"/>
          <w:sz w:val="28"/>
          <w:szCs w:val="28"/>
          <w:lang w:val="en-US"/>
        </w:rPr>
        <w:t>Antibiotics</w:t>
      </w:r>
      <w:bookmarkEnd w:id="0"/>
      <w:r w:rsidRPr="0096560B">
        <w:rPr>
          <w:rFonts w:ascii="Arial" w:eastAsia="DengXian" w:hAnsi="Arial" w:cs="Arial"/>
          <w:b w:val="0"/>
          <w:bCs w:val="0"/>
          <w:color w:val="000000"/>
          <w:sz w:val="28"/>
          <w:szCs w:val="28"/>
          <w:lang w:val="en-US"/>
        </w:rPr>
        <w:t xml:space="preserve"> (2015 Edition)</w:t>
      </w:r>
    </w:p>
    <w:p w14:paraId="6163381A" w14:textId="77777777" w:rsidR="004C41AF" w:rsidRPr="0096560B" w:rsidRDefault="0096560B" w:rsidP="00470731">
      <w:pPr>
        <w:pStyle w:val="ListParagraph"/>
        <w:numPr>
          <w:ilvl w:val="0"/>
          <w:numId w:val="1"/>
        </w:numPr>
        <w:spacing w:line="360" w:lineRule="auto"/>
        <w:ind w:firstLineChars="0"/>
        <w:rPr>
          <w:rFonts w:ascii="Times New Roman" w:hAnsi="Times New Roman" w:cs="Times New Roman"/>
          <w:b/>
          <w:color w:val="000000"/>
          <w:sz w:val="21"/>
          <w:szCs w:val="21"/>
          <w:lang w:val="en-US"/>
        </w:rPr>
      </w:pPr>
      <w:r w:rsidRPr="0096560B">
        <w:rPr>
          <w:rFonts w:ascii="Times New Roman" w:hAnsi="Times New Roman" w:cs="Times New Roman"/>
          <w:b/>
          <w:color w:val="000000"/>
          <w:sz w:val="21"/>
          <w:szCs w:val="21"/>
          <w:lang w:val="en-US"/>
        </w:rPr>
        <w:t>The diagnosis of bacterial infection has the indication of the application of antibiotics.</w:t>
      </w:r>
    </w:p>
    <w:p w14:paraId="366C1A35" w14:textId="77777777" w:rsidR="004C41AF" w:rsidRPr="0096560B" w:rsidRDefault="0096560B" w:rsidP="00470731">
      <w:pPr>
        <w:spacing w:line="360" w:lineRule="auto"/>
        <w:ind w:leftChars="127" w:left="279"/>
        <w:jc w:val="both"/>
        <w:rPr>
          <w:rFonts w:ascii="Times New Roman" w:hAnsi="Times New Roman" w:cs="Times New Roman"/>
          <w:color w:val="000000"/>
          <w:sz w:val="21"/>
          <w:szCs w:val="21"/>
          <w:lang w:val="en-US"/>
        </w:rPr>
      </w:pPr>
      <w:r w:rsidRPr="0096560B">
        <w:rPr>
          <w:rFonts w:ascii="Times New Roman" w:hAnsi="Times New Roman" w:cs="Times New Roman"/>
          <w:color w:val="000000"/>
          <w:sz w:val="21"/>
          <w:szCs w:val="21"/>
          <w:lang w:val="en-US"/>
        </w:rPr>
        <w:t xml:space="preserve">According to </w:t>
      </w:r>
      <w:r w:rsidRPr="0096560B">
        <w:rPr>
          <w:rFonts w:ascii="Times New Roman" w:hAnsi="Times New Roman" w:cs="Times New Roman"/>
          <w:color w:val="000000"/>
          <w:sz w:val="21"/>
          <w:szCs w:val="21"/>
          <w:lang w:val="en-US"/>
        </w:rPr>
        <w:t>the patient</w:t>
      </w:r>
      <w:r w:rsidRPr="0096560B">
        <w:rPr>
          <w:rFonts w:ascii="Times New Roman" w:hAnsi="Times New Roman" w:cs="Times New Roman"/>
          <w:color w:val="000000"/>
          <w:sz w:val="21"/>
          <w:szCs w:val="21"/>
          <w:lang w:val="en-US"/>
        </w:rPr>
        <w:t>’</w:t>
      </w:r>
      <w:r w:rsidRPr="0096560B">
        <w:rPr>
          <w:rFonts w:ascii="Times New Roman" w:hAnsi="Times New Roman" w:cs="Times New Roman"/>
          <w:color w:val="000000"/>
          <w:sz w:val="21"/>
          <w:szCs w:val="21"/>
          <w:lang w:val="en-US"/>
        </w:rPr>
        <w:t xml:space="preserve">s signs of symptoms, laboratory tests and imagological examination results to determine the indications for the application of </w:t>
      </w:r>
      <w:r w:rsidRPr="0096560B">
        <w:rPr>
          <w:rFonts w:ascii="Times New Roman" w:hAnsi="Times New Roman" w:cs="Times New Roman"/>
          <w:color w:val="000000"/>
          <w:sz w:val="21"/>
          <w:szCs w:val="21"/>
          <w:lang w:val="en-US"/>
        </w:rPr>
        <w:t>a</w:t>
      </w:r>
      <w:r w:rsidRPr="0096560B">
        <w:rPr>
          <w:rFonts w:ascii="Times New Roman" w:hAnsi="Times New Roman" w:cs="Times New Roman"/>
          <w:color w:val="000000"/>
          <w:sz w:val="21"/>
          <w:szCs w:val="21"/>
          <w:lang w:val="en-US"/>
        </w:rPr>
        <w:t>ntibiotics.</w:t>
      </w:r>
    </w:p>
    <w:p w14:paraId="6C363825" w14:textId="77777777" w:rsidR="004C41AF" w:rsidRPr="0096560B" w:rsidRDefault="0096560B" w:rsidP="00470731">
      <w:pPr>
        <w:pStyle w:val="ListParagraph"/>
        <w:numPr>
          <w:ilvl w:val="0"/>
          <w:numId w:val="1"/>
        </w:numPr>
        <w:spacing w:line="360" w:lineRule="auto"/>
        <w:ind w:firstLineChars="0"/>
        <w:rPr>
          <w:rFonts w:ascii="Times New Roman" w:hAnsi="Times New Roman" w:cs="Times New Roman"/>
          <w:b/>
          <w:color w:val="000000"/>
          <w:sz w:val="21"/>
          <w:szCs w:val="21"/>
          <w:lang w:val="en-US"/>
        </w:rPr>
      </w:pPr>
      <w:r w:rsidRPr="0096560B">
        <w:rPr>
          <w:rFonts w:ascii="Times New Roman" w:hAnsi="Times New Roman" w:cs="Times New Roman"/>
          <w:b/>
          <w:color w:val="000000"/>
          <w:sz w:val="21"/>
          <w:szCs w:val="21"/>
          <w:lang w:val="en-US"/>
        </w:rPr>
        <w:t xml:space="preserve">The cases without pathogenic results can be taken an empirical therapy according to the clinical </w:t>
      </w:r>
      <w:r w:rsidRPr="0096560B">
        <w:rPr>
          <w:rFonts w:ascii="Times New Roman" w:hAnsi="Times New Roman" w:cs="Times New Roman"/>
          <w:b/>
          <w:color w:val="000000"/>
          <w:sz w:val="21"/>
          <w:szCs w:val="21"/>
          <w:lang w:val="en-US"/>
        </w:rPr>
        <w:t>manifestation.</w:t>
      </w:r>
    </w:p>
    <w:p w14:paraId="7714DBEC" w14:textId="77777777" w:rsidR="004C41AF" w:rsidRPr="0096560B" w:rsidRDefault="0096560B" w:rsidP="00470731">
      <w:pPr>
        <w:spacing w:line="360" w:lineRule="auto"/>
        <w:ind w:leftChars="127" w:left="279"/>
        <w:jc w:val="both"/>
        <w:rPr>
          <w:rFonts w:ascii="Times New Roman" w:hAnsi="Times New Roman" w:cs="Times New Roman"/>
          <w:color w:val="000000"/>
          <w:sz w:val="21"/>
          <w:szCs w:val="21"/>
          <w:lang w:val="en-US"/>
        </w:rPr>
      </w:pPr>
      <w:r w:rsidRPr="0096560B">
        <w:rPr>
          <w:rFonts w:ascii="Times New Roman" w:hAnsi="Times New Roman" w:cs="Times New Roman"/>
          <w:color w:val="000000"/>
          <w:sz w:val="21"/>
          <w:szCs w:val="21"/>
          <w:lang w:val="en-US"/>
        </w:rPr>
        <w:t>For patients diagnosed with bacterial infection clinically, the possible pathogens can be inferred from the infection site, the underlying disease, the incidence, the place of onset, the history of previous antimicrobial drugs and their ther</w:t>
      </w:r>
      <w:r w:rsidRPr="0096560B">
        <w:rPr>
          <w:rFonts w:ascii="Times New Roman" w:hAnsi="Times New Roman" w:cs="Times New Roman"/>
          <w:color w:val="000000"/>
          <w:sz w:val="21"/>
          <w:szCs w:val="21"/>
          <w:lang w:val="en-US"/>
        </w:rPr>
        <w:t>apeutic response, and combined with local bacterial resistance monitoring data, before the bacterial culture and drug sensitivity results are known, or when the cultured specimens cannot be obtained. First give the experience of antimicrobial drugs treatme</w:t>
      </w:r>
      <w:r w:rsidRPr="0096560B">
        <w:rPr>
          <w:rFonts w:ascii="Times New Roman" w:hAnsi="Times New Roman" w:cs="Times New Roman"/>
          <w:color w:val="000000"/>
          <w:sz w:val="21"/>
          <w:szCs w:val="21"/>
          <w:lang w:val="en-US"/>
        </w:rPr>
        <w:t>nt; for patients with negative culture results, further diagnostic measures can be taken according to the effect of empirical treatment and the patient's situation.</w:t>
      </w:r>
    </w:p>
    <w:p w14:paraId="7645EFEE" w14:textId="77777777" w:rsidR="004C41AF" w:rsidRPr="0096560B" w:rsidRDefault="0096560B" w:rsidP="00470731">
      <w:pPr>
        <w:pStyle w:val="ListParagraph"/>
        <w:numPr>
          <w:ilvl w:val="0"/>
          <w:numId w:val="1"/>
        </w:numPr>
        <w:spacing w:line="360" w:lineRule="auto"/>
        <w:ind w:firstLineChars="0"/>
        <w:rPr>
          <w:rFonts w:ascii="Times New Roman" w:hAnsi="Times New Roman" w:cs="Times New Roman"/>
          <w:b/>
          <w:color w:val="000000"/>
          <w:sz w:val="21"/>
          <w:szCs w:val="21"/>
          <w:lang w:val="en-US"/>
        </w:rPr>
      </w:pPr>
      <w:r w:rsidRPr="0096560B">
        <w:rPr>
          <w:rFonts w:ascii="Times New Roman" w:hAnsi="Times New Roman" w:cs="Times New Roman"/>
          <w:b/>
          <w:color w:val="000000"/>
          <w:sz w:val="21"/>
          <w:szCs w:val="21"/>
          <w:lang w:val="en-US"/>
        </w:rPr>
        <w:t>The antimicrobial therapeutic regimen was developed by synthesizing of the patients ' condi</w:t>
      </w:r>
      <w:r w:rsidRPr="0096560B">
        <w:rPr>
          <w:rFonts w:ascii="Times New Roman" w:hAnsi="Times New Roman" w:cs="Times New Roman"/>
          <w:b/>
          <w:color w:val="000000"/>
          <w:sz w:val="21"/>
          <w:szCs w:val="21"/>
          <w:lang w:val="en-US"/>
        </w:rPr>
        <w:t>tion, pathogenic bacteria and antimicrobial characteristics as following.</w:t>
      </w:r>
    </w:p>
    <w:p w14:paraId="74127FC2" w14:textId="77777777" w:rsidR="004C41AF" w:rsidRPr="0096560B" w:rsidRDefault="0096560B" w:rsidP="00470731">
      <w:pPr>
        <w:numPr>
          <w:ilvl w:val="0"/>
          <w:numId w:val="2"/>
        </w:numPr>
        <w:spacing w:line="360" w:lineRule="auto"/>
        <w:jc w:val="both"/>
        <w:rPr>
          <w:rFonts w:ascii="Times New Roman" w:hAnsi="Times New Roman" w:cs="Times New Roman"/>
          <w:color w:val="000000"/>
          <w:sz w:val="21"/>
          <w:szCs w:val="21"/>
          <w:lang w:val="en-US"/>
        </w:rPr>
      </w:pPr>
      <w:r w:rsidRPr="0096560B">
        <w:rPr>
          <w:rFonts w:ascii="Times New Roman" w:hAnsi="Times New Roman" w:cs="Times New Roman"/>
          <w:color w:val="000000"/>
          <w:sz w:val="21"/>
          <w:szCs w:val="21"/>
          <w:lang w:val="en-US"/>
        </w:rPr>
        <w:lastRenderedPageBreak/>
        <w:t xml:space="preserve">Choosing, to the extent possible, highly targeted, narrow-spectrum, safe and affordable antimicrobial drugs. Patients with empirical therapy can choose antimicrobial drugs according </w:t>
      </w:r>
      <w:r w:rsidRPr="0096560B">
        <w:rPr>
          <w:rFonts w:ascii="Times New Roman" w:hAnsi="Times New Roman" w:cs="Times New Roman"/>
          <w:color w:val="000000"/>
          <w:sz w:val="21"/>
          <w:szCs w:val="21"/>
          <w:lang w:val="en-US"/>
        </w:rPr>
        <w:t xml:space="preserve">to possible pathogens and local drug resistance status. </w:t>
      </w:r>
    </w:p>
    <w:p w14:paraId="04BC30E3" w14:textId="77777777" w:rsidR="004C41AF" w:rsidRPr="0096560B" w:rsidRDefault="0096560B" w:rsidP="00470731">
      <w:pPr>
        <w:numPr>
          <w:ilvl w:val="0"/>
          <w:numId w:val="2"/>
        </w:numPr>
        <w:spacing w:line="360" w:lineRule="auto"/>
        <w:jc w:val="both"/>
        <w:rPr>
          <w:rFonts w:ascii="Times New Roman" w:hAnsi="Times New Roman" w:cs="Times New Roman"/>
          <w:color w:val="000000"/>
          <w:sz w:val="21"/>
          <w:szCs w:val="21"/>
          <w:lang w:val="en-US"/>
        </w:rPr>
      </w:pPr>
      <w:r w:rsidRPr="0096560B">
        <w:rPr>
          <w:rFonts w:ascii="Times New Roman" w:hAnsi="Times New Roman" w:cs="Times New Roman"/>
          <w:color w:val="000000"/>
          <w:sz w:val="21"/>
          <w:szCs w:val="21"/>
          <w:lang w:val="en-US"/>
        </w:rPr>
        <w:t xml:space="preserve">Generally according to the treatment dose range of various antimicrobial drugs. </w:t>
      </w:r>
    </w:p>
    <w:p w14:paraId="42AC2E3C" w14:textId="77777777" w:rsidR="004C41AF" w:rsidRPr="0096560B" w:rsidRDefault="0096560B" w:rsidP="00470731">
      <w:pPr>
        <w:numPr>
          <w:ilvl w:val="0"/>
          <w:numId w:val="2"/>
        </w:numPr>
        <w:spacing w:line="360" w:lineRule="auto"/>
        <w:jc w:val="both"/>
        <w:rPr>
          <w:rFonts w:ascii="Times New Roman" w:hAnsi="Times New Roman" w:cs="Times New Roman"/>
          <w:color w:val="000000"/>
          <w:sz w:val="21"/>
          <w:szCs w:val="21"/>
          <w:lang w:val="en-US"/>
        </w:rPr>
      </w:pPr>
      <w:r w:rsidRPr="0096560B">
        <w:rPr>
          <w:rFonts w:ascii="Times New Roman" w:hAnsi="Times New Roman" w:cs="Times New Roman"/>
          <w:color w:val="000000"/>
          <w:sz w:val="21"/>
          <w:szCs w:val="21"/>
          <w:lang w:val="en-US"/>
        </w:rPr>
        <w:t>For the majority of patients with mild to moderate infection, oral treatment should be given first, and oral and well-</w:t>
      </w:r>
      <w:r w:rsidRPr="0096560B">
        <w:rPr>
          <w:rFonts w:ascii="Times New Roman" w:hAnsi="Times New Roman" w:cs="Times New Roman"/>
          <w:color w:val="000000"/>
          <w:sz w:val="21"/>
          <w:szCs w:val="21"/>
          <w:lang w:val="en-US"/>
        </w:rPr>
        <w:t xml:space="preserve">absorbed antimicrobial varieties should be selected without the need for intravenous or intramuscular injections of the drug. Local application of antimicrobial drugs should be avoided as far as possible. </w:t>
      </w:r>
    </w:p>
    <w:p w14:paraId="62768F5C" w14:textId="77777777" w:rsidR="004C41AF" w:rsidRPr="0096560B" w:rsidRDefault="0096560B" w:rsidP="00470731">
      <w:pPr>
        <w:numPr>
          <w:ilvl w:val="0"/>
          <w:numId w:val="2"/>
        </w:numPr>
        <w:spacing w:line="360" w:lineRule="auto"/>
        <w:jc w:val="both"/>
        <w:rPr>
          <w:rFonts w:ascii="Times New Roman" w:hAnsi="Times New Roman" w:cs="Times New Roman"/>
          <w:color w:val="000000"/>
          <w:sz w:val="21"/>
          <w:szCs w:val="21"/>
          <w:lang w:val="en-US"/>
        </w:rPr>
      </w:pPr>
      <w:r w:rsidRPr="0096560B">
        <w:rPr>
          <w:rFonts w:ascii="Times New Roman" w:hAnsi="Times New Roman" w:cs="Times New Roman"/>
          <w:color w:val="000000"/>
          <w:sz w:val="21"/>
          <w:szCs w:val="21"/>
          <w:lang w:val="en-US"/>
        </w:rPr>
        <w:t>Antimicrobial treatment varies depending on the in</w:t>
      </w:r>
      <w:r w:rsidRPr="0096560B">
        <w:rPr>
          <w:rFonts w:ascii="Times New Roman" w:hAnsi="Times New Roman" w:cs="Times New Roman"/>
          <w:color w:val="000000"/>
          <w:sz w:val="21"/>
          <w:szCs w:val="21"/>
          <w:lang w:val="en-US"/>
        </w:rPr>
        <w:t xml:space="preserve">fection, it is generally appropriate to use to reach to normal body temperature, symptoms subside 72-96 hours after, there are local lesions need to be used to the infection focus control or complete dissipation. </w:t>
      </w:r>
    </w:p>
    <w:p w14:paraId="796694E9" w14:textId="77777777" w:rsidR="004C41AF" w:rsidRPr="0096560B" w:rsidRDefault="0096560B" w:rsidP="00470731">
      <w:pPr>
        <w:numPr>
          <w:ilvl w:val="0"/>
          <w:numId w:val="2"/>
        </w:numPr>
        <w:spacing w:line="360" w:lineRule="auto"/>
        <w:jc w:val="both"/>
        <w:rPr>
          <w:rFonts w:ascii="Times New Roman" w:hAnsi="Times New Roman" w:cs="Times New Roman"/>
          <w:color w:val="000000"/>
          <w:sz w:val="21"/>
          <w:szCs w:val="21"/>
          <w:lang w:val="en-US"/>
        </w:rPr>
      </w:pPr>
      <w:r w:rsidRPr="0096560B">
        <w:rPr>
          <w:rFonts w:ascii="Times New Roman" w:hAnsi="Times New Roman" w:cs="Times New Roman"/>
          <w:color w:val="000000"/>
          <w:sz w:val="21"/>
          <w:szCs w:val="21"/>
          <w:lang w:val="en-US"/>
        </w:rPr>
        <w:t xml:space="preserve">Infections that are treatable effectively </w:t>
      </w:r>
      <w:r w:rsidRPr="0096560B">
        <w:rPr>
          <w:rFonts w:ascii="Times New Roman" w:hAnsi="Times New Roman" w:cs="Times New Roman"/>
          <w:color w:val="000000"/>
          <w:sz w:val="21"/>
          <w:szCs w:val="21"/>
          <w:lang w:val="en-US"/>
        </w:rPr>
        <w:t>with a single drug and combination is not required, unless the cases of severe mixed infections, immune defects, drug-resistant bacterial infections that require prolonged treatment, and the use of more toxic antibiotics.</w:t>
      </w:r>
    </w:p>
    <w:p w14:paraId="2E93F022" w14:textId="77777777" w:rsidR="004C41AF" w:rsidRPr="0096560B" w:rsidRDefault="004C41AF">
      <w:pPr>
        <w:pStyle w:val="ListParagraph"/>
        <w:autoSpaceDE w:val="0"/>
        <w:autoSpaceDN w:val="0"/>
        <w:adjustRightInd w:val="0"/>
        <w:spacing w:after="0" w:line="240" w:lineRule="auto"/>
        <w:ind w:left="840" w:firstLineChars="0" w:firstLine="0"/>
        <w:rPr>
          <w:color w:val="000000"/>
          <w:sz w:val="28"/>
          <w:szCs w:val="28"/>
          <w:lang w:val="en-US"/>
        </w:rPr>
      </w:pPr>
    </w:p>
    <w:p w14:paraId="7C70021E" w14:textId="77777777" w:rsidR="004C41AF" w:rsidRPr="0096560B" w:rsidRDefault="004C41AF">
      <w:pPr>
        <w:pStyle w:val="ListParagraph"/>
        <w:autoSpaceDE w:val="0"/>
        <w:autoSpaceDN w:val="0"/>
        <w:adjustRightInd w:val="0"/>
        <w:spacing w:after="0" w:line="240" w:lineRule="auto"/>
        <w:ind w:left="840" w:firstLineChars="0" w:firstLine="0"/>
        <w:rPr>
          <w:color w:val="000000"/>
          <w:sz w:val="28"/>
          <w:szCs w:val="28"/>
          <w:lang w:val="en-US"/>
        </w:rPr>
      </w:pPr>
    </w:p>
    <w:p w14:paraId="700E3AD2" w14:textId="77777777" w:rsidR="004C41AF" w:rsidRPr="0096560B" w:rsidRDefault="004C41AF">
      <w:pPr>
        <w:pStyle w:val="ListParagraph"/>
        <w:autoSpaceDE w:val="0"/>
        <w:autoSpaceDN w:val="0"/>
        <w:adjustRightInd w:val="0"/>
        <w:spacing w:after="0" w:line="240" w:lineRule="auto"/>
        <w:ind w:left="840" w:firstLineChars="0" w:firstLine="0"/>
        <w:rPr>
          <w:color w:val="000000"/>
          <w:sz w:val="28"/>
          <w:szCs w:val="28"/>
          <w:lang w:val="en-US"/>
        </w:rPr>
        <w:sectPr w:rsidR="004C41AF" w:rsidRPr="0096560B">
          <w:footerReference w:type="even" r:id="rId9"/>
          <w:footerReference w:type="default" r:id="rId10"/>
          <w:footerReference w:type="first" r:id="rId11"/>
          <w:pgSz w:w="11900" w:h="16840"/>
          <w:pgMar w:top="1440" w:right="1800" w:bottom="1440" w:left="1800" w:header="851" w:footer="992" w:gutter="0"/>
          <w:cols w:space="425"/>
          <w:docGrid w:type="lines" w:linePitch="423"/>
        </w:sectPr>
      </w:pPr>
    </w:p>
    <w:p w14:paraId="6CF3894A" w14:textId="743DCBB3" w:rsidR="004C41AF" w:rsidRPr="0096560B" w:rsidRDefault="00254384" w:rsidP="00470731">
      <w:pPr>
        <w:autoSpaceDE w:val="0"/>
        <w:autoSpaceDN w:val="0"/>
        <w:adjustRightInd w:val="0"/>
        <w:spacing w:after="60" w:line="360" w:lineRule="auto"/>
        <w:rPr>
          <w:rFonts w:ascii="Arial" w:eastAsia="DengXian" w:hAnsi="Arial" w:cs="Times New Roman"/>
          <w:color w:val="000000"/>
          <w:sz w:val="20"/>
          <w:szCs w:val="24"/>
          <w:lang w:val="en-US"/>
        </w:rPr>
      </w:pPr>
      <w:r w:rsidRPr="0096560B">
        <w:rPr>
          <w:rFonts w:ascii="Arial" w:eastAsia="DengXian" w:hAnsi="Arial" w:cs="Times New Roman"/>
          <w:b/>
          <w:bCs/>
          <w:color w:val="000000"/>
          <w:sz w:val="20"/>
          <w:szCs w:val="24"/>
          <w:lang w:val="en-US"/>
        </w:rPr>
        <w:lastRenderedPageBreak/>
        <w:t>Supplementary Table</w:t>
      </w:r>
      <w:r w:rsidR="00E41013" w:rsidRPr="0096560B">
        <w:rPr>
          <w:rFonts w:ascii="Arial" w:eastAsia="DengXian" w:hAnsi="Arial" w:cs="Times New Roman"/>
          <w:b/>
          <w:bCs/>
          <w:color w:val="000000"/>
          <w:sz w:val="20"/>
          <w:szCs w:val="24"/>
          <w:lang w:val="en-US"/>
        </w:rPr>
        <w:t xml:space="preserve"> 1</w:t>
      </w:r>
      <w:r w:rsidR="00E41013" w:rsidRPr="0096560B">
        <w:rPr>
          <w:rFonts w:ascii="Arial" w:eastAsia="DengXian" w:hAnsi="Arial" w:cs="Times New Roman"/>
          <w:color w:val="000000"/>
          <w:sz w:val="20"/>
          <w:szCs w:val="24"/>
          <w:lang w:val="en-US"/>
        </w:rPr>
        <w:t xml:space="preserve"> </w:t>
      </w:r>
      <w:bookmarkStart w:id="1" w:name="_Hlk140529016"/>
      <w:r w:rsidR="00E41013" w:rsidRPr="0096560B">
        <w:rPr>
          <w:rFonts w:ascii="Arial" w:eastAsia="DengXian" w:hAnsi="Arial" w:cs="Times New Roman"/>
          <w:color w:val="000000"/>
          <w:sz w:val="20"/>
          <w:szCs w:val="24"/>
          <w:lang w:val="en-US"/>
        </w:rPr>
        <w:t xml:space="preserve">Principles of empirical </w:t>
      </w:r>
      <w:r w:rsidR="00E41013" w:rsidRPr="0096560B">
        <w:rPr>
          <w:rFonts w:ascii="Arial" w:eastAsia="DengXian" w:hAnsi="Arial" w:cs="Times New Roman" w:hint="eastAsia"/>
          <w:color w:val="000000"/>
          <w:sz w:val="20"/>
          <w:szCs w:val="24"/>
          <w:lang w:val="en-US"/>
        </w:rPr>
        <w:t>antibiotic</w:t>
      </w:r>
      <w:r w:rsidR="00E41013" w:rsidRPr="0096560B">
        <w:rPr>
          <w:rFonts w:ascii="Arial" w:eastAsia="DengXian" w:hAnsi="Arial" w:cs="Times New Roman"/>
          <w:color w:val="000000"/>
          <w:sz w:val="20"/>
          <w:szCs w:val="24"/>
          <w:lang w:val="en-US"/>
        </w:rPr>
        <w:t xml:space="preserve"> treatment for various bacterial infections</w:t>
      </w:r>
      <w:bookmarkEnd w:id="1"/>
    </w:p>
    <w:tbl>
      <w:tblPr>
        <w:tblStyle w:val="TableGrid"/>
        <w:tblW w:w="16129" w:type="dxa"/>
        <w:jc w:val="center"/>
        <w:tblLook w:val="04A0" w:firstRow="1" w:lastRow="0" w:firstColumn="1" w:lastColumn="0" w:noHBand="0" w:noVBand="1"/>
      </w:tblPr>
      <w:tblGrid>
        <w:gridCol w:w="4000"/>
        <w:gridCol w:w="3635"/>
        <w:gridCol w:w="4244"/>
        <w:gridCol w:w="4250"/>
      </w:tblGrid>
      <w:tr w:rsidR="004C41AF" w:rsidRPr="0096560B" w14:paraId="37B4ACBA" w14:textId="77777777">
        <w:trPr>
          <w:trHeight w:val="463"/>
          <w:tblHeader/>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4684D3"/>
          </w:tcPr>
          <w:p w14:paraId="55E6D797" w14:textId="77777777" w:rsidR="004C41AF" w:rsidRPr="0096560B" w:rsidRDefault="0096560B">
            <w:pPr>
              <w:pStyle w:val="ListParagraph"/>
              <w:widowControl/>
              <w:autoSpaceDE w:val="0"/>
              <w:autoSpaceDN w:val="0"/>
              <w:adjustRightInd w:val="0"/>
              <w:spacing w:after="0" w:line="168" w:lineRule="auto"/>
              <w:ind w:firstLineChars="0" w:firstLine="0"/>
              <w:jc w:val="center"/>
              <w:rPr>
                <w:color w:val="000000"/>
                <w:sz w:val="28"/>
                <w:szCs w:val="28"/>
                <w:lang w:val="en-US"/>
              </w:rPr>
            </w:pPr>
            <w:r w:rsidRPr="0096560B">
              <w:rPr>
                <w:rFonts w:ascii="Times New Roman" w:hAnsi="Times New Roman" w:cs="Times New Roman"/>
                <w:b/>
                <w:color w:val="000000"/>
                <w:sz w:val="20"/>
                <w:szCs w:val="20"/>
                <w:lang w:val="en-US"/>
              </w:rPr>
              <w:t>Disease classification</w:t>
            </w:r>
          </w:p>
        </w:tc>
        <w:tc>
          <w:tcPr>
            <w:tcW w:w="3635" w:type="dxa"/>
            <w:tcBorders>
              <w:top w:val="single" w:sz="8" w:space="0" w:color="FCFCFC"/>
              <w:left w:val="single" w:sz="8" w:space="0" w:color="FCFCFC"/>
              <w:bottom w:val="single" w:sz="8" w:space="0" w:color="FCFCFC"/>
              <w:right w:val="single" w:sz="8" w:space="0" w:color="FCFCFC"/>
            </w:tcBorders>
            <w:shd w:val="clear" w:color="auto" w:fill="4684D3"/>
          </w:tcPr>
          <w:p w14:paraId="13E99180" w14:textId="77777777" w:rsidR="004C41AF" w:rsidRPr="0096560B" w:rsidRDefault="0096560B">
            <w:pPr>
              <w:pStyle w:val="ListParagraph"/>
              <w:widowControl/>
              <w:autoSpaceDE w:val="0"/>
              <w:autoSpaceDN w:val="0"/>
              <w:adjustRightInd w:val="0"/>
              <w:spacing w:after="0" w:line="168" w:lineRule="auto"/>
              <w:ind w:firstLineChars="0" w:firstLine="0"/>
              <w:jc w:val="center"/>
              <w:rPr>
                <w:color w:val="000000"/>
                <w:sz w:val="28"/>
                <w:szCs w:val="28"/>
                <w:lang w:val="en-US"/>
              </w:rPr>
            </w:pPr>
            <w:r w:rsidRPr="0096560B">
              <w:rPr>
                <w:rFonts w:ascii="Times New Roman" w:hAnsi="Times New Roman" w:cs="Times New Roman"/>
                <w:b/>
                <w:color w:val="000000"/>
                <w:sz w:val="20"/>
                <w:szCs w:val="20"/>
                <w:lang w:val="en-US"/>
              </w:rPr>
              <w:t>Common pathogenic bacteria</w:t>
            </w:r>
          </w:p>
        </w:tc>
        <w:tc>
          <w:tcPr>
            <w:tcW w:w="4244" w:type="dxa"/>
            <w:tcBorders>
              <w:top w:val="single" w:sz="8" w:space="0" w:color="FCFCFC"/>
              <w:left w:val="single" w:sz="8" w:space="0" w:color="FCFCFC"/>
              <w:bottom w:val="single" w:sz="8" w:space="0" w:color="FCFCFC"/>
              <w:right w:val="single" w:sz="8" w:space="0" w:color="FCFCFC"/>
            </w:tcBorders>
            <w:shd w:val="clear" w:color="auto" w:fill="4684D3"/>
          </w:tcPr>
          <w:p w14:paraId="027FA695" w14:textId="77777777" w:rsidR="004C41AF" w:rsidRPr="0096560B" w:rsidRDefault="0096560B">
            <w:pPr>
              <w:pStyle w:val="ListParagraph"/>
              <w:widowControl/>
              <w:autoSpaceDE w:val="0"/>
              <w:autoSpaceDN w:val="0"/>
              <w:adjustRightInd w:val="0"/>
              <w:spacing w:after="0" w:line="168" w:lineRule="auto"/>
              <w:ind w:firstLineChars="0" w:firstLine="0"/>
              <w:jc w:val="center"/>
              <w:rPr>
                <w:color w:val="000000"/>
                <w:sz w:val="28"/>
                <w:szCs w:val="28"/>
                <w:lang w:val="en-US"/>
              </w:rPr>
            </w:pPr>
            <w:r w:rsidRPr="0096560B">
              <w:rPr>
                <w:rFonts w:ascii="Times New Roman" w:hAnsi="Times New Roman" w:cs="Times New Roman"/>
                <w:b/>
                <w:color w:val="000000"/>
                <w:sz w:val="20"/>
                <w:szCs w:val="20"/>
                <w:lang w:val="en-US"/>
              </w:rPr>
              <w:t>Main diagnosis and treatment principles</w:t>
            </w:r>
          </w:p>
        </w:tc>
        <w:tc>
          <w:tcPr>
            <w:tcW w:w="4250" w:type="dxa"/>
            <w:tcBorders>
              <w:top w:val="single" w:sz="8" w:space="0" w:color="FCFCFC"/>
              <w:left w:val="single" w:sz="8" w:space="0" w:color="FCFCFC"/>
              <w:bottom w:val="single" w:sz="8" w:space="0" w:color="FCFCFC"/>
              <w:right w:val="single" w:sz="8" w:space="0" w:color="FCFCFC"/>
            </w:tcBorders>
            <w:shd w:val="clear" w:color="auto" w:fill="4684D3"/>
          </w:tcPr>
          <w:p w14:paraId="762655C0" w14:textId="77777777" w:rsidR="004C41AF" w:rsidRPr="0096560B" w:rsidRDefault="0096560B">
            <w:pPr>
              <w:pStyle w:val="ListParagraph"/>
              <w:widowControl/>
              <w:autoSpaceDE w:val="0"/>
              <w:autoSpaceDN w:val="0"/>
              <w:adjustRightInd w:val="0"/>
              <w:spacing w:after="0" w:line="168" w:lineRule="auto"/>
              <w:ind w:firstLineChars="0" w:firstLine="0"/>
              <w:jc w:val="center"/>
              <w:rPr>
                <w:color w:val="000000"/>
                <w:sz w:val="28"/>
                <w:szCs w:val="28"/>
                <w:lang w:val="en-US"/>
              </w:rPr>
            </w:pPr>
            <w:r w:rsidRPr="0096560B">
              <w:rPr>
                <w:rFonts w:ascii="Times New Roman" w:hAnsi="Times New Roman" w:cs="Times New Roman" w:hint="eastAsia"/>
                <w:b/>
                <w:color w:val="000000"/>
                <w:sz w:val="20"/>
                <w:szCs w:val="20"/>
                <w:lang w:val="en-US"/>
              </w:rPr>
              <w:t>Preferred antibiotic</w:t>
            </w:r>
          </w:p>
        </w:tc>
      </w:tr>
      <w:tr w:rsidR="004C41AF" w:rsidRPr="0096560B" w14:paraId="4855D236" w14:textId="77777777">
        <w:trPr>
          <w:trHeight w:val="1730"/>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BFD5F0"/>
          </w:tcPr>
          <w:p w14:paraId="29531D6F" w14:textId="77777777" w:rsidR="004C41AF" w:rsidRPr="0096560B" w:rsidRDefault="0096560B">
            <w:pPr>
              <w:widowControl/>
              <w:autoSpaceDE w:val="0"/>
              <w:autoSpaceDN w:val="0"/>
              <w:adjustRightInd w:val="0"/>
              <w:spacing w:after="0" w:line="168" w:lineRule="auto"/>
              <w:jc w:val="left"/>
              <w:rPr>
                <w:color w:val="000000"/>
                <w:sz w:val="28"/>
                <w:szCs w:val="28"/>
                <w:lang w:val="en-US"/>
              </w:rPr>
            </w:pPr>
            <w:r w:rsidRPr="0096560B">
              <w:rPr>
                <w:rFonts w:ascii="Times New Roman" w:eastAsia="SimSun" w:hAnsi="Times New Roman" w:cs="Times New Roman"/>
                <w:color w:val="000000"/>
                <w:sz w:val="16"/>
                <w:szCs w:val="16"/>
                <w:lang w:val="en-US"/>
              </w:rPr>
              <w:t xml:space="preserve">Acute bacterial pharyngitis and </w:t>
            </w:r>
            <w:r w:rsidRPr="0096560B">
              <w:rPr>
                <w:rFonts w:ascii="Times New Roman" w:eastAsia="SimSun" w:hAnsi="Times New Roman" w:cs="Times New Roman"/>
                <w:color w:val="000000"/>
                <w:sz w:val="16"/>
                <w:szCs w:val="16"/>
                <w:lang w:val="en-US"/>
              </w:rPr>
              <w:t>tonsillitis</w:t>
            </w:r>
          </w:p>
        </w:tc>
        <w:tc>
          <w:tcPr>
            <w:tcW w:w="3635" w:type="dxa"/>
            <w:tcBorders>
              <w:top w:val="single" w:sz="8" w:space="0" w:color="FCFCFC"/>
              <w:left w:val="single" w:sz="8" w:space="0" w:color="FCFCFC"/>
              <w:bottom w:val="single" w:sz="8" w:space="0" w:color="FCFCFC"/>
              <w:right w:val="single" w:sz="8" w:space="0" w:color="FCFCFC"/>
            </w:tcBorders>
            <w:shd w:val="clear" w:color="auto" w:fill="BFD5F0"/>
          </w:tcPr>
          <w:p w14:paraId="749CF833" w14:textId="77777777" w:rsidR="004C41AF" w:rsidRPr="0096560B" w:rsidRDefault="0096560B">
            <w:pPr>
              <w:widowControl/>
              <w:autoSpaceDE w:val="0"/>
              <w:autoSpaceDN w:val="0"/>
              <w:adjustRightInd w:val="0"/>
              <w:spacing w:after="0" w:line="168" w:lineRule="auto"/>
              <w:jc w:val="left"/>
              <w:rPr>
                <w:color w:val="000000"/>
                <w:sz w:val="28"/>
                <w:szCs w:val="28"/>
                <w:lang w:val="en-US"/>
              </w:rPr>
            </w:pPr>
            <w:r w:rsidRPr="0096560B">
              <w:rPr>
                <w:rFonts w:ascii="Times New Roman" w:eastAsia="SimSun" w:hAnsi="Times New Roman" w:cs="Times New Roman"/>
                <w:color w:val="000000"/>
                <w:sz w:val="16"/>
                <w:szCs w:val="16"/>
                <w:lang w:val="en-US"/>
              </w:rPr>
              <w:t>Group A hemolytic Streptococcus</w:t>
            </w:r>
          </w:p>
        </w:tc>
        <w:tc>
          <w:tcPr>
            <w:tcW w:w="4244" w:type="dxa"/>
            <w:tcBorders>
              <w:top w:val="single" w:sz="8" w:space="0" w:color="FCFCFC"/>
              <w:left w:val="single" w:sz="8" w:space="0" w:color="FCFCFC"/>
              <w:bottom w:val="single" w:sz="8" w:space="0" w:color="FCFCFC"/>
              <w:right w:val="single" w:sz="8" w:space="0" w:color="FCFCFC"/>
            </w:tcBorders>
            <w:shd w:val="clear" w:color="auto" w:fill="BFD5F0"/>
          </w:tcPr>
          <w:p w14:paraId="44EAA44E" w14:textId="77777777" w:rsidR="004C41AF" w:rsidRPr="0096560B" w:rsidRDefault="0096560B">
            <w:pPr>
              <w:widowControl/>
              <w:autoSpaceDE w:val="0"/>
              <w:autoSpaceDN w:val="0"/>
              <w:adjustRightInd w:val="0"/>
              <w:spacing w:after="0" w:line="168" w:lineRule="auto"/>
              <w:jc w:val="left"/>
              <w:rPr>
                <w:color w:val="000000"/>
                <w:sz w:val="28"/>
                <w:szCs w:val="28"/>
                <w:lang w:val="en-US"/>
              </w:rPr>
            </w:pPr>
            <w:r w:rsidRPr="0096560B">
              <w:rPr>
                <w:rFonts w:ascii="Times New Roman" w:eastAsia="SimSun" w:hAnsi="Times New Roman" w:cs="Times New Roman"/>
                <w:color w:val="000000"/>
                <w:sz w:val="16"/>
                <w:szCs w:val="16"/>
                <w:lang w:val="en-US"/>
              </w:rPr>
              <w:t>The pathogen was diagnosed by pharyngeal swab culture and rapid antigen test (RADT) before administration, and antimicrobial drugs were selected for hemolytic streptococcus infection.</w:t>
            </w:r>
          </w:p>
        </w:tc>
        <w:tc>
          <w:tcPr>
            <w:tcW w:w="4250" w:type="dxa"/>
            <w:tcBorders>
              <w:top w:val="single" w:sz="8" w:space="0" w:color="FCFCFC"/>
              <w:left w:val="single" w:sz="8" w:space="0" w:color="FCFCFC"/>
              <w:bottom w:val="single" w:sz="8" w:space="0" w:color="FCFCFC"/>
              <w:right w:val="single" w:sz="8" w:space="0" w:color="FCFCFC"/>
            </w:tcBorders>
            <w:shd w:val="clear" w:color="auto" w:fill="BFD5F0"/>
          </w:tcPr>
          <w:p w14:paraId="78AE0DD6" w14:textId="77777777" w:rsidR="004C41AF" w:rsidRPr="0096560B" w:rsidRDefault="0096560B">
            <w:pPr>
              <w:widowControl/>
              <w:autoSpaceDE w:val="0"/>
              <w:autoSpaceDN w:val="0"/>
              <w:adjustRightInd w:val="0"/>
              <w:spacing w:after="0" w:line="168" w:lineRule="auto"/>
              <w:jc w:val="left"/>
              <w:rPr>
                <w:color w:val="000000"/>
                <w:sz w:val="28"/>
                <w:szCs w:val="28"/>
                <w:lang w:val="en-US"/>
              </w:rPr>
            </w:pPr>
            <w:r w:rsidRPr="0096560B">
              <w:rPr>
                <w:rFonts w:ascii="Times New Roman" w:eastAsia="SimSun" w:hAnsi="Times New Roman" w:cs="Times New Roman"/>
                <w:color w:val="000000"/>
                <w:sz w:val="16"/>
                <w:szCs w:val="16"/>
                <w:lang w:val="en-US"/>
              </w:rPr>
              <w:t>Intramuscular injection of p</w:t>
            </w:r>
            <w:r w:rsidRPr="0096560B">
              <w:rPr>
                <w:rFonts w:ascii="Times New Roman" w:eastAsia="SimSun" w:hAnsi="Times New Roman" w:cs="Times New Roman"/>
                <w:color w:val="000000"/>
                <w:sz w:val="16"/>
                <w:szCs w:val="16"/>
                <w:lang w:val="en-US"/>
              </w:rPr>
              <w:t>enicillin G, oral amoxicillin</w:t>
            </w:r>
          </w:p>
        </w:tc>
      </w:tr>
      <w:tr w:rsidR="004C41AF" w:rsidRPr="0096560B" w14:paraId="270DE8F8" w14:textId="77777777">
        <w:trPr>
          <w:trHeight w:val="868"/>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F2F2F2"/>
          </w:tcPr>
          <w:p w14:paraId="1F6E4B0B" w14:textId="77777777" w:rsidR="004C41AF" w:rsidRPr="0096560B" w:rsidRDefault="0096560B">
            <w:pPr>
              <w:widowControl/>
              <w:autoSpaceDE w:val="0"/>
              <w:autoSpaceDN w:val="0"/>
              <w:adjustRightInd w:val="0"/>
              <w:spacing w:after="0" w:line="168"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Acute tracheal-bronchitis</w:t>
            </w:r>
          </w:p>
        </w:tc>
        <w:tc>
          <w:tcPr>
            <w:tcW w:w="3635" w:type="dxa"/>
            <w:tcBorders>
              <w:top w:val="single" w:sz="8" w:space="0" w:color="FCFCFC"/>
              <w:left w:val="single" w:sz="8" w:space="0" w:color="FCFCFC"/>
              <w:bottom w:val="single" w:sz="8" w:space="0" w:color="FCFCFC"/>
              <w:right w:val="single" w:sz="8" w:space="0" w:color="FCFCFC"/>
            </w:tcBorders>
            <w:shd w:val="clear" w:color="auto" w:fill="F2F2F2"/>
          </w:tcPr>
          <w:p w14:paraId="6541AE46" w14:textId="77777777" w:rsidR="004C41AF" w:rsidRPr="0096560B" w:rsidRDefault="0096560B">
            <w:pPr>
              <w:widowControl/>
              <w:autoSpaceDE w:val="0"/>
              <w:autoSpaceDN w:val="0"/>
              <w:adjustRightInd w:val="0"/>
              <w:spacing w:after="0" w:line="168"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Most are viral infections, and a few are mycoplasma, chlamydia or pertussis Bordetella infections.</w:t>
            </w:r>
          </w:p>
        </w:tc>
        <w:tc>
          <w:tcPr>
            <w:tcW w:w="4244" w:type="dxa"/>
            <w:tcBorders>
              <w:top w:val="single" w:sz="8" w:space="0" w:color="FCFCFC"/>
              <w:left w:val="single" w:sz="8" w:space="0" w:color="FCFCFC"/>
              <w:bottom w:val="single" w:sz="8" w:space="0" w:color="FCFCFC"/>
              <w:right w:val="single" w:sz="8" w:space="0" w:color="FCFCFC"/>
            </w:tcBorders>
            <w:shd w:val="clear" w:color="auto" w:fill="F2F2F2"/>
          </w:tcPr>
          <w:p w14:paraId="23C7A5FF" w14:textId="77777777" w:rsidR="004C41AF" w:rsidRPr="0096560B" w:rsidRDefault="0096560B">
            <w:pPr>
              <w:widowControl/>
              <w:autoSpaceDE w:val="0"/>
              <w:autoSpaceDN w:val="0"/>
              <w:adjustRightInd w:val="0"/>
              <w:spacing w:after="0" w:line="168"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Symptomatic treatment is the mainstay and antibiotics should not be routinely used.</w:t>
            </w:r>
          </w:p>
        </w:tc>
        <w:tc>
          <w:tcPr>
            <w:tcW w:w="4250" w:type="dxa"/>
            <w:tcBorders>
              <w:top w:val="single" w:sz="8" w:space="0" w:color="FCFCFC"/>
              <w:left w:val="single" w:sz="8" w:space="0" w:color="FCFCFC"/>
              <w:bottom w:val="single" w:sz="8" w:space="0" w:color="FCFCFC"/>
              <w:right w:val="single" w:sz="8" w:space="0" w:color="FCFCFC"/>
            </w:tcBorders>
            <w:shd w:val="clear" w:color="auto" w:fill="F2F2F2"/>
          </w:tcPr>
          <w:p w14:paraId="3D37F710" w14:textId="77777777" w:rsidR="004C41AF" w:rsidRPr="0096560B" w:rsidRDefault="0096560B">
            <w:pPr>
              <w:widowControl/>
              <w:autoSpaceDE w:val="0"/>
              <w:autoSpaceDN w:val="0"/>
              <w:adjustRightInd w:val="0"/>
              <w:spacing w:after="0" w:line="168"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 xml:space="preserve">If a few are mycoplasma, chlamydia or pertussis Bordetella infection, macrolides are </w:t>
            </w:r>
            <w:r w:rsidRPr="0096560B">
              <w:rPr>
                <w:rFonts w:ascii="Times New Roman" w:eastAsia="SimSun" w:hAnsi="Times New Roman" w:cs="Times New Roman" w:hint="eastAsia"/>
                <w:color w:val="000000"/>
                <w:sz w:val="16"/>
                <w:szCs w:val="16"/>
                <w:lang w:val="en-US"/>
              </w:rPr>
              <w:t>used</w:t>
            </w:r>
            <w:r w:rsidRPr="0096560B">
              <w:rPr>
                <w:rFonts w:ascii="Times New Roman" w:eastAsia="SimSun" w:hAnsi="Times New Roman" w:cs="Times New Roman"/>
                <w:color w:val="000000"/>
                <w:sz w:val="16"/>
                <w:szCs w:val="16"/>
                <w:lang w:val="en-US"/>
              </w:rPr>
              <w:t>.</w:t>
            </w:r>
          </w:p>
        </w:tc>
      </w:tr>
      <w:tr w:rsidR="004C41AF" w:rsidRPr="0096560B" w14:paraId="2D7A0E1B"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BFD5F0"/>
          </w:tcPr>
          <w:p w14:paraId="5BAF48DC" w14:textId="77777777" w:rsidR="004C41AF" w:rsidRPr="0096560B" w:rsidRDefault="0096560B">
            <w:pPr>
              <w:widowControl/>
              <w:autoSpaceDE w:val="0"/>
              <w:autoSpaceDN w:val="0"/>
              <w:adjustRightInd w:val="0"/>
              <w:spacing w:after="0" w:line="168"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C</w:t>
            </w:r>
            <w:r w:rsidRPr="0096560B">
              <w:rPr>
                <w:rFonts w:ascii="Times New Roman" w:eastAsia="SimSun" w:hAnsi="Times New Roman" w:cs="Times New Roman" w:hint="eastAsia"/>
                <w:color w:val="000000"/>
                <w:sz w:val="16"/>
                <w:szCs w:val="16"/>
                <w:lang w:val="en-US"/>
              </w:rPr>
              <w:t>ommunity-acquired pneumonia</w:t>
            </w:r>
          </w:p>
        </w:tc>
        <w:tc>
          <w:tcPr>
            <w:tcW w:w="3635" w:type="dxa"/>
            <w:tcBorders>
              <w:top w:val="single" w:sz="8" w:space="0" w:color="FCFCFC"/>
              <w:left w:val="single" w:sz="8" w:space="0" w:color="FCFCFC"/>
              <w:bottom w:val="single" w:sz="8" w:space="0" w:color="FCFCFC"/>
              <w:right w:val="single" w:sz="8" w:space="0" w:color="FCFCFC"/>
            </w:tcBorders>
            <w:shd w:val="clear" w:color="auto" w:fill="BFD5F0"/>
          </w:tcPr>
          <w:p w14:paraId="6E8B06CC" w14:textId="77777777" w:rsidR="004C41AF" w:rsidRPr="0096560B" w:rsidRDefault="0096560B">
            <w:pPr>
              <w:widowControl/>
              <w:autoSpaceDE w:val="0"/>
              <w:autoSpaceDN w:val="0"/>
              <w:adjustRightInd w:val="0"/>
              <w:spacing w:after="0" w:line="168"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 xml:space="preserve">Streptococcus pneumoniae, Mycoplasma pneumoniae, Haemophilus influenzae, chlamydia pneumoniae, </w:t>
            </w:r>
            <w:bookmarkStart w:id="2" w:name="OLE_LINK2"/>
            <w:r w:rsidRPr="0096560B">
              <w:rPr>
                <w:rFonts w:ascii="Times New Roman" w:eastAsia="SimSun" w:hAnsi="Times New Roman" w:cs="Times New Roman" w:hint="eastAsia"/>
                <w:color w:val="000000"/>
                <w:sz w:val="16"/>
                <w:szCs w:val="16"/>
                <w:lang w:val="en-US"/>
              </w:rPr>
              <w:t>etc</w:t>
            </w:r>
            <w:bookmarkEnd w:id="2"/>
          </w:p>
        </w:tc>
        <w:tc>
          <w:tcPr>
            <w:tcW w:w="4244" w:type="dxa"/>
            <w:tcBorders>
              <w:top w:val="single" w:sz="8" w:space="0" w:color="FCFCFC"/>
              <w:left w:val="single" w:sz="8" w:space="0" w:color="FCFCFC"/>
              <w:bottom w:val="single" w:sz="8" w:space="0" w:color="FCFCFC"/>
              <w:right w:val="single" w:sz="8" w:space="0" w:color="FCFCFC"/>
            </w:tcBorders>
            <w:shd w:val="clear" w:color="auto" w:fill="BFD5F0"/>
          </w:tcPr>
          <w:p w14:paraId="6690A902" w14:textId="77777777" w:rsidR="004C41AF" w:rsidRPr="0096560B" w:rsidRDefault="0096560B">
            <w:pPr>
              <w:widowControl/>
              <w:autoSpaceDE w:val="0"/>
              <w:autoSpaceDN w:val="0"/>
              <w:adjustRightInd w:val="0"/>
              <w:spacing w:after="0" w:line="168"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 xml:space="preserve">Patients with mild symptoms and normal gastrointestinal function can choose oral drugs with good bioavailability. In severe cases, intravenous administration was used, and oral administration was used when clinical symptoms improved significantly and oral </w:t>
            </w:r>
            <w:r w:rsidRPr="0096560B">
              <w:rPr>
                <w:rFonts w:ascii="Times New Roman" w:eastAsia="SimSun" w:hAnsi="Times New Roman" w:cs="Times New Roman" w:hint="eastAsia"/>
                <w:color w:val="000000"/>
                <w:sz w:val="16"/>
                <w:szCs w:val="16"/>
                <w:lang w:val="en-US"/>
              </w:rPr>
              <w:t>administration was possible.</w:t>
            </w:r>
          </w:p>
        </w:tc>
        <w:tc>
          <w:tcPr>
            <w:tcW w:w="4250" w:type="dxa"/>
            <w:tcBorders>
              <w:top w:val="single" w:sz="8" w:space="0" w:color="FCFCFC"/>
              <w:left w:val="single" w:sz="8" w:space="0" w:color="FCFCFC"/>
              <w:bottom w:val="single" w:sz="8" w:space="0" w:color="FCFCFC"/>
              <w:right w:val="single" w:sz="8" w:space="0" w:color="FCFCFC"/>
            </w:tcBorders>
            <w:shd w:val="clear" w:color="auto" w:fill="BFD5F0"/>
          </w:tcPr>
          <w:p w14:paraId="56B096F4" w14:textId="77777777" w:rsidR="004C41AF" w:rsidRPr="0096560B" w:rsidRDefault="0096560B">
            <w:pPr>
              <w:widowControl/>
              <w:autoSpaceDE w:val="0"/>
              <w:autoSpaceDN w:val="0"/>
              <w:adjustRightInd w:val="0"/>
              <w:spacing w:after="0" w:line="168"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Penicillin, Amoxicillin, Doxycycline, Minocycline, First or second generation cephalosporins, Respiratory quinolones*</w:t>
            </w:r>
          </w:p>
          <w:p w14:paraId="4F9BF7B1" w14:textId="77777777" w:rsidR="004C41AF" w:rsidRPr="0096560B" w:rsidRDefault="004C41AF">
            <w:pPr>
              <w:widowControl/>
              <w:autoSpaceDE w:val="0"/>
              <w:autoSpaceDN w:val="0"/>
              <w:adjustRightInd w:val="0"/>
              <w:spacing w:after="0" w:line="168" w:lineRule="auto"/>
              <w:jc w:val="left"/>
              <w:rPr>
                <w:rFonts w:ascii="Times New Roman" w:eastAsia="SimSun" w:hAnsi="Times New Roman" w:cs="Times New Roman"/>
                <w:color w:val="000000"/>
                <w:sz w:val="16"/>
                <w:szCs w:val="16"/>
                <w:lang w:val="en-US"/>
              </w:rPr>
            </w:pPr>
          </w:p>
        </w:tc>
      </w:tr>
      <w:tr w:rsidR="004C41AF" w:rsidRPr="0096560B" w14:paraId="044C0BB1"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F2F2F2"/>
          </w:tcPr>
          <w:p w14:paraId="3E7BDC41"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Periodontitis, pericoronitis, around the apex</w:t>
            </w:r>
          </w:p>
        </w:tc>
        <w:tc>
          <w:tcPr>
            <w:tcW w:w="3635" w:type="dxa"/>
            <w:tcBorders>
              <w:top w:val="single" w:sz="8" w:space="0" w:color="FCFCFC"/>
              <w:left w:val="single" w:sz="8" w:space="0" w:color="FCFCFC"/>
              <w:bottom w:val="single" w:sz="8" w:space="0" w:color="FCFCFC"/>
              <w:right w:val="single" w:sz="8" w:space="0" w:color="FCFCFC"/>
            </w:tcBorders>
            <w:shd w:val="clear" w:color="auto" w:fill="F2F2F2"/>
          </w:tcPr>
          <w:p w14:paraId="30BD772A"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Streptococcus mutans</w:t>
            </w:r>
          </w:p>
        </w:tc>
        <w:tc>
          <w:tcPr>
            <w:tcW w:w="4244" w:type="dxa"/>
            <w:tcBorders>
              <w:top w:val="single" w:sz="8" w:space="0" w:color="FCFCFC"/>
              <w:left w:val="single" w:sz="8" w:space="0" w:color="FCFCFC"/>
              <w:bottom w:val="single" w:sz="8" w:space="0" w:color="FCFCFC"/>
              <w:right w:val="single" w:sz="8" w:space="0" w:color="FCFCFC"/>
            </w:tcBorders>
            <w:shd w:val="clear" w:color="auto" w:fill="F2F2F2"/>
          </w:tcPr>
          <w:p w14:paraId="6F916005"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Local treatment is the main, antimicrobi</w:t>
            </w:r>
            <w:r w:rsidRPr="0096560B">
              <w:rPr>
                <w:rFonts w:ascii="Times New Roman" w:eastAsia="SimSun" w:hAnsi="Times New Roman" w:cs="Times New Roman"/>
                <w:color w:val="000000"/>
                <w:sz w:val="16"/>
                <w:szCs w:val="16"/>
                <w:lang w:val="en-US"/>
              </w:rPr>
              <w:t>al treatment as a supplement.</w:t>
            </w:r>
          </w:p>
        </w:tc>
        <w:tc>
          <w:tcPr>
            <w:tcW w:w="4250" w:type="dxa"/>
            <w:tcBorders>
              <w:top w:val="single" w:sz="8" w:space="0" w:color="FCFCFC"/>
              <w:left w:val="single" w:sz="8" w:space="0" w:color="FCFCFC"/>
              <w:bottom w:val="single" w:sz="8" w:space="0" w:color="FCFCFC"/>
              <w:right w:val="single" w:sz="8" w:space="0" w:color="FCFCFC"/>
            </w:tcBorders>
            <w:shd w:val="clear" w:color="auto" w:fill="F2F2F2"/>
          </w:tcPr>
          <w:p w14:paraId="371D90E2"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Oral amoxicillin</w:t>
            </w:r>
          </w:p>
        </w:tc>
      </w:tr>
      <w:tr w:rsidR="004C41AF" w:rsidRPr="0096560B" w14:paraId="56A1DD55"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BFD5F0"/>
          </w:tcPr>
          <w:p w14:paraId="746933C1"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Viral diarrhea</w:t>
            </w:r>
          </w:p>
        </w:tc>
        <w:tc>
          <w:tcPr>
            <w:tcW w:w="3635" w:type="dxa"/>
            <w:tcBorders>
              <w:top w:val="single" w:sz="8" w:space="0" w:color="FCFCFC"/>
              <w:left w:val="single" w:sz="8" w:space="0" w:color="FCFCFC"/>
              <w:bottom w:val="single" w:sz="8" w:space="0" w:color="FCFCFC"/>
              <w:right w:val="single" w:sz="8" w:space="0" w:color="FCFCFC"/>
            </w:tcBorders>
            <w:shd w:val="clear" w:color="auto" w:fill="BFD5F0"/>
          </w:tcPr>
          <w:p w14:paraId="02F364A2"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Rotavirus, Norwalk-like virus, enteroadenovirus</w:t>
            </w:r>
            <w:r w:rsidRPr="0096560B">
              <w:rPr>
                <w:rFonts w:ascii="Times New Roman" w:eastAsia="SimSun" w:hAnsi="Times New Roman" w:cs="Times New Roman" w:hint="eastAsia"/>
                <w:color w:val="000000"/>
                <w:sz w:val="16"/>
                <w:szCs w:val="16"/>
                <w:lang w:val="en-US"/>
              </w:rPr>
              <w:t>,</w:t>
            </w:r>
            <w:r w:rsidRPr="0096560B">
              <w:rPr>
                <w:rFonts w:ascii="Times New Roman" w:eastAsia="SimSun" w:hAnsi="Times New Roman" w:cs="Times New Roman" w:hint="eastAsia"/>
                <w:color w:val="000000"/>
                <w:sz w:val="16"/>
                <w:szCs w:val="16"/>
                <w:lang w:val="en-US"/>
              </w:rPr>
              <w:t xml:space="preserve"> etc</w:t>
            </w:r>
          </w:p>
        </w:tc>
        <w:tc>
          <w:tcPr>
            <w:tcW w:w="4244" w:type="dxa"/>
            <w:tcBorders>
              <w:top w:val="single" w:sz="8" w:space="0" w:color="FCFCFC"/>
              <w:left w:val="single" w:sz="8" w:space="0" w:color="FCFCFC"/>
              <w:bottom w:val="single" w:sz="8" w:space="0" w:color="FCFCFC"/>
              <w:right w:val="single" w:sz="8" w:space="0" w:color="FCFCFC"/>
            </w:tcBorders>
            <w:shd w:val="clear" w:color="auto" w:fill="BFD5F0"/>
          </w:tcPr>
          <w:p w14:paraId="4E685585"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Symptomatic treatment</w:t>
            </w:r>
          </w:p>
        </w:tc>
        <w:tc>
          <w:tcPr>
            <w:tcW w:w="4250" w:type="dxa"/>
            <w:tcBorders>
              <w:top w:val="single" w:sz="8" w:space="0" w:color="FCFCFC"/>
              <w:left w:val="single" w:sz="8" w:space="0" w:color="FCFCFC"/>
              <w:bottom w:val="single" w:sz="8" w:space="0" w:color="FCFCFC"/>
              <w:right w:val="single" w:sz="8" w:space="0" w:color="FCFCFC"/>
            </w:tcBorders>
            <w:shd w:val="clear" w:color="auto" w:fill="BFD5F0"/>
          </w:tcPr>
          <w:p w14:paraId="13A5B1C7" w14:textId="77777777" w:rsidR="004C41AF" w:rsidRPr="0096560B" w:rsidRDefault="004C41AF">
            <w:pPr>
              <w:autoSpaceDE w:val="0"/>
              <w:autoSpaceDN w:val="0"/>
              <w:adjustRightInd w:val="0"/>
              <w:spacing w:after="0" w:line="240" w:lineRule="auto"/>
              <w:jc w:val="left"/>
              <w:rPr>
                <w:rFonts w:ascii="Times New Roman" w:eastAsia="SimSun" w:hAnsi="Times New Roman" w:cs="Times New Roman"/>
                <w:color w:val="000000"/>
                <w:sz w:val="16"/>
                <w:szCs w:val="16"/>
                <w:lang w:val="en-US"/>
              </w:rPr>
            </w:pPr>
          </w:p>
        </w:tc>
      </w:tr>
      <w:tr w:rsidR="004C41AF" w:rsidRPr="0096560B" w14:paraId="2C6380BA"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F2F2F2"/>
          </w:tcPr>
          <w:p w14:paraId="1AB4EF02"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Furuncle</w:t>
            </w:r>
            <w:r w:rsidRPr="0096560B">
              <w:rPr>
                <w:rFonts w:ascii="Times New Roman" w:eastAsia="SimSun" w:hAnsi="Times New Roman" w:cs="Times New Roman" w:hint="eastAsia"/>
                <w:color w:val="000000"/>
                <w:sz w:val="16"/>
                <w:szCs w:val="16"/>
                <w:lang w:val="en-US"/>
              </w:rPr>
              <w:t xml:space="preserve"> and </w:t>
            </w:r>
            <w:r w:rsidRPr="0096560B">
              <w:rPr>
                <w:rFonts w:ascii="Times New Roman" w:eastAsia="SimSun" w:hAnsi="Times New Roman" w:cs="Times New Roman" w:hint="eastAsia"/>
                <w:color w:val="000000"/>
                <w:sz w:val="16"/>
                <w:szCs w:val="16"/>
                <w:lang w:val="en-US"/>
              </w:rPr>
              <w:t>carbuncle</w:t>
            </w:r>
          </w:p>
        </w:tc>
        <w:tc>
          <w:tcPr>
            <w:tcW w:w="3635" w:type="dxa"/>
            <w:tcBorders>
              <w:top w:val="single" w:sz="8" w:space="0" w:color="FCFCFC"/>
              <w:left w:val="single" w:sz="8" w:space="0" w:color="FCFCFC"/>
              <w:bottom w:val="single" w:sz="8" w:space="0" w:color="FCFCFC"/>
              <w:right w:val="single" w:sz="8" w:space="0" w:color="FCFCFC"/>
            </w:tcBorders>
            <w:shd w:val="clear" w:color="auto" w:fill="F2F2F2"/>
          </w:tcPr>
          <w:p w14:paraId="2A41CD22"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Staphylococcus aureus</w:t>
            </w:r>
          </w:p>
        </w:tc>
        <w:tc>
          <w:tcPr>
            <w:tcW w:w="4244" w:type="dxa"/>
            <w:tcBorders>
              <w:top w:val="single" w:sz="8" w:space="0" w:color="FCFCFC"/>
              <w:left w:val="single" w:sz="8" w:space="0" w:color="FCFCFC"/>
              <w:bottom w:val="single" w:sz="8" w:space="0" w:color="FCFCFC"/>
              <w:right w:val="single" w:sz="8" w:space="0" w:color="FCFCFC"/>
            </w:tcBorders>
            <w:shd w:val="clear" w:color="auto" w:fill="F2F2F2"/>
          </w:tcPr>
          <w:p w14:paraId="39676E0A"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 xml:space="preserve">1. Mild skin and soft tissue infections generally do not require systemic application of antibiotics, only local use. Topical </w:t>
            </w:r>
            <w:r w:rsidRPr="0096560B">
              <w:rPr>
                <w:rFonts w:ascii="Times New Roman" w:eastAsia="SimSun" w:hAnsi="Times New Roman" w:cs="Times New Roman" w:hint="eastAsia"/>
                <w:color w:val="000000"/>
                <w:sz w:val="16"/>
                <w:szCs w:val="16"/>
                <w:lang w:val="en-US"/>
              </w:rPr>
              <w:lastRenderedPageBreak/>
              <w:t>administration is dominated by antiseptic preservatives (e.g. iodophor), and in rare cases, some antibiotics mainly for topical us</w:t>
            </w:r>
            <w:r w:rsidRPr="0096560B">
              <w:rPr>
                <w:rFonts w:ascii="Times New Roman" w:eastAsia="SimSun" w:hAnsi="Times New Roman" w:cs="Times New Roman" w:hint="eastAsia"/>
                <w:color w:val="000000"/>
                <w:sz w:val="16"/>
                <w:szCs w:val="16"/>
                <w:lang w:val="en-US"/>
              </w:rPr>
              <w:t>e may also be used.</w:t>
            </w:r>
          </w:p>
          <w:p w14:paraId="4FF5438F"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2. Moderate, severe or complex skin and soft tissue infections require systemic application of antibiotics.</w:t>
            </w:r>
          </w:p>
        </w:tc>
        <w:tc>
          <w:tcPr>
            <w:tcW w:w="4250" w:type="dxa"/>
            <w:tcBorders>
              <w:top w:val="single" w:sz="8" w:space="0" w:color="FCFCFC"/>
              <w:left w:val="single" w:sz="8" w:space="0" w:color="FCFCFC"/>
              <w:bottom w:val="single" w:sz="8" w:space="0" w:color="FCFCFC"/>
              <w:right w:val="single" w:sz="8" w:space="0" w:color="FCFCFC"/>
            </w:tcBorders>
            <w:shd w:val="clear" w:color="auto" w:fill="F2F2F2"/>
          </w:tcPr>
          <w:p w14:paraId="0F2D9B32"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lastRenderedPageBreak/>
              <w:t xml:space="preserve">1. </w:t>
            </w:r>
            <w:r w:rsidRPr="0096560B">
              <w:rPr>
                <w:rFonts w:ascii="Times New Roman" w:eastAsia="SimSun" w:hAnsi="Times New Roman" w:cs="Times New Roman" w:hint="eastAsia"/>
                <w:color w:val="000000"/>
                <w:sz w:val="16"/>
                <w:szCs w:val="16"/>
                <w:lang w:val="en-US"/>
              </w:rPr>
              <w:t>Mild condition: local treatment mainly, mupirostar ointment, yushi ester ointment</w:t>
            </w:r>
          </w:p>
          <w:p w14:paraId="63A78343"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lastRenderedPageBreak/>
              <w:t>2. Severe condition with sepsis: resistance</w:t>
            </w:r>
            <w:r w:rsidRPr="0096560B">
              <w:rPr>
                <w:rFonts w:ascii="Times New Roman" w:eastAsia="SimSun" w:hAnsi="Times New Roman" w:cs="Times New Roman" w:hint="eastAsia"/>
                <w:color w:val="000000"/>
                <w:sz w:val="16"/>
                <w:szCs w:val="16"/>
                <w:lang w:val="en-US"/>
              </w:rPr>
              <w:t xml:space="preserve"> to the enzyme penicillin such as benzacillin or cefazolin or cefuroxime. Glycopeptides can be selected for MRSA</w:t>
            </w:r>
          </w:p>
        </w:tc>
      </w:tr>
      <w:tr w:rsidR="004C41AF" w:rsidRPr="0096560B" w14:paraId="4554662D"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BFD5F0"/>
          </w:tcPr>
          <w:p w14:paraId="004E1BD1"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lastRenderedPageBreak/>
              <w:t>I</w:t>
            </w:r>
            <w:r w:rsidRPr="0096560B">
              <w:rPr>
                <w:rFonts w:ascii="Times New Roman" w:eastAsia="SimSun" w:hAnsi="Times New Roman" w:cs="Times New Roman" w:hint="eastAsia"/>
                <w:color w:val="000000"/>
                <w:sz w:val="16"/>
                <w:szCs w:val="16"/>
                <w:lang w:val="en-US"/>
              </w:rPr>
              <w:t>mpetigo</w:t>
            </w:r>
          </w:p>
        </w:tc>
        <w:tc>
          <w:tcPr>
            <w:tcW w:w="3635" w:type="dxa"/>
            <w:tcBorders>
              <w:top w:val="single" w:sz="8" w:space="0" w:color="FCFCFC"/>
              <w:left w:val="single" w:sz="8" w:space="0" w:color="FCFCFC"/>
              <w:bottom w:val="single" w:sz="8" w:space="0" w:color="FCFCFC"/>
              <w:right w:val="single" w:sz="8" w:space="0" w:color="FCFCFC"/>
            </w:tcBorders>
            <w:shd w:val="clear" w:color="auto" w:fill="BFD5F0"/>
          </w:tcPr>
          <w:p w14:paraId="4F8DD5E6"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Staphylococcus aureus, group A hemolytic streptococcus</w:t>
            </w:r>
          </w:p>
        </w:tc>
        <w:tc>
          <w:tcPr>
            <w:tcW w:w="4244" w:type="dxa"/>
            <w:tcBorders>
              <w:top w:val="single" w:sz="8" w:space="0" w:color="FCFCFC"/>
              <w:left w:val="single" w:sz="8" w:space="0" w:color="FCFCFC"/>
              <w:bottom w:val="single" w:sz="8" w:space="0" w:color="FCFCFC"/>
              <w:right w:val="single" w:sz="8" w:space="0" w:color="FCFCFC"/>
            </w:tcBorders>
            <w:shd w:val="clear" w:color="auto" w:fill="BFD5F0"/>
          </w:tcPr>
          <w:p w14:paraId="0F53C282"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1. Mild skin and soft tissue infections generally do not require systemic appl</w:t>
            </w:r>
            <w:r w:rsidRPr="0096560B">
              <w:rPr>
                <w:rFonts w:ascii="Times New Roman" w:eastAsia="SimSun" w:hAnsi="Times New Roman" w:cs="Times New Roman" w:hint="eastAsia"/>
                <w:color w:val="000000"/>
                <w:sz w:val="16"/>
                <w:szCs w:val="16"/>
                <w:lang w:val="en-US"/>
              </w:rPr>
              <w:t>ication of antibiotics, only local use. Topical administration is dominated by antiseptic preservatives (e.g. iodophor), and in rare cases, some antibiotics mainly for topical use may also be used.</w:t>
            </w:r>
          </w:p>
          <w:p w14:paraId="1B59B0F2"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2. Moderate, severe or complex skin and soft tissue infect</w:t>
            </w:r>
            <w:r w:rsidRPr="0096560B">
              <w:rPr>
                <w:rFonts w:ascii="Times New Roman" w:eastAsia="SimSun" w:hAnsi="Times New Roman" w:cs="Times New Roman" w:hint="eastAsia"/>
                <w:color w:val="000000"/>
                <w:sz w:val="16"/>
                <w:szCs w:val="16"/>
                <w:lang w:val="en-US"/>
              </w:rPr>
              <w:t xml:space="preserve">ions require systemic application of </w:t>
            </w:r>
            <w:bookmarkStart w:id="3" w:name="OLE_LINK3"/>
            <w:r w:rsidRPr="0096560B">
              <w:rPr>
                <w:rFonts w:ascii="Times New Roman" w:eastAsia="SimSun" w:hAnsi="Times New Roman" w:cs="Times New Roman" w:hint="eastAsia"/>
                <w:color w:val="000000"/>
                <w:sz w:val="16"/>
                <w:szCs w:val="16"/>
                <w:lang w:val="en-US"/>
              </w:rPr>
              <w:t>antibiotics</w:t>
            </w:r>
            <w:bookmarkEnd w:id="3"/>
            <w:r w:rsidRPr="0096560B">
              <w:rPr>
                <w:rFonts w:ascii="Times New Roman" w:eastAsia="SimSun" w:hAnsi="Times New Roman" w:cs="Times New Roman" w:hint="eastAsia"/>
                <w:color w:val="000000"/>
                <w:sz w:val="16"/>
                <w:szCs w:val="16"/>
                <w:lang w:val="en-US"/>
              </w:rPr>
              <w:t>.</w:t>
            </w:r>
          </w:p>
        </w:tc>
        <w:tc>
          <w:tcPr>
            <w:tcW w:w="4250" w:type="dxa"/>
            <w:tcBorders>
              <w:top w:val="single" w:sz="8" w:space="0" w:color="FCFCFC"/>
              <w:left w:val="single" w:sz="8" w:space="0" w:color="FCFCFC"/>
              <w:bottom w:val="single" w:sz="8" w:space="0" w:color="FCFCFC"/>
              <w:right w:val="single" w:sz="8" w:space="0" w:color="FCFCFC"/>
            </w:tcBorders>
            <w:shd w:val="clear" w:color="auto" w:fill="BFD5F0"/>
          </w:tcPr>
          <w:p w14:paraId="5AE604D6"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Mupiroxacin ointment for topical use, penicillin, enzyme-resistant penicillin (e.g., benzacillin)</w:t>
            </w:r>
          </w:p>
        </w:tc>
      </w:tr>
      <w:tr w:rsidR="004C41AF" w:rsidRPr="0096560B" w14:paraId="3216DDB7"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F2F2F2"/>
            <w:vAlign w:val="center"/>
          </w:tcPr>
          <w:p w14:paraId="51E09D6B"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Acute cellulitis</w:t>
            </w:r>
          </w:p>
        </w:tc>
        <w:tc>
          <w:tcPr>
            <w:tcW w:w="3635" w:type="dxa"/>
            <w:tcBorders>
              <w:top w:val="single" w:sz="8" w:space="0" w:color="FCFCFC"/>
              <w:left w:val="single" w:sz="8" w:space="0" w:color="FCFCFC"/>
              <w:bottom w:val="single" w:sz="8" w:space="0" w:color="FCFCFC"/>
              <w:right w:val="single" w:sz="8" w:space="0" w:color="FCFCFC"/>
            </w:tcBorders>
            <w:shd w:val="clear" w:color="auto" w:fill="F2F2F2"/>
          </w:tcPr>
          <w:p w14:paraId="3104003E"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A Group of hemolytic streptococcus</w:t>
            </w:r>
          </w:p>
        </w:tc>
        <w:tc>
          <w:tcPr>
            <w:tcW w:w="4244" w:type="dxa"/>
            <w:tcBorders>
              <w:top w:val="single" w:sz="8" w:space="0" w:color="FCFCFC"/>
              <w:left w:val="single" w:sz="8" w:space="0" w:color="FCFCFC"/>
              <w:bottom w:val="single" w:sz="8" w:space="0" w:color="FCFCFC"/>
              <w:right w:val="single" w:sz="8" w:space="0" w:color="FCFCFC"/>
            </w:tcBorders>
            <w:shd w:val="clear" w:color="auto" w:fill="F2F2F2"/>
          </w:tcPr>
          <w:p w14:paraId="018A135C"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 xml:space="preserve">It is a systemic, severe or complex skin and soft tissue infection that requires the whole body to be used as an </w:t>
            </w:r>
            <w:r w:rsidRPr="0096560B">
              <w:rPr>
                <w:rFonts w:ascii="Times New Roman" w:eastAsia="SimSun" w:hAnsi="Times New Roman" w:cs="Times New Roman" w:hint="eastAsia"/>
                <w:color w:val="000000"/>
                <w:sz w:val="16"/>
                <w:szCs w:val="16"/>
                <w:lang w:val="en-US"/>
              </w:rPr>
              <w:t>antibiotics</w:t>
            </w:r>
            <w:r w:rsidRPr="0096560B">
              <w:rPr>
                <w:rFonts w:ascii="Times New Roman" w:eastAsia="SimSun" w:hAnsi="Times New Roman" w:cs="Times New Roman"/>
                <w:color w:val="000000"/>
                <w:sz w:val="16"/>
                <w:szCs w:val="16"/>
                <w:lang w:val="en-US"/>
              </w:rPr>
              <w:t>.</w:t>
            </w:r>
          </w:p>
        </w:tc>
        <w:tc>
          <w:tcPr>
            <w:tcW w:w="4250" w:type="dxa"/>
            <w:tcBorders>
              <w:top w:val="single" w:sz="8" w:space="0" w:color="FCFCFC"/>
              <w:left w:val="single" w:sz="8" w:space="0" w:color="FCFCFC"/>
              <w:bottom w:val="single" w:sz="8" w:space="0" w:color="FCFCFC"/>
              <w:right w:val="single" w:sz="8" w:space="0" w:color="FCFCFC"/>
            </w:tcBorders>
            <w:shd w:val="clear" w:color="auto" w:fill="F2F2F2"/>
          </w:tcPr>
          <w:p w14:paraId="291552D1"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Penicillin, amoxicillin oral</w:t>
            </w:r>
          </w:p>
        </w:tc>
      </w:tr>
      <w:tr w:rsidR="004C41AF" w:rsidRPr="0096560B" w14:paraId="37166AD3"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BFD5F0"/>
          </w:tcPr>
          <w:p w14:paraId="324486E4"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Urinary tract infection (cystitis, pyelonephritis)</w:t>
            </w:r>
          </w:p>
        </w:tc>
        <w:tc>
          <w:tcPr>
            <w:tcW w:w="3635" w:type="dxa"/>
            <w:tcBorders>
              <w:top w:val="single" w:sz="8" w:space="0" w:color="FCFCFC"/>
              <w:left w:val="single" w:sz="8" w:space="0" w:color="FCFCFC"/>
              <w:bottom w:val="single" w:sz="8" w:space="0" w:color="FCFCFC"/>
              <w:right w:val="single" w:sz="8" w:space="0" w:color="FCFCFC"/>
            </w:tcBorders>
            <w:shd w:val="clear" w:color="auto" w:fill="BFD5F0"/>
          </w:tcPr>
          <w:p w14:paraId="09F7AD04"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E</w:t>
            </w:r>
            <w:r w:rsidRPr="0096560B">
              <w:rPr>
                <w:rFonts w:ascii="Times New Roman" w:eastAsia="SimSun" w:hAnsi="Times New Roman" w:cs="Times New Roman" w:hint="eastAsia"/>
                <w:color w:val="000000"/>
                <w:sz w:val="16"/>
                <w:szCs w:val="16"/>
                <w:lang w:val="en-US"/>
              </w:rPr>
              <w:t>scherichia colii</w:t>
            </w:r>
          </w:p>
        </w:tc>
        <w:tc>
          <w:tcPr>
            <w:tcW w:w="4244" w:type="dxa"/>
            <w:tcBorders>
              <w:top w:val="single" w:sz="8" w:space="0" w:color="FCFCFC"/>
              <w:left w:val="single" w:sz="8" w:space="0" w:color="FCFCFC"/>
              <w:bottom w:val="single" w:sz="8" w:space="0" w:color="FCFCFC"/>
              <w:right w:val="single" w:sz="8" w:space="0" w:color="FCFCFC"/>
            </w:tcBorders>
            <w:shd w:val="clear" w:color="auto" w:fill="BFD5F0"/>
          </w:tcPr>
          <w:p w14:paraId="7DB5158E" w14:textId="77777777" w:rsidR="004C41AF" w:rsidRPr="0096560B" w:rsidRDefault="0096560B">
            <w:pPr>
              <w:numPr>
                <w:ilvl w:val="0"/>
                <w:numId w:val="3"/>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 xml:space="preserve">For patients with </w:t>
            </w:r>
            <w:r w:rsidRPr="0096560B">
              <w:rPr>
                <w:rFonts w:ascii="Times New Roman" w:eastAsia="SimSun" w:hAnsi="Times New Roman" w:cs="Times New Roman" w:hint="eastAsia"/>
                <w:color w:val="000000"/>
                <w:sz w:val="16"/>
                <w:szCs w:val="16"/>
                <w:lang w:val="en-US"/>
              </w:rPr>
              <w:t>initial onset of acute simple lower urinary tract infection, oral medication is preferred, and antibiotic</w:t>
            </w:r>
            <w:r w:rsidRPr="0096560B">
              <w:rPr>
                <w:rFonts w:ascii="Times New Roman" w:eastAsia="SimSun" w:hAnsi="Times New Roman" w:cs="Times New Roman" w:hint="eastAsia"/>
                <w:color w:val="000000"/>
                <w:sz w:val="16"/>
                <w:szCs w:val="16"/>
                <w:lang w:val="en-US"/>
              </w:rPr>
              <w:t>s</w:t>
            </w:r>
            <w:r w:rsidRPr="0096560B">
              <w:rPr>
                <w:rFonts w:ascii="Times New Roman" w:eastAsia="SimSun" w:hAnsi="Times New Roman" w:cs="Times New Roman" w:hint="eastAsia"/>
                <w:color w:val="000000"/>
                <w:sz w:val="16"/>
                <w:szCs w:val="16"/>
                <w:lang w:val="en-US"/>
              </w:rPr>
              <w:t xml:space="preserve"> with low toxicity and good oral absorption are appropriate. </w:t>
            </w:r>
            <w:r w:rsidRPr="0096560B">
              <w:rPr>
                <w:rFonts w:ascii="Times New Roman" w:eastAsia="SimSun" w:hAnsi="Times New Roman" w:cs="Times New Roman" w:hint="eastAsia"/>
                <w:color w:val="000000"/>
                <w:sz w:val="16"/>
                <w:szCs w:val="16"/>
                <w:lang w:val="en-US"/>
              </w:rPr>
              <w:lastRenderedPageBreak/>
              <w:t>The course of treatment is usually 3 to 5 days.</w:t>
            </w:r>
          </w:p>
          <w:p w14:paraId="2708D964" w14:textId="77777777" w:rsidR="004C41AF" w:rsidRPr="0096560B" w:rsidRDefault="0096560B">
            <w:pPr>
              <w:numPr>
                <w:ilvl w:val="0"/>
                <w:numId w:val="3"/>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Patients with acute pyelonephritis accomp</w:t>
            </w:r>
            <w:r w:rsidRPr="0096560B">
              <w:rPr>
                <w:rFonts w:ascii="Times New Roman" w:eastAsia="SimSun" w:hAnsi="Times New Roman" w:cs="Times New Roman" w:hint="eastAsia"/>
                <w:color w:val="000000"/>
                <w:sz w:val="16"/>
                <w:szCs w:val="16"/>
                <w:lang w:val="en-US"/>
              </w:rPr>
              <w:t xml:space="preserve">anied by fever and other obvious systemic symptoms should be given the drug by injection. After the fever, the drug can be given orally. The course of treatment is generally 2 weeks. Patients with recurrent pyelonephritis need a longer course of treatment </w:t>
            </w:r>
            <w:r w:rsidRPr="0096560B">
              <w:rPr>
                <w:rFonts w:ascii="Times New Roman" w:eastAsia="SimSun" w:hAnsi="Times New Roman" w:cs="Times New Roman" w:hint="eastAsia"/>
                <w:color w:val="000000"/>
                <w:sz w:val="16"/>
                <w:szCs w:val="16"/>
                <w:lang w:val="en-US"/>
              </w:rPr>
              <w:t>and special attention should be paid to preventive measures.</w:t>
            </w:r>
          </w:p>
        </w:tc>
        <w:tc>
          <w:tcPr>
            <w:tcW w:w="4250" w:type="dxa"/>
            <w:tcBorders>
              <w:top w:val="single" w:sz="8" w:space="0" w:color="FCFCFC"/>
              <w:left w:val="single" w:sz="8" w:space="0" w:color="FCFCFC"/>
              <w:bottom w:val="single" w:sz="8" w:space="0" w:color="FCFCFC"/>
              <w:right w:val="single" w:sz="8" w:space="0" w:color="FCFCFC"/>
            </w:tcBorders>
            <w:shd w:val="clear" w:color="auto" w:fill="BFD5F0"/>
          </w:tcPr>
          <w:p w14:paraId="1988A9AC" w14:textId="77777777" w:rsidR="004C41AF" w:rsidRPr="0096560B" w:rsidRDefault="0096560B">
            <w:pPr>
              <w:numPr>
                <w:ilvl w:val="0"/>
                <w:numId w:val="4"/>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lastRenderedPageBreak/>
              <w:t>A</w:t>
            </w:r>
            <w:r w:rsidRPr="0096560B">
              <w:rPr>
                <w:rFonts w:ascii="Times New Roman" w:eastAsia="SimSun" w:hAnsi="Times New Roman" w:cs="Times New Roman" w:hint="eastAsia"/>
                <w:color w:val="000000"/>
                <w:sz w:val="16"/>
                <w:szCs w:val="16"/>
                <w:lang w:val="en-US"/>
              </w:rPr>
              <w:t>cute pyelonephritis</w:t>
            </w:r>
            <w:r w:rsidRPr="0096560B">
              <w:rPr>
                <w:rFonts w:ascii="Times New Roman" w:eastAsia="SimSun" w:hAnsi="Times New Roman" w:cs="Times New Roman" w:hint="eastAsia"/>
                <w:color w:val="000000"/>
                <w:sz w:val="16"/>
                <w:szCs w:val="16"/>
                <w:lang w:val="en-US"/>
              </w:rPr>
              <w:t>: Ampicillin or amoxicillin or first, second and third generation cephalosporins</w:t>
            </w:r>
          </w:p>
          <w:p w14:paraId="2AE1E4E2" w14:textId="77777777" w:rsidR="004C41AF" w:rsidRPr="0096560B" w:rsidRDefault="0096560B">
            <w:pPr>
              <w:numPr>
                <w:ilvl w:val="0"/>
                <w:numId w:val="4"/>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Recurrent urinary tract infections</w:t>
            </w:r>
            <w:r w:rsidRPr="0096560B">
              <w:rPr>
                <w:rFonts w:ascii="Times New Roman" w:eastAsia="SimSun" w:hAnsi="Times New Roman" w:cs="Times New Roman" w:hint="eastAsia"/>
                <w:color w:val="000000"/>
                <w:sz w:val="16"/>
                <w:szCs w:val="16"/>
                <w:lang w:val="en-US"/>
              </w:rPr>
              <w:t xml:space="preserve">: Piperacillin/tazobactam </w:t>
            </w:r>
            <w:r w:rsidRPr="0096560B">
              <w:rPr>
                <w:rFonts w:ascii="Times New Roman" w:eastAsia="SimSun" w:hAnsi="Times New Roman" w:cs="Times New Roman" w:hint="eastAsia"/>
                <w:color w:val="000000"/>
                <w:sz w:val="16"/>
                <w:szCs w:val="16"/>
                <w:lang w:val="en-US"/>
              </w:rPr>
              <w:lastRenderedPageBreak/>
              <w:t xml:space="preserve">or ammonia Benzillin/Sulbactam or </w:t>
            </w:r>
            <w:r w:rsidRPr="0096560B">
              <w:rPr>
                <w:rFonts w:ascii="Times New Roman" w:eastAsia="SimSun" w:hAnsi="Times New Roman" w:cs="Times New Roman" w:hint="eastAsia"/>
                <w:color w:val="000000"/>
                <w:sz w:val="16"/>
                <w:szCs w:val="16"/>
                <w:lang w:val="en-US"/>
              </w:rPr>
              <w:t>Amoxy Linn/clavulanic acid</w:t>
            </w:r>
          </w:p>
        </w:tc>
      </w:tr>
      <w:tr w:rsidR="004C41AF" w:rsidRPr="0096560B" w14:paraId="2888444F"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F2F2F2"/>
            <w:vAlign w:val="center"/>
          </w:tcPr>
          <w:p w14:paraId="720CE762"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lastRenderedPageBreak/>
              <w:t>Pelvic inflammatory</w:t>
            </w:r>
          </w:p>
        </w:tc>
        <w:tc>
          <w:tcPr>
            <w:tcW w:w="3635" w:type="dxa"/>
            <w:tcBorders>
              <w:top w:val="single" w:sz="8" w:space="0" w:color="FCFCFC"/>
              <w:left w:val="single" w:sz="8" w:space="0" w:color="FCFCFC"/>
              <w:bottom w:val="single" w:sz="8" w:space="0" w:color="FCFCFC"/>
              <w:right w:val="single" w:sz="8" w:space="0" w:color="FCFCFC"/>
            </w:tcBorders>
            <w:shd w:val="clear" w:color="auto" w:fill="F2F2F2"/>
          </w:tcPr>
          <w:p w14:paraId="7415866C"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Neisseria gonorrhoeae, Enterobacteriaceae, Streptococcus and Bacteroides fragilis, Streptococcus digesticus, Bacillus perfringens and other anaerobic bacteria, as well as Chlamydia trachomatis, Ureaplasma ure</w:t>
            </w:r>
            <w:r w:rsidRPr="0096560B">
              <w:rPr>
                <w:rFonts w:ascii="Times New Roman" w:eastAsia="SimSun" w:hAnsi="Times New Roman" w:cs="Times New Roman" w:hint="eastAsia"/>
                <w:color w:val="000000"/>
                <w:sz w:val="16"/>
                <w:szCs w:val="16"/>
                <w:lang w:val="en-US"/>
              </w:rPr>
              <w:t>alyticum and viruses</w:t>
            </w:r>
            <w:r w:rsidRPr="0096560B">
              <w:rPr>
                <w:rFonts w:ascii="Times New Roman" w:eastAsia="SimSun" w:hAnsi="Times New Roman" w:cs="Times New Roman" w:hint="eastAsia"/>
                <w:color w:val="000000"/>
                <w:sz w:val="16"/>
                <w:szCs w:val="16"/>
                <w:lang w:val="en-US"/>
              </w:rPr>
              <w:t>.</w:t>
            </w:r>
          </w:p>
        </w:tc>
        <w:tc>
          <w:tcPr>
            <w:tcW w:w="4244" w:type="dxa"/>
            <w:tcBorders>
              <w:top w:val="single" w:sz="8" w:space="0" w:color="FCFCFC"/>
              <w:left w:val="single" w:sz="8" w:space="0" w:color="FCFCFC"/>
              <w:bottom w:val="single" w:sz="8" w:space="0" w:color="FCFCFC"/>
              <w:right w:val="single" w:sz="8" w:space="0" w:color="FCFCFC"/>
            </w:tcBorders>
            <w:shd w:val="clear" w:color="auto" w:fill="F2F2F2"/>
          </w:tcPr>
          <w:p w14:paraId="78D2C5C2"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The dosage of antibiotics should be enough, the course of treatment should be 14 days, so as to avoid repeated attacks or chronic disease. The initial treatment of severe symptoms should be intravenous administration, which can be cha</w:t>
            </w:r>
            <w:r w:rsidRPr="0096560B">
              <w:rPr>
                <w:rFonts w:ascii="Times New Roman" w:eastAsia="SimSun" w:hAnsi="Times New Roman" w:cs="Times New Roman" w:hint="eastAsia"/>
                <w:color w:val="000000"/>
                <w:sz w:val="16"/>
                <w:szCs w:val="16"/>
                <w:lang w:val="en-US"/>
              </w:rPr>
              <w:t>nged to oral administration after improvement.</w:t>
            </w:r>
          </w:p>
        </w:tc>
        <w:tc>
          <w:tcPr>
            <w:tcW w:w="4250" w:type="dxa"/>
            <w:tcBorders>
              <w:top w:val="single" w:sz="8" w:space="0" w:color="FCFCFC"/>
              <w:left w:val="single" w:sz="8" w:space="0" w:color="FCFCFC"/>
              <w:bottom w:val="single" w:sz="8" w:space="0" w:color="FCFCFC"/>
              <w:right w:val="single" w:sz="8" w:space="0" w:color="FCFCFC"/>
            </w:tcBorders>
            <w:shd w:val="clear" w:color="auto" w:fill="F2F2F2"/>
          </w:tcPr>
          <w:p w14:paraId="48F98C4D"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color w:val="000000"/>
                <w:sz w:val="16"/>
                <w:szCs w:val="16"/>
                <w:lang w:val="en-US"/>
              </w:rPr>
              <w:t>Second or third generation cephalosporins + metronidazole / tinidazole + doxycycline / azithromycin</w:t>
            </w:r>
          </w:p>
        </w:tc>
      </w:tr>
      <w:tr w:rsidR="004C41AF" w:rsidRPr="0096560B" w14:paraId="14E74CFA"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BFD5F0"/>
            <w:vAlign w:val="center"/>
          </w:tcPr>
          <w:p w14:paraId="0EB1587A"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Acute bacterial otitis media</w:t>
            </w:r>
          </w:p>
        </w:tc>
        <w:tc>
          <w:tcPr>
            <w:tcW w:w="3635" w:type="dxa"/>
            <w:tcBorders>
              <w:top w:val="single" w:sz="8" w:space="0" w:color="FCFCFC"/>
              <w:left w:val="single" w:sz="8" w:space="0" w:color="FCFCFC"/>
              <w:bottom w:val="single" w:sz="8" w:space="0" w:color="FCFCFC"/>
              <w:right w:val="single" w:sz="8" w:space="0" w:color="FCFCFC"/>
            </w:tcBorders>
            <w:shd w:val="clear" w:color="auto" w:fill="BFD5F0"/>
          </w:tcPr>
          <w:p w14:paraId="449C08A0"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 xml:space="preserve">Streptococcus pneumoniae, Haemophilus influenzae and Moraxella catarrh were </w:t>
            </w:r>
            <w:r w:rsidRPr="0096560B">
              <w:rPr>
                <w:rFonts w:ascii="Times New Roman" w:eastAsia="SimSun" w:hAnsi="Times New Roman" w:cs="Times New Roman" w:hint="eastAsia"/>
                <w:color w:val="000000"/>
                <w:sz w:val="16"/>
                <w:szCs w:val="16"/>
                <w:lang w:val="en-US"/>
              </w:rPr>
              <w:t>the most common pathogens</w:t>
            </w:r>
          </w:p>
        </w:tc>
        <w:tc>
          <w:tcPr>
            <w:tcW w:w="4244" w:type="dxa"/>
            <w:tcBorders>
              <w:top w:val="single" w:sz="8" w:space="0" w:color="FCFCFC"/>
              <w:left w:val="single" w:sz="8" w:space="0" w:color="FCFCFC"/>
              <w:bottom w:val="single" w:sz="8" w:space="0" w:color="FCFCFC"/>
              <w:right w:val="single" w:sz="8" w:space="0" w:color="FCFCFC"/>
            </w:tcBorders>
            <w:shd w:val="clear" w:color="auto" w:fill="BFD5F0"/>
          </w:tcPr>
          <w:p w14:paraId="3103C6D4"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1. antibiotic treatment should cover Streptococcus pneumoniae, Haemophilus influenzae and Moraxella catarrh, etc.</w:t>
            </w:r>
          </w:p>
          <w:p w14:paraId="78EF91A6"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2. The course of treatment is 7 ~ 10 days to reduce recurrence.</w:t>
            </w:r>
          </w:p>
        </w:tc>
        <w:tc>
          <w:tcPr>
            <w:tcW w:w="4250" w:type="dxa"/>
            <w:tcBorders>
              <w:top w:val="single" w:sz="8" w:space="0" w:color="FCFCFC"/>
              <w:left w:val="single" w:sz="8" w:space="0" w:color="FCFCFC"/>
              <w:bottom w:val="single" w:sz="8" w:space="0" w:color="FCFCFC"/>
              <w:right w:val="single" w:sz="8" w:space="0" w:color="FCFCFC"/>
            </w:tcBorders>
            <w:shd w:val="clear" w:color="auto" w:fill="BFD5F0"/>
          </w:tcPr>
          <w:p w14:paraId="19B376F5"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Oral amoxicillin</w:t>
            </w:r>
          </w:p>
        </w:tc>
      </w:tr>
      <w:tr w:rsidR="004C41AF" w:rsidRPr="0096560B" w14:paraId="7A22AD55"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F2F2F2"/>
            <w:vAlign w:val="center"/>
          </w:tcPr>
          <w:p w14:paraId="0880E099"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Pathogenic escherichia</w:t>
            </w:r>
            <w:r w:rsidRPr="0096560B">
              <w:rPr>
                <w:rFonts w:ascii="Times New Roman" w:eastAsia="SimSun" w:hAnsi="Times New Roman" w:cs="Times New Roman" w:hint="eastAsia"/>
                <w:color w:val="000000"/>
                <w:sz w:val="16"/>
                <w:szCs w:val="16"/>
                <w:lang w:val="en-US"/>
              </w:rPr>
              <w:t xml:space="preserve"> coli enteritis</w:t>
            </w:r>
          </w:p>
        </w:tc>
        <w:tc>
          <w:tcPr>
            <w:tcW w:w="3635" w:type="dxa"/>
            <w:tcBorders>
              <w:top w:val="single" w:sz="8" w:space="0" w:color="FCFCFC"/>
              <w:left w:val="single" w:sz="8" w:space="0" w:color="FCFCFC"/>
              <w:bottom w:val="single" w:sz="8" w:space="0" w:color="FCFCFC"/>
              <w:right w:val="single" w:sz="8" w:space="0" w:color="FCFCFC"/>
            </w:tcBorders>
            <w:shd w:val="clear" w:color="auto" w:fill="F2F2F2"/>
          </w:tcPr>
          <w:p w14:paraId="533515E3" w14:textId="77777777" w:rsidR="004C41AF" w:rsidRPr="0096560B" w:rsidRDefault="0096560B">
            <w:pPr>
              <w:numPr>
                <w:ilvl w:val="0"/>
                <w:numId w:val="5"/>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Enterotoxin, enterogenicity, enteroinvasiveness</w:t>
            </w:r>
          </w:p>
          <w:p w14:paraId="36958A2B" w14:textId="77777777" w:rsidR="004C41AF" w:rsidRPr="0096560B" w:rsidRDefault="0096560B">
            <w:pPr>
              <w:numPr>
                <w:ilvl w:val="0"/>
                <w:numId w:val="5"/>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Enterobacteriaceae</w:t>
            </w:r>
          </w:p>
          <w:p w14:paraId="21E27242" w14:textId="77777777" w:rsidR="004C41AF" w:rsidRPr="0096560B" w:rsidRDefault="0096560B">
            <w:pPr>
              <w:numPr>
                <w:ilvl w:val="0"/>
                <w:numId w:val="5"/>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lastRenderedPageBreak/>
              <w:t>E</w:t>
            </w:r>
            <w:r w:rsidRPr="0096560B">
              <w:rPr>
                <w:rFonts w:ascii="Times New Roman" w:eastAsia="SimSun" w:hAnsi="Times New Roman" w:cs="Times New Roman" w:hint="eastAsia"/>
                <w:color w:val="000000"/>
                <w:sz w:val="16"/>
                <w:szCs w:val="16"/>
                <w:lang w:val="en-US"/>
              </w:rPr>
              <w:t>nterohaemorrhagic</w:t>
            </w:r>
          </w:p>
        </w:tc>
        <w:tc>
          <w:tcPr>
            <w:tcW w:w="4244" w:type="dxa"/>
            <w:tcBorders>
              <w:top w:val="single" w:sz="8" w:space="0" w:color="FCFCFC"/>
              <w:left w:val="single" w:sz="8" w:space="0" w:color="FCFCFC"/>
              <w:bottom w:val="single" w:sz="8" w:space="0" w:color="FCFCFC"/>
              <w:right w:val="single" w:sz="8" w:space="0" w:color="FCFCFC"/>
            </w:tcBorders>
            <w:shd w:val="clear" w:color="auto" w:fill="F2F2F2"/>
          </w:tcPr>
          <w:p w14:paraId="07461144"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lastRenderedPageBreak/>
              <w:t xml:space="preserve">Replenish fluids and electrolytes in time according to clinical conditions. Feces were collected for routine fecal culture, </w:t>
            </w:r>
            <w:r w:rsidRPr="0096560B">
              <w:rPr>
                <w:rFonts w:ascii="Times New Roman" w:eastAsia="SimSun" w:hAnsi="Times New Roman" w:cs="Times New Roman" w:hint="eastAsia"/>
                <w:color w:val="000000"/>
                <w:sz w:val="16"/>
                <w:szCs w:val="16"/>
                <w:lang w:val="en-US"/>
              </w:rPr>
              <w:lastRenderedPageBreak/>
              <w:t>bacterial culture</w:t>
            </w:r>
            <w:r w:rsidRPr="0096560B">
              <w:rPr>
                <w:rFonts w:ascii="Times New Roman" w:eastAsia="SimSun" w:hAnsi="Times New Roman" w:cs="Times New Roman" w:hint="eastAsia"/>
                <w:color w:val="000000"/>
                <w:sz w:val="16"/>
                <w:szCs w:val="16"/>
                <w:lang w:val="en-US"/>
              </w:rPr>
              <w:t xml:space="preserve"> and drug sensitivity test. Combined with clinical conditions, antibiotics were given. If the clinical efficacy is not satisfied, the drug can be adjusted according to the results of drug sensitivity test. Mild cases can be taken orally; The serious case s</w:t>
            </w:r>
            <w:r w:rsidRPr="0096560B">
              <w:rPr>
                <w:rFonts w:ascii="Times New Roman" w:eastAsia="SimSun" w:hAnsi="Times New Roman" w:cs="Times New Roman" w:hint="eastAsia"/>
                <w:color w:val="000000"/>
                <w:sz w:val="16"/>
                <w:szCs w:val="16"/>
                <w:lang w:val="en-US"/>
              </w:rPr>
              <w:t>hould be intravenous medication, the condition improves and can be oral instead of oral.</w:t>
            </w:r>
          </w:p>
        </w:tc>
        <w:tc>
          <w:tcPr>
            <w:tcW w:w="4250" w:type="dxa"/>
            <w:tcBorders>
              <w:top w:val="single" w:sz="8" w:space="0" w:color="FCFCFC"/>
              <w:left w:val="single" w:sz="8" w:space="0" w:color="FCFCFC"/>
              <w:bottom w:val="single" w:sz="8" w:space="0" w:color="FCFCFC"/>
              <w:right w:val="single" w:sz="8" w:space="0" w:color="FCFCFC"/>
            </w:tcBorders>
            <w:shd w:val="clear" w:color="auto" w:fill="F2F2F2"/>
          </w:tcPr>
          <w:p w14:paraId="26111587" w14:textId="77777777" w:rsidR="004C41AF" w:rsidRPr="0096560B" w:rsidRDefault="0096560B">
            <w:pPr>
              <w:numPr>
                <w:ilvl w:val="0"/>
                <w:numId w:val="6"/>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lastRenderedPageBreak/>
              <w:t>Enterotoxin, enterogenicity, enteroinvasiveness</w:t>
            </w:r>
            <w:r w:rsidRPr="0096560B">
              <w:rPr>
                <w:rFonts w:ascii="Times New Roman" w:eastAsia="SimSun" w:hAnsi="Times New Roman" w:cs="Times New Roman" w:hint="eastAsia"/>
                <w:color w:val="000000"/>
                <w:sz w:val="16"/>
                <w:szCs w:val="16"/>
                <w:lang w:val="en-US"/>
              </w:rPr>
              <w:t>: t</w:t>
            </w:r>
            <w:r w:rsidRPr="0096560B">
              <w:rPr>
                <w:rFonts w:ascii="Times New Roman" w:eastAsia="SimSun" w:hAnsi="Times New Roman" w:cs="Times New Roman" w:hint="eastAsia"/>
                <w:color w:val="000000"/>
                <w:sz w:val="16"/>
                <w:szCs w:val="16"/>
                <w:lang w:val="en-US"/>
              </w:rPr>
              <w:t>he second and third generation cephalosporins</w:t>
            </w:r>
          </w:p>
          <w:p w14:paraId="78739BE1" w14:textId="77777777" w:rsidR="004C41AF" w:rsidRPr="0096560B" w:rsidRDefault="0096560B">
            <w:pPr>
              <w:numPr>
                <w:ilvl w:val="0"/>
                <w:numId w:val="6"/>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lastRenderedPageBreak/>
              <w:t>Enterobacteriaceae</w:t>
            </w:r>
            <w:r w:rsidRPr="0096560B">
              <w:rPr>
                <w:rFonts w:ascii="Times New Roman" w:eastAsia="SimSun" w:hAnsi="Times New Roman" w:cs="Times New Roman" w:hint="eastAsia"/>
                <w:color w:val="000000"/>
                <w:sz w:val="16"/>
                <w:szCs w:val="16"/>
                <w:lang w:val="en-US"/>
              </w:rPr>
              <w:t>: the effect of antimicrobial therapy is uncertain</w:t>
            </w:r>
          </w:p>
          <w:p w14:paraId="062FFDA7" w14:textId="77777777" w:rsidR="004C41AF" w:rsidRPr="0096560B" w:rsidRDefault="0096560B">
            <w:pPr>
              <w:numPr>
                <w:ilvl w:val="0"/>
                <w:numId w:val="6"/>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En</w:t>
            </w:r>
            <w:r w:rsidRPr="0096560B">
              <w:rPr>
                <w:rFonts w:ascii="Times New Roman" w:eastAsia="SimSun" w:hAnsi="Times New Roman" w:cs="Times New Roman" w:hint="eastAsia"/>
                <w:color w:val="000000"/>
                <w:sz w:val="16"/>
                <w:szCs w:val="16"/>
                <w:lang w:val="en-US"/>
              </w:rPr>
              <w:t xml:space="preserve">terohaemorrhagic: not </w:t>
            </w:r>
            <w:r w:rsidRPr="0096560B">
              <w:rPr>
                <w:rFonts w:ascii="Times New Roman" w:eastAsia="SimSun" w:hAnsi="Times New Roman" w:cs="Times New Roman" w:hint="eastAsia"/>
                <w:color w:val="000000"/>
                <w:sz w:val="16"/>
                <w:szCs w:val="16"/>
                <w:lang w:val="en-US"/>
              </w:rPr>
              <w:t>use antibiotics</w:t>
            </w:r>
          </w:p>
        </w:tc>
      </w:tr>
      <w:tr w:rsidR="004C41AF" w:rsidRPr="0096560B" w14:paraId="244E55F1"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BFD5F0"/>
            <w:vAlign w:val="center"/>
          </w:tcPr>
          <w:p w14:paraId="1F608287"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lastRenderedPageBreak/>
              <w:t>Antibiotic-associated diarrhea or pseudomembranous enteritis</w:t>
            </w:r>
          </w:p>
        </w:tc>
        <w:tc>
          <w:tcPr>
            <w:tcW w:w="3635" w:type="dxa"/>
            <w:tcBorders>
              <w:top w:val="single" w:sz="8" w:space="0" w:color="FCFCFC"/>
              <w:left w:val="single" w:sz="8" w:space="0" w:color="FCFCFC"/>
              <w:bottom w:val="single" w:sz="8" w:space="0" w:color="FCFCFC"/>
              <w:right w:val="single" w:sz="8" w:space="0" w:color="FCFCFC"/>
            </w:tcBorders>
            <w:shd w:val="clear" w:color="auto" w:fill="BFD5F0"/>
          </w:tcPr>
          <w:p w14:paraId="547C3734"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Clostridium difficile</w:t>
            </w:r>
          </w:p>
        </w:tc>
        <w:tc>
          <w:tcPr>
            <w:tcW w:w="4244" w:type="dxa"/>
            <w:tcBorders>
              <w:top w:val="single" w:sz="8" w:space="0" w:color="FCFCFC"/>
              <w:left w:val="single" w:sz="8" w:space="0" w:color="FCFCFC"/>
              <w:bottom w:val="single" w:sz="8" w:space="0" w:color="FCFCFC"/>
              <w:right w:val="single" w:sz="8" w:space="0" w:color="FCFCFC"/>
            </w:tcBorders>
            <w:shd w:val="clear" w:color="auto" w:fill="BFD5F0"/>
          </w:tcPr>
          <w:p w14:paraId="3C5EAEA4"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 xml:space="preserve">Replenish fluids and electrolytes in time according to clinical conditions. Feces were collected for routine fecal culture, bacterial culture and drug sensitivity test. Combined with clinical conditions, antibiotics were given. If the clinical efficacy is </w:t>
            </w:r>
            <w:r w:rsidRPr="0096560B">
              <w:rPr>
                <w:rFonts w:ascii="Times New Roman" w:eastAsia="SimSun" w:hAnsi="Times New Roman" w:cs="Times New Roman" w:hint="eastAsia"/>
                <w:color w:val="000000"/>
                <w:sz w:val="16"/>
                <w:szCs w:val="16"/>
                <w:lang w:val="en-US"/>
              </w:rPr>
              <w:t>not satisfied, the drug can be adjusted according to the results of drug sensitivity test. Mild cases can be taken orally; The serious case should be intravenous medication, the condition improves and can be oral instead of oral.</w:t>
            </w:r>
          </w:p>
        </w:tc>
        <w:tc>
          <w:tcPr>
            <w:tcW w:w="4250" w:type="dxa"/>
            <w:tcBorders>
              <w:top w:val="single" w:sz="8" w:space="0" w:color="FCFCFC"/>
              <w:left w:val="single" w:sz="8" w:space="0" w:color="FCFCFC"/>
              <w:bottom w:val="single" w:sz="8" w:space="0" w:color="FCFCFC"/>
              <w:right w:val="single" w:sz="8" w:space="0" w:color="FCFCFC"/>
            </w:tcBorders>
            <w:shd w:val="clear" w:color="auto" w:fill="BFD5F0"/>
          </w:tcPr>
          <w:p w14:paraId="175EA0DF"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Metronidazole</w:t>
            </w:r>
          </w:p>
        </w:tc>
      </w:tr>
      <w:tr w:rsidR="004C41AF" w:rsidRPr="0096560B" w14:paraId="4E6BAD18" w14:textId="77777777">
        <w:trPr>
          <w:trHeight w:val="502"/>
          <w:jc w:val="center"/>
        </w:trPr>
        <w:tc>
          <w:tcPr>
            <w:tcW w:w="4000" w:type="dxa"/>
            <w:tcBorders>
              <w:top w:val="single" w:sz="8" w:space="0" w:color="FCFCFC"/>
              <w:left w:val="single" w:sz="8" w:space="0" w:color="FCFCFC"/>
              <w:bottom w:val="single" w:sz="8" w:space="0" w:color="FCFCFC"/>
              <w:right w:val="single" w:sz="8" w:space="0" w:color="FCFCFC"/>
            </w:tcBorders>
            <w:shd w:val="clear" w:color="auto" w:fill="F2F2F2"/>
            <w:vAlign w:val="center"/>
          </w:tcPr>
          <w:p w14:paraId="6C43CA9A"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Bacterial keratitis</w:t>
            </w:r>
          </w:p>
        </w:tc>
        <w:tc>
          <w:tcPr>
            <w:tcW w:w="3635" w:type="dxa"/>
            <w:tcBorders>
              <w:top w:val="single" w:sz="8" w:space="0" w:color="FCFCFC"/>
              <w:left w:val="single" w:sz="8" w:space="0" w:color="FCFCFC"/>
              <w:bottom w:val="single" w:sz="8" w:space="0" w:color="FCFCFC"/>
              <w:right w:val="single" w:sz="8" w:space="0" w:color="FCFCFC"/>
            </w:tcBorders>
            <w:shd w:val="clear" w:color="auto" w:fill="F2F2F2"/>
          </w:tcPr>
          <w:p w14:paraId="7FC05DCB"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Common pathogens are pseudomonas aeruginosa, Staphylococcus aureus, streptococcus pneumoniae, enterobacteriaceae bacteria.</w:t>
            </w:r>
          </w:p>
        </w:tc>
        <w:tc>
          <w:tcPr>
            <w:tcW w:w="4244" w:type="dxa"/>
            <w:tcBorders>
              <w:top w:val="single" w:sz="8" w:space="0" w:color="FCFCFC"/>
              <w:left w:val="single" w:sz="8" w:space="0" w:color="FCFCFC"/>
              <w:bottom w:val="single" w:sz="8" w:space="0" w:color="FCFCFC"/>
              <w:right w:val="single" w:sz="8" w:space="0" w:color="FCFCFC"/>
            </w:tcBorders>
            <w:shd w:val="clear" w:color="auto" w:fill="F2F2F2"/>
          </w:tcPr>
          <w:p w14:paraId="11DB2BA9" w14:textId="77777777" w:rsidR="004C41AF" w:rsidRPr="0096560B" w:rsidRDefault="0096560B">
            <w:pPr>
              <w:numPr>
                <w:ilvl w:val="0"/>
                <w:numId w:val="7"/>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As soon as clinical diagnosis is made, empirical treatment with antibiotics should be given immediately, and broa</w:t>
            </w:r>
            <w:r w:rsidRPr="0096560B">
              <w:rPr>
                <w:rFonts w:ascii="Times New Roman" w:eastAsia="SimSun" w:hAnsi="Times New Roman" w:cs="Times New Roman" w:hint="eastAsia"/>
                <w:color w:val="000000"/>
                <w:sz w:val="16"/>
                <w:szCs w:val="16"/>
                <w:lang w:val="en-US"/>
              </w:rPr>
              <w:t>d-spectrum strong antibiotics should be the first choice.</w:t>
            </w:r>
          </w:p>
          <w:p w14:paraId="2026B010" w14:textId="77777777" w:rsidR="004C41AF" w:rsidRPr="0096560B" w:rsidRDefault="0096560B">
            <w:pPr>
              <w:numPr>
                <w:ilvl w:val="0"/>
                <w:numId w:val="7"/>
              </w:num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t xml:space="preserve">The main route of administration was local eye drop and </w:t>
            </w:r>
            <w:r w:rsidRPr="0096560B">
              <w:rPr>
                <w:rFonts w:ascii="Times New Roman" w:eastAsia="SimSun" w:hAnsi="Times New Roman" w:cs="Times New Roman" w:hint="eastAsia"/>
                <w:color w:val="000000"/>
                <w:sz w:val="16"/>
                <w:szCs w:val="16"/>
                <w:lang w:val="en-US"/>
              </w:rPr>
              <w:lastRenderedPageBreak/>
              <w:t>subconjunctival injection. Patients with a large amount of hyphema should be administered intravenously at the same time.</w:t>
            </w:r>
          </w:p>
        </w:tc>
        <w:tc>
          <w:tcPr>
            <w:tcW w:w="4250" w:type="dxa"/>
            <w:tcBorders>
              <w:top w:val="single" w:sz="8" w:space="0" w:color="FCFCFC"/>
              <w:left w:val="single" w:sz="8" w:space="0" w:color="FCFCFC"/>
              <w:bottom w:val="single" w:sz="8" w:space="0" w:color="FCFCFC"/>
              <w:right w:val="single" w:sz="8" w:space="0" w:color="FCFCFC"/>
            </w:tcBorders>
            <w:shd w:val="clear" w:color="auto" w:fill="F2F2F2"/>
          </w:tcPr>
          <w:p w14:paraId="073D1C19" w14:textId="77777777" w:rsidR="004C41AF" w:rsidRPr="0096560B" w:rsidRDefault="0096560B">
            <w:pPr>
              <w:autoSpaceDE w:val="0"/>
              <w:autoSpaceDN w:val="0"/>
              <w:adjustRightInd w:val="0"/>
              <w:spacing w:after="0" w:line="240" w:lineRule="auto"/>
              <w:jc w:val="left"/>
              <w:rPr>
                <w:rFonts w:ascii="Times New Roman" w:eastAsia="SimSun" w:hAnsi="Times New Roman" w:cs="Times New Roman"/>
                <w:color w:val="000000"/>
                <w:sz w:val="16"/>
                <w:szCs w:val="16"/>
                <w:lang w:val="en-US"/>
              </w:rPr>
            </w:pPr>
            <w:r w:rsidRPr="0096560B">
              <w:rPr>
                <w:rFonts w:ascii="Times New Roman" w:eastAsia="SimSun" w:hAnsi="Times New Roman" w:cs="Times New Roman" w:hint="eastAsia"/>
                <w:color w:val="000000"/>
                <w:sz w:val="16"/>
                <w:szCs w:val="16"/>
                <w:lang w:val="en-US"/>
              </w:rPr>
              <w:lastRenderedPageBreak/>
              <w:t>Levofloxacin</w:t>
            </w:r>
            <w:r w:rsidRPr="0096560B">
              <w:rPr>
                <w:rFonts w:ascii="Times New Roman" w:eastAsia="SimSun" w:hAnsi="Times New Roman" w:cs="Times New Roman" w:hint="eastAsia"/>
                <w:color w:val="000000"/>
                <w:sz w:val="16"/>
                <w:szCs w:val="16"/>
                <w:lang w:val="en-US"/>
              </w:rPr>
              <w:t xml:space="preserve"> / Oflox</w:t>
            </w:r>
            <w:r w:rsidRPr="0096560B">
              <w:rPr>
                <w:rFonts w:ascii="Times New Roman" w:eastAsia="SimSun" w:hAnsi="Times New Roman" w:cs="Times New Roman" w:hint="eastAsia"/>
                <w:color w:val="000000"/>
                <w:sz w:val="16"/>
                <w:szCs w:val="16"/>
                <w:lang w:val="en-US"/>
              </w:rPr>
              <w:t>acin / Tobramycin</w:t>
            </w:r>
          </w:p>
        </w:tc>
      </w:tr>
    </w:tbl>
    <w:p w14:paraId="13DC4C89" w14:textId="77777777" w:rsidR="004C41AF" w:rsidRPr="0096560B" w:rsidRDefault="004C41AF">
      <w:pPr>
        <w:pStyle w:val="ListParagraph"/>
        <w:autoSpaceDE w:val="0"/>
        <w:autoSpaceDN w:val="0"/>
        <w:adjustRightInd w:val="0"/>
        <w:spacing w:after="0" w:line="240" w:lineRule="auto"/>
        <w:ind w:left="360" w:firstLineChars="0" w:firstLine="0"/>
        <w:rPr>
          <w:color w:val="000000"/>
          <w:sz w:val="28"/>
          <w:szCs w:val="28"/>
          <w:lang w:val="en-US"/>
        </w:rPr>
      </w:pPr>
    </w:p>
    <w:p w14:paraId="0570DCF2" w14:textId="77777777" w:rsidR="004C41AF" w:rsidRPr="0096560B" w:rsidRDefault="004C41AF">
      <w:pPr>
        <w:autoSpaceDE w:val="0"/>
        <w:autoSpaceDN w:val="0"/>
        <w:adjustRightInd w:val="0"/>
        <w:spacing w:after="0" w:line="240" w:lineRule="auto"/>
        <w:jc w:val="center"/>
        <w:rPr>
          <w:rFonts w:ascii="Times New Roman" w:eastAsia="SimSun" w:hAnsi="Times New Roman" w:cs="Times New Roman"/>
          <w:color w:val="000000"/>
          <w:sz w:val="16"/>
          <w:szCs w:val="16"/>
          <w:lang w:val="en-US"/>
        </w:rPr>
      </w:pPr>
    </w:p>
    <w:p w14:paraId="55D8D3BB" w14:textId="77777777" w:rsidR="004C41AF" w:rsidRPr="0096560B" w:rsidRDefault="004C41AF">
      <w:pPr>
        <w:autoSpaceDE w:val="0"/>
        <w:autoSpaceDN w:val="0"/>
        <w:adjustRightInd w:val="0"/>
        <w:spacing w:after="0" w:line="240" w:lineRule="auto"/>
        <w:rPr>
          <w:rFonts w:ascii="Times New Roman" w:eastAsia="SimSun" w:hAnsi="Times New Roman" w:cs="Times New Roman"/>
          <w:color w:val="000000"/>
          <w:sz w:val="16"/>
          <w:szCs w:val="16"/>
          <w:lang w:val="en-US"/>
        </w:rPr>
      </w:pPr>
    </w:p>
    <w:p w14:paraId="24E5CF66" w14:textId="77777777" w:rsidR="0037365E" w:rsidRPr="0096560B" w:rsidRDefault="0037365E">
      <w:pPr>
        <w:autoSpaceDE w:val="0"/>
        <w:autoSpaceDN w:val="0"/>
        <w:adjustRightInd w:val="0"/>
        <w:spacing w:after="0" w:line="240" w:lineRule="auto"/>
        <w:rPr>
          <w:rFonts w:ascii="Times New Roman" w:eastAsia="SimSun" w:hAnsi="Times New Roman" w:cs="Times New Roman"/>
          <w:color w:val="000000"/>
          <w:sz w:val="16"/>
          <w:szCs w:val="16"/>
          <w:lang w:val="en-US"/>
        </w:rPr>
      </w:pPr>
    </w:p>
    <w:p w14:paraId="31660A04" w14:textId="77777777" w:rsidR="0037365E" w:rsidRPr="0096560B" w:rsidRDefault="0037365E">
      <w:pPr>
        <w:autoSpaceDE w:val="0"/>
        <w:autoSpaceDN w:val="0"/>
        <w:adjustRightInd w:val="0"/>
        <w:spacing w:after="0" w:line="240" w:lineRule="auto"/>
        <w:rPr>
          <w:rFonts w:ascii="Times New Roman" w:eastAsia="SimSun" w:hAnsi="Times New Roman" w:cs="Times New Roman"/>
          <w:color w:val="000000"/>
          <w:sz w:val="16"/>
          <w:szCs w:val="16"/>
          <w:lang w:val="en-US"/>
        </w:rPr>
      </w:pPr>
    </w:p>
    <w:p w14:paraId="00B26543" w14:textId="77777777" w:rsidR="0037365E" w:rsidRPr="0096560B" w:rsidRDefault="0037365E">
      <w:pPr>
        <w:autoSpaceDE w:val="0"/>
        <w:autoSpaceDN w:val="0"/>
        <w:adjustRightInd w:val="0"/>
        <w:spacing w:after="0" w:line="240" w:lineRule="auto"/>
        <w:rPr>
          <w:rFonts w:ascii="Times New Roman" w:eastAsia="SimSun" w:hAnsi="Times New Roman" w:cs="Times New Roman"/>
          <w:color w:val="000000"/>
          <w:sz w:val="16"/>
          <w:szCs w:val="16"/>
          <w:lang w:val="en-US"/>
        </w:rPr>
      </w:pPr>
    </w:p>
    <w:p w14:paraId="765A6C29" w14:textId="77777777" w:rsidR="0037365E" w:rsidRPr="0096560B" w:rsidRDefault="0037365E">
      <w:pPr>
        <w:autoSpaceDE w:val="0"/>
        <w:autoSpaceDN w:val="0"/>
        <w:adjustRightInd w:val="0"/>
        <w:spacing w:after="0" w:line="240" w:lineRule="auto"/>
        <w:rPr>
          <w:rFonts w:ascii="Times New Roman" w:eastAsia="SimSun" w:hAnsi="Times New Roman" w:cs="Times New Roman"/>
          <w:color w:val="000000"/>
          <w:sz w:val="16"/>
          <w:szCs w:val="16"/>
          <w:lang w:val="en-US"/>
        </w:rPr>
        <w:sectPr w:rsidR="0037365E" w:rsidRPr="0096560B">
          <w:pgSz w:w="16840" w:h="11900" w:orient="landscape"/>
          <w:pgMar w:top="1800" w:right="1440" w:bottom="1800" w:left="1440" w:header="851" w:footer="992" w:gutter="0"/>
          <w:cols w:space="425"/>
          <w:docGrid w:type="lines" w:linePitch="423"/>
        </w:sectPr>
      </w:pPr>
    </w:p>
    <w:p w14:paraId="313F54BA" w14:textId="77777777" w:rsidR="0037365E" w:rsidRPr="0096560B" w:rsidRDefault="0037365E" w:rsidP="0037365E">
      <w:pPr>
        <w:pStyle w:val="Heading2"/>
        <w:jc w:val="both"/>
        <w:rPr>
          <w:rFonts w:ascii="Arial" w:eastAsia="DengXian" w:hAnsi="Arial" w:cs="Arial"/>
          <w:color w:val="000000"/>
          <w:sz w:val="28"/>
          <w:szCs w:val="28"/>
          <w:lang w:val="en-US"/>
        </w:rPr>
      </w:pPr>
      <w:r w:rsidRPr="0096560B">
        <w:rPr>
          <w:rFonts w:ascii="Arial" w:eastAsia="DengXian" w:hAnsi="Arial" w:cs="Arial" w:hint="eastAsia"/>
          <w:color w:val="000000"/>
          <w:sz w:val="28"/>
          <w:szCs w:val="28"/>
          <w:lang w:val="en-US"/>
        </w:rPr>
        <w:lastRenderedPageBreak/>
        <w:t>Supplementary</w:t>
      </w:r>
      <w:r w:rsidRPr="0096560B">
        <w:rPr>
          <w:rFonts w:ascii="Arial" w:eastAsia="DengXian" w:hAnsi="Arial" w:cs="Arial"/>
          <w:color w:val="000000"/>
          <w:sz w:val="28"/>
          <w:szCs w:val="28"/>
          <w:lang w:val="en-US"/>
        </w:rPr>
        <w:t xml:space="preserve"> </w:t>
      </w:r>
      <w:r w:rsidRPr="0096560B">
        <w:rPr>
          <w:rFonts w:ascii="Arial" w:eastAsia="DengXian" w:hAnsi="Arial" w:cs="Arial" w:hint="eastAsia"/>
          <w:color w:val="000000"/>
          <w:sz w:val="28"/>
          <w:szCs w:val="28"/>
          <w:lang w:val="en-US"/>
        </w:rPr>
        <w:t>Material</w:t>
      </w:r>
      <w:r w:rsidRPr="0096560B">
        <w:rPr>
          <w:rFonts w:ascii="Arial" w:eastAsia="DengXian" w:hAnsi="Arial" w:cs="Arial"/>
          <w:color w:val="000000"/>
          <w:sz w:val="28"/>
          <w:szCs w:val="28"/>
          <w:lang w:val="en-US"/>
        </w:rPr>
        <w:t xml:space="preserve"> 2 </w:t>
      </w:r>
      <w:bookmarkStart w:id="4" w:name="_Hlk140567190"/>
      <w:r w:rsidRPr="0096560B">
        <w:rPr>
          <w:rFonts w:ascii="Arial" w:eastAsia="DengXian" w:hAnsi="Arial" w:cs="Arial"/>
          <w:b w:val="0"/>
          <w:bCs w:val="0"/>
          <w:color w:val="000000"/>
          <w:sz w:val="28"/>
          <w:szCs w:val="28"/>
          <w:lang w:val="en-US"/>
        </w:rPr>
        <w:t xml:space="preserve">National </w:t>
      </w:r>
      <w:r w:rsidRPr="0096560B">
        <w:rPr>
          <w:rFonts w:ascii="Arial" w:eastAsia="DengXian" w:hAnsi="Arial" w:cs="Arial" w:hint="eastAsia"/>
          <w:b w:val="0"/>
          <w:bCs w:val="0"/>
          <w:color w:val="000000"/>
          <w:sz w:val="28"/>
          <w:szCs w:val="28"/>
          <w:lang w:val="en-US"/>
        </w:rPr>
        <w:t xml:space="preserve">Catalog for Clinical Application of </w:t>
      </w:r>
      <w:r w:rsidRPr="0096560B">
        <w:rPr>
          <w:rFonts w:ascii="Arial" w:eastAsia="DengXian" w:hAnsi="Arial" w:cs="Arial"/>
          <w:b w:val="0"/>
          <w:bCs w:val="0"/>
          <w:color w:val="000000"/>
          <w:sz w:val="28"/>
          <w:szCs w:val="28"/>
          <w:lang w:val="en-US"/>
        </w:rPr>
        <w:t>Antimicrobial Agents</w:t>
      </w:r>
      <w:bookmarkEnd w:id="4"/>
    </w:p>
    <w:tbl>
      <w:tblPr>
        <w:tblStyle w:val="TableGrid"/>
        <w:tblW w:w="10066" w:type="dxa"/>
        <w:tblLayout w:type="fixed"/>
        <w:tblLook w:val="04A0" w:firstRow="1" w:lastRow="0" w:firstColumn="1" w:lastColumn="0" w:noHBand="0" w:noVBand="1"/>
      </w:tblPr>
      <w:tblGrid>
        <w:gridCol w:w="1980"/>
        <w:gridCol w:w="2835"/>
        <w:gridCol w:w="2895"/>
        <w:gridCol w:w="2356"/>
      </w:tblGrid>
      <w:tr w:rsidR="0037365E" w:rsidRPr="0096560B" w14:paraId="3B1DF03F" w14:textId="77777777" w:rsidTr="006C3027">
        <w:trPr>
          <w:tblHeader/>
        </w:trPr>
        <w:tc>
          <w:tcPr>
            <w:tcW w:w="1980" w:type="dxa"/>
            <w:tcBorders>
              <w:top w:val="single" w:sz="8" w:space="0" w:color="auto"/>
              <w:bottom w:val="single" w:sz="8" w:space="0" w:color="auto"/>
            </w:tcBorders>
            <w:vAlign w:val="center"/>
          </w:tcPr>
          <w:p w14:paraId="65A226A1" w14:textId="77777777" w:rsidR="0037365E" w:rsidRPr="0096560B" w:rsidRDefault="0037365E" w:rsidP="0037365E">
            <w:pPr>
              <w:widowControl/>
              <w:autoSpaceDE w:val="0"/>
              <w:autoSpaceDN w:val="0"/>
              <w:spacing w:after="0" w:line="360" w:lineRule="auto"/>
              <w:rPr>
                <w:rFonts w:ascii="Times New Roman" w:eastAsia="Microsoft YaHei" w:hAnsi="Times New Roman" w:cs="Times New Roman"/>
                <w:color w:val="000000"/>
                <w:sz w:val="21"/>
                <w:szCs w:val="21"/>
                <w:lang w:val="en-US" w:bidi="zh-CN"/>
              </w:rPr>
            </w:pPr>
            <w:r w:rsidRPr="0096560B">
              <w:rPr>
                <w:rFonts w:ascii="Times New Roman" w:eastAsia="SimSun" w:hAnsi="Times New Roman" w:cs="Times New Roman"/>
                <w:b/>
                <w:bCs/>
                <w:color w:val="000000"/>
                <w:sz w:val="21"/>
                <w:szCs w:val="21"/>
                <w:lang w:val="en-US" w:bidi="ar"/>
              </w:rPr>
              <w:t>Category</w:t>
            </w:r>
          </w:p>
        </w:tc>
        <w:tc>
          <w:tcPr>
            <w:tcW w:w="2835" w:type="dxa"/>
            <w:tcBorders>
              <w:top w:val="single" w:sz="8" w:space="0" w:color="auto"/>
              <w:bottom w:val="single" w:sz="8" w:space="0" w:color="auto"/>
            </w:tcBorders>
            <w:vAlign w:val="center"/>
          </w:tcPr>
          <w:p w14:paraId="18B0DE22" w14:textId="77777777" w:rsidR="0037365E" w:rsidRPr="0096560B" w:rsidRDefault="0037365E" w:rsidP="0037365E">
            <w:pPr>
              <w:widowControl/>
              <w:autoSpaceDE w:val="0"/>
              <w:autoSpaceDN w:val="0"/>
              <w:spacing w:after="0" w:line="360" w:lineRule="auto"/>
              <w:rPr>
                <w:rFonts w:ascii="Times New Roman" w:eastAsia="Microsoft YaHei" w:hAnsi="Times New Roman" w:cs="Times New Roman"/>
                <w:color w:val="000000"/>
                <w:sz w:val="21"/>
                <w:szCs w:val="21"/>
                <w:lang w:val="en-US" w:bidi="zh-CN"/>
              </w:rPr>
            </w:pPr>
            <w:r w:rsidRPr="0096560B">
              <w:rPr>
                <w:rFonts w:ascii="Times New Roman" w:eastAsia="SimSun" w:hAnsi="Times New Roman" w:cs="Times New Roman"/>
                <w:b/>
                <w:bCs/>
                <w:color w:val="000000"/>
                <w:sz w:val="21"/>
                <w:szCs w:val="21"/>
                <w:lang w:val="en-US" w:bidi="ar"/>
              </w:rPr>
              <w:t>Un</w:t>
            </w:r>
            <w:bookmarkStart w:id="5" w:name="OLE_LINK6"/>
            <w:r w:rsidRPr="0096560B">
              <w:rPr>
                <w:rFonts w:ascii="Times New Roman" w:eastAsia="SimSun" w:hAnsi="Times New Roman" w:cs="Times New Roman"/>
                <w:b/>
                <w:bCs/>
                <w:color w:val="000000"/>
                <w:sz w:val="21"/>
                <w:szCs w:val="21"/>
                <w:lang w:val="en-US" w:bidi="ar"/>
              </w:rPr>
              <w:t>restricted class</w:t>
            </w:r>
            <w:bookmarkEnd w:id="5"/>
          </w:p>
        </w:tc>
        <w:tc>
          <w:tcPr>
            <w:tcW w:w="2895" w:type="dxa"/>
            <w:tcBorders>
              <w:top w:val="single" w:sz="8" w:space="0" w:color="auto"/>
              <w:bottom w:val="single" w:sz="8" w:space="0" w:color="auto"/>
            </w:tcBorders>
            <w:vAlign w:val="center"/>
          </w:tcPr>
          <w:p w14:paraId="54468A8D" w14:textId="77777777" w:rsidR="0037365E" w:rsidRPr="0096560B" w:rsidRDefault="0037365E" w:rsidP="0037365E">
            <w:pPr>
              <w:widowControl/>
              <w:autoSpaceDE w:val="0"/>
              <w:autoSpaceDN w:val="0"/>
              <w:spacing w:after="0" w:line="360" w:lineRule="auto"/>
              <w:rPr>
                <w:rFonts w:ascii="Times New Roman" w:eastAsia="Microsoft YaHei" w:hAnsi="Times New Roman" w:cs="Times New Roman"/>
                <w:color w:val="000000"/>
                <w:sz w:val="21"/>
                <w:szCs w:val="21"/>
                <w:lang w:val="en-US" w:bidi="zh-CN"/>
              </w:rPr>
            </w:pPr>
            <w:r w:rsidRPr="0096560B">
              <w:rPr>
                <w:rFonts w:ascii="Times New Roman" w:eastAsia="SimSun" w:hAnsi="Times New Roman" w:cs="Times New Roman"/>
                <w:b/>
                <w:bCs/>
                <w:color w:val="000000"/>
                <w:sz w:val="21"/>
                <w:szCs w:val="21"/>
                <w:lang w:val="en-US" w:bidi="ar"/>
              </w:rPr>
              <w:t>Restricted class</w:t>
            </w:r>
          </w:p>
        </w:tc>
        <w:tc>
          <w:tcPr>
            <w:tcW w:w="2356" w:type="dxa"/>
            <w:tcBorders>
              <w:top w:val="single" w:sz="8" w:space="0" w:color="auto"/>
              <w:bottom w:val="single" w:sz="8" w:space="0" w:color="auto"/>
            </w:tcBorders>
            <w:vAlign w:val="center"/>
          </w:tcPr>
          <w:p w14:paraId="313E3903" w14:textId="77777777" w:rsidR="0037365E" w:rsidRPr="0096560B" w:rsidRDefault="0037365E" w:rsidP="0037365E">
            <w:pPr>
              <w:widowControl/>
              <w:autoSpaceDE w:val="0"/>
              <w:autoSpaceDN w:val="0"/>
              <w:spacing w:after="0" w:line="360" w:lineRule="auto"/>
              <w:rPr>
                <w:rFonts w:ascii="Times New Roman" w:eastAsia="Microsoft YaHei" w:hAnsi="Times New Roman" w:cs="Times New Roman"/>
                <w:color w:val="000000"/>
                <w:sz w:val="21"/>
                <w:szCs w:val="21"/>
                <w:lang w:val="en-US" w:bidi="zh-CN"/>
              </w:rPr>
            </w:pPr>
            <w:r w:rsidRPr="0096560B">
              <w:rPr>
                <w:rFonts w:ascii="Times New Roman" w:eastAsia="SimSun" w:hAnsi="Times New Roman" w:cs="Times New Roman"/>
                <w:b/>
                <w:bCs/>
                <w:color w:val="000000"/>
                <w:sz w:val="21"/>
                <w:szCs w:val="21"/>
                <w:lang w:val="en-US" w:bidi="ar"/>
              </w:rPr>
              <w:t>Special class</w:t>
            </w:r>
          </w:p>
        </w:tc>
      </w:tr>
      <w:tr w:rsidR="0037365E" w:rsidRPr="0096560B" w14:paraId="04D7740A" w14:textId="77777777" w:rsidTr="006C3027">
        <w:trPr>
          <w:trHeight w:val="347"/>
        </w:trPr>
        <w:tc>
          <w:tcPr>
            <w:tcW w:w="1980" w:type="dxa"/>
            <w:vMerge w:val="restart"/>
            <w:tcBorders>
              <w:top w:val="single" w:sz="8" w:space="0" w:color="auto"/>
            </w:tcBorders>
            <w:vAlign w:val="center"/>
          </w:tcPr>
          <w:p w14:paraId="069677A8" w14:textId="77777777" w:rsidR="0037365E" w:rsidRPr="0096560B" w:rsidRDefault="0037365E" w:rsidP="0037365E">
            <w:pPr>
              <w:widowControl/>
              <w:autoSpaceDE w:val="0"/>
              <w:autoSpaceDN w:val="0"/>
              <w:spacing w:after="0" w:line="360" w:lineRule="auto"/>
              <w:rPr>
                <w:rFonts w:ascii="Times New Roman" w:eastAsia="Microsoft YaHei" w:hAnsi="Times New Roman" w:cs="Times New Roman"/>
                <w:color w:val="000000"/>
                <w:sz w:val="21"/>
                <w:szCs w:val="21"/>
                <w:lang w:val="en-US" w:bidi="zh-CN"/>
              </w:rPr>
            </w:pPr>
            <w:r w:rsidRPr="0096560B">
              <w:rPr>
                <w:rFonts w:ascii="Times New Roman" w:eastAsia="Microsoft YaHei" w:hAnsi="Times New Roman" w:cs="Times New Roman"/>
                <w:color w:val="000000"/>
                <w:sz w:val="21"/>
                <w:szCs w:val="21"/>
                <w:lang w:val="en-US" w:bidi="ar"/>
              </w:rPr>
              <w:t>Penicillins</w:t>
            </w:r>
          </w:p>
        </w:tc>
        <w:tc>
          <w:tcPr>
            <w:tcW w:w="2835" w:type="dxa"/>
            <w:tcBorders>
              <w:top w:val="single" w:sz="8" w:space="0" w:color="auto"/>
            </w:tcBorders>
            <w:vAlign w:val="center"/>
          </w:tcPr>
          <w:p w14:paraId="5579288B" w14:textId="77777777" w:rsidR="0037365E" w:rsidRPr="0096560B" w:rsidRDefault="0037365E" w:rsidP="0037365E">
            <w:pPr>
              <w:widowControl/>
              <w:autoSpaceDE w:val="0"/>
              <w:autoSpaceDN w:val="0"/>
              <w:spacing w:after="0" w:line="360" w:lineRule="auto"/>
              <w:rPr>
                <w:rFonts w:ascii="Times New Roman" w:eastAsia="Microsoft YaHei" w:hAnsi="Times New Roman" w:cs="Times New Roman"/>
                <w:color w:val="000000"/>
                <w:sz w:val="21"/>
                <w:szCs w:val="21"/>
                <w:lang w:val="en-US" w:bidi="zh-CN"/>
              </w:rPr>
            </w:pPr>
            <w:r w:rsidRPr="0096560B">
              <w:rPr>
                <w:rFonts w:ascii="Times New Roman" w:eastAsia="Microsoft YaHei" w:hAnsi="Times New Roman" w:cs="Times New Roman"/>
                <w:color w:val="000000"/>
                <w:sz w:val="21"/>
                <w:szCs w:val="21"/>
                <w:lang w:val="en-US" w:bidi="ar"/>
              </w:rPr>
              <w:t>Penicillin</w:t>
            </w:r>
          </w:p>
        </w:tc>
        <w:tc>
          <w:tcPr>
            <w:tcW w:w="2895" w:type="dxa"/>
            <w:tcBorders>
              <w:top w:val="single" w:sz="8" w:space="0" w:color="auto"/>
            </w:tcBorders>
            <w:vAlign w:val="center"/>
          </w:tcPr>
          <w:p w14:paraId="2415456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Azlocillin</w:t>
            </w:r>
          </w:p>
        </w:tc>
        <w:tc>
          <w:tcPr>
            <w:tcW w:w="2356" w:type="dxa"/>
            <w:tcBorders>
              <w:top w:val="single" w:sz="8" w:space="0" w:color="auto"/>
            </w:tcBorders>
            <w:vAlign w:val="center"/>
          </w:tcPr>
          <w:p w14:paraId="5F1418E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Pipercillin/</w:t>
            </w:r>
          </w:p>
          <w:p w14:paraId="210CD86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Sulbactam</w:t>
            </w:r>
          </w:p>
        </w:tc>
      </w:tr>
      <w:tr w:rsidR="0037365E" w:rsidRPr="0096560B" w14:paraId="250F4C02" w14:textId="77777777" w:rsidTr="006C3027">
        <w:tc>
          <w:tcPr>
            <w:tcW w:w="1980" w:type="dxa"/>
            <w:vMerge/>
            <w:vAlign w:val="center"/>
          </w:tcPr>
          <w:p w14:paraId="588B5E1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5A4F2D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Oxacillin</w:t>
            </w:r>
          </w:p>
        </w:tc>
        <w:tc>
          <w:tcPr>
            <w:tcW w:w="2895" w:type="dxa"/>
            <w:vAlign w:val="center"/>
          </w:tcPr>
          <w:p w14:paraId="540415B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Mezlocillin</w:t>
            </w:r>
          </w:p>
        </w:tc>
        <w:tc>
          <w:tcPr>
            <w:tcW w:w="2356" w:type="dxa"/>
            <w:vAlign w:val="center"/>
          </w:tcPr>
          <w:p w14:paraId="3BC0F22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Pipercillin/</w:t>
            </w:r>
          </w:p>
          <w:p w14:paraId="7416AD9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Tazobactam</w:t>
            </w:r>
          </w:p>
        </w:tc>
      </w:tr>
      <w:tr w:rsidR="0037365E" w:rsidRPr="0096560B" w14:paraId="5A445445" w14:textId="77777777" w:rsidTr="006C3027">
        <w:tc>
          <w:tcPr>
            <w:tcW w:w="1980" w:type="dxa"/>
            <w:vMerge/>
            <w:vAlign w:val="center"/>
          </w:tcPr>
          <w:p w14:paraId="56E3B8D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936572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Amoxicillin</w:t>
            </w:r>
          </w:p>
        </w:tc>
        <w:tc>
          <w:tcPr>
            <w:tcW w:w="2895" w:type="dxa"/>
            <w:vAlign w:val="center"/>
          </w:tcPr>
          <w:p w14:paraId="34BA97F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Ampicillin/</w:t>
            </w:r>
          </w:p>
          <w:p w14:paraId="7563962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Sulbactam</w:t>
            </w:r>
          </w:p>
        </w:tc>
        <w:tc>
          <w:tcPr>
            <w:tcW w:w="2356" w:type="dxa"/>
            <w:vAlign w:val="center"/>
          </w:tcPr>
          <w:p w14:paraId="0883FFF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Mezlocillin/</w:t>
            </w:r>
          </w:p>
          <w:p w14:paraId="4B00017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Sulbactam</w:t>
            </w:r>
          </w:p>
        </w:tc>
      </w:tr>
      <w:tr w:rsidR="0037365E" w:rsidRPr="0096560B" w14:paraId="3E1FC483" w14:textId="77777777" w:rsidTr="006C3027">
        <w:tc>
          <w:tcPr>
            <w:tcW w:w="1980" w:type="dxa"/>
            <w:vMerge/>
            <w:vAlign w:val="center"/>
          </w:tcPr>
          <w:p w14:paraId="0A61BD7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2ADAB3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Ampicillin</w:t>
            </w:r>
          </w:p>
        </w:tc>
        <w:tc>
          <w:tcPr>
            <w:tcW w:w="2895" w:type="dxa"/>
            <w:vAlign w:val="center"/>
          </w:tcPr>
          <w:p w14:paraId="3B8E069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Ticarcillin/</w:t>
            </w:r>
          </w:p>
          <w:p w14:paraId="529EBB3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Clavulnic acid</w:t>
            </w:r>
          </w:p>
        </w:tc>
        <w:tc>
          <w:tcPr>
            <w:tcW w:w="2356" w:type="dxa"/>
            <w:vAlign w:val="center"/>
          </w:tcPr>
          <w:p w14:paraId="2E82402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Amoxicillin/</w:t>
            </w:r>
          </w:p>
          <w:p w14:paraId="55E49B1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Sulbactam</w:t>
            </w:r>
          </w:p>
        </w:tc>
      </w:tr>
      <w:tr w:rsidR="0037365E" w:rsidRPr="0096560B" w14:paraId="55853503" w14:textId="77777777" w:rsidTr="006C3027">
        <w:tc>
          <w:tcPr>
            <w:tcW w:w="1980" w:type="dxa"/>
            <w:vMerge/>
            <w:vAlign w:val="center"/>
          </w:tcPr>
          <w:p w14:paraId="63C29DA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3C279F4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Piperacillin</w:t>
            </w:r>
          </w:p>
        </w:tc>
        <w:tc>
          <w:tcPr>
            <w:tcW w:w="2895" w:type="dxa"/>
            <w:vAlign w:val="center"/>
          </w:tcPr>
          <w:p w14:paraId="5716782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Sulbenicillin</w:t>
            </w:r>
          </w:p>
        </w:tc>
        <w:tc>
          <w:tcPr>
            <w:tcW w:w="2356" w:type="dxa"/>
            <w:vAlign w:val="center"/>
          </w:tcPr>
          <w:p w14:paraId="140C58B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Amoxicillin/</w:t>
            </w:r>
          </w:p>
          <w:p w14:paraId="38B3670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Fluloxacillin</w:t>
            </w:r>
          </w:p>
        </w:tc>
      </w:tr>
      <w:tr w:rsidR="0037365E" w:rsidRPr="0096560B" w14:paraId="63DB5C68" w14:textId="77777777" w:rsidTr="006C3027">
        <w:tc>
          <w:tcPr>
            <w:tcW w:w="1980" w:type="dxa"/>
            <w:vMerge/>
            <w:vAlign w:val="center"/>
          </w:tcPr>
          <w:p w14:paraId="724FA56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4886CA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Amoxicillin/</w:t>
            </w:r>
          </w:p>
          <w:p w14:paraId="30BD2A9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Clavulanic acid</w:t>
            </w:r>
          </w:p>
        </w:tc>
        <w:tc>
          <w:tcPr>
            <w:tcW w:w="2895" w:type="dxa"/>
            <w:vAlign w:val="center"/>
          </w:tcPr>
          <w:p w14:paraId="6417E0A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Flucloxacillin</w:t>
            </w:r>
          </w:p>
        </w:tc>
        <w:tc>
          <w:tcPr>
            <w:tcW w:w="2356" w:type="dxa"/>
            <w:vAlign w:val="center"/>
          </w:tcPr>
          <w:p w14:paraId="03128C4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Ampicillin/</w:t>
            </w:r>
          </w:p>
          <w:p w14:paraId="799BAA2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Cloxacillin</w:t>
            </w:r>
          </w:p>
        </w:tc>
      </w:tr>
      <w:tr w:rsidR="0037365E" w:rsidRPr="0096560B" w14:paraId="46A5AB73" w14:textId="77777777" w:rsidTr="006C3027">
        <w:tc>
          <w:tcPr>
            <w:tcW w:w="1980" w:type="dxa"/>
            <w:vMerge/>
            <w:vAlign w:val="center"/>
          </w:tcPr>
          <w:p w14:paraId="7174E23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2C17290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Procaine Benzylpenicillin</w:t>
            </w:r>
          </w:p>
        </w:tc>
        <w:tc>
          <w:tcPr>
            <w:tcW w:w="2895" w:type="dxa"/>
            <w:vAlign w:val="center"/>
          </w:tcPr>
          <w:p w14:paraId="0F8EC63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Ticarcillin</w:t>
            </w:r>
          </w:p>
        </w:tc>
        <w:tc>
          <w:tcPr>
            <w:tcW w:w="2356" w:type="dxa"/>
            <w:vAlign w:val="center"/>
          </w:tcPr>
          <w:p w14:paraId="73580F4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Meloxicillin/</w:t>
            </w:r>
          </w:p>
          <w:p w14:paraId="144F70C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Tazobactam</w:t>
            </w:r>
          </w:p>
        </w:tc>
      </w:tr>
      <w:tr w:rsidR="0037365E" w:rsidRPr="0096560B" w14:paraId="0175BB5C" w14:textId="77777777" w:rsidTr="006C3027">
        <w:tc>
          <w:tcPr>
            <w:tcW w:w="1980" w:type="dxa"/>
            <w:vMerge/>
            <w:vAlign w:val="center"/>
          </w:tcPr>
          <w:p w14:paraId="5CAF46F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4B42A36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ar"/>
              </w:rPr>
              <w:t>P</w:t>
            </w:r>
            <w:r w:rsidRPr="0096560B">
              <w:rPr>
                <w:rFonts w:ascii="Times New Roman" w:eastAsia="Microsoft YaHei" w:hAnsi="Times New Roman" w:cs="Times New Roman"/>
                <w:color w:val="000000"/>
                <w:sz w:val="21"/>
                <w:szCs w:val="21"/>
                <w:lang w:val="en-US" w:bidi="ar"/>
              </w:rPr>
              <w:t>enicillin V</w:t>
            </w:r>
          </w:p>
        </w:tc>
        <w:tc>
          <w:tcPr>
            <w:tcW w:w="2895" w:type="dxa"/>
            <w:vAlign w:val="center"/>
          </w:tcPr>
          <w:p w14:paraId="5682DA2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74F7745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Ticacillin/</w:t>
            </w:r>
          </w:p>
          <w:p w14:paraId="5437F31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Tazobactam</w:t>
            </w:r>
          </w:p>
        </w:tc>
      </w:tr>
      <w:tr w:rsidR="0037365E" w:rsidRPr="0096560B" w14:paraId="029FF64D" w14:textId="77777777" w:rsidTr="006C3027">
        <w:tc>
          <w:tcPr>
            <w:tcW w:w="1980" w:type="dxa"/>
            <w:vMerge/>
            <w:vAlign w:val="center"/>
          </w:tcPr>
          <w:p w14:paraId="1CA1718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88CBE8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Cloxacillin</w:t>
            </w:r>
          </w:p>
        </w:tc>
        <w:tc>
          <w:tcPr>
            <w:tcW w:w="2895" w:type="dxa"/>
            <w:vAlign w:val="center"/>
          </w:tcPr>
          <w:p w14:paraId="4A7623C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3146C27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Lenampicillin</w:t>
            </w:r>
          </w:p>
        </w:tc>
      </w:tr>
      <w:tr w:rsidR="0037365E" w:rsidRPr="0096560B" w14:paraId="05A907D9" w14:textId="77777777" w:rsidTr="006C3027">
        <w:tc>
          <w:tcPr>
            <w:tcW w:w="1980" w:type="dxa"/>
            <w:vMerge/>
            <w:vAlign w:val="center"/>
          </w:tcPr>
          <w:p w14:paraId="4DB8A6F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3FEB088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Carbenicillin</w:t>
            </w:r>
          </w:p>
        </w:tc>
        <w:tc>
          <w:tcPr>
            <w:tcW w:w="2895" w:type="dxa"/>
            <w:vAlign w:val="center"/>
          </w:tcPr>
          <w:p w14:paraId="36B34B5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175DD45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Nafcillin</w:t>
            </w:r>
          </w:p>
        </w:tc>
      </w:tr>
      <w:tr w:rsidR="0037365E" w:rsidRPr="0096560B" w14:paraId="32C4E46F" w14:textId="77777777" w:rsidTr="006C3027">
        <w:tc>
          <w:tcPr>
            <w:tcW w:w="1980" w:type="dxa"/>
            <w:vMerge/>
            <w:vAlign w:val="center"/>
          </w:tcPr>
          <w:p w14:paraId="409EC05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2544848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509DAD4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4C0D3C0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Sultamicillin</w:t>
            </w:r>
          </w:p>
        </w:tc>
      </w:tr>
      <w:tr w:rsidR="0037365E" w:rsidRPr="0096560B" w14:paraId="5BE7A73B" w14:textId="77777777" w:rsidTr="006C3027">
        <w:tc>
          <w:tcPr>
            <w:tcW w:w="1980" w:type="dxa"/>
            <w:vMerge/>
            <w:vAlign w:val="center"/>
          </w:tcPr>
          <w:p w14:paraId="467C54E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2AD144C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39488EF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2FA1593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Furbucillin</w:t>
            </w:r>
          </w:p>
        </w:tc>
      </w:tr>
      <w:tr w:rsidR="0037365E" w:rsidRPr="0096560B" w14:paraId="26D29B02" w14:textId="77777777" w:rsidTr="0037365E">
        <w:tc>
          <w:tcPr>
            <w:tcW w:w="1980" w:type="dxa"/>
            <w:vMerge/>
            <w:tcBorders>
              <w:bottom w:val="single" w:sz="8" w:space="0" w:color="000000"/>
            </w:tcBorders>
            <w:vAlign w:val="center"/>
          </w:tcPr>
          <w:p w14:paraId="61077AF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000000"/>
            </w:tcBorders>
            <w:vAlign w:val="center"/>
          </w:tcPr>
          <w:p w14:paraId="7706461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bottom w:val="single" w:sz="8" w:space="0" w:color="000000"/>
            </w:tcBorders>
            <w:vAlign w:val="center"/>
          </w:tcPr>
          <w:p w14:paraId="46BB450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000000"/>
            </w:tcBorders>
            <w:vAlign w:val="center"/>
          </w:tcPr>
          <w:p w14:paraId="19532C2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Dicloxacillin</w:t>
            </w:r>
          </w:p>
        </w:tc>
      </w:tr>
      <w:tr w:rsidR="0037365E" w:rsidRPr="0096560B" w14:paraId="181F0DCD" w14:textId="77777777" w:rsidTr="0037365E">
        <w:tc>
          <w:tcPr>
            <w:tcW w:w="1980" w:type="dxa"/>
            <w:vMerge w:val="restart"/>
            <w:tcBorders>
              <w:top w:val="single" w:sz="8" w:space="0" w:color="000000"/>
            </w:tcBorders>
            <w:vAlign w:val="center"/>
          </w:tcPr>
          <w:p w14:paraId="78915B5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Cephalosporins</w:t>
            </w:r>
          </w:p>
        </w:tc>
        <w:tc>
          <w:tcPr>
            <w:tcW w:w="2835" w:type="dxa"/>
            <w:tcBorders>
              <w:top w:val="single" w:sz="8" w:space="0" w:color="000000"/>
            </w:tcBorders>
            <w:vAlign w:val="center"/>
          </w:tcPr>
          <w:p w14:paraId="7B69FA9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Cephalexin</w:t>
            </w:r>
          </w:p>
        </w:tc>
        <w:tc>
          <w:tcPr>
            <w:tcW w:w="2895" w:type="dxa"/>
            <w:tcBorders>
              <w:top w:val="single" w:sz="8" w:space="0" w:color="000000"/>
            </w:tcBorders>
            <w:vAlign w:val="center"/>
          </w:tcPr>
          <w:p w14:paraId="2BC022F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Cefotaxime</w:t>
            </w:r>
          </w:p>
        </w:tc>
        <w:tc>
          <w:tcPr>
            <w:tcW w:w="2356" w:type="dxa"/>
            <w:tcBorders>
              <w:top w:val="single" w:sz="8" w:space="0" w:color="000000"/>
            </w:tcBorders>
            <w:vAlign w:val="center"/>
          </w:tcPr>
          <w:p w14:paraId="050B288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Cefpirome</w:t>
            </w:r>
          </w:p>
        </w:tc>
      </w:tr>
      <w:tr w:rsidR="0037365E" w:rsidRPr="0096560B" w14:paraId="6283E61B" w14:textId="77777777" w:rsidTr="006C3027">
        <w:tc>
          <w:tcPr>
            <w:tcW w:w="1980" w:type="dxa"/>
            <w:vMerge/>
            <w:vAlign w:val="center"/>
          </w:tcPr>
          <w:p w14:paraId="7A6138E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ECFED8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Cefazolin</w:t>
            </w:r>
          </w:p>
        </w:tc>
        <w:tc>
          <w:tcPr>
            <w:tcW w:w="2895" w:type="dxa"/>
            <w:vAlign w:val="center"/>
          </w:tcPr>
          <w:p w14:paraId="09D8FD9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Ceftazidime</w:t>
            </w:r>
          </w:p>
        </w:tc>
        <w:tc>
          <w:tcPr>
            <w:tcW w:w="2356" w:type="dxa"/>
            <w:vAlign w:val="center"/>
          </w:tcPr>
          <w:p w14:paraId="6485225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Cefepime</w:t>
            </w:r>
          </w:p>
        </w:tc>
      </w:tr>
      <w:tr w:rsidR="0037365E" w:rsidRPr="0096560B" w14:paraId="42A5DDF1" w14:textId="77777777" w:rsidTr="006C3027">
        <w:tc>
          <w:tcPr>
            <w:tcW w:w="1980" w:type="dxa"/>
            <w:vMerge/>
            <w:vAlign w:val="center"/>
          </w:tcPr>
          <w:p w14:paraId="791F8CF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4A700D4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Cefuroxime</w:t>
            </w:r>
          </w:p>
        </w:tc>
        <w:tc>
          <w:tcPr>
            <w:tcW w:w="2895" w:type="dxa"/>
            <w:vAlign w:val="center"/>
          </w:tcPr>
          <w:p w14:paraId="47B9B74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Cefixime</w:t>
            </w:r>
          </w:p>
        </w:tc>
        <w:tc>
          <w:tcPr>
            <w:tcW w:w="2356" w:type="dxa"/>
            <w:vAlign w:val="center"/>
          </w:tcPr>
          <w:p w14:paraId="3AB8126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Cefminox</w:t>
            </w:r>
          </w:p>
        </w:tc>
      </w:tr>
      <w:tr w:rsidR="0037365E" w:rsidRPr="0096560B" w14:paraId="70439F2E" w14:textId="77777777" w:rsidTr="006C3027">
        <w:tc>
          <w:tcPr>
            <w:tcW w:w="1980" w:type="dxa"/>
            <w:vMerge/>
            <w:vAlign w:val="center"/>
          </w:tcPr>
          <w:p w14:paraId="7040440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C7FE7A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bookmarkStart w:id="6" w:name="OLE_LINK4"/>
            <w:r w:rsidRPr="0096560B">
              <w:rPr>
                <w:rFonts w:ascii="Times New Roman" w:eastAsia="SimSun" w:hAnsi="Times New Roman" w:cs="Times New Roman"/>
                <w:color w:val="000000"/>
                <w:sz w:val="21"/>
                <w:szCs w:val="21"/>
                <w:lang w:val="en-US" w:bidi="zh-CN"/>
              </w:rPr>
              <w:t>Ceftriaxone</w:t>
            </w:r>
            <w:bookmarkEnd w:id="6"/>
          </w:p>
        </w:tc>
        <w:tc>
          <w:tcPr>
            <w:tcW w:w="2895" w:type="dxa"/>
            <w:vAlign w:val="center"/>
          </w:tcPr>
          <w:p w14:paraId="01E7341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Cefdinir</w:t>
            </w:r>
          </w:p>
        </w:tc>
        <w:tc>
          <w:tcPr>
            <w:tcW w:w="2356" w:type="dxa"/>
            <w:vAlign w:val="center"/>
          </w:tcPr>
          <w:p w14:paraId="1DC6D77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Latamoxef</w:t>
            </w:r>
          </w:p>
        </w:tc>
      </w:tr>
      <w:tr w:rsidR="0037365E" w:rsidRPr="0096560B" w14:paraId="3A321769" w14:textId="77777777" w:rsidTr="006C3027">
        <w:tc>
          <w:tcPr>
            <w:tcW w:w="1980" w:type="dxa"/>
            <w:vMerge/>
            <w:vAlign w:val="center"/>
          </w:tcPr>
          <w:p w14:paraId="6D3EA11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16B6F97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Cefadroxil</w:t>
            </w:r>
          </w:p>
        </w:tc>
        <w:tc>
          <w:tcPr>
            <w:tcW w:w="2895" w:type="dxa"/>
            <w:vAlign w:val="center"/>
          </w:tcPr>
          <w:p w14:paraId="048C81A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Cefoperazone/</w:t>
            </w:r>
          </w:p>
          <w:p w14:paraId="1D55B09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bookmarkStart w:id="7" w:name="OLE_LINK5"/>
            <w:r w:rsidRPr="0096560B">
              <w:rPr>
                <w:rFonts w:ascii="Times New Roman" w:eastAsia="SimSun" w:hAnsi="Times New Roman" w:cs="Times New Roman"/>
                <w:color w:val="000000"/>
                <w:sz w:val="21"/>
                <w:szCs w:val="21"/>
                <w:lang w:val="en-US" w:bidi="zh-CN"/>
              </w:rPr>
              <w:t>Sulbactam</w:t>
            </w:r>
            <w:bookmarkEnd w:id="7"/>
          </w:p>
        </w:tc>
        <w:tc>
          <w:tcPr>
            <w:tcW w:w="2356" w:type="dxa"/>
            <w:vAlign w:val="center"/>
          </w:tcPr>
          <w:p w14:paraId="7B64660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Cefoperazone/</w:t>
            </w:r>
          </w:p>
          <w:p w14:paraId="55ABC85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Tazobactam</w:t>
            </w:r>
          </w:p>
        </w:tc>
      </w:tr>
      <w:tr w:rsidR="0037365E" w:rsidRPr="0096560B" w14:paraId="019A66E9" w14:textId="77777777" w:rsidTr="006C3027">
        <w:tc>
          <w:tcPr>
            <w:tcW w:w="1980" w:type="dxa"/>
            <w:vMerge/>
            <w:vAlign w:val="center"/>
          </w:tcPr>
          <w:p w14:paraId="2EB8F48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0888DF2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Cefradine</w:t>
            </w:r>
          </w:p>
        </w:tc>
        <w:tc>
          <w:tcPr>
            <w:tcW w:w="2895" w:type="dxa"/>
            <w:vAlign w:val="center"/>
          </w:tcPr>
          <w:p w14:paraId="05E53F9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Cefotiara</w:t>
            </w:r>
          </w:p>
        </w:tc>
        <w:tc>
          <w:tcPr>
            <w:tcW w:w="2356" w:type="dxa"/>
            <w:vAlign w:val="center"/>
          </w:tcPr>
          <w:p w14:paraId="46C58A0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Ceftriaxone/</w:t>
            </w:r>
          </w:p>
          <w:p w14:paraId="234DFAC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Sulbactam</w:t>
            </w:r>
          </w:p>
        </w:tc>
      </w:tr>
      <w:tr w:rsidR="0037365E" w:rsidRPr="0096560B" w14:paraId="720D2BDC" w14:textId="77777777" w:rsidTr="006C3027">
        <w:tc>
          <w:tcPr>
            <w:tcW w:w="1980" w:type="dxa"/>
            <w:vMerge/>
            <w:vAlign w:val="center"/>
          </w:tcPr>
          <w:p w14:paraId="1B6A981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35A757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Cefaclor</w:t>
            </w:r>
          </w:p>
        </w:tc>
        <w:tc>
          <w:tcPr>
            <w:tcW w:w="2895" w:type="dxa"/>
            <w:vAlign w:val="center"/>
          </w:tcPr>
          <w:p w14:paraId="20592EE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Cefathiamidine</w:t>
            </w:r>
          </w:p>
        </w:tc>
        <w:tc>
          <w:tcPr>
            <w:tcW w:w="2356" w:type="dxa"/>
            <w:vAlign w:val="center"/>
          </w:tcPr>
          <w:p w14:paraId="1869662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Ceftazidime/</w:t>
            </w:r>
          </w:p>
          <w:p w14:paraId="1E81BBC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Sulbactam</w:t>
            </w:r>
          </w:p>
        </w:tc>
      </w:tr>
      <w:tr w:rsidR="0037365E" w:rsidRPr="0096560B" w14:paraId="206B50C5" w14:textId="77777777" w:rsidTr="006C3027">
        <w:tc>
          <w:tcPr>
            <w:tcW w:w="1980" w:type="dxa"/>
            <w:vMerge/>
            <w:vAlign w:val="center"/>
          </w:tcPr>
          <w:p w14:paraId="7E58991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27F5350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Cefprozil</w:t>
            </w:r>
          </w:p>
        </w:tc>
        <w:tc>
          <w:tcPr>
            <w:tcW w:w="2895" w:type="dxa"/>
            <w:vAlign w:val="center"/>
          </w:tcPr>
          <w:p w14:paraId="04FF761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Ceftizoxime</w:t>
            </w:r>
          </w:p>
        </w:tc>
        <w:tc>
          <w:tcPr>
            <w:tcW w:w="2356" w:type="dxa"/>
            <w:vAlign w:val="center"/>
          </w:tcPr>
          <w:p w14:paraId="57629E4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Cefotaxime/</w:t>
            </w:r>
          </w:p>
          <w:p w14:paraId="7D5E298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Sulbactam</w:t>
            </w:r>
          </w:p>
        </w:tc>
      </w:tr>
      <w:tr w:rsidR="0037365E" w:rsidRPr="0096560B" w14:paraId="261E1222" w14:textId="77777777" w:rsidTr="006C3027">
        <w:tc>
          <w:tcPr>
            <w:tcW w:w="1980" w:type="dxa"/>
            <w:vMerge/>
            <w:vAlign w:val="center"/>
          </w:tcPr>
          <w:p w14:paraId="500668D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20EFC5D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2985672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Cefoxitin</w:t>
            </w:r>
          </w:p>
        </w:tc>
        <w:tc>
          <w:tcPr>
            <w:tcW w:w="2356" w:type="dxa"/>
            <w:vAlign w:val="center"/>
          </w:tcPr>
          <w:p w14:paraId="7DD316C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Cefpiramide</w:t>
            </w:r>
          </w:p>
        </w:tc>
      </w:tr>
      <w:tr w:rsidR="0037365E" w:rsidRPr="0096560B" w14:paraId="45F307FD" w14:textId="77777777" w:rsidTr="006C3027">
        <w:tc>
          <w:tcPr>
            <w:tcW w:w="1980" w:type="dxa"/>
            <w:vMerge/>
            <w:vAlign w:val="center"/>
          </w:tcPr>
          <w:p w14:paraId="6AAA789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28E13BA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63BB619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Cefpodoxime</w:t>
            </w:r>
          </w:p>
        </w:tc>
        <w:tc>
          <w:tcPr>
            <w:tcW w:w="2356" w:type="dxa"/>
            <w:vAlign w:val="center"/>
          </w:tcPr>
          <w:p w14:paraId="269BE6D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Cefoselis</w:t>
            </w:r>
          </w:p>
        </w:tc>
      </w:tr>
      <w:tr w:rsidR="0037365E" w:rsidRPr="0096560B" w14:paraId="27BEB9C9" w14:textId="77777777" w:rsidTr="006C3027">
        <w:tc>
          <w:tcPr>
            <w:tcW w:w="1980" w:type="dxa"/>
            <w:vMerge/>
            <w:vAlign w:val="center"/>
          </w:tcPr>
          <w:p w14:paraId="17865ED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18F1F19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14CF101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Cefoperazone</w:t>
            </w:r>
          </w:p>
        </w:tc>
        <w:tc>
          <w:tcPr>
            <w:tcW w:w="2356" w:type="dxa"/>
            <w:vAlign w:val="center"/>
          </w:tcPr>
          <w:p w14:paraId="66AA20F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Cefapirin</w:t>
            </w:r>
          </w:p>
        </w:tc>
      </w:tr>
      <w:tr w:rsidR="0037365E" w:rsidRPr="0096560B" w14:paraId="394D82A4" w14:textId="77777777" w:rsidTr="006C3027">
        <w:tc>
          <w:tcPr>
            <w:tcW w:w="1980" w:type="dxa"/>
            <w:vMerge/>
            <w:vAlign w:val="center"/>
          </w:tcPr>
          <w:p w14:paraId="5AEA0DA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01A1A3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646C1D9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22B949B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Cephalothin</w:t>
            </w:r>
          </w:p>
        </w:tc>
      </w:tr>
      <w:tr w:rsidR="0037365E" w:rsidRPr="0096560B" w14:paraId="2A3A4E90" w14:textId="77777777" w:rsidTr="006C3027">
        <w:tc>
          <w:tcPr>
            <w:tcW w:w="1980" w:type="dxa"/>
            <w:vMerge/>
            <w:vAlign w:val="center"/>
          </w:tcPr>
          <w:p w14:paraId="6D9997E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3865805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28F85F9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5B781E9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4EC0B22D" w14:textId="77777777" w:rsidTr="006C3027">
        <w:tc>
          <w:tcPr>
            <w:tcW w:w="1980" w:type="dxa"/>
            <w:vMerge/>
            <w:vAlign w:val="center"/>
          </w:tcPr>
          <w:p w14:paraId="19E4BDA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74BC91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316E5E0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721946D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Cefamandole</w:t>
            </w:r>
          </w:p>
        </w:tc>
      </w:tr>
      <w:tr w:rsidR="0037365E" w:rsidRPr="0096560B" w14:paraId="34EEF568" w14:textId="77777777" w:rsidTr="006C3027">
        <w:tc>
          <w:tcPr>
            <w:tcW w:w="1980" w:type="dxa"/>
            <w:vMerge/>
            <w:vAlign w:val="center"/>
          </w:tcPr>
          <w:p w14:paraId="5180482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415DF2C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4C370BD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76CD16C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Cefodizime</w:t>
            </w:r>
          </w:p>
        </w:tc>
      </w:tr>
      <w:tr w:rsidR="0037365E" w:rsidRPr="0096560B" w14:paraId="086EC364" w14:textId="77777777" w:rsidTr="006C3027">
        <w:tc>
          <w:tcPr>
            <w:tcW w:w="1980" w:type="dxa"/>
            <w:vMerge/>
            <w:vAlign w:val="center"/>
          </w:tcPr>
          <w:p w14:paraId="4E49640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08F6B2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490EDF1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5A9104B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Cefetametester</w:t>
            </w:r>
          </w:p>
        </w:tc>
      </w:tr>
      <w:tr w:rsidR="0037365E" w:rsidRPr="0096560B" w14:paraId="2AC72A8C" w14:textId="77777777" w:rsidTr="006C3027">
        <w:tc>
          <w:tcPr>
            <w:tcW w:w="1980" w:type="dxa"/>
            <w:vMerge/>
            <w:vAlign w:val="center"/>
          </w:tcPr>
          <w:p w14:paraId="1C4A7DD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0C96E0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7A8ED7B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54F7355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Cefonicid</w:t>
            </w:r>
          </w:p>
        </w:tc>
      </w:tr>
      <w:tr w:rsidR="0037365E" w:rsidRPr="0096560B" w14:paraId="765F6116" w14:textId="77777777" w:rsidTr="006C3027">
        <w:tc>
          <w:tcPr>
            <w:tcW w:w="1980" w:type="dxa"/>
            <w:vMerge/>
            <w:vAlign w:val="center"/>
          </w:tcPr>
          <w:p w14:paraId="35B7F6B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D8039E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6B3AE71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4DC0BEA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Cefteram pivoxil</w:t>
            </w:r>
          </w:p>
        </w:tc>
      </w:tr>
      <w:tr w:rsidR="0037365E" w:rsidRPr="0096560B" w14:paraId="06F706C7" w14:textId="77777777" w:rsidTr="006C3027">
        <w:tc>
          <w:tcPr>
            <w:tcW w:w="1980" w:type="dxa"/>
            <w:vMerge/>
            <w:vAlign w:val="center"/>
          </w:tcPr>
          <w:p w14:paraId="441C875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1580383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72F9979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6C39F84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Cefmenoxime</w:t>
            </w:r>
          </w:p>
        </w:tc>
      </w:tr>
      <w:tr w:rsidR="0037365E" w:rsidRPr="0096560B" w14:paraId="4D72F03A" w14:textId="77777777" w:rsidTr="006C3027">
        <w:tc>
          <w:tcPr>
            <w:tcW w:w="1980" w:type="dxa"/>
            <w:vMerge/>
            <w:vAlign w:val="center"/>
          </w:tcPr>
          <w:p w14:paraId="4DCBB65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1B1E19D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6CD233D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571B4D5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Ceftibuten</w:t>
            </w:r>
          </w:p>
        </w:tc>
      </w:tr>
      <w:tr w:rsidR="0037365E" w:rsidRPr="0096560B" w14:paraId="5B86C1D8" w14:textId="77777777" w:rsidTr="006C3027">
        <w:tc>
          <w:tcPr>
            <w:tcW w:w="1980" w:type="dxa"/>
            <w:vMerge/>
            <w:vAlign w:val="center"/>
          </w:tcPr>
          <w:p w14:paraId="4D76B0F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5D6EFF8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064D4F5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5EEA3F2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Loracarbef</w:t>
            </w:r>
          </w:p>
        </w:tc>
      </w:tr>
      <w:tr w:rsidR="0037365E" w:rsidRPr="0096560B" w14:paraId="016BE197" w14:textId="77777777" w:rsidTr="006C3027">
        <w:tc>
          <w:tcPr>
            <w:tcW w:w="1980" w:type="dxa"/>
            <w:vMerge/>
            <w:vAlign w:val="center"/>
          </w:tcPr>
          <w:p w14:paraId="5BC7582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098DC47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1EB692C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5D2885D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Cefuroxime/</w:t>
            </w:r>
          </w:p>
          <w:p w14:paraId="76A3B53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Sulbactam</w:t>
            </w:r>
          </w:p>
        </w:tc>
      </w:tr>
      <w:tr w:rsidR="0037365E" w:rsidRPr="0096560B" w14:paraId="1E80F2E6" w14:textId="77777777" w:rsidTr="006C3027">
        <w:tc>
          <w:tcPr>
            <w:tcW w:w="1980" w:type="dxa"/>
            <w:vMerge/>
            <w:vAlign w:val="center"/>
          </w:tcPr>
          <w:p w14:paraId="22BA12D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577138F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2DA33AE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6A187A8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Cefotaxime/</w:t>
            </w:r>
          </w:p>
          <w:p w14:paraId="482069A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Tazobactam</w:t>
            </w:r>
          </w:p>
        </w:tc>
      </w:tr>
      <w:tr w:rsidR="0037365E" w:rsidRPr="0096560B" w14:paraId="2B7BFB99" w14:textId="77777777" w:rsidTr="006C3027">
        <w:tc>
          <w:tcPr>
            <w:tcW w:w="1980" w:type="dxa"/>
            <w:vMerge/>
            <w:vAlign w:val="center"/>
          </w:tcPr>
          <w:p w14:paraId="53F317E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2FE7E0A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6DA2AFF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1546CC7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Ceftriaxone/</w:t>
            </w:r>
          </w:p>
          <w:p w14:paraId="581EAA6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Trizobactam</w:t>
            </w:r>
          </w:p>
        </w:tc>
      </w:tr>
      <w:tr w:rsidR="0037365E" w:rsidRPr="0096560B" w14:paraId="296EE169" w14:textId="77777777" w:rsidTr="006C3027">
        <w:tc>
          <w:tcPr>
            <w:tcW w:w="1980" w:type="dxa"/>
            <w:vMerge/>
            <w:tcBorders>
              <w:bottom w:val="single" w:sz="8" w:space="0" w:color="auto"/>
            </w:tcBorders>
            <w:vAlign w:val="center"/>
          </w:tcPr>
          <w:p w14:paraId="4E6FEFA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374AAA8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bottom w:val="single" w:sz="8" w:space="0" w:color="auto"/>
            </w:tcBorders>
            <w:vAlign w:val="center"/>
          </w:tcPr>
          <w:p w14:paraId="467D898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5911397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Ceftazidime/</w:t>
            </w:r>
          </w:p>
          <w:p w14:paraId="04D639A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Sulbactam</w:t>
            </w:r>
          </w:p>
        </w:tc>
      </w:tr>
      <w:tr w:rsidR="0037365E" w:rsidRPr="0096560B" w14:paraId="0B8D7674" w14:textId="77777777" w:rsidTr="006C3027">
        <w:tc>
          <w:tcPr>
            <w:tcW w:w="1980" w:type="dxa"/>
            <w:vMerge w:val="restart"/>
            <w:tcBorders>
              <w:top w:val="single" w:sz="8" w:space="0" w:color="auto"/>
            </w:tcBorders>
            <w:vAlign w:val="center"/>
          </w:tcPr>
          <w:p w14:paraId="1DCA4AE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Other β-lactams</w:t>
            </w:r>
          </w:p>
        </w:tc>
        <w:tc>
          <w:tcPr>
            <w:tcW w:w="2835" w:type="dxa"/>
            <w:tcBorders>
              <w:top w:val="single" w:sz="8" w:space="0" w:color="auto"/>
            </w:tcBorders>
            <w:vAlign w:val="center"/>
          </w:tcPr>
          <w:p w14:paraId="74A7ED2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top w:val="single" w:sz="8" w:space="0" w:color="auto"/>
            </w:tcBorders>
            <w:vAlign w:val="center"/>
          </w:tcPr>
          <w:p w14:paraId="6943148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Aztreonam</w:t>
            </w:r>
          </w:p>
        </w:tc>
        <w:tc>
          <w:tcPr>
            <w:tcW w:w="2356" w:type="dxa"/>
            <w:tcBorders>
              <w:top w:val="single" w:sz="8" w:space="0" w:color="auto"/>
            </w:tcBorders>
            <w:vAlign w:val="center"/>
          </w:tcPr>
          <w:p w14:paraId="4D77E4B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Sulbactam</w:t>
            </w:r>
          </w:p>
        </w:tc>
      </w:tr>
      <w:tr w:rsidR="0037365E" w:rsidRPr="0096560B" w14:paraId="1F5FD67B" w14:textId="77777777" w:rsidTr="006C3027">
        <w:tc>
          <w:tcPr>
            <w:tcW w:w="1980" w:type="dxa"/>
            <w:vMerge/>
            <w:vAlign w:val="center"/>
          </w:tcPr>
          <w:p w14:paraId="4D06084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B79225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7128A3C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Cefmetazole</w:t>
            </w:r>
          </w:p>
        </w:tc>
        <w:tc>
          <w:tcPr>
            <w:tcW w:w="2356" w:type="dxa"/>
            <w:vAlign w:val="center"/>
          </w:tcPr>
          <w:p w14:paraId="3F1EE5B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Flomoxef</w:t>
            </w:r>
          </w:p>
        </w:tc>
      </w:tr>
      <w:tr w:rsidR="0037365E" w:rsidRPr="0096560B" w14:paraId="1B698F1A" w14:textId="77777777" w:rsidTr="006C3027">
        <w:tc>
          <w:tcPr>
            <w:tcW w:w="1980" w:type="dxa"/>
            <w:vMerge/>
            <w:tcBorders>
              <w:bottom w:val="single" w:sz="8" w:space="0" w:color="auto"/>
            </w:tcBorders>
            <w:vAlign w:val="center"/>
          </w:tcPr>
          <w:p w14:paraId="3AB3F23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2460176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bottom w:val="single" w:sz="8" w:space="0" w:color="auto"/>
            </w:tcBorders>
            <w:vAlign w:val="center"/>
          </w:tcPr>
          <w:p w14:paraId="156E81B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4B73254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Cefotetan</w:t>
            </w:r>
          </w:p>
        </w:tc>
      </w:tr>
      <w:tr w:rsidR="0037365E" w:rsidRPr="0096560B" w14:paraId="48799F45" w14:textId="77777777" w:rsidTr="006C3027">
        <w:tc>
          <w:tcPr>
            <w:tcW w:w="1980" w:type="dxa"/>
            <w:vMerge w:val="restart"/>
            <w:tcBorders>
              <w:top w:val="single" w:sz="8" w:space="0" w:color="auto"/>
            </w:tcBorders>
            <w:vAlign w:val="center"/>
          </w:tcPr>
          <w:p w14:paraId="3BA3936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Carbapenems</w:t>
            </w:r>
          </w:p>
        </w:tc>
        <w:tc>
          <w:tcPr>
            <w:tcW w:w="2835" w:type="dxa"/>
            <w:tcBorders>
              <w:top w:val="single" w:sz="8" w:space="0" w:color="auto"/>
            </w:tcBorders>
            <w:vAlign w:val="center"/>
          </w:tcPr>
          <w:p w14:paraId="0D5B217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top w:val="single" w:sz="8" w:space="0" w:color="auto"/>
            </w:tcBorders>
            <w:vAlign w:val="center"/>
          </w:tcPr>
          <w:p w14:paraId="7C20023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Ertapenem</w:t>
            </w:r>
          </w:p>
        </w:tc>
        <w:tc>
          <w:tcPr>
            <w:tcW w:w="2356" w:type="dxa"/>
            <w:tcBorders>
              <w:top w:val="single" w:sz="8" w:space="0" w:color="auto"/>
            </w:tcBorders>
            <w:vAlign w:val="center"/>
          </w:tcPr>
          <w:p w14:paraId="7302AB7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Meropenem</w:t>
            </w:r>
          </w:p>
        </w:tc>
      </w:tr>
      <w:tr w:rsidR="0037365E" w:rsidRPr="0096560B" w14:paraId="77B65A8E" w14:textId="77777777" w:rsidTr="006C3027">
        <w:tc>
          <w:tcPr>
            <w:tcW w:w="1980" w:type="dxa"/>
            <w:vMerge/>
            <w:vAlign w:val="center"/>
          </w:tcPr>
          <w:p w14:paraId="7CDFF13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3635619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38EE721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2E9CB79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Imipenem/</w:t>
            </w:r>
          </w:p>
          <w:p w14:paraId="4D3B519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Cilastatin</w:t>
            </w:r>
          </w:p>
        </w:tc>
      </w:tr>
      <w:tr w:rsidR="0037365E" w:rsidRPr="0096560B" w14:paraId="03912493" w14:textId="77777777" w:rsidTr="006C3027">
        <w:tc>
          <w:tcPr>
            <w:tcW w:w="1980" w:type="dxa"/>
            <w:vMerge/>
            <w:vAlign w:val="center"/>
          </w:tcPr>
          <w:p w14:paraId="29BD031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532BFC1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5972F8C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2ABF2F9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Faropenem</w:t>
            </w:r>
          </w:p>
        </w:tc>
      </w:tr>
      <w:tr w:rsidR="0037365E" w:rsidRPr="0096560B" w14:paraId="27CA7039" w14:textId="77777777" w:rsidTr="006C3027">
        <w:tc>
          <w:tcPr>
            <w:tcW w:w="1980" w:type="dxa"/>
            <w:vMerge/>
            <w:vAlign w:val="center"/>
          </w:tcPr>
          <w:p w14:paraId="7234CCC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EA0E30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2D3283B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05F5082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Panipenem/</w:t>
            </w:r>
          </w:p>
          <w:p w14:paraId="2445E0B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Betamipron</w:t>
            </w:r>
          </w:p>
        </w:tc>
      </w:tr>
      <w:tr w:rsidR="0037365E" w:rsidRPr="0096560B" w14:paraId="336F7478" w14:textId="77777777" w:rsidTr="006C3027">
        <w:tc>
          <w:tcPr>
            <w:tcW w:w="1980" w:type="dxa"/>
            <w:vMerge/>
            <w:vAlign w:val="center"/>
          </w:tcPr>
          <w:p w14:paraId="1C4006D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5F53083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0F6E58C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1751AD3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Biapenem</w:t>
            </w:r>
          </w:p>
        </w:tc>
      </w:tr>
      <w:tr w:rsidR="0037365E" w:rsidRPr="0096560B" w14:paraId="5A805209" w14:textId="77777777" w:rsidTr="006C3027">
        <w:tc>
          <w:tcPr>
            <w:tcW w:w="1980" w:type="dxa"/>
            <w:vMerge/>
            <w:vAlign w:val="center"/>
          </w:tcPr>
          <w:p w14:paraId="55D3F6B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3FAD6DA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7B5473F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71F18B7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Panipenem</w:t>
            </w:r>
          </w:p>
        </w:tc>
      </w:tr>
      <w:tr w:rsidR="0037365E" w:rsidRPr="0096560B" w14:paraId="70761E20" w14:textId="77777777" w:rsidTr="006C3027">
        <w:tc>
          <w:tcPr>
            <w:tcW w:w="1980" w:type="dxa"/>
            <w:vMerge/>
            <w:tcBorders>
              <w:bottom w:val="single" w:sz="8" w:space="0" w:color="auto"/>
            </w:tcBorders>
            <w:vAlign w:val="center"/>
          </w:tcPr>
          <w:p w14:paraId="07D7FC3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03F36E6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bottom w:val="single" w:sz="8" w:space="0" w:color="auto"/>
            </w:tcBorders>
            <w:vAlign w:val="center"/>
          </w:tcPr>
          <w:p w14:paraId="2CDEFD2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01A34AB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Doripenem</w:t>
            </w:r>
          </w:p>
        </w:tc>
      </w:tr>
      <w:tr w:rsidR="0037365E" w:rsidRPr="0096560B" w14:paraId="6DF57EA1" w14:textId="77777777" w:rsidTr="006C3027">
        <w:tc>
          <w:tcPr>
            <w:tcW w:w="1980" w:type="dxa"/>
            <w:vMerge w:val="restart"/>
            <w:tcBorders>
              <w:top w:val="single" w:sz="8" w:space="0" w:color="auto"/>
            </w:tcBorders>
            <w:vAlign w:val="center"/>
          </w:tcPr>
          <w:p w14:paraId="7E6EB50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Aminoglycosides</w:t>
            </w:r>
          </w:p>
        </w:tc>
        <w:tc>
          <w:tcPr>
            <w:tcW w:w="2835" w:type="dxa"/>
            <w:tcBorders>
              <w:top w:val="single" w:sz="8" w:space="0" w:color="auto"/>
            </w:tcBorders>
            <w:vAlign w:val="center"/>
          </w:tcPr>
          <w:p w14:paraId="782489A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Amikacin</w:t>
            </w:r>
          </w:p>
        </w:tc>
        <w:tc>
          <w:tcPr>
            <w:tcW w:w="2895" w:type="dxa"/>
            <w:tcBorders>
              <w:top w:val="single" w:sz="8" w:space="0" w:color="auto"/>
            </w:tcBorders>
            <w:vAlign w:val="center"/>
          </w:tcPr>
          <w:p w14:paraId="2CC225C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Etimicin</w:t>
            </w:r>
          </w:p>
        </w:tc>
        <w:tc>
          <w:tcPr>
            <w:tcW w:w="2356" w:type="dxa"/>
            <w:tcBorders>
              <w:top w:val="single" w:sz="8" w:space="0" w:color="auto"/>
            </w:tcBorders>
            <w:vAlign w:val="center"/>
          </w:tcPr>
          <w:p w14:paraId="2F30609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Netilmicin</w:t>
            </w:r>
          </w:p>
        </w:tc>
      </w:tr>
      <w:tr w:rsidR="0037365E" w:rsidRPr="0096560B" w14:paraId="4061C5AC" w14:textId="77777777" w:rsidTr="006C3027">
        <w:tc>
          <w:tcPr>
            <w:tcW w:w="1980" w:type="dxa"/>
            <w:vMerge/>
            <w:vAlign w:val="center"/>
          </w:tcPr>
          <w:p w14:paraId="7E07CC2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0C3053D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Gentamicin</w:t>
            </w:r>
          </w:p>
        </w:tc>
        <w:tc>
          <w:tcPr>
            <w:tcW w:w="2895" w:type="dxa"/>
            <w:vAlign w:val="center"/>
          </w:tcPr>
          <w:p w14:paraId="350CCD8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Tobramycin</w:t>
            </w:r>
          </w:p>
        </w:tc>
        <w:tc>
          <w:tcPr>
            <w:tcW w:w="2356" w:type="dxa"/>
            <w:vAlign w:val="center"/>
          </w:tcPr>
          <w:p w14:paraId="4734670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Isepamicin</w:t>
            </w:r>
          </w:p>
        </w:tc>
      </w:tr>
      <w:tr w:rsidR="0037365E" w:rsidRPr="0096560B" w14:paraId="113C5BD4" w14:textId="77777777" w:rsidTr="006C3027">
        <w:tc>
          <w:tcPr>
            <w:tcW w:w="1980" w:type="dxa"/>
            <w:vMerge/>
            <w:vAlign w:val="center"/>
          </w:tcPr>
          <w:p w14:paraId="01E9259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852C32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Streptomycin</w:t>
            </w:r>
          </w:p>
        </w:tc>
        <w:tc>
          <w:tcPr>
            <w:tcW w:w="2895" w:type="dxa"/>
            <w:vAlign w:val="center"/>
          </w:tcPr>
          <w:p w14:paraId="4A149D3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Spectinomycin</w:t>
            </w:r>
          </w:p>
        </w:tc>
        <w:tc>
          <w:tcPr>
            <w:tcW w:w="2356" w:type="dxa"/>
            <w:vAlign w:val="center"/>
          </w:tcPr>
          <w:p w14:paraId="13DFF16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Micronomicin</w:t>
            </w:r>
          </w:p>
        </w:tc>
      </w:tr>
      <w:tr w:rsidR="0037365E" w:rsidRPr="0096560B" w14:paraId="462BBAFB" w14:textId="77777777" w:rsidTr="006C3027">
        <w:tc>
          <w:tcPr>
            <w:tcW w:w="1980" w:type="dxa"/>
            <w:vMerge/>
            <w:vAlign w:val="center"/>
          </w:tcPr>
          <w:p w14:paraId="539B86F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10959F5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570F0F9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Neomycin</w:t>
            </w:r>
          </w:p>
        </w:tc>
        <w:tc>
          <w:tcPr>
            <w:tcW w:w="2356" w:type="dxa"/>
            <w:vAlign w:val="center"/>
          </w:tcPr>
          <w:p w14:paraId="77D51FA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Paromomycin</w:t>
            </w:r>
          </w:p>
        </w:tc>
      </w:tr>
      <w:tr w:rsidR="0037365E" w:rsidRPr="0096560B" w14:paraId="5D69B5DF" w14:textId="77777777" w:rsidTr="006C3027">
        <w:tc>
          <w:tcPr>
            <w:tcW w:w="1980" w:type="dxa"/>
            <w:vMerge/>
            <w:vAlign w:val="center"/>
          </w:tcPr>
          <w:p w14:paraId="16B1185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22FE627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1414724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6F71021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Sisomicin</w:t>
            </w:r>
          </w:p>
        </w:tc>
      </w:tr>
      <w:tr w:rsidR="0037365E" w:rsidRPr="0096560B" w14:paraId="777514F5" w14:textId="77777777" w:rsidTr="006C3027">
        <w:tc>
          <w:tcPr>
            <w:tcW w:w="1980" w:type="dxa"/>
            <w:vMerge/>
            <w:vAlign w:val="center"/>
          </w:tcPr>
          <w:p w14:paraId="3B73088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471BC93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1002FB1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5D67F02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Dibekacin</w:t>
            </w:r>
          </w:p>
        </w:tc>
      </w:tr>
      <w:tr w:rsidR="0037365E" w:rsidRPr="0096560B" w14:paraId="4026C162" w14:textId="77777777" w:rsidTr="006C3027">
        <w:tc>
          <w:tcPr>
            <w:tcW w:w="1980" w:type="dxa"/>
            <w:vMerge/>
            <w:vAlign w:val="center"/>
          </w:tcPr>
          <w:p w14:paraId="61B1E07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FFCC03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1E67FF4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16B8872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Arbekacin</w:t>
            </w:r>
          </w:p>
        </w:tc>
      </w:tr>
      <w:tr w:rsidR="0037365E" w:rsidRPr="0096560B" w14:paraId="34939BBD" w14:textId="77777777" w:rsidTr="006C3027">
        <w:tc>
          <w:tcPr>
            <w:tcW w:w="1980" w:type="dxa"/>
            <w:vMerge/>
            <w:vAlign w:val="center"/>
          </w:tcPr>
          <w:p w14:paraId="29D5A5F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044DCF8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381E2D4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78BAE29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Ribostamycin</w:t>
            </w:r>
          </w:p>
        </w:tc>
      </w:tr>
      <w:tr w:rsidR="0037365E" w:rsidRPr="0096560B" w14:paraId="4A5B9E3D" w14:textId="77777777" w:rsidTr="006C3027">
        <w:tc>
          <w:tcPr>
            <w:tcW w:w="1980" w:type="dxa"/>
            <w:vAlign w:val="center"/>
          </w:tcPr>
          <w:p w14:paraId="1DCA764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lastRenderedPageBreak/>
              <w:t>Amide alcohols</w:t>
            </w:r>
          </w:p>
        </w:tc>
        <w:tc>
          <w:tcPr>
            <w:tcW w:w="2835" w:type="dxa"/>
            <w:vAlign w:val="center"/>
          </w:tcPr>
          <w:p w14:paraId="7B27783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343C100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Chloramphenicol</w:t>
            </w:r>
          </w:p>
        </w:tc>
        <w:tc>
          <w:tcPr>
            <w:tcW w:w="2356" w:type="dxa"/>
            <w:vAlign w:val="center"/>
          </w:tcPr>
          <w:p w14:paraId="7F3FB6F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1C0D27CB" w14:textId="77777777" w:rsidTr="006C3027">
        <w:tc>
          <w:tcPr>
            <w:tcW w:w="1980" w:type="dxa"/>
            <w:vMerge w:val="restart"/>
            <w:vAlign w:val="center"/>
          </w:tcPr>
          <w:p w14:paraId="37D2691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Tetracyclines</w:t>
            </w:r>
          </w:p>
        </w:tc>
        <w:tc>
          <w:tcPr>
            <w:tcW w:w="2835" w:type="dxa"/>
            <w:vAlign w:val="center"/>
          </w:tcPr>
          <w:p w14:paraId="1E169CE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Tetracycline</w:t>
            </w:r>
          </w:p>
        </w:tc>
        <w:tc>
          <w:tcPr>
            <w:tcW w:w="2895" w:type="dxa"/>
            <w:vAlign w:val="center"/>
          </w:tcPr>
          <w:p w14:paraId="648D317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17AE7D6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Tigecycline</w:t>
            </w:r>
          </w:p>
        </w:tc>
      </w:tr>
      <w:tr w:rsidR="0037365E" w:rsidRPr="0096560B" w14:paraId="2D9B7901" w14:textId="77777777" w:rsidTr="006C3027">
        <w:tc>
          <w:tcPr>
            <w:tcW w:w="1980" w:type="dxa"/>
            <w:vMerge/>
            <w:vAlign w:val="center"/>
          </w:tcPr>
          <w:p w14:paraId="3FBC4EA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3621D6C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Minocycline</w:t>
            </w:r>
          </w:p>
        </w:tc>
        <w:tc>
          <w:tcPr>
            <w:tcW w:w="2895" w:type="dxa"/>
            <w:vAlign w:val="center"/>
          </w:tcPr>
          <w:p w14:paraId="4B38502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4A68B2A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68FB8A8E" w14:textId="77777777" w:rsidTr="006C3027">
        <w:tc>
          <w:tcPr>
            <w:tcW w:w="1980" w:type="dxa"/>
            <w:vMerge/>
            <w:vAlign w:val="center"/>
          </w:tcPr>
          <w:p w14:paraId="407DF34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3AE9E0E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Doxycycline</w:t>
            </w:r>
          </w:p>
        </w:tc>
        <w:tc>
          <w:tcPr>
            <w:tcW w:w="2895" w:type="dxa"/>
            <w:vAlign w:val="center"/>
          </w:tcPr>
          <w:p w14:paraId="3966B58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344F805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551F2AB4" w14:textId="77777777" w:rsidTr="006C3027">
        <w:tc>
          <w:tcPr>
            <w:tcW w:w="1980" w:type="dxa"/>
            <w:vMerge/>
            <w:tcBorders>
              <w:bottom w:val="single" w:sz="8" w:space="0" w:color="auto"/>
            </w:tcBorders>
            <w:vAlign w:val="center"/>
          </w:tcPr>
          <w:p w14:paraId="14FF5A9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2342B64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Oxytetracycline</w:t>
            </w:r>
          </w:p>
        </w:tc>
        <w:tc>
          <w:tcPr>
            <w:tcW w:w="2895" w:type="dxa"/>
            <w:tcBorders>
              <w:bottom w:val="single" w:sz="8" w:space="0" w:color="auto"/>
            </w:tcBorders>
            <w:vAlign w:val="center"/>
          </w:tcPr>
          <w:p w14:paraId="5158C6A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55CA836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0387C7CE" w14:textId="77777777" w:rsidTr="006C3027">
        <w:tc>
          <w:tcPr>
            <w:tcW w:w="1980" w:type="dxa"/>
            <w:vMerge w:val="restart"/>
            <w:tcBorders>
              <w:top w:val="single" w:sz="8" w:space="0" w:color="auto"/>
            </w:tcBorders>
            <w:vAlign w:val="center"/>
          </w:tcPr>
          <w:p w14:paraId="27B62F0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Macrolides</w:t>
            </w:r>
          </w:p>
        </w:tc>
        <w:tc>
          <w:tcPr>
            <w:tcW w:w="2835" w:type="dxa"/>
            <w:tcBorders>
              <w:top w:val="single" w:sz="8" w:space="0" w:color="auto"/>
            </w:tcBorders>
            <w:vAlign w:val="center"/>
          </w:tcPr>
          <w:p w14:paraId="13361D9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Erythromycin</w:t>
            </w:r>
          </w:p>
        </w:tc>
        <w:tc>
          <w:tcPr>
            <w:tcW w:w="2895" w:type="dxa"/>
            <w:tcBorders>
              <w:top w:val="single" w:sz="8" w:space="0" w:color="auto"/>
            </w:tcBorders>
            <w:vAlign w:val="center"/>
          </w:tcPr>
          <w:p w14:paraId="1E1B119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Dirithromycin</w:t>
            </w:r>
          </w:p>
        </w:tc>
        <w:tc>
          <w:tcPr>
            <w:tcW w:w="2356" w:type="dxa"/>
            <w:tcBorders>
              <w:top w:val="single" w:sz="8" w:space="0" w:color="auto"/>
            </w:tcBorders>
            <w:vAlign w:val="center"/>
          </w:tcPr>
          <w:p w14:paraId="0F7E838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Telithromycin</w:t>
            </w:r>
          </w:p>
        </w:tc>
      </w:tr>
      <w:tr w:rsidR="0037365E" w:rsidRPr="0096560B" w14:paraId="56C57E06" w14:textId="77777777" w:rsidTr="006C3027">
        <w:tc>
          <w:tcPr>
            <w:tcW w:w="1980" w:type="dxa"/>
            <w:vMerge/>
            <w:vAlign w:val="center"/>
          </w:tcPr>
          <w:p w14:paraId="0B08D87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D64402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Erythromycin estolate</w:t>
            </w:r>
          </w:p>
        </w:tc>
        <w:tc>
          <w:tcPr>
            <w:tcW w:w="2895" w:type="dxa"/>
            <w:vAlign w:val="center"/>
          </w:tcPr>
          <w:p w14:paraId="39FD7DC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Clarithromycin</w:t>
            </w:r>
          </w:p>
        </w:tc>
        <w:tc>
          <w:tcPr>
            <w:tcW w:w="2356" w:type="dxa"/>
            <w:vAlign w:val="center"/>
          </w:tcPr>
          <w:p w14:paraId="4CCFB0F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087DD9B6" w14:textId="77777777" w:rsidTr="006C3027">
        <w:tc>
          <w:tcPr>
            <w:tcW w:w="1980" w:type="dxa"/>
            <w:vMerge/>
            <w:vAlign w:val="center"/>
          </w:tcPr>
          <w:p w14:paraId="71809B2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DCCDB0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Erythromycin ethylsuccinate</w:t>
            </w:r>
          </w:p>
        </w:tc>
        <w:tc>
          <w:tcPr>
            <w:tcW w:w="2895" w:type="dxa"/>
            <w:vAlign w:val="center"/>
          </w:tcPr>
          <w:p w14:paraId="66FB1CF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Azithromycin</w:t>
            </w:r>
          </w:p>
        </w:tc>
        <w:tc>
          <w:tcPr>
            <w:tcW w:w="2356" w:type="dxa"/>
            <w:vAlign w:val="center"/>
          </w:tcPr>
          <w:p w14:paraId="4A931AF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479DBB56" w14:textId="77777777" w:rsidTr="006C3027">
        <w:tc>
          <w:tcPr>
            <w:tcW w:w="1980" w:type="dxa"/>
            <w:vMerge/>
            <w:vAlign w:val="center"/>
          </w:tcPr>
          <w:p w14:paraId="5F15D12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3052A7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Acetylspiramycin</w:t>
            </w:r>
          </w:p>
        </w:tc>
        <w:tc>
          <w:tcPr>
            <w:tcW w:w="2895" w:type="dxa"/>
            <w:vAlign w:val="center"/>
          </w:tcPr>
          <w:p w14:paraId="583C0A8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126BAB7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7C2D5CDF" w14:textId="77777777" w:rsidTr="006C3027">
        <w:tc>
          <w:tcPr>
            <w:tcW w:w="1980" w:type="dxa"/>
            <w:vMerge/>
            <w:vAlign w:val="center"/>
          </w:tcPr>
          <w:p w14:paraId="0928BA8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A893A5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Roxithromycin</w:t>
            </w:r>
          </w:p>
        </w:tc>
        <w:tc>
          <w:tcPr>
            <w:tcW w:w="2895" w:type="dxa"/>
            <w:vAlign w:val="center"/>
          </w:tcPr>
          <w:p w14:paraId="7D8FFF4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1840774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2AF4A811" w14:textId="77777777" w:rsidTr="006C3027">
        <w:tc>
          <w:tcPr>
            <w:tcW w:w="1980" w:type="dxa"/>
            <w:vMerge/>
            <w:vAlign w:val="center"/>
          </w:tcPr>
          <w:p w14:paraId="7350D50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F09CE8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Josamycin</w:t>
            </w:r>
          </w:p>
        </w:tc>
        <w:tc>
          <w:tcPr>
            <w:tcW w:w="2895" w:type="dxa"/>
            <w:vAlign w:val="center"/>
          </w:tcPr>
          <w:p w14:paraId="3645E30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3224058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4AF52191" w14:textId="77777777" w:rsidTr="006C3027">
        <w:tc>
          <w:tcPr>
            <w:tcW w:w="1980" w:type="dxa"/>
            <w:vMerge/>
            <w:vAlign w:val="center"/>
          </w:tcPr>
          <w:p w14:paraId="06E06B7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A87A58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Kitasamycin</w:t>
            </w:r>
          </w:p>
        </w:tc>
        <w:tc>
          <w:tcPr>
            <w:tcW w:w="2895" w:type="dxa"/>
            <w:vAlign w:val="center"/>
          </w:tcPr>
          <w:p w14:paraId="70E5D1B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3BABDAC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39CDCA47" w14:textId="77777777" w:rsidTr="006C3027">
        <w:tc>
          <w:tcPr>
            <w:tcW w:w="1980" w:type="dxa"/>
            <w:vMerge/>
            <w:tcBorders>
              <w:bottom w:val="single" w:sz="8" w:space="0" w:color="auto"/>
            </w:tcBorders>
            <w:vAlign w:val="center"/>
          </w:tcPr>
          <w:p w14:paraId="39159BA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0D00552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Midecamycin</w:t>
            </w:r>
          </w:p>
        </w:tc>
        <w:tc>
          <w:tcPr>
            <w:tcW w:w="2895" w:type="dxa"/>
            <w:tcBorders>
              <w:bottom w:val="single" w:sz="8" w:space="0" w:color="auto"/>
            </w:tcBorders>
            <w:vAlign w:val="center"/>
          </w:tcPr>
          <w:p w14:paraId="60D018C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2A527E8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0CA4762F" w14:textId="77777777" w:rsidTr="006C3027">
        <w:tc>
          <w:tcPr>
            <w:tcW w:w="1980" w:type="dxa"/>
            <w:vMerge w:val="restart"/>
            <w:tcBorders>
              <w:top w:val="single" w:sz="8" w:space="0" w:color="auto"/>
            </w:tcBorders>
            <w:vAlign w:val="center"/>
          </w:tcPr>
          <w:p w14:paraId="26D5E49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Glycopeptides</w:t>
            </w:r>
          </w:p>
        </w:tc>
        <w:tc>
          <w:tcPr>
            <w:tcW w:w="2835" w:type="dxa"/>
            <w:tcBorders>
              <w:top w:val="single" w:sz="8" w:space="0" w:color="auto"/>
            </w:tcBorders>
            <w:vAlign w:val="center"/>
          </w:tcPr>
          <w:p w14:paraId="76AED2F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top w:val="single" w:sz="8" w:space="0" w:color="auto"/>
            </w:tcBorders>
            <w:vAlign w:val="center"/>
          </w:tcPr>
          <w:p w14:paraId="2BE109D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top w:val="single" w:sz="8" w:space="0" w:color="auto"/>
            </w:tcBorders>
            <w:vAlign w:val="center"/>
          </w:tcPr>
          <w:p w14:paraId="7343D73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Vancomycin</w:t>
            </w:r>
          </w:p>
        </w:tc>
      </w:tr>
      <w:tr w:rsidR="0037365E" w:rsidRPr="0096560B" w14:paraId="4FCBDD0C" w14:textId="77777777" w:rsidTr="006C3027">
        <w:tc>
          <w:tcPr>
            <w:tcW w:w="1980" w:type="dxa"/>
            <w:vMerge/>
            <w:vAlign w:val="center"/>
          </w:tcPr>
          <w:p w14:paraId="1C569FD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423F193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09B6C3C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43813B4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Norvancomycin</w:t>
            </w:r>
          </w:p>
        </w:tc>
      </w:tr>
      <w:tr w:rsidR="0037365E" w:rsidRPr="0096560B" w14:paraId="23F2A272" w14:textId="77777777" w:rsidTr="006C3027">
        <w:tc>
          <w:tcPr>
            <w:tcW w:w="1980" w:type="dxa"/>
            <w:vMerge/>
            <w:tcBorders>
              <w:bottom w:val="single" w:sz="8" w:space="0" w:color="auto"/>
            </w:tcBorders>
            <w:vAlign w:val="center"/>
          </w:tcPr>
          <w:p w14:paraId="5AEBEF6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284CE8D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bottom w:val="single" w:sz="8" w:space="0" w:color="auto"/>
            </w:tcBorders>
            <w:vAlign w:val="center"/>
          </w:tcPr>
          <w:p w14:paraId="298C409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0496B03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Teicoplanin</w:t>
            </w:r>
          </w:p>
        </w:tc>
      </w:tr>
      <w:tr w:rsidR="0037365E" w:rsidRPr="0096560B" w14:paraId="1D5CCE02" w14:textId="77777777" w:rsidTr="006C3027">
        <w:tc>
          <w:tcPr>
            <w:tcW w:w="1980" w:type="dxa"/>
            <w:vMerge w:val="restart"/>
            <w:tcBorders>
              <w:top w:val="single" w:sz="8" w:space="0" w:color="auto"/>
            </w:tcBorders>
            <w:vAlign w:val="center"/>
          </w:tcPr>
          <w:p w14:paraId="2E4EA3F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Lincosamides</w:t>
            </w:r>
          </w:p>
        </w:tc>
        <w:tc>
          <w:tcPr>
            <w:tcW w:w="2835" w:type="dxa"/>
            <w:tcBorders>
              <w:top w:val="single" w:sz="8" w:space="0" w:color="auto"/>
            </w:tcBorders>
            <w:vAlign w:val="center"/>
          </w:tcPr>
          <w:p w14:paraId="19F414B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Clindamycin</w:t>
            </w:r>
          </w:p>
        </w:tc>
        <w:tc>
          <w:tcPr>
            <w:tcW w:w="2895" w:type="dxa"/>
            <w:tcBorders>
              <w:top w:val="single" w:sz="8" w:space="0" w:color="auto"/>
            </w:tcBorders>
            <w:vAlign w:val="center"/>
          </w:tcPr>
          <w:p w14:paraId="43CA905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top w:val="single" w:sz="8" w:space="0" w:color="auto"/>
            </w:tcBorders>
            <w:vAlign w:val="center"/>
          </w:tcPr>
          <w:p w14:paraId="4D10ECE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600C6CBC" w14:textId="77777777" w:rsidTr="006C3027">
        <w:tc>
          <w:tcPr>
            <w:tcW w:w="1980" w:type="dxa"/>
            <w:vMerge/>
            <w:tcBorders>
              <w:bottom w:val="single" w:sz="8" w:space="0" w:color="auto"/>
            </w:tcBorders>
            <w:vAlign w:val="center"/>
          </w:tcPr>
          <w:p w14:paraId="0C57DAC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2170B2A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Lincomycin</w:t>
            </w:r>
          </w:p>
        </w:tc>
        <w:tc>
          <w:tcPr>
            <w:tcW w:w="2895" w:type="dxa"/>
            <w:tcBorders>
              <w:bottom w:val="single" w:sz="8" w:space="0" w:color="auto"/>
            </w:tcBorders>
            <w:vAlign w:val="center"/>
          </w:tcPr>
          <w:p w14:paraId="7B835B0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794826F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25D39F58" w14:textId="77777777" w:rsidTr="006C3027">
        <w:tc>
          <w:tcPr>
            <w:tcW w:w="1980" w:type="dxa"/>
            <w:vMerge w:val="restart"/>
            <w:tcBorders>
              <w:top w:val="single" w:sz="8" w:space="0" w:color="auto"/>
            </w:tcBorders>
            <w:vAlign w:val="center"/>
          </w:tcPr>
          <w:p w14:paraId="57B4446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Quinolones</w:t>
            </w:r>
          </w:p>
        </w:tc>
        <w:tc>
          <w:tcPr>
            <w:tcW w:w="2835" w:type="dxa"/>
            <w:tcBorders>
              <w:top w:val="single" w:sz="8" w:space="0" w:color="auto"/>
            </w:tcBorders>
            <w:vAlign w:val="center"/>
          </w:tcPr>
          <w:p w14:paraId="39B0468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Norfloxacin</w:t>
            </w:r>
          </w:p>
        </w:tc>
        <w:tc>
          <w:tcPr>
            <w:tcW w:w="2895" w:type="dxa"/>
            <w:tcBorders>
              <w:top w:val="single" w:sz="8" w:space="0" w:color="auto"/>
            </w:tcBorders>
            <w:vAlign w:val="center"/>
          </w:tcPr>
          <w:p w14:paraId="3A8DBA1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Gemifloxacin</w:t>
            </w:r>
          </w:p>
        </w:tc>
        <w:tc>
          <w:tcPr>
            <w:tcW w:w="2356" w:type="dxa"/>
            <w:tcBorders>
              <w:top w:val="single" w:sz="8" w:space="0" w:color="auto"/>
            </w:tcBorders>
            <w:vAlign w:val="center"/>
          </w:tcPr>
          <w:p w14:paraId="6A28445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Fleroxacin</w:t>
            </w:r>
          </w:p>
        </w:tc>
      </w:tr>
      <w:tr w:rsidR="0037365E" w:rsidRPr="0096560B" w14:paraId="78EA5E06" w14:textId="77777777" w:rsidTr="006C3027">
        <w:tc>
          <w:tcPr>
            <w:tcW w:w="1980" w:type="dxa"/>
            <w:vMerge/>
            <w:vAlign w:val="center"/>
          </w:tcPr>
          <w:p w14:paraId="4294BA9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5EC7724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Ciprofloxacin</w:t>
            </w:r>
          </w:p>
        </w:tc>
        <w:tc>
          <w:tcPr>
            <w:tcW w:w="2895" w:type="dxa"/>
            <w:vAlign w:val="center"/>
          </w:tcPr>
          <w:p w14:paraId="2478AAF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Lomefloxacin</w:t>
            </w:r>
          </w:p>
        </w:tc>
        <w:tc>
          <w:tcPr>
            <w:tcW w:w="2356" w:type="dxa"/>
            <w:vAlign w:val="center"/>
          </w:tcPr>
          <w:p w14:paraId="4443D25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Pazufloxacin</w:t>
            </w:r>
          </w:p>
        </w:tc>
      </w:tr>
      <w:tr w:rsidR="0037365E" w:rsidRPr="0096560B" w14:paraId="032F766F" w14:textId="77777777" w:rsidTr="006C3027">
        <w:tc>
          <w:tcPr>
            <w:tcW w:w="1980" w:type="dxa"/>
            <w:vMerge/>
            <w:vAlign w:val="center"/>
          </w:tcPr>
          <w:p w14:paraId="5226126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199BD30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Ofloxacin</w:t>
            </w:r>
          </w:p>
        </w:tc>
        <w:tc>
          <w:tcPr>
            <w:tcW w:w="2895" w:type="dxa"/>
            <w:vAlign w:val="center"/>
          </w:tcPr>
          <w:p w14:paraId="09FA96F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Moxifloxacin</w:t>
            </w:r>
          </w:p>
        </w:tc>
        <w:tc>
          <w:tcPr>
            <w:tcW w:w="2356" w:type="dxa"/>
            <w:vAlign w:val="center"/>
          </w:tcPr>
          <w:p w14:paraId="6D7D83A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Sparfloxacin</w:t>
            </w:r>
          </w:p>
        </w:tc>
      </w:tr>
      <w:tr w:rsidR="0037365E" w:rsidRPr="0096560B" w14:paraId="114058CB" w14:textId="77777777" w:rsidTr="006C3027">
        <w:tc>
          <w:tcPr>
            <w:tcW w:w="1980" w:type="dxa"/>
            <w:vMerge/>
            <w:vAlign w:val="center"/>
          </w:tcPr>
          <w:p w14:paraId="4EDF239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61662D1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Pipemidic acid</w:t>
            </w:r>
          </w:p>
        </w:tc>
        <w:tc>
          <w:tcPr>
            <w:tcW w:w="2895" w:type="dxa"/>
            <w:vAlign w:val="center"/>
          </w:tcPr>
          <w:p w14:paraId="27DC507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Levofloxacin</w:t>
            </w:r>
          </w:p>
        </w:tc>
        <w:tc>
          <w:tcPr>
            <w:tcW w:w="2356" w:type="dxa"/>
            <w:vAlign w:val="center"/>
          </w:tcPr>
          <w:p w14:paraId="4A07331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Enoxacin</w:t>
            </w:r>
          </w:p>
        </w:tc>
      </w:tr>
      <w:tr w:rsidR="0037365E" w:rsidRPr="0096560B" w14:paraId="32C330A1" w14:textId="77777777" w:rsidTr="006C3027">
        <w:tc>
          <w:tcPr>
            <w:tcW w:w="1980" w:type="dxa"/>
            <w:vMerge/>
            <w:vAlign w:val="center"/>
          </w:tcPr>
          <w:p w14:paraId="6C9B303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1896CC3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6C24051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3CE4DB7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Pefloxacin</w:t>
            </w:r>
          </w:p>
        </w:tc>
      </w:tr>
      <w:tr w:rsidR="0037365E" w:rsidRPr="0096560B" w14:paraId="4066D01C" w14:textId="77777777" w:rsidTr="006C3027">
        <w:tc>
          <w:tcPr>
            <w:tcW w:w="1980" w:type="dxa"/>
            <w:vMerge/>
            <w:vAlign w:val="center"/>
          </w:tcPr>
          <w:p w14:paraId="052D5B4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3813242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515FE8C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6772F67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Rufloxacin</w:t>
            </w:r>
          </w:p>
        </w:tc>
      </w:tr>
      <w:tr w:rsidR="0037365E" w:rsidRPr="0096560B" w14:paraId="0975944A" w14:textId="77777777" w:rsidTr="006C3027">
        <w:tc>
          <w:tcPr>
            <w:tcW w:w="1980" w:type="dxa"/>
            <w:vMerge/>
            <w:vAlign w:val="center"/>
          </w:tcPr>
          <w:p w14:paraId="434A8C9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1DFFCB6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792B0CC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039515E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Gatifloxacin</w:t>
            </w:r>
          </w:p>
        </w:tc>
      </w:tr>
      <w:tr w:rsidR="0037365E" w:rsidRPr="0096560B" w14:paraId="5BC3AFE9" w14:textId="77777777" w:rsidTr="006C3027">
        <w:tc>
          <w:tcPr>
            <w:tcW w:w="1980" w:type="dxa"/>
            <w:vMerge/>
            <w:tcBorders>
              <w:bottom w:val="single" w:sz="8" w:space="0" w:color="auto"/>
            </w:tcBorders>
            <w:vAlign w:val="center"/>
          </w:tcPr>
          <w:p w14:paraId="7EC680C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2047E88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bottom w:val="single" w:sz="8" w:space="0" w:color="auto"/>
            </w:tcBorders>
            <w:vAlign w:val="center"/>
          </w:tcPr>
          <w:p w14:paraId="01AF60F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40280E9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Antofloxacin</w:t>
            </w:r>
          </w:p>
        </w:tc>
      </w:tr>
      <w:tr w:rsidR="0037365E" w:rsidRPr="0096560B" w14:paraId="3C16D8C1" w14:textId="77777777" w:rsidTr="006C3027">
        <w:tc>
          <w:tcPr>
            <w:tcW w:w="1980" w:type="dxa"/>
            <w:vMerge w:val="restart"/>
            <w:tcBorders>
              <w:top w:val="single" w:sz="8" w:space="0" w:color="auto"/>
            </w:tcBorders>
            <w:vAlign w:val="center"/>
          </w:tcPr>
          <w:p w14:paraId="7D40695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Nitrofurans</w:t>
            </w:r>
          </w:p>
        </w:tc>
        <w:tc>
          <w:tcPr>
            <w:tcW w:w="2835" w:type="dxa"/>
            <w:tcBorders>
              <w:top w:val="single" w:sz="8" w:space="0" w:color="auto"/>
            </w:tcBorders>
            <w:vAlign w:val="center"/>
          </w:tcPr>
          <w:p w14:paraId="2B1522F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Nitrofurantoin</w:t>
            </w:r>
          </w:p>
        </w:tc>
        <w:tc>
          <w:tcPr>
            <w:tcW w:w="2895" w:type="dxa"/>
            <w:tcBorders>
              <w:top w:val="single" w:sz="8" w:space="0" w:color="auto"/>
            </w:tcBorders>
            <w:vAlign w:val="center"/>
          </w:tcPr>
          <w:p w14:paraId="64EA3B3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top w:val="single" w:sz="8" w:space="0" w:color="auto"/>
            </w:tcBorders>
            <w:vAlign w:val="center"/>
          </w:tcPr>
          <w:p w14:paraId="08EE614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5C26C55E" w14:textId="77777777" w:rsidTr="006C3027">
        <w:tc>
          <w:tcPr>
            <w:tcW w:w="1980" w:type="dxa"/>
            <w:vMerge/>
            <w:tcBorders>
              <w:bottom w:val="single" w:sz="8" w:space="0" w:color="auto"/>
            </w:tcBorders>
            <w:vAlign w:val="center"/>
          </w:tcPr>
          <w:p w14:paraId="5386368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5EE6F81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Furazolidone</w:t>
            </w:r>
          </w:p>
        </w:tc>
        <w:tc>
          <w:tcPr>
            <w:tcW w:w="2895" w:type="dxa"/>
            <w:tcBorders>
              <w:bottom w:val="single" w:sz="8" w:space="0" w:color="auto"/>
            </w:tcBorders>
            <w:vAlign w:val="center"/>
          </w:tcPr>
          <w:p w14:paraId="5DC9624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11CC0D4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41F2419F" w14:textId="77777777" w:rsidTr="006C3027">
        <w:tc>
          <w:tcPr>
            <w:tcW w:w="1980" w:type="dxa"/>
            <w:vMerge w:val="restart"/>
            <w:tcBorders>
              <w:top w:val="single" w:sz="8" w:space="0" w:color="auto"/>
            </w:tcBorders>
            <w:vAlign w:val="center"/>
          </w:tcPr>
          <w:p w14:paraId="566EA02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Nitroimidazoles</w:t>
            </w:r>
          </w:p>
        </w:tc>
        <w:tc>
          <w:tcPr>
            <w:tcW w:w="2835" w:type="dxa"/>
            <w:tcBorders>
              <w:top w:val="single" w:sz="8" w:space="0" w:color="auto"/>
            </w:tcBorders>
            <w:vAlign w:val="center"/>
          </w:tcPr>
          <w:p w14:paraId="6D0305C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Metronidazole</w:t>
            </w:r>
          </w:p>
        </w:tc>
        <w:tc>
          <w:tcPr>
            <w:tcW w:w="2895" w:type="dxa"/>
            <w:tcBorders>
              <w:top w:val="single" w:sz="8" w:space="0" w:color="auto"/>
            </w:tcBorders>
            <w:vAlign w:val="center"/>
          </w:tcPr>
          <w:p w14:paraId="2801AF0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Ornidazole</w:t>
            </w:r>
          </w:p>
        </w:tc>
        <w:tc>
          <w:tcPr>
            <w:tcW w:w="2356" w:type="dxa"/>
            <w:tcBorders>
              <w:top w:val="single" w:sz="8" w:space="0" w:color="auto"/>
            </w:tcBorders>
            <w:vAlign w:val="center"/>
          </w:tcPr>
          <w:p w14:paraId="63A4BCF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S-Ornidazole</w:t>
            </w:r>
          </w:p>
        </w:tc>
      </w:tr>
      <w:tr w:rsidR="0037365E" w:rsidRPr="0096560B" w14:paraId="5C898E22" w14:textId="77777777" w:rsidTr="006C3027">
        <w:tc>
          <w:tcPr>
            <w:tcW w:w="1980" w:type="dxa"/>
            <w:vMerge/>
            <w:tcBorders>
              <w:bottom w:val="single" w:sz="8" w:space="0" w:color="auto"/>
            </w:tcBorders>
            <w:vAlign w:val="center"/>
          </w:tcPr>
          <w:p w14:paraId="05CC4E3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09E0C16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Tinidazole</w:t>
            </w:r>
          </w:p>
        </w:tc>
        <w:tc>
          <w:tcPr>
            <w:tcW w:w="2895" w:type="dxa"/>
            <w:tcBorders>
              <w:bottom w:val="single" w:sz="8" w:space="0" w:color="auto"/>
            </w:tcBorders>
            <w:vAlign w:val="center"/>
          </w:tcPr>
          <w:p w14:paraId="0E68AC8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60B00A5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Secnidazole</w:t>
            </w:r>
          </w:p>
        </w:tc>
      </w:tr>
      <w:tr w:rsidR="0037365E" w:rsidRPr="0096560B" w14:paraId="7A7E88B0" w14:textId="77777777" w:rsidTr="006C3027">
        <w:tc>
          <w:tcPr>
            <w:tcW w:w="1980" w:type="dxa"/>
            <w:vMerge w:val="restart"/>
            <w:tcBorders>
              <w:top w:val="single" w:sz="8" w:space="0" w:color="auto"/>
            </w:tcBorders>
            <w:vAlign w:val="center"/>
          </w:tcPr>
          <w:p w14:paraId="241EA91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Sulfonamides</w:t>
            </w:r>
          </w:p>
        </w:tc>
        <w:tc>
          <w:tcPr>
            <w:tcW w:w="2835" w:type="dxa"/>
            <w:tcBorders>
              <w:top w:val="single" w:sz="8" w:space="0" w:color="auto"/>
            </w:tcBorders>
            <w:vAlign w:val="center"/>
          </w:tcPr>
          <w:p w14:paraId="474978B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Sulfamethoxazole and trimethoprim</w:t>
            </w:r>
          </w:p>
        </w:tc>
        <w:tc>
          <w:tcPr>
            <w:tcW w:w="2895" w:type="dxa"/>
            <w:tcBorders>
              <w:top w:val="single" w:sz="8" w:space="0" w:color="auto"/>
            </w:tcBorders>
            <w:vAlign w:val="center"/>
          </w:tcPr>
          <w:p w14:paraId="68A83E5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top w:val="single" w:sz="8" w:space="0" w:color="auto"/>
            </w:tcBorders>
            <w:vAlign w:val="center"/>
          </w:tcPr>
          <w:p w14:paraId="196CB59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5AF6E182" w14:textId="77777777" w:rsidTr="006C3027">
        <w:tc>
          <w:tcPr>
            <w:tcW w:w="1980" w:type="dxa"/>
            <w:vMerge/>
            <w:vAlign w:val="center"/>
          </w:tcPr>
          <w:p w14:paraId="634EC24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5F80A8E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Sulphadiazine</w:t>
            </w:r>
          </w:p>
        </w:tc>
        <w:tc>
          <w:tcPr>
            <w:tcW w:w="2895" w:type="dxa"/>
            <w:vAlign w:val="center"/>
          </w:tcPr>
          <w:p w14:paraId="65DCE18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65C53E6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565C06F8" w14:textId="77777777" w:rsidTr="006C3027">
        <w:tc>
          <w:tcPr>
            <w:tcW w:w="1980" w:type="dxa"/>
            <w:vMerge/>
            <w:vAlign w:val="center"/>
          </w:tcPr>
          <w:p w14:paraId="4C36230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53E98A9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Trimethoprim</w:t>
            </w:r>
          </w:p>
        </w:tc>
        <w:tc>
          <w:tcPr>
            <w:tcW w:w="2895" w:type="dxa"/>
            <w:vAlign w:val="center"/>
          </w:tcPr>
          <w:p w14:paraId="4177C48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2ABAABC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43C4C26B" w14:textId="77777777" w:rsidTr="006C3027">
        <w:tc>
          <w:tcPr>
            <w:tcW w:w="1980" w:type="dxa"/>
            <w:vMerge/>
            <w:vAlign w:val="center"/>
          </w:tcPr>
          <w:p w14:paraId="23843B9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22EF3ED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Sulfotrimethoprim</w:t>
            </w:r>
          </w:p>
        </w:tc>
        <w:tc>
          <w:tcPr>
            <w:tcW w:w="2895" w:type="dxa"/>
            <w:vAlign w:val="center"/>
          </w:tcPr>
          <w:p w14:paraId="4F49906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5436576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41275B5B" w14:textId="77777777" w:rsidTr="006C3027">
        <w:tc>
          <w:tcPr>
            <w:tcW w:w="1980" w:type="dxa"/>
            <w:vMerge/>
            <w:tcBorders>
              <w:bottom w:val="single" w:sz="8" w:space="0" w:color="auto"/>
            </w:tcBorders>
            <w:vAlign w:val="center"/>
          </w:tcPr>
          <w:p w14:paraId="6E636A3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76EDEC8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Sulfamethoxazole</w:t>
            </w:r>
          </w:p>
        </w:tc>
        <w:tc>
          <w:tcPr>
            <w:tcW w:w="2895" w:type="dxa"/>
            <w:tcBorders>
              <w:bottom w:val="single" w:sz="8" w:space="0" w:color="auto"/>
            </w:tcBorders>
            <w:vAlign w:val="center"/>
          </w:tcPr>
          <w:p w14:paraId="20972A3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623C5F78"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r>
      <w:tr w:rsidR="0037365E" w:rsidRPr="0096560B" w14:paraId="65C36910" w14:textId="77777777" w:rsidTr="006C3027">
        <w:tc>
          <w:tcPr>
            <w:tcW w:w="1980" w:type="dxa"/>
            <w:vMerge w:val="restart"/>
            <w:tcBorders>
              <w:top w:val="single" w:sz="8" w:space="0" w:color="auto"/>
            </w:tcBorders>
            <w:vAlign w:val="center"/>
          </w:tcPr>
          <w:p w14:paraId="1DE886F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Others</w:t>
            </w:r>
          </w:p>
        </w:tc>
        <w:tc>
          <w:tcPr>
            <w:tcW w:w="2835" w:type="dxa"/>
            <w:tcBorders>
              <w:top w:val="single" w:sz="8" w:space="0" w:color="auto"/>
            </w:tcBorders>
            <w:vAlign w:val="center"/>
          </w:tcPr>
          <w:p w14:paraId="7C8E10C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Fosfomycin</w:t>
            </w:r>
          </w:p>
        </w:tc>
        <w:tc>
          <w:tcPr>
            <w:tcW w:w="2895" w:type="dxa"/>
            <w:tcBorders>
              <w:top w:val="single" w:sz="8" w:space="0" w:color="auto"/>
            </w:tcBorders>
            <w:vAlign w:val="center"/>
          </w:tcPr>
          <w:p w14:paraId="7125E5A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Colistin</w:t>
            </w:r>
          </w:p>
        </w:tc>
        <w:tc>
          <w:tcPr>
            <w:tcW w:w="2356" w:type="dxa"/>
            <w:tcBorders>
              <w:top w:val="single" w:sz="8" w:space="0" w:color="auto"/>
            </w:tcBorders>
            <w:vAlign w:val="center"/>
          </w:tcPr>
          <w:p w14:paraId="55E8F9C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Fusidic acid</w:t>
            </w:r>
          </w:p>
        </w:tc>
      </w:tr>
      <w:tr w:rsidR="0037365E" w:rsidRPr="0096560B" w14:paraId="05ED7FAB" w14:textId="77777777" w:rsidTr="006C3027">
        <w:tc>
          <w:tcPr>
            <w:tcW w:w="1980" w:type="dxa"/>
            <w:vMerge/>
            <w:vAlign w:val="center"/>
          </w:tcPr>
          <w:p w14:paraId="14A26AE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35EAC19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vAlign w:val="center"/>
          </w:tcPr>
          <w:p w14:paraId="0A1233E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Rifaximin</w:t>
            </w:r>
          </w:p>
        </w:tc>
        <w:tc>
          <w:tcPr>
            <w:tcW w:w="2356" w:type="dxa"/>
            <w:vAlign w:val="center"/>
          </w:tcPr>
          <w:p w14:paraId="775EABB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Polymyxin B</w:t>
            </w:r>
          </w:p>
        </w:tc>
      </w:tr>
      <w:tr w:rsidR="0037365E" w:rsidRPr="0096560B" w14:paraId="5D9114C9" w14:textId="77777777" w:rsidTr="006C3027">
        <w:tc>
          <w:tcPr>
            <w:tcW w:w="1980" w:type="dxa"/>
            <w:vMerge/>
            <w:tcBorders>
              <w:bottom w:val="single" w:sz="8" w:space="0" w:color="auto"/>
            </w:tcBorders>
            <w:vAlign w:val="center"/>
          </w:tcPr>
          <w:p w14:paraId="03477900"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67F9991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bottom w:val="single" w:sz="8" w:space="0" w:color="auto"/>
            </w:tcBorders>
            <w:vAlign w:val="center"/>
          </w:tcPr>
          <w:p w14:paraId="6D73DC8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10DF321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Linezolid</w:t>
            </w:r>
          </w:p>
        </w:tc>
      </w:tr>
      <w:tr w:rsidR="0037365E" w:rsidRPr="0096560B" w14:paraId="308356EC" w14:textId="77777777" w:rsidTr="006C3027">
        <w:tc>
          <w:tcPr>
            <w:tcW w:w="1980" w:type="dxa"/>
            <w:vMerge w:val="restart"/>
            <w:tcBorders>
              <w:top w:val="single" w:sz="8" w:space="0" w:color="auto"/>
            </w:tcBorders>
            <w:vAlign w:val="center"/>
          </w:tcPr>
          <w:p w14:paraId="21D755F6"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lastRenderedPageBreak/>
              <w:t>Antifungal drugs</w:t>
            </w:r>
          </w:p>
        </w:tc>
        <w:tc>
          <w:tcPr>
            <w:tcW w:w="2835" w:type="dxa"/>
            <w:tcBorders>
              <w:top w:val="single" w:sz="8" w:space="0" w:color="auto"/>
            </w:tcBorders>
            <w:vAlign w:val="center"/>
          </w:tcPr>
          <w:p w14:paraId="5D098A45"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Nystatin</w:t>
            </w:r>
          </w:p>
        </w:tc>
        <w:tc>
          <w:tcPr>
            <w:tcW w:w="2895" w:type="dxa"/>
            <w:tcBorders>
              <w:top w:val="single" w:sz="8" w:space="0" w:color="auto"/>
            </w:tcBorders>
            <w:vAlign w:val="center"/>
          </w:tcPr>
          <w:p w14:paraId="520A52FB"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Itraconazole (Oral dosage forms)</w:t>
            </w:r>
          </w:p>
        </w:tc>
        <w:tc>
          <w:tcPr>
            <w:tcW w:w="2356" w:type="dxa"/>
            <w:tcBorders>
              <w:top w:val="single" w:sz="8" w:space="0" w:color="auto"/>
            </w:tcBorders>
            <w:vAlign w:val="center"/>
          </w:tcPr>
          <w:p w14:paraId="711E3FD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Micafungin</w:t>
            </w:r>
          </w:p>
        </w:tc>
      </w:tr>
      <w:tr w:rsidR="0037365E" w:rsidRPr="0096560B" w14:paraId="38AFEE19" w14:textId="77777777" w:rsidTr="006C3027">
        <w:tc>
          <w:tcPr>
            <w:tcW w:w="1980" w:type="dxa"/>
            <w:vMerge/>
            <w:vAlign w:val="center"/>
          </w:tcPr>
          <w:p w14:paraId="39AA6A7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59C3ED3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Fluconazole</w:t>
            </w:r>
          </w:p>
        </w:tc>
        <w:tc>
          <w:tcPr>
            <w:tcW w:w="2895" w:type="dxa"/>
            <w:vAlign w:val="center"/>
          </w:tcPr>
          <w:p w14:paraId="4C702C7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Ketoconazole</w:t>
            </w:r>
          </w:p>
        </w:tc>
        <w:tc>
          <w:tcPr>
            <w:tcW w:w="2356" w:type="dxa"/>
            <w:vAlign w:val="center"/>
          </w:tcPr>
          <w:p w14:paraId="06670177"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Caspofungin</w:t>
            </w:r>
          </w:p>
        </w:tc>
      </w:tr>
      <w:tr w:rsidR="0037365E" w:rsidRPr="0096560B" w14:paraId="47A7CF18" w14:textId="77777777" w:rsidTr="006C3027">
        <w:tc>
          <w:tcPr>
            <w:tcW w:w="1980" w:type="dxa"/>
            <w:vMerge/>
            <w:vAlign w:val="center"/>
          </w:tcPr>
          <w:p w14:paraId="504E13F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5E5FDCB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Flucytosine</w:t>
            </w:r>
          </w:p>
        </w:tc>
        <w:tc>
          <w:tcPr>
            <w:tcW w:w="2895" w:type="dxa"/>
            <w:vAlign w:val="center"/>
          </w:tcPr>
          <w:p w14:paraId="1EA436D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1CD8E3C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Voriconazole</w:t>
            </w:r>
          </w:p>
        </w:tc>
      </w:tr>
      <w:tr w:rsidR="0037365E" w:rsidRPr="0096560B" w14:paraId="00C521B6" w14:textId="77777777" w:rsidTr="006C3027">
        <w:tc>
          <w:tcPr>
            <w:tcW w:w="1980" w:type="dxa"/>
            <w:vMerge/>
            <w:vAlign w:val="center"/>
          </w:tcPr>
          <w:p w14:paraId="0BC0983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769C87A3"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Terbinafine</w:t>
            </w:r>
          </w:p>
        </w:tc>
        <w:tc>
          <w:tcPr>
            <w:tcW w:w="2895" w:type="dxa"/>
            <w:vAlign w:val="center"/>
          </w:tcPr>
          <w:p w14:paraId="6E0C7C9C"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70156B5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Amphotericin B</w:t>
            </w:r>
          </w:p>
        </w:tc>
      </w:tr>
      <w:tr w:rsidR="0037365E" w:rsidRPr="0096560B" w14:paraId="67613F7C" w14:textId="77777777" w:rsidTr="006C3027">
        <w:tc>
          <w:tcPr>
            <w:tcW w:w="1980" w:type="dxa"/>
            <w:vMerge/>
            <w:vAlign w:val="center"/>
          </w:tcPr>
          <w:p w14:paraId="25AB02E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2C9A61AF"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Clotrimazole</w:t>
            </w:r>
          </w:p>
        </w:tc>
        <w:tc>
          <w:tcPr>
            <w:tcW w:w="2895" w:type="dxa"/>
            <w:vAlign w:val="center"/>
          </w:tcPr>
          <w:p w14:paraId="39A243C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210F69F9"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Itraconazole (Intravenous formulations)</w:t>
            </w:r>
          </w:p>
        </w:tc>
      </w:tr>
      <w:tr w:rsidR="0037365E" w:rsidRPr="0096560B" w14:paraId="0E0D091C" w14:textId="77777777" w:rsidTr="006C3027">
        <w:tc>
          <w:tcPr>
            <w:tcW w:w="1980" w:type="dxa"/>
            <w:vMerge/>
            <w:vAlign w:val="center"/>
          </w:tcPr>
          <w:p w14:paraId="18CD639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vAlign w:val="center"/>
          </w:tcPr>
          <w:p w14:paraId="1A71A49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Miconazole</w:t>
            </w:r>
          </w:p>
        </w:tc>
        <w:tc>
          <w:tcPr>
            <w:tcW w:w="2895" w:type="dxa"/>
            <w:vAlign w:val="center"/>
          </w:tcPr>
          <w:p w14:paraId="14C50D4E"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vAlign w:val="center"/>
          </w:tcPr>
          <w:p w14:paraId="669C1CE2"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Posaconazole</w:t>
            </w:r>
          </w:p>
        </w:tc>
      </w:tr>
      <w:tr w:rsidR="0037365E" w:rsidRPr="0096560B" w14:paraId="3B9F98B7" w14:textId="77777777" w:rsidTr="006C3027">
        <w:tc>
          <w:tcPr>
            <w:tcW w:w="1980" w:type="dxa"/>
            <w:vMerge/>
            <w:tcBorders>
              <w:bottom w:val="single" w:sz="8" w:space="0" w:color="auto"/>
            </w:tcBorders>
            <w:vAlign w:val="center"/>
          </w:tcPr>
          <w:p w14:paraId="25232614"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35" w:type="dxa"/>
            <w:tcBorders>
              <w:bottom w:val="single" w:sz="8" w:space="0" w:color="auto"/>
            </w:tcBorders>
            <w:vAlign w:val="center"/>
          </w:tcPr>
          <w:p w14:paraId="50789BDD"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895" w:type="dxa"/>
            <w:tcBorders>
              <w:bottom w:val="single" w:sz="8" w:space="0" w:color="auto"/>
            </w:tcBorders>
            <w:vAlign w:val="center"/>
          </w:tcPr>
          <w:p w14:paraId="3E005BE1"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p>
        </w:tc>
        <w:tc>
          <w:tcPr>
            <w:tcW w:w="2356" w:type="dxa"/>
            <w:tcBorders>
              <w:bottom w:val="single" w:sz="8" w:space="0" w:color="auto"/>
            </w:tcBorders>
            <w:vAlign w:val="center"/>
          </w:tcPr>
          <w:p w14:paraId="2ED1A47A" w14:textId="77777777" w:rsidR="0037365E" w:rsidRPr="0096560B" w:rsidRDefault="0037365E" w:rsidP="0037365E">
            <w:pPr>
              <w:tabs>
                <w:tab w:val="left" w:pos="1478"/>
                <w:tab w:val="left" w:pos="4195"/>
                <w:tab w:val="left" w:pos="6867"/>
              </w:tabs>
              <w:autoSpaceDE w:val="0"/>
              <w:autoSpaceDN w:val="0"/>
              <w:spacing w:after="0" w:line="360" w:lineRule="auto"/>
              <w:ind w:right="4"/>
              <w:rPr>
                <w:rFonts w:ascii="Times New Roman" w:eastAsia="SimSun" w:hAnsi="Times New Roman" w:cs="Times New Roman"/>
                <w:color w:val="000000"/>
                <w:sz w:val="21"/>
                <w:szCs w:val="21"/>
                <w:lang w:val="en-US" w:bidi="zh-CN"/>
              </w:rPr>
            </w:pPr>
            <w:r w:rsidRPr="0096560B">
              <w:rPr>
                <w:rFonts w:ascii="Times New Roman" w:eastAsia="SimSun" w:hAnsi="Times New Roman" w:cs="Times New Roman"/>
                <w:color w:val="000000"/>
                <w:sz w:val="21"/>
                <w:szCs w:val="21"/>
                <w:lang w:val="en-US" w:bidi="zh-CN"/>
              </w:rPr>
              <w:t>Anidulafungin</w:t>
            </w:r>
          </w:p>
        </w:tc>
      </w:tr>
    </w:tbl>
    <w:p w14:paraId="74B26763" w14:textId="77777777" w:rsidR="0037365E" w:rsidRPr="0096560B" w:rsidRDefault="0037365E" w:rsidP="0037365E">
      <w:pPr>
        <w:widowControl w:val="0"/>
        <w:autoSpaceDE w:val="0"/>
        <w:autoSpaceDN w:val="0"/>
        <w:spacing w:after="0" w:line="240" w:lineRule="auto"/>
        <w:rPr>
          <w:rFonts w:ascii="Times New Roman" w:eastAsia="Microsoft YaHei" w:hAnsi="Times New Roman" w:cs="Times New Roman"/>
          <w:color w:val="000000"/>
          <w:sz w:val="24"/>
          <w:szCs w:val="24"/>
          <w:lang w:val="en-US" w:bidi="zh-CN"/>
        </w:rPr>
      </w:pPr>
    </w:p>
    <w:p w14:paraId="22FF31B7" w14:textId="77777777" w:rsidR="0037365E" w:rsidRPr="0096560B" w:rsidRDefault="0037365E">
      <w:pPr>
        <w:autoSpaceDE w:val="0"/>
        <w:autoSpaceDN w:val="0"/>
        <w:adjustRightInd w:val="0"/>
        <w:spacing w:after="0" w:line="240" w:lineRule="auto"/>
        <w:rPr>
          <w:rFonts w:ascii="Times New Roman" w:eastAsia="SimSun" w:hAnsi="Times New Roman" w:cs="Times New Roman"/>
          <w:color w:val="000000"/>
          <w:sz w:val="16"/>
          <w:szCs w:val="16"/>
          <w:lang w:val="en-US"/>
        </w:rPr>
        <w:sectPr w:rsidR="0037365E" w:rsidRPr="0096560B">
          <w:pgSz w:w="11910" w:h="16840"/>
          <w:pgMar w:top="1420" w:right="1100" w:bottom="280" w:left="960" w:header="720" w:footer="720" w:gutter="0"/>
          <w:cols w:space="720"/>
        </w:sectPr>
      </w:pPr>
    </w:p>
    <w:p w14:paraId="60E4BD44" w14:textId="77777777" w:rsidR="0037365E" w:rsidRPr="0096560B" w:rsidRDefault="0037365E" w:rsidP="0037365E">
      <w:pPr>
        <w:pStyle w:val="Heading2"/>
        <w:jc w:val="both"/>
        <w:rPr>
          <w:rFonts w:ascii="Arial" w:eastAsia="DengXian" w:hAnsi="Arial" w:cs="Arial"/>
          <w:b w:val="0"/>
          <w:bCs w:val="0"/>
          <w:color w:val="000000"/>
          <w:sz w:val="28"/>
          <w:szCs w:val="28"/>
          <w:lang w:val="en-US"/>
        </w:rPr>
      </w:pPr>
      <w:r w:rsidRPr="0096560B">
        <w:rPr>
          <w:rFonts w:ascii="Arial" w:eastAsia="DengXian" w:hAnsi="Arial" w:cs="Arial" w:hint="eastAsia"/>
          <w:color w:val="000000"/>
          <w:sz w:val="28"/>
          <w:szCs w:val="28"/>
          <w:lang w:val="en-US"/>
        </w:rPr>
        <w:lastRenderedPageBreak/>
        <w:t>Supplementary</w:t>
      </w:r>
      <w:r w:rsidRPr="0096560B">
        <w:rPr>
          <w:rFonts w:ascii="Arial" w:eastAsia="DengXian" w:hAnsi="Arial" w:cs="Arial"/>
          <w:color w:val="000000"/>
          <w:sz w:val="28"/>
          <w:szCs w:val="28"/>
          <w:lang w:val="en-US"/>
        </w:rPr>
        <w:t xml:space="preserve"> Material 3</w:t>
      </w:r>
      <w:r w:rsidRPr="0096560B">
        <w:rPr>
          <w:rFonts w:ascii="Arial" w:eastAsia="DengXian" w:hAnsi="Arial" w:cs="Arial"/>
          <w:b w:val="0"/>
          <w:bCs w:val="0"/>
          <w:color w:val="000000"/>
          <w:sz w:val="28"/>
          <w:szCs w:val="28"/>
          <w:lang w:val="en-US"/>
        </w:rPr>
        <w:t xml:space="preserve"> Survey on the utilization patterns, satisfaction levels, and suggestions of the Reference Manual for Diagnosis and Rational Use of Antimicrobial Agents for Outpatient Primary Care (Digestive System Part)</w:t>
      </w:r>
    </w:p>
    <w:p w14:paraId="22226A36" w14:textId="77777777" w:rsidR="00E41013" w:rsidRPr="0096560B" w:rsidRDefault="00E41013" w:rsidP="0037365E">
      <w:pPr>
        <w:widowControl w:val="0"/>
        <w:spacing w:after="0" w:line="360" w:lineRule="auto"/>
        <w:jc w:val="both"/>
        <w:rPr>
          <w:rFonts w:ascii="Times New Roman" w:eastAsia="SimSun" w:hAnsi="Times New Roman" w:cs="Times New Roman"/>
          <w:b/>
          <w:bCs/>
          <w:color w:val="000000"/>
          <w:kern w:val="2"/>
          <w:sz w:val="21"/>
          <w:szCs w:val="21"/>
          <w:lang w:val="en-US"/>
        </w:rPr>
      </w:pPr>
    </w:p>
    <w:p w14:paraId="57DDC1F9" w14:textId="10582F7C" w:rsidR="0037365E" w:rsidRPr="0096560B" w:rsidRDefault="0037365E" w:rsidP="0037365E">
      <w:pPr>
        <w:widowControl w:val="0"/>
        <w:spacing w:after="0" w:line="360" w:lineRule="auto"/>
        <w:jc w:val="both"/>
        <w:rPr>
          <w:rFonts w:ascii="Times New Roman" w:eastAsia="SimSun" w:hAnsi="Times New Roman" w:cs="Times New Roman"/>
          <w:b/>
          <w:bCs/>
          <w:color w:val="000000"/>
          <w:kern w:val="2"/>
          <w:sz w:val="21"/>
          <w:szCs w:val="21"/>
          <w:lang w:val="en-US"/>
        </w:rPr>
      </w:pPr>
      <w:r w:rsidRPr="0096560B">
        <w:rPr>
          <w:rFonts w:ascii="Times New Roman" w:eastAsia="SimSun" w:hAnsi="Times New Roman" w:cs="Times New Roman" w:hint="eastAsia"/>
          <w:b/>
          <w:bCs/>
          <w:color w:val="000000"/>
          <w:kern w:val="2"/>
          <w:sz w:val="21"/>
          <w:szCs w:val="21"/>
          <w:lang w:val="en-US"/>
        </w:rPr>
        <w:t>Dear</w:t>
      </w:r>
      <w:r w:rsidRPr="0096560B">
        <w:rPr>
          <w:rFonts w:ascii="Times New Roman" w:eastAsia="SimSun" w:hAnsi="Times New Roman" w:cs="Times New Roman"/>
          <w:b/>
          <w:bCs/>
          <w:color w:val="000000"/>
          <w:kern w:val="2"/>
          <w:sz w:val="21"/>
          <w:szCs w:val="21"/>
          <w:lang w:val="en-US"/>
        </w:rPr>
        <w:t xml:space="preserve"> Primary Care Physicians</w:t>
      </w:r>
      <w:r w:rsidRPr="0096560B">
        <w:rPr>
          <w:rFonts w:ascii="Times New Roman" w:eastAsia="SimSun" w:hAnsi="Times New Roman" w:cs="Times New Roman" w:hint="eastAsia"/>
          <w:b/>
          <w:bCs/>
          <w:color w:val="000000"/>
          <w:kern w:val="2"/>
          <w:sz w:val="21"/>
          <w:szCs w:val="21"/>
          <w:lang w:val="en-US"/>
        </w:rPr>
        <w:t>:</w:t>
      </w:r>
    </w:p>
    <w:p w14:paraId="71674B7D" w14:textId="77777777" w:rsidR="0037365E" w:rsidRPr="0096560B" w:rsidRDefault="0037365E" w:rsidP="0037365E">
      <w:pPr>
        <w:widowControl w:val="0"/>
        <w:spacing w:after="0" w:line="360" w:lineRule="auto"/>
        <w:ind w:firstLine="480"/>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color w:val="000000"/>
          <w:kern w:val="2"/>
          <w:sz w:val="21"/>
          <w:szCs w:val="21"/>
          <w:lang w:val="en-US"/>
        </w:rPr>
        <w:t xml:space="preserve">Hello! We are a research team from Guizhou Medical University dedicated to promoting the correct diagnosis of digestive system diseases and the rational use of antimicrobial agents. We are conducting a survey to understand your utilization patterns, satisfaction levels, and suggestions regarding the </w:t>
      </w:r>
      <w:r w:rsidRPr="0096560B">
        <w:rPr>
          <w:rFonts w:ascii="Times New Roman" w:eastAsia="SimSun" w:hAnsi="Times New Roman" w:cs="Times New Roman"/>
          <w:i/>
          <w:iCs/>
          <w:color w:val="000000"/>
          <w:kern w:val="2"/>
          <w:sz w:val="21"/>
          <w:szCs w:val="21"/>
          <w:lang w:val="en-US"/>
        </w:rPr>
        <w:t>Reference Manual for Diagnosis and Rational Use of Antimicrobial Agents for Outpatient Primary Care (Digestive System Part)</w:t>
      </w:r>
      <w:r w:rsidRPr="0096560B">
        <w:rPr>
          <w:rFonts w:ascii="Times New Roman" w:eastAsia="SimSun" w:hAnsi="Times New Roman" w:cs="Times New Roman"/>
          <w:color w:val="000000"/>
          <w:kern w:val="2"/>
          <w:sz w:val="21"/>
          <w:szCs w:val="21"/>
          <w:lang w:val="en-US"/>
        </w:rPr>
        <w:t>, hereinafter referred to as the “reference manual”. Your valuable input will help us improve the manual's applicability.</w:t>
      </w:r>
    </w:p>
    <w:p w14:paraId="22C7F90B" w14:textId="77777777" w:rsidR="0037365E" w:rsidRPr="0096560B" w:rsidRDefault="0037365E" w:rsidP="0037365E">
      <w:pPr>
        <w:widowControl w:val="0"/>
        <w:spacing w:after="0" w:line="360" w:lineRule="auto"/>
        <w:ind w:firstLine="480"/>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color w:val="000000"/>
          <w:kern w:val="2"/>
          <w:sz w:val="21"/>
          <w:szCs w:val="21"/>
          <w:lang w:val="en-US"/>
        </w:rPr>
        <w:t>This questionnaire is completely anonymous, and your personal information will not be disclosed. The survey results will only be used for academic research purposes and will not have any impact on you. Please rest assured that your responses will remain confidential. Thank you very much for taking the time to participate in this survey. Your support and cooperation are greatly appreciated!</w:t>
      </w:r>
    </w:p>
    <w:p w14:paraId="6CA9CD92"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p>
    <w:p w14:paraId="49404B2E"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color w:val="000000"/>
          <w:kern w:val="2"/>
          <w:sz w:val="21"/>
          <w:szCs w:val="21"/>
          <w:lang w:val="en-US"/>
        </w:rPr>
        <w:t>Sincerely,</w:t>
      </w:r>
    </w:p>
    <w:p w14:paraId="42910857" w14:textId="77777777" w:rsidR="0037365E" w:rsidRPr="0096560B" w:rsidRDefault="0037365E" w:rsidP="0037365E">
      <w:pPr>
        <w:widowControl w:val="0"/>
        <w:spacing w:after="0" w:line="360" w:lineRule="auto"/>
        <w:ind w:right="960"/>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color w:val="000000"/>
          <w:kern w:val="2"/>
          <w:sz w:val="21"/>
          <w:szCs w:val="21"/>
          <w:lang w:val="en-US"/>
        </w:rPr>
        <w:t xml:space="preserve">Research Team from </w:t>
      </w:r>
      <w:r w:rsidRPr="0096560B">
        <w:rPr>
          <w:rFonts w:ascii="Times New Roman" w:eastAsia="SimSun" w:hAnsi="Times New Roman" w:cs="Times New Roman" w:hint="eastAsia"/>
          <w:color w:val="000000"/>
          <w:kern w:val="2"/>
          <w:sz w:val="21"/>
          <w:szCs w:val="21"/>
          <w:lang w:val="en-US"/>
        </w:rPr>
        <w:t>Guizhou Medical University</w:t>
      </w:r>
    </w:p>
    <w:p w14:paraId="50F9C945" w14:textId="77777777" w:rsidR="0037365E" w:rsidRPr="0096560B" w:rsidRDefault="0037365E" w:rsidP="0037365E">
      <w:pPr>
        <w:widowControl w:val="0"/>
        <w:spacing w:after="0" w:line="360" w:lineRule="auto"/>
        <w:ind w:right="960"/>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color w:val="000000"/>
          <w:kern w:val="2"/>
          <w:sz w:val="21"/>
          <w:szCs w:val="21"/>
          <w:lang w:val="en-US"/>
        </w:rPr>
        <w:t>July</w:t>
      </w:r>
      <w:r w:rsidRPr="0096560B">
        <w:rPr>
          <w:rFonts w:ascii="Times New Roman" w:eastAsia="SimSun" w:hAnsi="Times New Roman" w:cs="Times New Roman" w:hint="eastAsia"/>
          <w:color w:val="000000"/>
          <w:kern w:val="2"/>
          <w:sz w:val="21"/>
          <w:szCs w:val="21"/>
          <w:lang w:val="en-US"/>
        </w:rPr>
        <w:t xml:space="preserve"> 2021</w:t>
      </w:r>
    </w:p>
    <w:p w14:paraId="19AB49D7" w14:textId="77777777" w:rsidR="0037365E" w:rsidRPr="0096560B" w:rsidRDefault="0037365E" w:rsidP="0037365E">
      <w:pPr>
        <w:widowControl w:val="0"/>
        <w:spacing w:after="0" w:line="360" w:lineRule="auto"/>
        <w:ind w:firstLine="480"/>
        <w:jc w:val="both"/>
        <w:rPr>
          <w:rFonts w:ascii="Times New Roman" w:eastAsia="SimSun" w:hAnsi="Times New Roman" w:cs="Times New Roman"/>
          <w:color w:val="000000"/>
          <w:kern w:val="2"/>
          <w:sz w:val="21"/>
          <w:szCs w:val="21"/>
          <w:lang w:val="en-US"/>
        </w:rPr>
      </w:pPr>
    </w:p>
    <w:p w14:paraId="5B3C748D" w14:textId="77777777" w:rsidR="0037365E" w:rsidRPr="0096560B" w:rsidRDefault="0037365E" w:rsidP="0037365E">
      <w:pPr>
        <w:widowControl w:val="0"/>
        <w:spacing w:after="0" w:line="360" w:lineRule="auto"/>
        <w:ind w:firstLine="480"/>
        <w:jc w:val="both"/>
        <w:rPr>
          <w:rFonts w:ascii="Times New Roman" w:eastAsia="SimSun" w:hAnsi="Times New Roman" w:cs="Times New Roman"/>
          <w:color w:val="000000"/>
          <w:kern w:val="2"/>
          <w:sz w:val="21"/>
          <w:szCs w:val="21"/>
          <w:lang w:val="en-US"/>
        </w:rPr>
      </w:pPr>
    </w:p>
    <w:p w14:paraId="39502EF2"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bookmarkStart w:id="8" w:name="_Toc27421"/>
      <w:bookmarkStart w:id="9" w:name="_Toc12408"/>
      <w:bookmarkStart w:id="10" w:name="_Toc224"/>
      <w:r w:rsidRPr="0096560B">
        <w:rPr>
          <w:rFonts w:ascii="Times New Roman" w:eastAsia="SimSun" w:hAnsi="Times New Roman" w:cs="Times New Roman" w:hint="eastAsia"/>
          <w:color w:val="000000"/>
          <w:kern w:val="2"/>
          <w:sz w:val="21"/>
          <w:szCs w:val="21"/>
          <w:lang w:val="en-US"/>
        </w:rPr>
        <w:t xml:space="preserve">1. </w:t>
      </w:r>
      <w:r w:rsidRPr="0096560B">
        <w:rPr>
          <w:rFonts w:ascii="Times New Roman" w:eastAsia="SimSun" w:hAnsi="Times New Roman" w:cs="Times New Roman"/>
          <w:color w:val="000000"/>
          <w:kern w:val="2"/>
          <w:sz w:val="21"/>
          <w:szCs w:val="21"/>
          <w:lang w:val="en-US"/>
        </w:rPr>
        <w:t>T</w:t>
      </w:r>
      <w:r w:rsidRPr="0096560B">
        <w:rPr>
          <w:rFonts w:ascii="Times New Roman" w:eastAsia="SimSun" w:hAnsi="Times New Roman" w:cs="Times New Roman" w:hint="eastAsia"/>
          <w:color w:val="000000"/>
          <w:kern w:val="2"/>
          <w:sz w:val="21"/>
          <w:szCs w:val="21"/>
          <w:lang w:val="en-US"/>
        </w:rPr>
        <w:t>h</w:t>
      </w:r>
      <w:r w:rsidRPr="0096560B">
        <w:rPr>
          <w:rFonts w:ascii="Times New Roman" w:eastAsia="SimSun" w:hAnsi="Times New Roman" w:cs="Times New Roman"/>
          <w:color w:val="000000"/>
          <w:kern w:val="2"/>
          <w:sz w:val="21"/>
          <w:szCs w:val="21"/>
          <w:lang w:val="en-US"/>
        </w:rPr>
        <w:t>is reference manual</w:t>
      </w:r>
      <w:r w:rsidRPr="0096560B">
        <w:rPr>
          <w:rFonts w:ascii="Times New Roman" w:eastAsia="SimSun" w:hAnsi="Times New Roman" w:cs="Times New Roman" w:hint="eastAsia"/>
          <w:color w:val="000000"/>
          <w:kern w:val="2"/>
          <w:sz w:val="21"/>
          <w:szCs w:val="21"/>
          <w:lang w:val="en-US"/>
        </w:rPr>
        <w:t xml:space="preserve"> is easy to use</w:t>
      </w:r>
      <w:bookmarkEnd w:id="8"/>
      <w:bookmarkEnd w:id="9"/>
      <w:bookmarkEnd w:id="10"/>
      <w:r w:rsidRPr="0096560B">
        <w:rPr>
          <w:rFonts w:ascii="Times New Roman" w:eastAsia="SimSun" w:hAnsi="Times New Roman" w:cs="Times New Roman"/>
          <w:color w:val="000000"/>
          <w:kern w:val="2"/>
          <w:sz w:val="21"/>
          <w:szCs w:val="21"/>
          <w:lang w:val="en-US"/>
        </w:rPr>
        <w:t>.</w:t>
      </w:r>
    </w:p>
    <w:p w14:paraId="5425DF11" w14:textId="77777777" w:rsidR="0037365E" w:rsidRPr="0096560B" w:rsidRDefault="0037365E" w:rsidP="0037365E">
      <w:pPr>
        <w:widowControl w:val="0"/>
        <w:tabs>
          <w:tab w:val="left" w:pos="3261"/>
        </w:tabs>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A.</w:t>
      </w:r>
      <w:r w:rsidRPr="0096560B">
        <w:rPr>
          <w:rFonts w:ascii="Times New Roman" w:eastAsia="SimSun" w:hAnsi="Times New Roman" w:cs="Times New Roman"/>
          <w:color w:val="000000"/>
          <w:kern w:val="2"/>
          <w:sz w:val="21"/>
          <w:szCs w:val="21"/>
          <w:lang w:val="en-US"/>
        </w:rPr>
        <w:t xml:space="preserve"> Agree</w:t>
      </w:r>
      <w:r w:rsidRPr="0096560B">
        <w:rPr>
          <w:rFonts w:ascii="Times New Roman" w:eastAsia="SimSun" w:hAnsi="Times New Roman" w:cs="Times New Roman" w:hint="eastAsia"/>
          <w:color w:val="000000"/>
          <w:kern w:val="2"/>
          <w:sz w:val="21"/>
          <w:szCs w:val="21"/>
          <w:lang w:val="en-US"/>
        </w:rPr>
        <w:t xml:space="preserve"> </w:t>
      </w:r>
      <w:r w:rsidRPr="0096560B">
        <w:rPr>
          <w:rFonts w:ascii="Times New Roman" w:eastAsia="SimSun" w:hAnsi="Times New Roman" w:cs="Times New Roman"/>
          <w:color w:val="000000"/>
          <w:kern w:val="2"/>
          <w:sz w:val="21"/>
          <w:szCs w:val="21"/>
          <w:lang w:val="en-US"/>
        </w:rPr>
        <w:tab/>
      </w:r>
      <w:r w:rsidRPr="0096560B">
        <w:rPr>
          <w:rFonts w:ascii="Times New Roman" w:eastAsia="SimSun" w:hAnsi="Times New Roman" w:cs="Times New Roman" w:hint="eastAsia"/>
          <w:color w:val="000000"/>
          <w:kern w:val="2"/>
          <w:sz w:val="21"/>
          <w:szCs w:val="21"/>
          <w:lang w:val="en-US"/>
        </w:rPr>
        <w:t>B.</w:t>
      </w:r>
      <w:r w:rsidRPr="0096560B">
        <w:rPr>
          <w:rFonts w:ascii="Times New Roman" w:eastAsia="SimSun" w:hAnsi="Times New Roman" w:cs="Times New Roman"/>
          <w:color w:val="000000"/>
          <w:kern w:val="2"/>
          <w:sz w:val="21"/>
          <w:szCs w:val="21"/>
          <w:lang w:val="en-US"/>
        </w:rPr>
        <w:t xml:space="preserve"> Neutral</w:t>
      </w:r>
    </w:p>
    <w:p w14:paraId="4BEB7142"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 xml:space="preserve">C. </w:t>
      </w:r>
      <w:r w:rsidRPr="0096560B">
        <w:rPr>
          <w:rFonts w:ascii="Times New Roman" w:eastAsia="SimSun" w:hAnsi="Times New Roman" w:cs="Times New Roman"/>
          <w:color w:val="000000"/>
          <w:kern w:val="2"/>
          <w:sz w:val="21"/>
          <w:szCs w:val="21"/>
          <w:lang w:val="en-US"/>
        </w:rPr>
        <w:t>Disagree</w:t>
      </w:r>
      <w:r w:rsidRPr="0096560B">
        <w:rPr>
          <w:rFonts w:ascii="Times New Roman" w:eastAsia="SimSun" w:hAnsi="Times New Roman" w:cs="Times New Roman" w:hint="eastAsia"/>
          <w:color w:val="000000"/>
          <w:kern w:val="2"/>
          <w:sz w:val="21"/>
          <w:szCs w:val="21"/>
          <w:lang w:val="en-US"/>
        </w:rPr>
        <w:t xml:space="preserve">, </w:t>
      </w:r>
      <w:r w:rsidRPr="0096560B">
        <w:rPr>
          <w:rFonts w:ascii="Times New Roman" w:eastAsia="SimSun" w:hAnsi="Times New Roman" w:cs="Times New Roman"/>
          <w:color w:val="000000"/>
          <w:kern w:val="2"/>
          <w:sz w:val="21"/>
          <w:szCs w:val="21"/>
          <w:lang w:val="en-US"/>
        </w:rPr>
        <w:t>please provide your reasons:</w:t>
      </w:r>
      <w:r w:rsidRPr="0096560B">
        <w:rPr>
          <w:rFonts w:ascii="Times New Roman" w:eastAsia="SimSun" w:hAnsi="Times New Roman" w:cs="Times New Roman" w:hint="eastAsia"/>
          <w:color w:val="000000"/>
          <w:kern w:val="2"/>
          <w:sz w:val="21"/>
          <w:szCs w:val="21"/>
          <w:u w:val="single"/>
          <w:lang w:val="en-US"/>
        </w:rPr>
        <w:t xml:space="preserve"> </w:t>
      </w:r>
      <w:r w:rsidRPr="0096560B">
        <w:rPr>
          <w:rFonts w:ascii="Times New Roman" w:eastAsia="SimSun" w:hAnsi="Times New Roman" w:cs="Times New Roman"/>
          <w:color w:val="000000"/>
          <w:kern w:val="2"/>
          <w:sz w:val="21"/>
          <w:szCs w:val="21"/>
          <w:u w:val="single"/>
          <w:lang w:val="en-US"/>
        </w:rPr>
        <w:t xml:space="preserve">                                             </w:t>
      </w:r>
    </w:p>
    <w:p w14:paraId="2264C1E7"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p>
    <w:p w14:paraId="0E6F74FE"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bookmarkStart w:id="11" w:name="_Toc2672"/>
      <w:bookmarkStart w:id="12" w:name="_Toc4644"/>
      <w:bookmarkStart w:id="13" w:name="_Toc19608"/>
      <w:r w:rsidRPr="0096560B">
        <w:rPr>
          <w:rFonts w:ascii="Times New Roman" w:eastAsia="SimSun" w:hAnsi="Times New Roman" w:cs="Times New Roman" w:hint="eastAsia"/>
          <w:color w:val="000000"/>
          <w:kern w:val="2"/>
          <w:sz w:val="21"/>
          <w:szCs w:val="21"/>
          <w:lang w:val="en-US"/>
        </w:rPr>
        <w:lastRenderedPageBreak/>
        <w:t xml:space="preserve">2. </w:t>
      </w:r>
      <w:r w:rsidRPr="0096560B">
        <w:rPr>
          <w:rFonts w:ascii="Times New Roman" w:eastAsia="SimSun" w:hAnsi="Times New Roman" w:cs="Times New Roman"/>
          <w:color w:val="000000"/>
          <w:kern w:val="2"/>
          <w:sz w:val="21"/>
          <w:szCs w:val="21"/>
          <w:lang w:val="en-US"/>
        </w:rPr>
        <w:t>This reference manual</w:t>
      </w:r>
      <w:r w:rsidRPr="0096560B">
        <w:rPr>
          <w:rFonts w:ascii="Times New Roman" w:eastAsia="SimSun" w:hAnsi="Times New Roman" w:cs="Times New Roman" w:hint="eastAsia"/>
          <w:color w:val="000000"/>
          <w:kern w:val="2"/>
          <w:sz w:val="21"/>
          <w:szCs w:val="21"/>
          <w:lang w:val="en-US"/>
        </w:rPr>
        <w:t xml:space="preserve"> shorten</w:t>
      </w:r>
      <w:r w:rsidRPr="0096560B">
        <w:rPr>
          <w:rFonts w:ascii="Times New Roman" w:eastAsia="SimSun" w:hAnsi="Times New Roman" w:cs="Times New Roman"/>
          <w:color w:val="000000"/>
          <w:kern w:val="2"/>
          <w:sz w:val="21"/>
          <w:szCs w:val="21"/>
          <w:lang w:val="en-US"/>
        </w:rPr>
        <w:t>s</w:t>
      </w:r>
      <w:r w:rsidRPr="0096560B">
        <w:rPr>
          <w:rFonts w:ascii="Times New Roman" w:eastAsia="SimSun" w:hAnsi="Times New Roman" w:cs="Times New Roman" w:hint="eastAsia"/>
          <w:color w:val="000000"/>
          <w:kern w:val="2"/>
          <w:sz w:val="21"/>
          <w:szCs w:val="21"/>
          <w:lang w:val="en-US"/>
        </w:rPr>
        <w:t xml:space="preserve"> the time to diagnosis</w:t>
      </w:r>
      <w:r w:rsidRPr="0096560B">
        <w:rPr>
          <w:rFonts w:ascii="Times New Roman" w:eastAsia="SimSun" w:hAnsi="Times New Roman" w:cs="Times New Roman"/>
          <w:color w:val="000000"/>
          <w:kern w:val="2"/>
          <w:sz w:val="21"/>
          <w:szCs w:val="21"/>
          <w:lang w:val="en-US"/>
        </w:rPr>
        <w:t>.</w:t>
      </w:r>
    </w:p>
    <w:p w14:paraId="64E7DEFB" w14:textId="77777777" w:rsidR="0037365E" w:rsidRPr="0096560B" w:rsidRDefault="0037365E" w:rsidP="0037365E">
      <w:pPr>
        <w:widowControl w:val="0"/>
        <w:tabs>
          <w:tab w:val="left" w:pos="3402"/>
          <w:tab w:val="left" w:pos="6379"/>
        </w:tabs>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color w:val="000000"/>
          <w:kern w:val="2"/>
          <w:sz w:val="21"/>
          <w:szCs w:val="21"/>
          <w:lang w:val="en-US"/>
        </w:rPr>
        <w:t xml:space="preserve">A. Agree </w:t>
      </w:r>
      <w:r w:rsidRPr="0096560B">
        <w:rPr>
          <w:rFonts w:ascii="Times New Roman" w:eastAsia="SimSun" w:hAnsi="Times New Roman" w:cs="Times New Roman"/>
          <w:color w:val="000000"/>
          <w:kern w:val="2"/>
          <w:sz w:val="21"/>
          <w:szCs w:val="21"/>
          <w:lang w:val="en-US"/>
        </w:rPr>
        <w:tab/>
        <w:t>B. Neutral</w:t>
      </w:r>
      <w:r w:rsidRPr="0096560B">
        <w:rPr>
          <w:rFonts w:ascii="Times New Roman" w:eastAsia="SimSun" w:hAnsi="Times New Roman" w:cs="Times New Roman"/>
          <w:color w:val="000000"/>
          <w:kern w:val="2"/>
          <w:sz w:val="21"/>
          <w:szCs w:val="21"/>
          <w:lang w:val="en-US"/>
        </w:rPr>
        <w:tab/>
        <w:t>C. Disagree</w:t>
      </w:r>
    </w:p>
    <w:p w14:paraId="2E62318E" w14:textId="77777777" w:rsidR="0037365E" w:rsidRPr="0096560B" w:rsidRDefault="0037365E" w:rsidP="0037365E">
      <w:pPr>
        <w:widowControl w:val="0"/>
        <w:tabs>
          <w:tab w:val="left" w:pos="3402"/>
          <w:tab w:val="left" w:pos="6379"/>
        </w:tabs>
        <w:spacing w:after="0" w:line="360" w:lineRule="auto"/>
        <w:jc w:val="both"/>
        <w:rPr>
          <w:rFonts w:ascii="Times New Roman" w:eastAsia="SimSun" w:hAnsi="Times New Roman" w:cs="Times New Roman"/>
          <w:color w:val="000000"/>
          <w:kern w:val="2"/>
          <w:sz w:val="21"/>
          <w:szCs w:val="21"/>
          <w:lang w:val="en-US"/>
        </w:rPr>
      </w:pPr>
    </w:p>
    <w:p w14:paraId="0813DD6C"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color w:val="000000"/>
          <w:kern w:val="2"/>
          <w:sz w:val="21"/>
          <w:szCs w:val="21"/>
          <w:lang w:val="en-US"/>
        </w:rPr>
        <w:t>3. This reference manual</w:t>
      </w:r>
      <w:r w:rsidRPr="0096560B">
        <w:rPr>
          <w:rFonts w:ascii="Times New Roman" w:eastAsia="SimSun" w:hAnsi="Times New Roman" w:cs="Times New Roman" w:hint="eastAsia"/>
          <w:color w:val="000000"/>
          <w:kern w:val="2"/>
          <w:sz w:val="21"/>
          <w:szCs w:val="21"/>
          <w:lang w:val="en-US"/>
        </w:rPr>
        <w:t xml:space="preserve"> is helpful to you in prescribing </w:t>
      </w:r>
      <w:bookmarkEnd w:id="11"/>
      <w:bookmarkEnd w:id="12"/>
      <w:bookmarkEnd w:id="13"/>
      <w:r w:rsidRPr="0096560B">
        <w:rPr>
          <w:rFonts w:ascii="Times New Roman" w:eastAsia="SimSun" w:hAnsi="Times New Roman" w:cs="Times New Roman"/>
          <w:color w:val="000000"/>
          <w:kern w:val="2"/>
          <w:sz w:val="21"/>
          <w:szCs w:val="21"/>
          <w:lang w:val="en-US"/>
        </w:rPr>
        <w:t>antimicrobial agents.</w:t>
      </w:r>
    </w:p>
    <w:p w14:paraId="7D221AA0" w14:textId="77777777" w:rsidR="0037365E" w:rsidRPr="0096560B" w:rsidRDefault="0037365E" w:rsidP="0037365E">
      <w:pPr>
        <w:widowControl w:val="0"/>
        <w:tabs>
          <w:tab w:val="left" w:pos="3402"/>
          <w:tab w:val="left" w:pos="6379"/>
        </w:tabs>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color w:val="000000"/>
          <w:kern w:val="2"/>
          <w:sz w:val="21"/>
          <w:szCs w:val="21"/>
          <w:lang w:val="en-US"/>
        </w:rPr>
        <w:t xml:space="preserve">A. Agree </w:t>
      </w:r>
      <w:r w:rsidRPr="0096560B">
        <w:rPr>
          <w:rFonts w:ascii="Times New Roman" w:eastAsia="SimSun" w:hAnsi="Times New Roman" w:cs="Times New Roman"/>
          <w:color w:val="000000"/>
          <w:kern w:val="2"/>
          <w:sz w:val="21"/>
          <w:szCs w:val="21"/>
          <w:lang w:val="en-US"/>
        </w:rPr>
        <w:tab/>
        <w:t>B. Neutral</w:t>
      </w:r>
      <w:r w:rsidRPr="0096560B">
        <w:rPr>
          <w:rFonts w:ascii="Times New Roman" w:eastAsia="SimSun" w:hAnsi="Times New Roman" w:cs="Times New Roman"/>
          <w:color w:val="000000"/>
          <w:kern w:val="2"/>
          <w:sz w:val="21"/>
          <w:szCs w:val="21"/>
          <w:lang w:val="en-US"/>
        </w:rPr>
        <w:tab/>
        <w:t>C. Disagree</w:t>
      </w:r>
    </w:p>
    <w:p w14:paraId="20645447" w14:textId="77777777" w:rsidR="0037365E" w:rsidRPr="0096560B" w:rsidRDefault="0037365E" w:rsidP="0037365E">
      <w:pPr>
        <w:widowControl w:val="0"/>
        <w:tabs>
          <w:tab w:val="left" w:pos="3402"/>
          <w:tab w:val="left" w:pos="6379"/>
        </w:tabs>
        <w:spacing w:after="0" w:line="360" w:lineRule="auto"/>
        <w:jc w:val="both"/>
        <w:rPr>
          <w:rFonts w:ascii="Times New Roman" w:eastAsia="SimSun" w:hAnsi="Times New Roman" w:cs="Times New Roman"/>
          <w:color w:val="000000"/>
          <w:kern w:val="2"/>
          <w:sz w:val="21"/>
          <w:szCs w:val="21"/>
          <w:lang w:val="en-US"/>
        </w:rPr>
      </w:pPr>
    </w:p>
    <w:p w14:paraId="4401EDDA" w14:textId="77777777" w:rsidR="0037365E" w:rsidRPr="0096560B" w:rsidRDefault="0037365E" w:rsidP="0037365E">
      <w:pPr>
        <w:widowControl w:val="0"/>
        <w:tabs>
          <w:tab w:val="left" w:pos="3402"/>
          <w:tab w:val="left" w:pos="6379"/>
        </w:tabs>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color w:val="000000"/>
          <w:kern w:val="2"/>
          <w:sz w:val="21"/>
          <w:szCs w:val="21"/>
          <w:lang w:val="en-US"/>
        </w:rPr>
        <w:t>4. This reference manual is conducive to improving my knowledge and expertise.</w:t>
      </w:r>
    </w:p>
    <w:p w14:paraId="190E97AB" w14:textId="77777777" w:rsidR="0037365E" w:rsidRPr="0096560B" w:rsidRDefault="0037365E" w:rsidP="0037365E">
      <w:pPr>
        <w:widowControl w:val="0"/>
        <w:tabs>
          <w:tab w:val="left" w:pos="3402"/>
          <w:tab w:val="left" w:pos="6379"/>
        </w:tabs>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color w:val="000000"/>
          <w:kern w:val="2"/>
          <w:sz w:val="21"/>
          <w:szCs w:val="21"/>
          <w:lang w:val="en-US"/>
        </w:rPr>
        <w:t xml:space="preserve">A. Agree </w:t>
      </w:r>
      <w:r w:rsidRPr="0096560B">
        <w:rPr>
          <w:rFonts w:ascii="Times New Roman" w:eastAsia="SimSun" w:hAnsi="Times New Roman" w:cs="Times New Roman"/>
          <w:color w:val="000000"/>
          <w:kern w:val="2"/>
          <w:sz w:val="21"/>
          <w:szCs w:val="21"/>
          <w:lang w:val="en-US"/>
        </w:rPr>
        <w:tab/>
        <w:t>B. Neutral</w:t>
      </w:r>
      <w:r w:rsidRPr="0096560B">
        <w:rPr>
          <w:rFonts w:ascii="Times New Roman" w:eastAsia="SimSun" w:hAnsi="Times New Roman" w:cs="Times New Roman"/>
          <w:color w:val="000000"/>
          <w:kern w:val="2"/>
          <w:sz w:val="21"/>
          <w:szCs w:val="21"/>
          <w:lang w:val="en-US"/>
        </w:rPr>
        <w:tab/>
        <w:t>C. Disagree</w:t>
      </w:r>
    </w:p>
    <w:p w14:paraId="5FDD3BEF" w14:textId="77777777" w:rsidR="0037365E" w:rsidRPr="0096560B" w:rsidRDefault="0037365E" w:rsidP="0037365E">
      <w:pPr>
        <w:widowControl w:val="0"/>
        <w:tabs>
          <w:tab w:val="left" w:pos="3402"/>
        </w:tabs>
        <w:spacing w:after="0" w:line="360" w:lineRule="auto"/>
        <w:jc w:val="both"/>
        <w:rPr>
          <w:rFonts w:ascii="Times New Roman" w:eastAsia="SimSun" w:hAnsi="Times New Roman" w:cs="Times New Roman"/>
          <w:color w:val="000000"/>
          <w:kern w:val="2"/>
          <w:sz w:val="21"/>
          <w:szCs w:val="21"/>
          <w:lang w:val="en-US"/>
        </w:rPr>
      </w:pPr>
    </w:p>
    <w:p w14:paraId="45511E3C"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bookmarkStart w:id="14" w:name="_Toc4695"/>
      <w:bookmarkStart w:id="15" w:name="_Toc24247"/>
      <w:bookmarkStart w:id="16" w:name="_Toc18589"/>
      <w:r w:rsidRPr="0096560B">
        <w:rPr>
          <w:rFonts w:ascii="Times New Roman" w:eastAsia="SimSun" w:hAnsi="Times New Roman" w:cs="Times New Roman" w:hint="eastAsia"/>
          <w:color w:val="000000"/>
          <w:kern w:val="2"/>
          <w:sz w:val="21"/>
          <w:szCs w:val="21"/>
          <w:lang w:val="en-US"/>
        </w:rPr>
        <w:t xml:space="preserve">5. How often do you use the </w:t>
      </w:r>
      <w:r w:rsidRPr="0096560B">
        <w:rPr>
          <w:rFonts w:ascii="Times New Roman" w:eastAsia="SimSun" w:hAnsi="Times New Roman" w:cs="Times New Roman"/>
          <w:color w:val="000000"/>
          <w:kern w:val="2"/>
          <w:sz w:val="21"/>
          <w:szCs w:val="21"/>
          <w:lang w:val="en-US"/>
        </w:rPr>
        <w:t>reference manual</w:t>
      </w:r>
      <w:r w:rsidRPr="0096560B">
        <w:rPr>
          <w:rFonts w:ascii="Times New Roman" w:eastAsia="SimSun" w:hAnsi="Times New Roman" w:cs="Times New Roman" w:hint="eastAsia"/>
          <w:color w:val="000000"/>
          <w:kern w:val="2"/>
          <w:sz w:val="21"/>
          <w:szCs w:val="21"/>
          <w:lang w:val="en-US"/>
        </w:rPr>
        <w:t>?</w:t>
      </w:r>
      <w:bookmarkEnd w:id="14"/>
      <w:bookmarkEnd w:id="15"/>
      <w:bookmarkEnd w:id="16"/>
    </w:p>
    <w:p w14:paraId="5401B88A" w14:textId="77777777" w:rsidR="0037365E" w:rsidRPr="0096560B" w:rsidRDefault="0037365E" w:rsidP="0037365E">
      <w:pPr>
        <w:widowControl w:val="0"/>
        <w:tabs>
          <w:tab w:val="left" w:pos="3402"/>
          <w:tab w:val="left" w:pos="6379"/>
        </w:tabs>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A.</w:t>
      </w:r>
      <w:r w:rsidRPr="0096560B">
        <w:rPr>
          <w:rFonts w:ascii="Times New Roman" w:eastAsia="SimSun" w:hAnsi="Times New Roman" w:cs="Times New Roman"/>
          <w:color w:val="000000"/>
          <w:kern w:val="2"/>
          <w:sz w:val="21"/>
          <w:szCs w:val="21"/>
          <w:lang w:val="en-US"/>
        </w:rPr>
        <w:t xml:space="preserve"> </w:t>
      </w:r>
      <w:r w:rsidRPr="0096560B">
        <w:rPr>
          <w:rFonts w:ascii="Times New Roman" w:eastAsia="SimSun" w:hAnsi="Times New Roman" w:cs="Times New Roman" w:hint="eastAsia"/>
          <w:color w:val="000000"/>
          <w:kern w:val="2"/>
          <w:sz w:val="21"/>
          <w:szCs w:val="21"/>
          <w:lang w:val="en-US"/>
        </w:rPr>
        <w:t xml:space="preserve">2-3 times a week </w:t>
      </w:r>
      <w:r w:rsidRPr="0096560B">
        <w:rPr>
          <w:rFonts w:ascii="Times New Roman" w:eastAsia="SimSun" w:hAnsi="Times New Roman" w:cs="Times New Roman"/>
          <w:color w:val="000000"/>
          <w:kern w:val="2"/>
          <w:sz w:val="21"/>
          <w:szCs w:val="21"/>
          <w:lang w:val="en-US"/>
        </w:rPr>
        <w:tab/>
      </w:r>
      <w:r w:rsidRPr="0096560B">
        <w:rPr>
          <w:rFonts w:ascii="Times New Roman" w:eastAsia="SimSun" w:hAnsi="Times New Roman" w:cs="Times New Roman" w:hint="eastAsia"/>
          <w:color w:val="000000"/>
          <w:kern w:val="2"/>
          <w:sz w:val="21"/>
          <w:szCs w:val="21"/>
          <w:lang w:val="en-US"/>
        </w:rPr>
        <w:t>B.</w:t>
      </w:r>
      <w:r w:rsidRPr="0096560B">
        <w:rPr>
          <w:rFonts w:ascii="Times New Roman" w:eastAsia="SimSun" w:hAnsi="Times New Roman" w:cs="Times New Roman"/>
          <w:color w:val="000000"/>
          <w:kern w:val="2"/>
          <w:sz w:val="21"/>
          <w:szCs w:val="21"/>
          <w:lang w:val="en-US"/>
        </w:rPr>
        <w:t xml:space="preserve"> </w:t>
      </w:r>
      <w:r w:rsidRPr="0096560B">
        <w:rPr>
          <w:rFonts w:ascii="Times New Roman" w:eastAsia="SimSun" w:hAnsi="Times New Roman" w:cs="Times New Roman" w:hint="eastAsia"/>
          <w:color w:val="000000"/>
          <w:kern w:val="2"/>
          <w:sz w:val="21"/>
          <w:szCs w:val="21"/>
          <w:lang w:val="en-US"/>
        </w:rPr>
        <w:t xml:space="preserve">4-5 times a week </w:t>
      </w:r>
      <w:r w:rsidRPr="0096560B">
        <w:rPr>
          <w:rFonts w:ascii="Times New Roman" w:eastAsia="SimSun" w:hAnsi="Times New Roman" w:cs="Times New Roman"/>
          <w:color w:val="000000"/>
          <w:kern w:val="2"/>
          <w:sz w:val="21"/>
          <w:szCs w:val="21"/>
          <w:lang w:val="en-US"/>
        </w:rPr>
        <w:tab/>
      </w:r>
      <w:r w:rsidRPr="0096560B">
        <w:rPr>
          <w:rFonts w:ascii="Times New Roman" w:eastAsia="SimSun" w:hAnsi="Times New Roman" w:cs="Times New Roman" w:hint="eastAsia"/>
          <w:color w:val="000000"/>
          <w:kern w:val="2"/>
          <w:sz w:val="21"/>
          <w:szCs w:val="21"/>
          <w:lang w:val="en-US"/>
        </w:rPr>
        <w:t xml:space="preserve">C. </w:t>
      </w:r>
      <w:r w:rsidRPr="0096560B">
        <w:rPr>
          <w:rFonts w:ascii="Times New Roman" w:eastAsia="SimSun" w:hAnsi="Times New Roman" w:cs="Times New Roman"/>
          <w:color w:val="000000"/>
          <w:kern w:val="2"/>
          <w:sz w:val="21"/>
          <w:szCs w:val="21"/>
          <w:lang w:val="en-US"/>
        </w:rPr>
        <w:t>E</w:t>
      </w:r>
      <w:r w:rsidRPr="0096560B">
        <w:rPr>
          <w:rFonts w:ascii="Times New Roman" w:eastAsia="SimSun" w:hAnsi="Times New Roman" w:cs="Times New Roman" w:hint="eastAsia"/>
          <w:color w:val="000000"/>
          <w:kern w:val="2"/>
          <w:sz w:val="21"/>
          <w:szCs w:val="21"/>
          <w:lang w:val="en-US"/>
        </w:rPr>
        <w:t>very day</w:t>
      </w:r>
    </w:p>
    <w:p w14:paraId="611170AE"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p>
    <w:p w14:paraId="751CA849"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bookmarkStart w:id="17" w:name="_Toc31967"/>
      <w:bookmarkStart w:id="18" w:name="_Toc15598"/>
      <w:bookmarkStart w:id="19" w:name="_Toc9192"/>
      <w:r w:rsidRPr="0096560B">
        <w:rPr>
          <w:rFonts w:ascii="Times New Roman" w:eastAsia="SimSun" w:hAnsi="Times New Roman" w:cs="Times New Roman" w:hint="eastAsia"/>
          <w:color w:val="000000"/>
          <w:kern w:val="2"/>
          <w:sz w:val="21"/>
          <w:szCs w:val="21"/>
          <w:lang w:val="en-US"/>
        </w:rPr>
        <w:t xml:space="preserve">6. Are you satisfied with the </w:t>
      </w:r>
      <w:r w:rsidRPr="0096560B">
        <w:rPr>
          <w:rFonts w:ascii="Times New Roman" w:eastAsia="SimSun" w:hAnsi="Times New Roman" w:cs="Times New Roman"/>
          <w:color w:val="000000"/>
          <w:kern w:val="2"/>
          <w:sz w:val="21"/>
          <w:szCs w:val="21"/>
          <w:lang w:val="en-US"/>
        </w:rPr>
        <w:t>reference manual</w:t>
      </w:r>
      <w:r w:rsidRPr="0096560B">
        <w:rPr>
          <w:rFonts w:ascii="Times New Roman" w:eastAsia="SimSun" w:hAnsi="Times New Roman" w:cs="Times New Roman" w:hint="eastAsia"/>
          <w:color w:val="000000"/>
          <w:kern w:val="2"/>
          <w:sz w:val="21"/>
          <w:szCs w:val="21"/>
          <w:lang w:val="en-US"/>
        </w:rPr>
        <w:t>?</w:t>
      </w:r>
      <w:bookmarkEnd w:id="17"/>
      <w:bookmarkEnd w:id="18"/>
      <w:bookmarkEnd w:id="19"/>
    </w:p>
    <w:p w14:paraId="6770F9FE" w14:textId="77777777" w:rsidR="0037365E" w:rsidRPr="0096560B" w:rsidRDefault="0037365E" w:rsidP="0037365E">
      <w:pPr>
        <w:widowControl w:val="0"/>
        <w:tabs>
          <w:tab w:val="left" w:pos="3402"/>
        </w:tabs>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A.</w:t>
      </w:r>
      <w:r w:rsidRPr="0096560B">
        <w:rPr>
          <w:rFonts w:ascii="Times New Roman" w:eastAsia="SimSun" w:hAnsi="Times New Roman" w:cs="Times New Roman"/>
          <w:color w:val="000000"/>
          <w:kern w:val="2"/>
          <w:sz w:val="21"/>
          <w:szCs w:val="21"/>
          <w:lang w:val="en-US"/>
        </w:rPr>
        <w:t xml:space="preserve"> S</w:t>
      </w:r>
      <w:r w:rsidRPr="0096560B">
        <w:rPr>
          <w:rFonts w:ascii="Times New Roman" w:eastAsia="SimSun" w:hAnsi="Times New Roman" w:cs="Times New Roman" w:hint="eastAsia"/>
          <w:color w:val="000000"/>
          <w:kern w:val="2"/>
          <w:sz w:val="21"/>
          <w:szCs w:val="21"/>
          <w:lang w:val="en-US"/>
        </w:rPr>
        <w:t>atisfied</w:t>
      </w:r>
      <w:r w:rsidRPr="0096560B">
        <w:rPr>
          <w:rFonts w:ascii="Times New Roman" w:eastAsia="SimSun" w:hAnsi="Times New Roman" w:cs="Times New Roman"/>
          <w:color w:val="000000"/>
          <w:kern w:val="2"/>
          <w:sz w:val="21"/>
          <w:szCs w:val="21"/>
          <w:lang w:val="en-US"/>
        </w:rPr>
        <w:tab/>
      </w:r>
      <w:r w:rsidRPr="0096560B">
        <w:rPr>
          <w:rFonts w:ascii="Times New Roman" w:eastAsia="SimSun" w:hAnsi="Times New Roman" w:cs="Times New Roman" w:hint="eastAsia"/>
          <w:color w:val="000000"/>
          <w:kern w:val="2"/>
          <w:sz w:val="21"/>
          <w:szCs w:val="21"/>
          <w:lang w:val="en-US"/>
        </w:rPr>
        <w:t>B.</w:t>
      </w:r>
      <w:r w:rsidRPr="0096560B">
        <w:rPr>
          <w:rFonts w:ascii="Times New Roman" w:eastAsia="SimSun" w:hAnsi="Times New Roman" w:cs="Times New Roman"/>
          <w:color w:val="000000"/>
          <w:kern w:val="2"/>
          <w:sz w:val="21"/>
          <w:szCs w:val="21"/>
          <w:lang w:val="en-US"/>
        </w:rPr>
        <w:t xml:space="preserve"> Neutral</w:t>
      </w:r>
    </w:p>
    <w:p w14:paraId="743380AD"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 xml:space="preserve"> C. Not satisfied, </w:t>
      </w:r>
      <w:r w:rsidRPr="0096560B">
        <w:rPr>
          <w:rFonts w:ascii="Times New Roman" w:eastAsia="SimSun" w:hAnsi="Times New Roman" w:cs="Times New Roman"/>
          <w:color w:val="000000"/>
          <w:kern w:val="2"/>
          <w:sz w:val="21"/>
          <w:szCs w:val="21"/>
          <w:lang w:val="en-US"/>
        </w:rPr>
        <w:t>please provide your reasons:</w:t>
      </w:r>
      <w:r w:rsidRPr="0096560B">
        <w:rPr>
          <w:rFonts w:ascii="Times New Roman" w:eastAsia="SimSun" w:hAnsi="Times New Roman" w:cs="Times New Roman"/>
          <w:color w:val="000000"/>
          <w:kern w:val="2"/>
          <w:sz w:val="21"/>
          <w:szCs w:val="21"/>
          <w:u w:val="single"/>
          <w:lang w:val="en-US"/>
        </w:rPr>
        <w:t xml:space="preserve">                                          </w:t>
      </w:r>
    </w:p>
    <w:p w14:paraId="76DC7344"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p>
    <w:p w14:paraId="023EF2D0"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bookmarkStart w:id="20" w:name="_Toc18391"/>
      <w:bookmarkStart w:id="21" w:name="_Toc27218"/>
      <w:bookmarkStart w:id="22" w:name="_Toc23918"/>
      <w:r w:rsidRPr="0096560B">
        <w:rPr>
          <w:rFonts w:ascii="Times New Roman" w:eastAsia="SimSun" w:hAnsi="Times New Roman" w:cs="Times New Roman" w:hint="eastAsia"/>
          <w:color w:val="000000"/>
          <w:kern w:val="2"/>
          <w:sz w:val="21"/>
          <w:szCs w:val="21"/>
          <w:lang w:val="en-US"/>
        </w:rPr>
        <w:t xml:space="preserve">7. </w:t>
      </w:r>
      <w:r w:rsidRPr="0096560B">
        <w:rPr>
          <w:rFonts w:ascii="Times New Roman" w:eastAsia="SimSun" w:hAnsi="Times New Roman" w:cs="Times New Roman"/>
          <w:color w:val="000000"/>
          <w:kern w:val="2"/>
          <w:sz w:val="21"/>
          <w:szCs w:val="21"/>
          <w:lang w:val="en-US"/>
        </w:rPr>
        <w:t>I</w:t>
      </w:r>
      <w:r w:rsidRPr="0096560B">
        <w:rPr>
          <w:rFonts w:ascii="Times New Roman" w:eastAsia="SimSun" w:hAnsi="Times New Roman" w:cs="Times New Roman" w:hint="eastAsia"/>
          <w:color w:val="000000"/>
          <w:kern w:val="2"/>
          <w:sz w:val="21"/>
          <w:szCs w:val="21"/>
          <w:lang w:val="en-US"/>
        </w:rPr>
        <w:t xml:space="preserve">t is necessary for primary </w:t>
      </w:r>
      <w:r w:rsidRPr="0096560B">
        <w:rPr>
          <w:rFonts w:ascii="Times New Roman" w:eastAsia="SimSun" w:hAnsi="Times New Roman" w:cs="Times New Roman"/>
          <w:color w:val="000000"/>
          <w:kern w:val="2"/>
          <w:sz w:val="21"/>
          <w:szCs w:val="21"/>
          <w:lang w:val="en-US"/>
        </w:rPr>
        <w:t>care providers</w:t>
      </w:r>
      <w:r w:rsidRPr="0096560B">
        <w:rPr>
          <w:rFonts w:ascii="Times New Roman" w:eastAsia="SimSun" w:hAnsi="Times New Roman" w:cs="Times New Roman" w:hint="eastAsia"/>
          <w:color w:val="000000"/>
          <w:kern w:val="2"/>
          <w:sz w:val="21"/>
          <w:szCs w:val="21"/>
          <w:lang w:val="en-US"/>
        </w:rPr>
        <w:t xml:space="preserve"> to use the </w:t>
      </w:r>
      <w:bookmarkEnd w:id="20"/>
      <w:bookmarkEnd w:id="21"/>
      <w:bookmarkEnd w:id="22"/>
      <w:r w:rsidRPr="0096560B">
        <w:rPr>
          <w:rFonts w:ascii="Times New Roman" w:eastAsia="SimSun" w:hAnsi="Times New Roman" w:cs="Times New Roman"/>
          <w:color w:val="000000"/>
          <w:kern w:val="2"/>
          <w:sz w:val="21"/>
          <w:szCs w:val="21"/>
          <w:lang w:val="en-US"/>
        </w:rPr>
        <w:t>reference manual.</w:t>
      </w:r>
    </w:p>
    <w:p w14:paraId="43F5D9D2"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A.</w:t>
      </w:r>
      <w:r w:rsidRPr="0096560B">
        <w:rPr>
          <w:rFonts w:ascii="Times New Roman" w:eastAsia="SimSun" w:hAnsi="Times New Roman" w:cs="Times New Roman"/>
          <w:color w:val="000000"/>
          <w:kern w:val="2"/>
          <w:sz w:val="21"/>
          <w:szCs w:val="21"/>
          <w:lang w:val="en-US"/>
        </w:rPr>
        <w:t xml:space="preserve"> Necessary</w:t>
      </w:r>
    </w:p>
    <w:p w14:paraId="49B23956"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u w:val="single"/>
          <w:lang w:val="en-US"/>
        </w:rPr>
      </w:pPr>
      <w:r w:rsidRPr="0096560B">
        <w:rPr>
          <w:rFonts w:ascii="Times New Roman" w:eastAsia="SimSun" w:hAnsi="Times New Roman" w:cs="Times New Roman" w:hint="eastAsia"/>
          <w:color w:val="000000"/>
          <w:kern w:val="2"/>
          <w:sz w:val="21"/>
          <w:szCs w:val="21"/>
          <w:lang w:val="en-US"/>
        </w:rPr>
        <w:t xml:space="preserve">B. Not necessary, </w:t>
      </w:r>
      <w:r w:rsidRPr="0096560B">
        <w:rPr>
          <w:rFonts w:ascii="Times New Roman" w:eastAsia="SimSun" w:hAnsi="Times New Roman" w:cs="Times New Roman"/>
          <w:color w:val="000000"/>
          <w:kern w:val="2"/>
          <w:sz w:val="21"/>
          <w:szCs w:val="21"/>
          <w:lang w:val="en-US"/>
        </w:rPr>
        <w:t>please provide your reasons:</w:t>
      </w:r>
      <w:r w:rsidRPr="0096560B">
        <w:rPr>
          <w:rFonts w:ascii="Times New Roman" w:eastAsia="SimSun" w:hAnsi="Times New Roman" w:cs="Times New Roman"/>
          <w:color w:val="000000"/>
          <w:kern w:val="2"/>
          <w:sz w:val="21"/>
          <w:szCs w:val="21"/>
          <w:u w:val="single"/>
          <w:lang w:val="en-US"/>
        </w:rPr>
        <w:t xml:space="preserve">                                          </w:t>
      </w:r>
    </w:p>
    <w:p w14:paraId="554E863C"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p>
    <w:p w14:paraId="40809E83"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bookmarkStart w:id="23" w:name="_Toc1990"/>
      <w:bookmarkStart w:id="24" w:name="_Toc26391"/>
      <w:bookmarkStart w:id="25" w:name="_Toc16552"/>
      <w:r w:rsidRPr="0096560B">
        <w:rPr>
          <w:rFonts w:ascii="Times New Roman" w:eastAsia="SimSun" w:hAnsi="Times New Roman" w:cs="Times New Roman" w:hint="eastAsia"/>
          <w:color w:val="000000"/>
          <w:kern w:val="2"/>
          <w:sz w:val="21"/>
          <w:szCs w:val="21"/>
          <w:lang w:val="en-US"/>
        </w:rPr>
        <w:t xml:space="preserve">8. </w:t>
      </w:r>
      <w:r w:rsidRPr="0096560B">
        <w:rPr>
          <w:rFonts w:ascii="Times New Roman" w:eastAsia="SimSun" w:hAnsi="Times New Roman" w:cs="Times New Roman"/>
          <w:color w:val="000000"/>
          <w:kern w:val="2"/>
          <w:sz w:val="21"/>
          <w:szCs w:val="21"/>
          <w:lang w:val="en-US"/>
        </w:rPr>
        <w:t>Will</w:t>
      </w:r>
      <w:r w:rsidRPr="0096560B">
        <w:rPr>
          <w:rFonts w:ascii="Times New Roman" w:eastAsia="SimSun" w:hAnsi="Times New Roman" w:cs="Times New Roman" w:hint="eastAsia"/>
          <w:color w:val="000000"/>
          <w:kern w:val="2"/>
          <w:sz w:val="21"/>
          <w:szCs w:val="21"/>
          <w:lang w:val="en-US"/>
        </w:rPr>
        <w:t xml:space="preserve"> you recommend the</w:t>
      </w:r>
      <w:r w:rsidRPr="0096560B">
        <w:rPr>
          <w:rFonts w:ascii="Times New Roman" w:eastAsia="SimSun" w:hAnsi="Times New Roman" w:cs="Times New Roman"/>
          <w:color w:val="000000"/>
          <w:kern w:val="2"/>
          <w:sz w:val="21"/>
          <w:szCs w:val="21"/>
          <w:lang w:val="en-US"/>
        </w:rPr>
        <w:t xml:space="preserve"> reference manual</w:t>
      </w:r>
      <w:r w:rsidRPr="0096560B">
        <w:rPr>
          <w:rFonts w:ascii="Times New Roman" w:eastAsia="SimSun" w:hAnsi="Times New Roman" w:cs="Times New Roman" w:hint="eastAsia"/>
          <w:color w:val="000000"/>
          <w:kern w:val="2"/>
          <w:sz w:val="21"/>
          <w:szCs w:val="21"/>
          <w:lang w:val="en-US"/>
        </w:rPr>
        <w:t xml:space="preserve"> to other outpatient </w:t>
      </w:r>
      <w:r w:rsidRPr="0096560B">
        <w:rPr>
          <w:rFonts w:ascii="Times New Roman" w:eastAsia="SimSun" w:hAnsi="Times New Roman" w:cs="Times New Roman"/>
          <w:color w:val="000000"/>
          <w:kern w:val="2"/>
          <w:sz w:val="21"/>
          <w:szCs w:val="21"/>
          <w:lang w:val="en-US"/>
        </w:rPr>
        <w:t>physicians</w:t>
      </w:r>
      <w:r w:rsidRPr="0096560B">
        <w:rPr>
          <w:rFonts w:ascii="Times New Roman" w:eastAsia="SimSun" w:hAnsi="Times New Roman" w:cs="Times New Roman" w:hint="eastAsia"/>
          <w:color w:val="000000"/>
          <w:kern w:val="2"/>
          <w:sz w:val="21"/>
          <w:szCs w:val="21"/>
          <w:lang w:val="en-US"/>
        </w:rPr>
        <w:t>?</w:t>
      </w:r>
      <w:bookmarkEnd w:id="23"/>
      <w:bookmarkEnd w:id="24"/>
      <w:bookmarkEnd w:id="25"/>
    </w:p>
    <w:p w14:paraId="214DE4F4"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A.</w:t>
      </w:r>
      <w:r w:rsidRPr="0096560B">
        <w:rPr>
          <w:rFonts w:ascii="Times New Roman" w:eastAsia="SimSun" w:hAnsi="Times New Roman" w:cs="Times New Roman"/>
          <w:color w:val="000000"/>
          <w:kern w:val="2"/>
          <w:sz w:val="21"/>
          <w:szCs w:val="21"/>
          <w:lang w:val="en-US"/>
        </w:rPr>
        <w:t xml:space="preserve"> Yes</w:t>
      </w:r>
    </w:p>
    <w:p w14:paraId="4455248E"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 xml:space="preserve">B. No, </w:t>
      </w:r>
      <w:r w:rsidRPr="0096560B">
        <w:rPr>
          <w:rFonts w:ascii="Times New Roman" w:eastAsia="SimSun" w:hAnsi="Times New Roman" w:cs="Times New Roman"/>
          <w:color w:val="000000"/>
          <w:kern w:val="2"/>
          <w:sz w:val="21"/>
          <w:szCs w:val="21"/>
          <w:lang w:val="en-US"/>
        </w:rPr>
        <w:t>please provide your reasons:</w:t>
      </w:r>
      <w:r w:rsidRPr="0096560B">
        <w:rPr>
          <w:rFonts w:ascii="Times New Roman" w:eastAsia="SimSun" w:hAnsi="Times New Roman" w:cs="Times New Roman"/>
          <w:color w:val="000000"/>
          <w:kern w:val="2"/>
          <w:sz w:val="21"/>
          <w:szCs w:val="21"/>
          <w:u w:val="single"/>
          <w:lang w:val="en-US"/>
        </w:rPr>
        <w:t xml:space="preserve">                                                   </w:t>
      </w:r>
    </w:p>
    <w:p w14:paraId="1168331B"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p>
    <w:p w14:paraId="657D4C47"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bookmarkStart w:id="26" w:name="_Toc15944"/>
      <w:bookmarkStart w:id="27" w:name="_Toc6315"/>
      <w:bookmarkStart w:id="28" w:name="_Toc26971"/>
      <w:r w:rsidRPr="0096560B">
        <w:rPr>
          <w:rFonts w:ascii="Times New Roman" w:eastAsia="SimSun" w:hAnsi="Times New Roman" w:cs="Times New Roman" w:hint="eastAsia"/>
          <w:color w:val="000000"/>
          <w:kern w:val="2"/>
          <w:sz w:val="21"/>
          <w:szCs w:val="21"/>
          <w:lang w:val="en-US"/>
        </w:rPr>
        <w:t xml:space="preserve">9. </w:t>
      </w:r>
      <w:r w:rsidRPr="0096560B">
        <w:rPr>
          <w:rFonts w:ascii="Times New Roman" w:eastAsia="SimSun" w:hAnsi="Times New Roman" w:cs="Times New Roman"/>
          <w:color w:val="000000"/>
          <w:kern w:val="2"/>
          <w:sz w:val="21"/>
          <w:szCs w:val="21"/>
          <w:lang w:val="en-US"/>
        </w:rPr>
        <w:t>T</w:t>
      </w:r>
      <w:r w:rsidRPr="0096560B">
        <w:rPr>
          <w:rFonts w:ascii="Times New Roman" w:eastAsia="SimSun" w:hAnsi="Times New Roman" w:cs="Times New Roman" w:hint="eastAsia"/>
          <w:color w:val="000000"/>
          <w:kern w:val="2"/>
          <w:sz w:val="21"/>
          <w:szCs w:val="21"/>
          <w:lang w:val="en-US"/>
        </w:rPr>
        <w:t xml:space="preserve">he contents of the </w:t>
      </w:r>
      <w:r w:rsidRPr="0096560B">
        <w:rPr>
          <w:rFonts w:ascii="Times New Roman" w:eastAsia="SimSun" w:hAnsi="Times New Roman" w:cs="Times New Roman"/>
          <w:color w:val="000000"/>
          <w:kern w:val="2"/>
          <w:sz w:val="21"/>
          <w:szCs w:val="21"/>
          <w:lang w:val="en-US"/>
        </w:rPr>
        <w:t>reference manual</w:t>
      </w:r>
      <w:r w:rsidRPr="0096560B">
        <w:rPr>
          <w:rFonts w:ascii="Times New Roman" w:eastAsia="SimSun" w:hAnsi="Times New Roman" w:cs="Times New Roman" w:hint="eastAsia"/>
          <w:color w:val="000000"/>
          <w:kern w:val="2"/>
          <w:sz w:val="21"/>
          <w:szCs w:val="21"/>
          <w:lang w:val="en-US"/>
        </w:rPr>
        <w:t xml:space="preserve"> are applicable to primary </w:t>
      </w:r>
      <w:bookmarkEnd w:id="26"/>
      <w:bookmarkEnd w:id="27"/>
      <w:bookmarkEnd w:id="28"/>
      <w:r w:rsidRPr="0096560B">
        <w:rPr>
          <w:rFonts w:ascii="Times New Roman" w:eastAsia="SimSun" w:hAnsi="Times New Roman" w:cs="Times New Roman"/>
          <w:color w:val="000000"/>
          <w:kern w:val="2"/>
          <w:sz w:val="21"/>
          <w:szCs w:val="21"/>
          <w:lang w:val="en-US"/>
        </w:rPr>
        <w:t>care settings.</w:t>
      </w:r>
    </w:p>
    <w:p w14:paraId="12E425D9"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A.</w:t>
      </w:r>
      <w:r w:rsidRPr="0096560B">
        <w:rPr>
          <w:rFonts w:ascii="Times New Roman" w:eastAsia="SimSun" w:hAnsi="Times New Roman" w:cs="Times New Roman"/>
          <w:color w:val="000000"/>
          <w:kern w:val="2"/>
          <w:sz w:val="21"/>
          <w:szCs w:val="21"/>
          <w:lang w:val="en-US"/>
        </w:rPr>
        <w:t xml:space="preserve"> Yes</w:t>
      </w:r>
    </w:p>
    <w:p w14:paraId="558CB871"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 xml:space="preserve">B. Not </w:t>
      </w:r>
      <w:r w:rsidRPr="0096560B">
        <w:rPr>
          <w:rFonts w:ascii="Times New Roman" w:eastAsia="SimSun" w:hAnsi="Times New Roman" w:cs="Times New Roman"/>
          <w:color w:val="000000"/>
          <w:kern w:val="2"/>
          <w:sz w:val="21"/>
          <w:szCs w:val="21"/>
          <w:lang w:val="en-US"/>
        </w:rPr>
        <w:t>please provide your reasons:</w:t>
      </w:r>
      <w:r w:rsidRPr="0096560B">
        <w:rPr>
          <w:rFonts w:ascii="Times New Roman" w:eastAsia="SimSun" w:hAnsi="Times New Roman" w:cs="Times New Roman"/>
          <w:color w:val="000000"/>
          <w:kern w:val="2"/>
          <w:sz w:val="21"/>
          <w:szCs w:val="21"/>
          <w:u w:val="single"/>
          <w:lang w:val="en-US"/>
        </w:rPr>
        <w:t xml:space="preserve">                                                   </w:t>
      </w:r>
    </w:p>
    <w:p w14:paraId="128CB340"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bookmarkStart w:id="29" w:name="_Toc23521"/>
      <w:bookmarkStart w:id="30" w:name="_Toc28018"/>
      <w:bookmarkStart w:id="31" w:name="_Toc32498"/>
    </w:p>
    <w:p w14:paraId="3AC55CD1"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t xml:space="preserve">10. </w:t>
      </w:r>
      <w:bookmarkEnd w:id="29"/>
      <w:bookmarkEnd w:id="30"/>
      <w:bookmarkEnd w:id="31"/>
      <w:r w:rsidRPr="0096560B">
        <w:rPr>
          <w:rFonts w:ascii="Times New Roman" w:eastAsia="SimSun" w:hAnsi="Times New Roman" w:cs="Times New Roman"/>
          <w:color w:val="000000"/>
          <w:kern w:val="2"/>
          <w:sz w:val="21"/>
          <w:szCs w:val="21"/>
          <w:lang w:val="en-US"/>
        </w:rPr>
        <w:t>Is there any difference between the contents of the reference manual and daily clinical or medication practices?</w:t>
      </w:r>
    </w:p>
    <w:p w14:paraId="40868B1A"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hint="eastAsia"/>
          <w:color w:val="000000"/>
          <w:kern w:val="2"/>
          <w:sz w:val="21"/>
          <w:szCs w:val="21"/>
          <w:lang w:val="en-US"/>
        </w:rPr>
        <w:lastRenderedPageBreak/>
        <w:t>A. Yes, please specify:</w:t>
      </w:r>
      <w:r w:rsidRPr="0096560B">
        <w:rPr>
          <w:rFonts w:ascii="Times New Roman" w:eastAsia="SimSun" w:hAnsi="Times New Roman" w:cs="Times New Roman" w:hint="eastAsia"/>
          <w:color w:val="000000"/>
          <w:kern w:val="2"/>
          <w:sz w:val="21"/>
          <w:szCs w:val="21"/>
          <w:u w:val="single"/>
          <w:lang w:val="en-US"/>
        </w:rPr>
        <w:t xml:space="preserve">                   </w:t>
      </w:r>
      <w:r w:rsidRPr="0096560B">
        <w:rPr>
          <w:rFonts w:ascii="Times New Roman" w:eastAsia="SimSun" w:hAnsi="Times New Roman" w:cs="Times New Roman"/>
          <w:color w:val="000000"/>
          <w:kern w:val="2"/>
          <w:sz w:val="21"/>
          <w:szCs w:val="21"/>
          <w:u w:val="single"/>
          <w:lang w:val="en-US"/>
        </w:rPr>
        <w:t xml:space="preserve">                                 </w:t>
      </w:r>
      <w:r w:rsidRPr="0096560B">
        <w:rPr>
          <w:rFonts w:ascii="Times New Roman" w:eastAsia="SimSun" w:hAnsi="Times New Roman" w:cs="Times New Roman" w:hint="eastAsia"/>
          <w:color w:val="000000"/>
          <w:kern w:val="2"/>
          <w:sz w:val="21"/>
          <w:szCs w:val="21"/>
          <w:u w:val="single"/>
          <w:lang w:val="en-US"/>
        </w:rPr>
        <w:t xml:space="preserve">         </w:t>
      </w:r>
    </w:p>
    <w:p w14:paraId="049341BC"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u w:val="single"/>
          <w:lang w:val="en-US"/>
        </w:rPr>
      </w:pPr>
      <w:r w:rsidRPr="0096560B">
        <w:rPr>
          <w:rFonts w:ascii="Times New Roman" w:eastAsia="SimSun" w:hAnsi="Times New Roman" w:cs="Times New Roman" w:hint="eastAsia"/>
          <w:color w:val="000000"/>
          <w:kern w:val="2"/>
          <w:sz w:val="21"/>
          <w:szCs w:val="21"/>
          <w:lang w:val="en-US"/>
        </w:rPr>
        <w:t>B.</w:t>
      </w:r>
      <w:r w:rsidRPr="0096560B">
        <w:rPr>
          <w:rFonts w:ascii="Times New Roman" w:eastAsia="SimSun" w:hAnsi="Times New Roman" w:cs="Times New Roman"/>
          <w:color w:val="000000"/>
          <w:kern w:val="2"/>
          <w:sz w:val="21"/>
          <w:szCs w:val="21"/>
          <w:lang w:val="en-US"/>
        </w:rPr>
        <w:t xml:space="preserve"> No</w:t>
      </w:r>
      <w:r w:rsidRPr="0096560B">
        <w:rPr>
          <w:rFonts w:ascii="Times New Roman" w:eastAsia="SimSun" w:hAnsi="Times New Roman" w:cs="Times New Roman" w:hint="eastAsia"/>
          <w:color w:val="000000"/>
          <w:kern w:val="2"/>
          <w:sz w:val="21"/>
          <w:szCs w:val="21"/>
          <w:lang w:val="en-US"/>
        </w:rPr>
        <w:t>,</w:t>
      </w:r>
      <w:r w:rsidRPr="0096560B">
        <w:rPr>
          <w:rFonts w:ascii="Times New Roman" w:eastAsia="SimSun" w:hAnsi="Times New Roman" w:cs="Times New Roman"/>
          <w:color w:val="000000"/>
          <w:kern w:val="2"/>
          <w:sz w:val="21"/>
          <w:szCs w:val="21"/>
          <w:lang w:val="en-US"/>
        </w:rPr>
        <w:t xml:space="preserve"> any other suggestions</w:t>
      </w:r>
      <w:r w:rsidRPr="0096560B">
        <w:rPr>
          <w:rFonts w:ascii="Times New Roman" w:eastAsia="SimSun" w:hAnsi="Times New Roman" w:cs="Times New Roman" w:hint="eastAsia"/>
          <w:color w:val="000000"/>
          <w:kern w:val="2"/>
          <w:sz w:val="21"/>
          <w:szCs w:val="21"/>
          <w:u w:val="single"/>
          <w:lang w:val="en-US"/>
        </w:rPr>
        <w:t xml:space="preserve">           </w:t>
      </w:r>
      <w:r w:rsidRPr="0096560B">
        <w:rPr>
          <w:rFonts w:ascii="Times New Roman" w:eastAsia="SimSun" w:hAnsi="Times New Roman" w:cs="Times New Roman"/>
          <w:color w:val="000000"/>
          <w:kern w:val="2"/>
          <w:sz w:val="21"/>
          <w:szCs w:val="21"/>
          <w:u w:val="single"/>
          <w:lang w:val="en-US"/>
        </w:rPr>
        <w:t xml:space="preserve">                                       </w:t>
      </w:r>
      <w:r w:rsidRPr="0096560B">
        <w:rPr>
          <w:rFonts w:ascii="Times New Roman" w:eastAsia="SimSun" w:hAnsi="Times New Roman" w:cs="Times New Roman" w:hint="eastAsia"/>
          <w:color w:val="000000"/>
          <w:kern w:val="2"/>
          <w:sz w:val="21"/>
          <w:szCs w:val="21"/>
          <w:u w:val="single"/>
          <w:lang w:val="en-US"/>
        </w:rPr>
        <w:t xml:space="preserve">      </w:t>
      </w:r>
    </w:p>
    <w:p w14:paraId="204D823F" w14:textId="77777777" w:rsidR="0037365E" w:rsidRPr="0096560B" w:rsidRDefault="0037365E" w:rsidP="0037365E">
      <w:pPr>
        <w:widowControl w:val="0"/>
        <w:spacing w:after="0" w:line="360" w:lineRule="auto"/>
        <w:rPr>
          <w:rFonts w:ascii="Times New Roman" w:eastAsia="SimSun" w:hAnsi="Times New Roman" w:cs="Times New Roman"/>
          <w:color w:val="000000"/>
          <w:kern w:val="2"/>
          <w:sz w:val="21"/>
          <w:szCs w:val="21"/>
          <w:lang w:val="en-US"/>
        </w:rPr>
      </w:pPr>
    </w:p>
    <w:p w14:paraId="588A6029" w14:textId="77777777" w:rsidR="0037365E" w:rsidRPr="0096560B" w:rsidRDefault="0037365E" w:rsidP="0037365E">
      <w:pPr>
        <w:widowControl w:val="0"/>
        <w:spacing w:after="0" w:line="360" w:lineRule="auto"/>
        <w:jc w:val="both"/>
        <w:rPr>
          <w:rFonts w:ascii="Times New Roman" w:eastAsia="SimSun" w:hAnsi="Times New Roman" w:cs="Times New Roman"/>
          <w:color w:val="000000"/>
          <w:kern w:val="2"/>
          <w:sz w:val="21"/>
          <w:szCs w:val="21"/>
          <w:lang w:val="en-US"/>
        </w:rPr>
      </w:pPr>
      <w:r w:rsidRPr="0096560B">
        <w:rPr>
          <w:rFonts w:ascii="Times New Roman" w:eastAsia="SimSun" w:hAnsi="Times New Roman" w:cs="Times New Roman"/>
          <w:b/>
          <w:bCs/>
          <w:color w:val="000000"/>
          <w:kern w:val="2"/>
          <w:sz w:val="21"/>
          <w:szCs w:val="21"/>
          <w:lang w:val="en-US"/>
        </w:rPr>
        <w:t>Thank you very much for taking the time to participate in this survey. Your support and cooperation are greatly appreciated!</w:t>
      </w:r>
    </w:p>
    <w:p w14:paraId="6C788C9B" w14:textId="77777777" w:rsidR="0037365E" w:rsidRPr="0096560B" w:rsidRDefault="0037365E">
      <w:pPr>
        <w:autoSpaceDE w:val="0"/>
        <w:autoSpaceDN w:val="0"/>
        <w:adjustRightInd w:val="0"/>
        <w:spacing w:after="0" w:line="240" w:lineRule="auto"/>
        <w:rPr>
          <w:rFonts w:ascii="Times New Roman" w:eastAsia="SimSun" w:hAnsi="Times New Roman" w:cs="Times New Roman"/>
          <w:color w:val="000000"/>
          <w:sz w:val="16"/>
          <w:szCs w:val="16"/>
          <w:lang w:val="en-US"/>
        </w:rPr>
      </w:pPr>
    </w:p>
    <w:sectPr w:rsidR="0037365E" w:rsidRPr="009656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E6C5" w14:textId="77777777" w:rsidR="000123BB" w:rsidRDefault="000123BB">
      <w:pPr>
        <w:spacing w:line="240" w:lineRule="auto"/>
      </w:pPr>
      <w:r>
        <w:separator/>
      </w:r>
    </w:p>
  </w:endnote>
  <w:endnote w:type="continuationSeparator" w:id="0">
    <w:p w14:paraId="17381D36" w14:textId="77777777" w:rsidR="000123BB" w:rsidRDefault="00012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E18A" w14:textId="7F10DBBC" w:rsidR="0096560B" w:rsidRDefault="0096560B">
    <w:pPr>
      <w:pStyle w:val="Footer"/>
    </w:pPr>
    <w:r>
      <w:rPr>
        <w:noProof/>
      </w:rPr>
      <mc:AlternateContent>
        <mc:Choice Requires="wps">
          <w:drawing>
            <wp:anchor distT="0" distB="0" distL="0" distR="0" simplePos="0" relativeHeight="251659264" behindDoc="0" locked="0" layoutInCell="1" allowOverlap="1" wp14:anchorId="44CAC8FC" wp14:editId="06CFD413">
              <wp:simplePos x="635" y="635"/>
              <wp:positionH relativeFrom="page">
                <wp:align>left</wp:align>
              </wp:positionH>
              <wp:positionV relativeFrom="page">
                <wp:align>bottom</wp:align>
              </wp:positionV>
              <wp:extent cx="443865" cy="443865"/>
              <wp:effectExtent l="0" t="0" r="9525" b="0"/>
              <wp:wrapNone/>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0DB37D" w14:textId="37ABA0E5" w:rsidR="0096560B" w:rsidRPr="0096560B" w:rsidRDefault="0096560B" w:rsidP="0096560B">
                          <w:pPr>
                            <w:spacing w:after="0"/>
                            <w:rPr>
                              <w:rFonts w:ascii="Rockwell" w:eastAsia="Rockwell" w:hAnsi="Rockwell" w:cs="Rockwell"/>
                              <w:noProof/>
                              <w:color w:val="0078D7"/>
                              <w:sz w:val="18"/>
                              <w:szCs w:val="18"/>
                            </w:rPr>
                          </w:pPr>
                          <w:r w:rsidRPr="0096560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CAC8F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B0DB37D" w14:textId="37ABA0E5" w:rsidR="0096560B" w:rsidRPr="0096560B" w:rsidRDefault="0096560B" w:rsidP="0096560B">
                    <w:pPr>
                      <w:spacing w:after="0"/>
                      <w:rPr>
                        <w:rFonts w:ascii="Rockwell" w:eastAsia="Rockwell" w:hAnsi="Rockwell" w:cs="Rockwell"/>
                        <w:noProof/>
                        <w:color w:val="0078D7"/>
                        <w:sz w:val="18"/>
                        <w:szCs w:val="18"/>
                      </w:rPr>
                    </w:pPr>
                    <w:r w:rsidRPr="0096560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6C51" w14:textId="358DB024" w:rsidR="0096560B" w:rsidRDefault="0096560B">
    <w:pPr>
      <w:pStyle w:val="Footer"/>
    </w:pPr>
    <w:r>
      <w:rPr>
        <w:noProof/>
      </w:rPr>
      <mc:AlternateContent>
        <mc:Choice Requires="wps">
          <w:drawing>
            <wp:anchor distT="0" distB="0" distL="0" distR="0" simplePos="0" relativeHeight="251660288" behindDoc="0" locked="0" layoutInCell="1" allowOverlap="1" wp14:anchorId="17AB257B" wp14:editId="1CA4CB74">
              <wp:simplePos x="1143000" y="9877425"/>
              <wp:positionH relativeFrom="page">
                <wp:align>left</wp:align>
              </wp:positionH>
              <wp:positionV relativeFrom="page">
                <wp:align>bottom</wp:align>
              </wp:positionV>
              <wp:extent cx="443865" cy="443865"/>
              <wp:effectExtent l="0" t="0" r="9525" b="0"/>
              <wp:wrapNone/>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E44A5" w14:textId="6AAC290F" w:rsidR="0096560B" w:rsidRPr="0096560B" w:rsidRDefault="0096560B" w:rsidP="0096560B">
                          <w:pPr>
                            <w:spacing w:after="0"/>
                            <w:rPr>
                              <w:rFonts w:ascii="Rockwell" w:eastAsia="Rockwell" w:hAnsi="Rockwell" w:cs="Rockwell"/>
                              <w:noProof/>
                              <w:color w:val="0078D7"/>
                              <w:sz w:val="18"/>
                              <w:szCs w:val="18"/>
                            </w:rPr>
                          </w:pPr>
                          <w:r w:rsidRPr="0096560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AB257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94E44A5" w14:textId="6AAC290F" w:rsidR="0096560B" w:rsidRPr="0096560B" w:rsidRDefault="0096560B" w:rsidP="0096560B">
                    <w:pPr>
                      <w:spacing w:after="0"/>
                      <w:rPr>
                        <w:rFonts w:ascii="Rockwell" w:eastAsia="Rockwell" w:hAnsi="Rockwell" w:cs="Rockwell"/>
                        <w:noProof/>
                        <w:color w:val="0078D7"/>
                        <w:sz w:val="18"/>
                        <w:szCs w:val="18"/>
                      </w:rPr>
                    </w:pPr>
                    <w:r w:rsidRPr="0096560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DA6C" w14:textId="6B25B769" w:rsidR="0096560B" w:rsidRDefault="0096560B">
    <w:pPr>
      <w:pStyle w:val="Footer"/>
    </w:pPr>
    <w:r>
      <w:rPr>
        <w:noProof/>
      </w:rPr>
      <mc:AlternateContent>
        <mc:Choice Requires="wps">
          <w:drawing>
            <wp:anchor distT="0" distB="0" distL="0" distR="0" simplePos="0" relativeHeight="251658240" behindDoc="0" locked="0" layoutInCell="1" allowOverlap="1" wp14:anchorId="20FA39AC" wp14:editId="6F35B0D9">
              <wp:simplePos x="635" y="635"/>
              <wp:positionH relativeFrom="page">
                <wp:align>left</wp:align>
              </wp:positionH>
              <wp:positionV relativeFrom="page">
                <wp:align>bottom</wp:align>
              </wp:positionV>
              <wp:extent cx="443865" cy="443865"/>
              <wp:effectExtent l="0" t="0" r="9525" b="0"/>
              <wp:wrapNone/>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36269" w14:textId="7C930233" w:rsidR="0096560B" w:rsidRPr="0096560B" w:rsidRDefault="0096560B" w:rsidP="0096560B">
                          <w:pPr>
                            <w:spacing w:after="0"/>
                            <w:rPr>
                              <w:rFonts w:ascii="Rockwell" w:eastAsia="Rockwell" w:hAnsi="Rockwell" w:cs="Rockwell"/>
                              <w:noProof/>
                              <w:color w:val="0078D7"/>
                              <w:sz w:val="18"/>
                              <w:szCs w:val="18"/>
                            </w:rPr>
                          </w:pPr>
                          <w:r w:rsidRPr="0096560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FA39A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3736269" w14:textId="7C930233" w:rsidR="0096560B" w:rsidRPr="0096560B" w:rsidRDefault="0096560B" w:rsidP="0096560B">
                    <w:pPr>
                      <w:spacing w:after="0"/>
                      <w:rPr>
                        <w:rFonts w:ascii="Rockwell" w:eastAsia="Rockwell" w:hAnsi="Rockwell" w:cs="Rockwell"/>
                        <w:noProof/>
                        <w:color w:val="0078D7"/>
                        <w:sz w:val="18"/>
                        <w:szCs w:val="18"/>
                      </w:rPr>
                    </w:pPr>
                    <w:r w:rsidRPr="0096560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B2DB" w14:textId="77777777" w:rsidR="000123BB" w:rsidRDefault="000123BB">
      <w:pPr>
        <w:spacing w:after="0" w:line="240" w:lineRule="auto"/>
      </w:pPr>
      <w:r>
        <w:separator/>
      </w:r>
    </w:p>
  </w:footnote>
  <w:footnote w:type="continuationSeparator" w:id="0">
    <w:p w14:paraId="08785100" w14:textId="77777777" w:rsidR="000123BB" w:rsidRDefault="00012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9280C0"/>
    <w:multiLevelType w:val="singleLevel"/>
    <w:tmpl w:val="AF9280C0"/>
    <w:lvl w:ilvl="0">
      <w:start w:val="1"/>
      <w:numFmt w:val="decimal"/>
      <w:suff w:val="space"/>
      <w:lvlText w:val="%1."/>
      <w:lvlJc w:val="left"/>
    </w:lvl>
  </w:abstractNum>
  <w:abstractNum w:abstractNumId="1" w15:restartNumberingAfterBreak="0">
    <w:nsid w:val="074ACA1D"/>
    <w:multiLevelType w:val="singleLevel"/>
    <w:tmpl w:val="074ACA1D"/>
    <w:lvl w:ilvl="0">
      <w:start w:val="1"/>
      <w:numFmt w:val="decimal"/>
      <w:suff w:val="space"/>
      <w:lvlText w:val="%1."/>
      <w:lvlJc w:val="left"/>
    </w:lvl>
  </w:abstractNum>
  <w:abstractNum w:abstractNumId="2" w15:restartNumberingAfterBreak="0">
    <w:nsid w:val="0E3BBB53"/>
    <w:multiLevelType w:val="singleLevel"/>
    <w:tmpl w:val="0E3BBB53"/>
    <w:lvl w:ilvl="0">
      <w:start w:val="1"/>
      <w:numFmt w:val="decimal"/>
      <w:suff w:val="space"/>
      <w:lvlText w:val="%1."/>
      <w:lvlJc w:val="left"/>
    </w:lvl>
  </w:abstractNum>
  <w:abstractNum w:abstractNumId="3" w15:restartNumberingAfterBreak="0">
    <w:nsid w:val="1BCC24F4"/>
    <w:multiLevelType w:val="singleLevel"/>
    <w:tmpl w:val="1BCC24F4"/>
    <w:lvl w:ilvl="0">
      <w:start w:val="1"/>
      <w:numFmt w:val="bullet"/>
      <w:lvlText w:val=""/>
      <w:lvlJc w:val="left"/>
      <w:pPr>
        <w:ind w:left="420" w:hanging="420"/>
      </w:pPr>
      <w:rPr>
        <w:rFonts w:ascii="Wingdings" w:hAnsi="Wingdings" w:hint="default"/>
      </w:rPr>
    </w:lvl>
  </w:abstractNum>
  <w:abstractNum w:abstractNumId="4" w15:restartNumberingAfterBreak="0">
    <w:nsid w:val="3650B980"/>
    <w:multiLevelType w:val="singleLevel"/>
    <w:tmpl w:val="3650B980"/>
    <w:lvl w:ilvl="0">
      <w:start w:val="1"/>
      <w:numFmt w:val="decimal"/>
      <w:suff w:val="space"/>
      <w:lvlText w:val="%1."/>
      <w:lvlJc w:val="left"/>
    </w:lvl>
  </w:abstractNum>
  <w:abstractNum w:abstractNumId="5" w15:restartNumberingAfterBreak="0">
    <w:nsid w:val="3EB40E0B"/>
    <w:multiLevelType w:val="singleLevel"/>
    <w:tmpl w:val="3EB40E0B"/>
    <w:lvl w:ilvl="0">
      <w:start w:val="1"/>
      <w:numFmt w:val="decimal"/>
      <w:suff w:val="space"/>
      <w:lvlText w:val="%1."/>
      <w:lvlJc w:val="left"/>
    </w:lvl>
  </w:abstractNum>
  <w:abstractNum w:abstractNumId="6" w15:restartNumberingAfterBreak="0">
    <w:nsid w:val="45FF0BB0"/>
    <w:multiLevelType w:val="multilevel"/>
    <w:tmpl w:val="45FF0BB0"/>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16cid:durableId="55976054">
    <w:abstractNumId w:val="6"/>
  </w:num>
  <w:num w:numId="2" w16cid:durableId="10300526">
    <w:abstractNumId w:val="3"/>
  </w:num>
  <w:num w:numId="3" w16cid:durableId="878510564">
    <w:abstractNumId w:val="1"/>
  </w:num>
  <w:num w:numId="4" w16cid:durableId="715474864">
    <w:abstractNumId w:val="4"/>
  </w:num>
  <w:num w:numId="5" w16cid:durableId="901520233">
    <w:abstractNumId w:val="2"/>
  </w:num>
  <w:num w:numId="6" w16cid:durableId="1315523772">
    <w:abstractNumId w:val="5"/>
  </w:num>
  <w:num w:numId="7" w16cid:durableId="57759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drawingGridHorizontalSpacing w:val="110"/>
  <w:drawingGridVerticalSpacing w:val="423"/>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zNDK3tLA0MDE2NDRT0lEKTi0uzszPAykwrAUAbLShBSwAAAA="/>
    <w:docVar w:name="KY_MEDREF_DOCUID" w:val="{1DAEAB57-5B5E-406A-9496-3589CD5C5442}"/>
    <w:docVar w:name="KY_MEDREF_VERSION" w:val="3"/>
  </w:docVars>
  <w:rsids>
    <w:rsidRoot w:val="009D6DF9"/>
    <w:rsid w:val="00002107"/>
    <w:rsid w:val="000123BB"/>
    <w:rsid w:val="00014B05"/>
    <w:rsid w:val="00032912"/>
    <w:rsid w:val="00060CE6"/>
    <w:rsid w:val="00061229"/>
    <w:rsid w:val="00073750"/>
    <w:rsid w:val="000748AE"/>
    <w:rsid w:val="00077F8F"/>
    <w:rsid w:val="000879C8"/>
    <w:rsid w:val="000A58A1"/>
    <w:rsid w:val="000B4E90"/>
    <w:rsid w:val="000D4E64"/>
    <w:rsid w:val="001002F7"/>
    <w:rsid w:val="00114F70"/>
    <w:rsid w:val="00127C17"/>
    <w:rsid w:val="001476A2"/>
    <w:rsid w:val="001609B0"/>
    <w:rsid w:val="001A0679"/>
    <w:rsid w:val="001B580E"/>
    <w:rsid w:val="001C3A5E"/>
    <w:rsid w:val="001D6AF2"/>
    <w:rsid w:val="001E772F"/>
    <w:rsid w:val="001F1F6F"/>
    <w:rsid w:val="002111BD"/>
    <w:rsid w:val="002276D9"/>
    <w:rsid w:val="00233F8F"/>
    <w:rsid w:val="00254384"/>
    <w:rsid w:val="002548EA"/>
    <w:rsid w:val="00261CAD"/>
    <w:rsid w:val="0029363E"/>
    <w:rsid w:val="0029372F"/>
    <w:rsid w:val="002A1C4A"/>
    <w:rsid w:val="002B38B1"/>
    <w:rsid w:val="002D060E"/>
    <w:rsid w:val="002F54F4"/>
    <w:rsid w:val="003023E8"/>
    <w:rsid w:val="00304962"/>
    <w:rsid w:val="00306208"/>
    <w:rsid w:val="00336D4B"/>
    <w:rsid w:val="003371F6"/>
    <w:rsid w:val="003514EA"/>
    <w:rsid w:val="00363F55"/>
    <w:rsid w:val="0037365E"/>
    <w:rsid w:val="00374147"/>
    <w:rsid w:val="003859A1"/>
    <w:rsid w:val="003A43A1"/>
    <w:rsid w:val="003B129E"/>
    <w:rsid w:val="003E1FF3"/>
    <w:rsid w:val="003E7138"/>
    <w:rsid w:val="00403955"/>
    <w:rsid w:val="00445CC2"/>
    <w:rsid w:val="00470731"/>
    <w:rsid w:val="00470D9E"/>
    <w:rsid w:val="004712EF"/>
    <w:rsid w:val="00472624"/>
    <w:rsid w:val="00481DEE"/>
    <w:rsid w:val="00490F2E"/>
    <w:rsid w:val="00492020"/>
    <w:rsid w:val="0049244E"/>
    <w:rsid w:val="004A474D"/>
    <w:rsid w:val="004C41AF"/>
    <w:rsid w:val="004C5039"/>
    <w:rsid w:val="004C73AA"/>
    <w:rsid w:val="004D3F17"/>
    <w:rsid w:val="004E3BE0"/>
    <w:rsid w:val="004F1EA8"/>
    <w:rsid w:val="004F28FF"/>
    <w:rsid w:val="005144A6"/>
    <w:rsid w:val="00522042"/>
    <w:rsid w:val="0054174A"/>
    <w:rsid w:val="00566C6A"/>
    <w:rsid w:val="0057183A"/>
    <w:rsid w:val="00597A6F"/>
    <w:rsid w:val="005A3EF3"/>
    <w:rsid w:val="005D4B8C"/>
    <w:rsid w:val="0060490D"/>
    <w:rsid w:val="00626F1A"/>
    <w:rsid w:val="00676E3F"/>
    <w:rsid w:val="006938C0"/>
    <w:rsid w:val="006C199D"/>
    <w:rsid w:val="006D68EB"/>
    <w:rsid w:val="006F57A6"/>
    <w:rsid w:val="00712D29"/>
    <w:rsid w:val="00724924"/>
    <w:rsid w:val="007416D2"/>
    <w:rsid w:val="00744D97"/>
    <w:rsid w:val="00747BDB"/>
    <w:rsid w:val="007607C2"/>
    <w:rsid w:val="007732B1"/>
    <w:rsid w:val="00780352"/>
    <w:rsid w:val="00795BE4"/>
    <w:rsid w:val="007A2D53"/>
    <w:rsid w:val="007B3E6C"/>
    <w:rsid w:val="007D2FF4"/>
    <w:rsid w:val="007D6422"/>
    <w:rsid w:val="007F02DA"/>
    <w:rsid w:val="007F6DC6"/>
    <w:rsid w:val="00830933"/>
    <w:rsid w:val="00873F50"/>
    <w:rsid w:val="00895689"/>
    <w:rsid w:val="008A0CBA"/>
    <w:rsid w:val="008A5456"/>
    <w:rsid w:val="008E4ACB"/>
    <w:rsid w:val="008F169B"/>
    <w:rsid w:val="008F42E0"/>
    <w:rsid w:val="00937A0A"/>
    <w:rsid w:val="00955E8F"/>
    <w:rsid w:val="00956902"/>
    <w:rsid w:val="0096560B"/>
    <w:rsid w:val="00984085"/>
    <w:rsid w:val="00991200"/>
    <w:rsid w:val="009A7D25"/>
    <w:rsid w:val="009B4F1E"/>
    <w:rsid w:val="009B6BCD"/>
    <w:rsid w:val="009D1909"/>
    <w:rsid w:val="009D6DF9"/>
    <w:rsid w:val="009F1D13"/>
    <w:rsid w:val="00A01DA7"/>
    <w:rsid w:val="00A0345B"/>
    <w:rsid w:val="00A04F5E"/>
    <w:rsid w:val="00A06A6F"/>
    <w:rsid w:val="00A14433"/>
    <w:rsid w:val="00A14ECE"/>
    <w:rsid w:val="00A24B76"/>
    <w:rsid w:val="00A37BDE"/>
    <w:rsid w:val="00A535DF"/>
    <w:rsid w:val="00A71CE0"/>
    <w:rsid w:val="00A90326"/>
    <w:rsid w:val="00AB546B"/>
    <w:rsid w:val="00B030FE"/>
    <w:rsid w:val="00B03988"/>
    <w:rsid w:val="00B07043"/>
    <w:rsid w:val="00B27544"/>
    <w:rsid w:val="00B3506F"/>
    <w:rsid w:val="00B42A09"/>
    <w:rsid w:val="00B50FF8"/>
    <w:rsid w:val="00B67B33"/>
    <w:rsid w:val="00B718C8"/>
    <w:rsid w:val="00B87D42"/>
    <w:rsid w:val="00B907B8"/>
    <w:rsid w:val="00BA15FD"/>
    <w:rsid w:val="00BA5439"/>
    <w:rsid w:val="00BD097D"/>
    <w:rsid w:val="00BD4A7F"/>
    <w:rsid w:val="00BE22F3"/>
    <w:rsid w:val="00BF3AF2"/>
    <w:rsid w:val="00C0170D"/>
    <w:rsid w:val="00C67DFC"/>
    <w:rsid w:val="00C72368"/>
    <w:rsid w:val="00C921DF"/>
    <w:rsid w:val="00C9393B"/>
    <w:rsid w:val="00C961B8"/>
    <w:rsid w:val="00CA767E"/>
    <w:rsid w:val="00CB113B"/>
    <w:rsid w:val="00CC1DC1"/>
    <w:rsid w:val="00CD2EF9"/>
    <w:rsid w:val="00CE2F5B"/>
    <w:rsid w:val="00CF0FD4"/>
    <w:rsid w:val="00CF3407"/>
    <w:rsid w:val="00D121F6"/>
    <w:rsid w:val="00D15A87"/>
    <w:rsid w:val="00D46B32"/>
    <w:rsid w:val="00D60252"/>
    <w:rsid w:val="00D73ABE"/>
    <w:rsid w:val="00DF5F6F"/>
    <w:rsid w:val="00E03D5C"/>
    <w:rsid w:val="00E04F7F"/>
    <w:rsid w:val="00E11D55"/>
    <w:rsid w:val="00E32008"/>
    <w:rsid w:val="00E41013"/>
    <w:rsid w:val="00E63B07"/>
    <w:rsid w:val="00E647D3"/>
    <w:rsid w:val="00E6754D"/>
    <w:rsid w:val="00E93AAC"/>
    <w:rsid w:val="00EA00AE"/>
    <w:rsid w:val="00EF4E54"/>
    <w:rsid w:val="00F02E4F"/>
    <w:rsid w:val="00F133BE"/>
    <w:rsid w:val="00F2637C"/>
    <w:rsid w:val="00F31C01"/>
    <w:rsid w:val="00F709CE"/>
    <w:rsid w:val="00FA101B"/>
    <w:rsid w:val="00FC1B09"/>
    <w:rsid w:val="00FC2A8C"/>
    <w:rsid w:val="00FC4B3D"/>
    <w:rsid w:val="00FE4B41"/>
    <w:rsid w:val="00FF348E"/>
    <w:rsid w:val="039F1B3F"/>
    <w:rsid w:val="084B0553"/>
    <w:rsid w:val="099A404C"/>
    <w:rsid w:val="18136F62"/>
    <w:rsid w:val="1AE727FB"/>
    <w:rsid w:val="1B845B43"/>
    <w:rsid w:val="1BD04589"/>
    <w:rsid w:val="1C8B211B"/>
    <w:rsid w:val="1D1F699D"/>
    <w:rsid w:val="1D310D48"/>
    <w:rsid w:val="1EBC4EB7"/>
    <w:rsid w:val="1FF60EAA"/>
    <w:rsid w:val="20E01F5D"/>
    <w:rsid w:val="21D5478D"/>
    <w:rsid w:val="22D62514"/>
    <w:rsid w:val="230777E4"/>
    <w:rsid w:val="278C26BF"/>
    <w:rsid w:val="2AF76C67"/>
    <w:rsid w:val="2C475B7B"/>
    <w:rsid w:val="2FC947FA"/>
    <w:rsid w:val="300E1E93"/>
    <w:rsid w:val="33176584"/>
    <w:rsid w:val="33317BC6"/>
    <w:rsid w:val="383B5A11"/>
    <w:rsid w:val="384B37F2"/>
    <w:rsid w:val="3EB468A3"/>
    <w:rsid w:val="45960A8F"/>
    <w:rsid w:val="468C6590"/>
    <w:rsid w:val="4B8B47C5"/>
    <w:rsid w:val="4C5E1AFC"/>
    <w:rsid w:val="4EDC3A26"/>
    <w:rsid w:val="50E120EB"/>
    <w:rsid w:val="55183F95"/>
    <w:rsid w:val="569377ED"/>
    <w:rsid w:val="58416E19"/>
    <w:rsid w:val="58AF1FD4"/>
    <w:rsid w:val="5BCF7E72"/>
    <w:rsid w:val="5E8C37C3"/>
    <w:rsid w:val="60A53ECC"/>
    <w:rsid w:val="6675653C"/>
    <w:rsid w:val="6CC83C78"/>
    <w:rsid w:val="70992C17"/>
    <w:rsid w:val="758A61A6"/>
    <w:rsid w:val="777E26D1"/>
    <w:rsid w:val="784140F4"/>
    <w:rsid w:val="7F16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2BDC9"/>
  <w14:defaultImageDpi w14:val="32767"/>
  <w15:docId w15:val="{79E2E748-64CA-453C-9120-EEBAB907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val="en-GB"/>
    </w:rPr>
  </w:style>
  <w:style w:type="paragraph" w:styleId="Heading1">
    <w:name w:val="heading 1"/>
    <w:basedOn w:val="Normal"/>
    <w:next w:val="Normal"/>
    <w:link w:val="Heading1Char"/>
    <w:qFormat/>
    <w:rsid w:val="0037365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37365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imSun" w:eastAsia="SimSun"/>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character" w:customStyle="1" w:styleId="BalloonTextChar">
    <w:name w:val="Balloon Text Char"/>
    <w:basedOn w:val="DefaultParagraphFont"/>
    <w:link w:val="BalloonText"/>
    <w:uiPriority w:val="99"/>
    <w:semiHidden/>
    <w:qFormat/>
    <w:rPr>
      <w:rFonts w:ascii="SimSun" w:eastAsia="SimSun"/>
      <w:kern w:val="0"/>
      <w:sz w:val="18"/>
      <w:szCs w:val="18"/>
      <w:lang w:val="en-GB"/>
    </w:rPr>
  </w:style>
  <w:style w:type="character" w:customStyle="1" w:styleId="Heading1Char">
    <w:name w:val="Heading 1 Char"/>
    <w:basedOn w:val="DefaultParagraphFont"/>
    <w:link w:val="Heading1"/>
    <w:uiPriority w:val="9"/>
    <w:rsid w:val="0037365E"/>
    <w:rPr>
      <w:rFonts w:asciiTheme="minorHAnsi" w:eastAsiaTheme="minorEastAsia" w:hAnsiTheme="minorHAnsi" w:cstheme="minorBidi"/>
      <w:b/>
      <w:bCs/>
      <w:kern w:val="44"/>
      <w:sz w:val="44"/>
      <w:szCs w:val="44"/>
      <w:lang w:val="en-GB"/>
    </w:rPr>
  </w:style>
  <w:style w:type="character" w:customStyle="1" w:styleId="Heading2Char">
    <w:name w:val="Heading 2 Char"/>
    <w:basedOn w:val="DefaultParagraphFont"/>
    <w:link w:val="Heading2"/>
    <w:uiPriority w:val="9"/>
    <w:semiHidden/>
    <w:rsid w:val="0037365E"/>
    <w:rPr>
      <w:rFonts w:asciiTheme="majorHAnsi" w:eastAsiaTheme="majorEastAsia" w:hAnsiTheme="majorHAnsi" w:cstheme="majorBidi"/>
      <w:b/>
      <w:bCs/>
      <w:sz w:val="32"/>
      <w:szCs w:val="32"/>
      <w:lang w:val="en-GB"/>
    </w:rPr>
  </w:style>
  <w:style w:type="character" w:styleId="CommentReference">
    <w:name w:val="annotation reference"/>
    <w:basedOn w:val="DefaultParagraphFont"/>
    <w:uiPriority w:val="99"/>
    <w:semiHidden/>
    <w:unhideWhenUsed/>
    <w:rsid w:val="002D060E"/>
    <w:rPr>
      <w:sz w:val="16"/>
      <w:szCs w:val="16"/>
    </w:rPr>
  </w:style>
  <w:style w:type="paragraph" w:styleId="CommentText">
    <w:name w:val="annotation text"/>
    <w:basedOn w:val="Normal"/>
    <w:link w:val="CommentTextChar"/>
    <w:uiPriority w:val="99"/>
    <w:unhideWhenUsed/>
    <w:rsid w:val="002D060E"/>
    <w:pPr>
      <w:spacing w:line="240" w:lineRule="auto"/>
    </w:pPr>
    <w:rPr>
      <w:sz w:val="20"/>
      <w:szCs w:val="20"/>
    </w:rPr>
  </w:style>
  <w:style w:type="character" w:customStyle="1" w:styleId="CommentTextChar">
    <w:name w:val="Comment Text Char"/>
    <w:basedOn w:val="DefaultParagraphFont"/>
    <w:link w:val="CommentText"/>
    <w:uiPriority w:val="99"/>
    <w:rsid w:val="002D060E"/>
    <w:rPr>
      <w:rFonts w:asciiTheme="minorHAnsi" w:eastAsiaTheme="minorEastAsia" w:hAnsiTheme="minorHAnsi" w:cstheme="minorBidi"/>
      <w:lang w:val="en-GB"/>
    </w:rPr>
  </w:style>
  <w:style w:type="paragraph" w:styleId="CommentSubject">
    <w:name w:val="annotation subject"/>
    <w:basedOn w:val="CommentText"/>
    <w:next w:val="CommentText"/>
    <w:link w:val="CommentSubjectChar"/>
    <w:uiPriority w:val="99"/>
    <w:semiHidden/>
    <w:unhideWhenUsed/>
    <w:rsid w:val="002D060E"/>
    <w:rPr>
      <w:b/>
      <w:bCs/>
    </w:rPr>
  </w:style>
  <w:style w:type="character" w:customStyle="1" w:styleId="CommentSubjectChar">
    <w:name w:val="Comment Subject Char"/>
    <w:basedOn w:val="CommentTextChar"/>
    <w:link w:val="CommentSubject"/>
    <w:uiPriority w:val="99"/>
    <w:semiHidden/>
    <w:rsid w:val="002D060E"/>
    <w:rPr>
      <w:rFonts w:asciiTheme="minorHAnsi" w:eastAsiaTheme="minorEastAsia" w:hAnsiTheme="minorHAnsi" w:cstheme="minorBidi"/>
      <w:b/>
      <w:bCs/>
      <w:lang w:val="en-GB"/>
    </w:rPr>
  </w:style>
  <w:style w:type="paragraph" w:styleId="Revision">
    <w:name w:val="Revision"/>
    <w:hidden/>
    <w:uiPriority w:val="99"/>
    <w:unhideWhenUsed/>
    <w:rsid w:val="00254384"/>
    <w:rPr>
      <w:rFonts w:asciiTheme="minorHAnsi" w:eastAsiaTheme="minorEastAsia" w:hAnsiTheme="minorHAnsi" w:cstheme="minorBidi"/>
      <w:sz w:val="22"/>
      <w:szCs w:val="22"/>
      <w:lang w:val="en-GB"/>
    </w:rPr>
  </w:style>
  <w:style w:type="paragraph" w:styleId="Footer">
    <w:name w:val="footer"/>
    <w:basedOn w:val="Normal"/>
    <w:link w:val="FooterChar"/>
    <w:uiPriority w:val="99"/>
    <w:unhideWhenUsed/>
    <w:rsid w:val="00965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60B"/>
    <w:rPr>
      <w:rFonts w:asciiTheme="minorHAnsi" w:eastAsiaTheme="minorEastAsia"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0B5C2-E39B-41F0-9434-205BD855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用户</dc:creator>
  <cp:lastModifiedBy>Thadani, Lavina</cp:lastModifiedBy>
  <cp:revision>2</cp:revision>
  <dcterms:created xsi:type="dcterms:W3CDTF">2023-07-31T21:40:00Z</dcterms:created>
  <dcterms:modified xsi:type="dcterms:W3CDTF">2023-07-31T21:40:00Z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0EB3F96161314D0CB6577D15ACE1E529</vt:lpwstr>
  </property>
  <property fmtid="{D5CDD505-2E9C-101B-9397-08002B2CF9AE}" pid="4" name="ClassificationContentMarkingFooterShapeIds">
    <vt:lpwstr>1,2,3</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2023-07-31T21:40:58Z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92792322-773b-4c7a-977f-88fc8ab02a13</vt:lpwstr>
  </property>
  <property fmtid="{D5CDD505-2E9C-101B-9397-08002B2CF9AE}" pid="13" name="MSIP_Label_2bbab825-a111-45e4-86a1-18cee0005896_ContentBits">
    <vt:lpwstr>2</vt:lpwstr>
  </property>
</Properties>
</file>