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40795" w14:textId="77777777" w:rsidR="0020597C" w:rsidRDefault="004A354B" w:rsidP="0020597C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B5359">
        <w:rPr>
          <w:rFonts w:ascii="Arial" w:hAnsi="Arial" w:cs="Arial"/>
          <w:b/>
          <w:bCs/>
          <w:sz w:val="28"/>
          <w:szCs w:val="28"/>
        </w:rPr>
        <w:t>Supplementary materials</w:t>
      </w:r>
    </w:p>
    <w:p w14:paraId="20A7278A" w14:textId="2E36C082" w:rsidR="004A354B" w:rsidRPr="008D4559" w:rsidRDefault="004A354B" w:rsidP="0020597C">
      <w:pPr>
        <w:spacing w:line="480" w:lineRule="auto"/>
        <w:jc w:val="left"/>
        <w:rPr>
          <w:rFonts w:ascii="Arial" w:eastAsia="宋体" w:hAnsi="Arial" w:cs="Arial"/>
          <w:b/>
          <w:bCs/>
          <w:sz w:val="24"/>
          <w:szCs w:val="24"/>
        </w:rPr>
      </w:pPr>
      <w:r w:rsidRPr="008D4559">
        <w:rPr>
          <w:rFonts w:ascii="Arial" w:eastAsia="宋体" w:hAnsi="Arial" w:cs="Arial"/>
          <w:b/>
          <w:bCs/>
          <w:sz w:val="24"/>
          <w:szCs w:val="24"/>
        </w:rPr>
        <w:t>Supplemented Tables</w:t>
      </w:r>
    </w:p>
    <w:p w14:paraId="47A4ADCD" w14:textId="77777777" w:rsidR="004A354B" w:rsidRPr="00D56641" w:rsidRDefault="004A354B" w:rsidP="004A354B">
      <w:pPr>
        <w:spacing w:line="480" w:lineRule="auto"/>
        <w:jc w:val="center"/>
        <w:rPr>
          <w:rFonts w:ascii="Arial" w:eastAsia="宋体" w:hAnsi="Arial" w:cs="Arial"/>
          <w:b/>
          <w:bCs/>
          <w:sz w:val="20"/>
          <w:szCs w:val="20"/>
        </w:rPr>
      </w:pPr>
      <w:r w:rsidRPr="00D56641">
        <w:rPr>
          <w:rFonts w:ascii="Arial" w:eastAsia="宋体" w:hAnsi="Arial" w:cs="Arial" w:hint="eastAsia"/>
          <w:b/>
          <w:bCs/>
          <w:sz w:val="20"/>
          <w:szCs w:val="20"/>
        </w:rPr>
        <w:t>T</w:t>
      </w:r>
      <w:r w:rsidRPr="00D56641">
        <w:rPr>
          <w:rFonts w:ascii="Arial" w:eastAsia="宋体" w:hAnsi="Arial" w:cs="Arial"/>
          <w:b/>
          <w:bCs/>
          <w:sz w:val="20"/>
          <w:szCs w:val="20"/>
        </w:rPr>
        <w:t xml:space="preserve">able S1 </w:t>
      </w:r>
      <w:r w:rsidRPr="002F31CF">
        <w:rPr>
          <w:rFonts w:ascii="Arial" w:eastAsia="宋体" w:hAnsi="Arial" w:cs="Arial"/>
          <w:sz w:val="20"/>
          <w:szCs w:val="20"/>
        </w:rPr>
        <w:t>Clinical characteristics of patients</w:t>
      </w:r>
    </w:p>
    <w:tbl>
      <w:tblPr>
        <w:tblStyle w:val="a3"/>
        <w:tblW w:w="14261" w:type="dxa"/>
        <w:tblLook w:val="04A0" w:firstRow="1" w:lastRow="0" w:firstColumn="1" w:lastColumn="0" w:noHBand="0" w:noVBand="1"/>
      </w:tblPr>
      <w:tblGrid>
        <w:gridCol w:w="839"/>
        <w:gridCol w:w="750"/>
        <w:gridCol w:w="519"/>
        <w:gridCol w:w="1292"/>
        <w:gridCol w:w="1111"/>
        <w:gridCol w:w="1932"/>
        <w:gridCol w:w="983"/>
        <w:gridCol w:w="1222"/>
        <w:gridCol w:w="1195"/>
        <w:gridCol w:w="2266"/>
        <w:gridCol w:w="1171"/>
        <w:gridCol w:w="981"/>
      </w:tblGrid>
      <w:tr w:rsidR="004A354B" w:rsidRPr="00D56641" w14:paraId="4AACE496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5565724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Patients Number</w:t>
            </w:r>
          </w:p>
        </w:tc>
        <w:tc>
          <w:tcPr>
            <w:tcW w:w="750" w:type="dxa"/>
            <w:noWrap/>
            <w:hideMark/>
          </w:tcPr>
          <w:p w14:paraId="2FDD1D4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Sex</w:t>
            </w:r>
          </w:p>
        </w:tc>
        <w:tc>
          <w:tcPr>
            <w:tcW w:w="519" w:type="dxa"/>
            <w:noWrap/>
            <w:hideMark/>
          </w:tcPr>
          <w:p w14:paraId="50B800D5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Age</w:t>
            </w:r>
          </w:p>
        </w:tc>
        <w:tc>
          <w:tcPr>
            <w:tcW w:w="1292" w:type="dxa"/>
            <w:noWrap/>
            <w:hideMark/>
          </w:tcPr>
          <w:p w14:paraId="3E04CA63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Diagnose</w:t>
            </w:r>
          </w:p>
        </w:tc>
        <w:tc>
          <w:tcPr>
            <w:tcW w:w="1111" w:type="dxa"/>
            <w:noWrap/>
            <w:hideMark/>
          </w:tcPr>
          <w:p w14:paraId="58D51E1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Risk stratification</w:t>
            </w:r>
          </w:p>
        </w:tc>
        <w:tc>
          <w:tcPr>
            <w:tcW w:w="1932" w:type="dxa"/>
            <w:noWrap/>
            <w:hideMark/>
          </w:tcPr>
          <w:p w14:paraId="02F0484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 xml:space="preserve">Disease remission status before </w:t>
            </w:r>
            <w:proofErr w:type="spellStart"/>
            <w:r w:rsidRPr="00D56641">
              <w:rPr>
                <w:rFonts w:ascii="Arial" w:eastAsia="宋体" w:hAnsi="Arial" w:cs="Arial"/>
                <w:sz w:val="16"/>
                <w:szCs w:val="16"/>
              </w:rPr>
              <w:t>allo</w:t>
            </w:r>
            <w:proofErr w:type="spellEnd"/>
            <w:r w:rsidRPr="00D56641">
              <w:rPr>
                <w:rFonts w:ascii="Arial" w:eastAsia="宋体" w:hAnsi="Arial" w:cs="Arial"/>
                <w:sz w:val="16"/>
                <w:szCs w:val="16"/>
              </w:rPr>
              <w:t>-HSCT</w:t>
            </w:r>
          </w:p>
        </w:tc>
        <w:tc>
          <w:tcPr>
            <w:tcW w:w="983" w:type="dxa"/>
            <w:noWrap/>
            <w:hideMark/>
          </w:tcPr>
          <w:p w14:paraId="571273A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Donor</w:t>
            </w:r>
          </w:p>
        </w:tc>
        <w:tc>
          <w:tcPr>
            <w:tcW w:w="1222" w:type="dxa"/>
            <w:noWrap/>
            <w:hideMark/>
          </w:tcPr>
          <w:p w14:paraId="79ECE5E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HLA match</w:t>
            </w:r>
          </w:p>
        </w:tc>
        <w:tc>
          <w:tcPr>
            <w:tcW w:w="1195" w:type="dxa"/>
            <w:noWrap/>
            <w:hideMark/>
          </w:tcPr>
          <w:p w14:paraId="103BC96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Conditioning regimen</w:t>
            </w:r>
          </w:p>
        </w:tc>
        <w:tc>
          <w:tcPr>
            <w:tcW w:w="2266" w:type="dxa"/>
            <w:noWrap/>
            <w:hideMark/>
          </w:tcPr>
          <w:p w14:paraId="60AA0DD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GVHD prophylaxis regimen</w:t>
            </w:r>
          </w:p>
        </w:tc>
        <w:tc>
          <w:tcPr>
            <w:tcW w:w="1171" w:type="dxa"/>
            <w:noWrap/>
            <w:hideMark/>
          </w:tcPr>
          <w:p w14:paraId="76E0FADE" w14:textId="136DD4CC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 xml:space="preserve"> </w:t>
            </w:r>
            <w:proofErr w:type="spellStart"/>
            <w:r w:rsidRPr="00D56641">
              <w:rPr>
                <w:rFonts w:ascii="Arial" w:eastAsia="宋体" w:hAnsi="Arial" w:cs="Arial"/>
                <w:sz w:val="16"/>
                <w:szCs w:val="16"/>
              </w:rPr>
              <w:t>aGVHD</w:t>
            </w:r>
            <w:proofErr w:type="spellEnd"/>
            <w:r w:rsidRPr="00D56641">
              <w:rPr>
                <w:rFonts w:ascii="Arial" w:eastAsia="宋体" w:hAnsi="Arial" w:cs="Arial"/>
                <w:sz w:val="16"/>
                <w:szCs w:val="16"/>
              </w:rPr>
              <w:t xml:space="preserve"> </w:t>
            </w:r>
            <w:r w:rsidR="000A59FB">
              <w:rPr>
                <w:rFonts w:ascii="Arial" w:eastAsia="宋体" w:hAnsi="Arial" w:cs="Arial" w:hint="eastAsia"/>
                <w:sz w:val="16"/>
                <w:szCs w:val="16"/>
              </w:rPr>
              <w:t>onset</w:t>
            </w:r>
            <w:r w:rsidR="000A59FB">
              <w:rPr>
                <w:rFonts w:ascii="Arial" w:eastAsia="宋体" w:hAnsi="Arial" w:cs="Arial"/>
                <w:sz w:val="16"/>
                <w:szCs w:val="16"/>
              </w:rPr>
              <w:t xml:space="preserve"> day</w:t>
            </w:r>
          </w:p>
        </w:tc>
        <w:tc>
          <w:tcPr>
            <w:tcW w:w="981" w:type="dxa"/>
            <w:noWrap/>
            <w:hideMark/>
          </w:tcPr>
          <w:p w14:paraId="3004FEBA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D56641">
              <w:rPr>
                <w:rFonts w:ascii="Arial" w:eastAsia="宋体" w:hAnsi="Arial" w:cs="Arial"/>
                <w:sz w:val="16"/>
                <w:szCs w:val="16"/>
              </w:rPr>
              <w:t>aGVHD</w:t>
            </w:r>
            <w:proofErr w:type="spellEnd"/>
            <w:r w:rsidRPr="00D56641">
              <w:rPr>
                <w:rFonts w:ascii="Arial" w:eastAsia="宋体" w:hAnsi="Arial" w:cs="Arial"/>
                <w:sz w:val="16"/>
                <w:szCs w:val="16"/>
              </w:rPr>
              <w:t xml:space="preserve"> degree</w:t>
            </w:r>
          </w:p>
        </w:tc>
      </w:tr>
      <w:tr w:rsidR="004A354B" w:rsidRPr="00D56641" w14:paraId="0C795691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65CA1F1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No.1</w:t>
            </w:r>
          </w:p>
        </w:tc>
        <w:tc>
          <w:tcPr>
            <w:tcW w:w="750" w:type="dxa"/>
            <w:noWrap/>
            <w:hideMark/>
          </w:tcPr>
          <w:p w14:paraId="1618867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Female</w:t>
            </w:r>
          </w:p>
        </w:tc>
        <w:tc>
          <w:tcPr>
            <w:tcW w:w="519" w:type="dxa"/>
            <w:noWrap/>
            <w:hideMark/>
          </w:tcPr>
          <w:p w14:paraId="45EB180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23</w:t>
            </w:r>
          </w:p>
        </w:tc>
        <w:tc>
          <w:tcPr>
            <w:tcW w:w="1292" w:type="dxa"/>
            <w:noWrap/>
            <w:hideMark/>
          </w:tcPr>
          <w:p w14:paraId="6706E45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ALL</w:t>
            </w:r>
          </w:p>
        </w:tc>
        <w:tc>
          <w:tcPr>
            <w:tcW w:w="1111" w:type="dxa"/>
            <w:noWrap/>
            <w:hideMark/>
          </w:tcPr>
          <w:p w14:paraId="0E71F4B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44C5923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NR</w:t>
            </w:r>
          </w:p>
        </w:tc>
        <w:tc>
          <w:tcPr>
            <w:tcW w:w="983" w:type="dxa"/>
            <w:noWrap/>
            <w:hideMark/>
          </w:tcPr>
          <w:p w14:paraId="6A86B58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Younger sister</w:t>
            </w:r>
          </w:p>
        </w:tc>
        <w:tc>
          <w:tcPr>
            <w:tcW w:w="1222" w:type="dxa"/>
            <w:noWrap/>
            <w:hideMark/>
          </w:tcPr>
          <w:p w14:paraId="4CEFA1D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Identical</w:t>
            </w:r>
          </w:p>
        </w:tc>
        <w:tc>
          <w:tcPr>
            <w:tcW w:w="1195" w:type="dxa"/>
            <w:noWrap/>
            <w:hideMark/>
          </w:tcPr>
          <w:p w14:paraId="202070C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Myeloablative</w:t>
            </w:r>
          </w:p>
        </w:tc>
        <w:tc>
          <w:tcPr>
            <w:tcW w:w="2266" w:type="dxa"/>
            <w:noWrap/>
            <w:hideMark/>
          </w:tcPr>
          <w:p w14:paraId="17923FB5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</w:t>
            </w:r>
          </w:p>
        </w:tc>
        <w:tc>
          <w:tcPr>
            <w:tcW w:w="1171" w:type="dxa"/>
            <w:noWrap/>
            <w:hideMark/>
          </w:tcPr>
          <w:p w14:paraId="60A2C0F1" w14:textId="77893F64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+86</w:t>
            </w:r>
          </w:p>
        </w:tc>
        <w:tc>
          <w:tcPr>
            <w:tcW w:w="981" w:type="dxa"/>
            <w:noWrap/>
            <w:hideMark/>
          </w:tcPr>
          <w:p w14:paraId="5ED0D49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II</w:t>
            </w:r>
          </w:p>
        </w:tc>
      </w:tr>
      <w:tr w:rsidR="004A354B" w:rsidRPr="00D56641" w14:paraId="5DF1D6AD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25FAAFC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No.2</w:t>
            </w:r>
          </w:p>
        </w:tc>
        <w:tc>
          <w:tcPr>
            <w:tcW w:w="750" w:type="dxa"/>
            <w:noWrap/>
            <w:hideMark/>
          </w:tcPr>
          <w:p w14:paraId="1D351FA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Male</w:t>
            </w:r>
          </w:p>
        </w:tc>
        <w:tc>
          <w:tcPr>
            <w:tcW w:w="519" w:type="dxa"/>
            <w:noWrap/>
            <w:hideMark/>
          </w:tcPr>
          <w:p w14:paraId="1A0B5D4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28</w:t>
            </w:r>
          </w:p>
        </w:tc>
        <w:tc>
          <w:tcPr>
            <w:tcW w:w="1292" w:type="dxa"/>
            <w:noWrap/>
            <w:hideMark/>
          </w:tcPr>
          <w:p w14:paraId="41051A1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MDS</w:t>
            </w:r>
          </w:p>
        </w:tc>
        <w:tc>
          <w:tcPr>
            <w:tcW w:w="1111" w:type="dxa"/>
            <w:noWrap/>
            <w:hideMark/>
          </w:tcPr>
          <w:p w14:paraId="7BC6ED3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1988849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NR</w:t>
            </w:r>
          </w:p>
        </w:tc>
        <w:tc>
          <w:tcPr>
            <w:tcW w:w="983" w:type="dxa"/>
            <w:noWrap/>
            <w:hideMark/>
          </w:tcPr>
          <w:p w14:paraId="25548F9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Younger brother</w:t>
            </w:r>
          </w:p>
        </w:tc>
        <w:tc>
          <w:tcPr>
            <w:tcW w:w="1222" w:type="dxa"/>
            <w:noWrap/>
            <w:hideMark/>
          </w:tcPr>
          <w:p w14:paraId="381681A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Identical</w:t>
            </w:r>
          </w:p>
        </w:tc>
        <w:tc>
          <w:tcPr>
            <w:tcW w:w="1195" w:type="dxa"/>
            <w:noWrap/>
            <w:hideMark/>
          </w:tcPr>
          <w:p w14:paraId="5278DB0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Myeloablative</w:t>
            </w:r>
          </w:p>
        </w:tc>
        <w:tc>
          <w:tcPr>
            <w:tcW w:w="2266" w:type="dxa"/>
            <w:noWrap/>
            <w:hideMark/>
          </w:tcPr>
          <w:p w14:paraId="017782F3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</w:t>
            </w:r>
          </w:p>
        </w:tc>
        <w:tc>
          <w:tcPr>
            <w:tcW w:w="1171" w:type="dxa"/>
            <w:noWrap/>
            <w:hideMark/>
          </w:tcPr>
          <w:p w14:paraId="60E74ADD" w14:textId="58DF25C1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+1</w:t>
            </w:r>
            <w:r w:rsidR="001D220F">
              <w:rPr>
                <w:rFonts w:ascii="Arial" w:eastAsia="宋体" w:hAnsi="Arial" w:cs="Arial"/>
                <w:sz w:val="16"/>
                <w:szCs w:val="16"/>
              </w:rPr>
              <w:t>8</w:t>
            </w:r>
          </w:p>
        </w:tc>
        <w:tc>
          <w:tcPr>
            <w:tcW w:w="981" w:type="dxa"/>
            <w:noWrap/>
            <w:hideMark/>
          </w:tcPr>
          <w:p w14:paraId="242FEF0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</w:t>
            </w:r>
          </w:p>
        </w:tc>
      </w:tr>
      <w:tr w:rsidR="004A354B" w:rsidRPr="00D56641" w14:paraId="1B1F42A4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21C5A3B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No.3</w:t>
            </w:r>
          </w:p>
        </w:tc>
        <w:tc>
          <w:tcPr>
            <w:tcW w:w="750" w:type="dxa"/>
            <w:noWrap/>
            <w:hideMark/>
          </w:tcPr>
          <w:p w14:paraId="3626301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Male</w:t>
            </w:r>
          </w:p>
        </w:tc>
        <w:tc>
          <w:tcPr>
            <w:tcW w:w="519" w:type="dxa"/>
            <w:noWrap/>
            <w:hideMark/>
          </w:tcPr>
          <w:p w14:paraId="720EE9CB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62</w:t>
            </w:r>
          </w:p>
        </w:tc>
        <w:tc>
          <w:tcPr>
            <w:tcW w:w="1292" w:type="dxa"/>
            <w:noWrap/>
            <w:hideMark/>
          </w:tcPr>
          <w:p w14:paraId="412C06F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MDS</w:t>
            </w:r>
          </w:p>
        </w:tc>
        <w:tc>
          <w:tcPr>
            <w:tcW w:w="1111" w:type="dxa"/>
            <w:noWrap/>
            <w:hideMark/>
          </w:tcPr>
          <w:p w14:paraId="5114BD4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Extremely</w:t>
            </w:r>
          </w:p>
          <w:p w14:paraId="23AEFEF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0B77912A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NR</w:t>
            </w:r>
          </w:p>
        </w:tc>
        <w:tc>
          <w:tcPr>
            <w:tcW w:w="983" w:type="dxa"/>
            <w:noWrap/>
            <w:hideMark/>
          </w:tcPr>
          <w:p w14:paraId="0508A66B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Son</w:t>
            </w:r>
          </w:p>
        </w:tc>
        <w:tc>
          <w:tcPr>
            <w:tcW w:w="1222" w:type="dxa"/>
            <w:noWrap/>
            <w:hideMark/>
          </w:tcPr>
          <w:p w14:paraId="37E5062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Haploidentical</w:t>
            </w:r>
          </w:p>
        </w:tc>
        <w:tc>
          <w:tcPr>
            <w:tcW w:w="1195" w:type="dxa"/>
            <w:noWrap/>
            <w:hideMark/>
          </w:tcPr>
          <w:p w14:paraId="6829D13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Attenuated</w:t>
            </w:r>
          </w:p>
        </w:tc>
        <w:tc>
          <w:tcPr>
            <w:tcW w:w="2266" w:type="dxa"/>
            <w:noWrap/>
            <w:hideMark/>
          </w:tcPr>
          <w:p w14:paraId="274D37E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CSA+MTX+MMF+ATG</w:t>
            </w:r>
          </w:p>
        </w:tc>
        <w:tc>
          <w:tcPr>
            <w:tcW w:w="1171" w:type="dxa"/>
            <w:noWrap/>
            <w:hideMark/>
          </w:tcPr>
          <w:p w14:paraId="58656BFB" w14:textId="03B85201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+18</w:t>
            </w:r>
          </w:p>
        </w:tc>
        <w:tc>
          <w:tcPr>
            <w:tcW w:w="981" w:type="dxa"/>
            <w:noWrap/>
            <w:hideMark/>
          </w:tcPr>
          <w:p w14:paraId="45EC73B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II</w:t>
            </w:r>
          </w:p>
        </w:tc>
      </w:tr>
      <w:tr w:rsidR="004A354B" w:rsidRPr="00D56641" w14:paraId="3DF7657D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194C524A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No.4</w:t>
            </w:r>
          </w:p>
        </w:tc>
        <w:tc>
          <w:tcPr>
            <w:tcW w:w="750" w:type="dxa"/>
            <w:noWrap/>
            <w:hideMark/>
          </w:tcPr>
          <w:p w14:paraId="1FFDAA0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Female</w:t>
            </w:r>
          </w:p>
        </w:tc>
        <w:tc>
          <w:tcPr>
            <w:tcW w:w="519" w:type="dxa"/>
            <w:noWrap/>
            <w:hideMark/>
          </w:tcPr>
          <w:p w14:paraId="617019B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47</w:t>
            </w:r>
          </w:p>
        </w:tc>
        <w:tc>
          <w:tcPr>
            <w:tcW w:w="1292" w:type="dxa"/>
            <w:noWrap/>
            <w:hideMark/>
          </w:tcPr>
          <w:p w14:paraId="24977F83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PML transform to AML</w:t>
            </w:r>
          </w:p>
        </w:tc>
        <w:tc>
          <w:tcPr>
            <w:tcW w:w="1111" w:type="dxa"/>
            <w:noWrap/>
            <w:hideMark/>
          </w:tcPr>
          <w:p w14:paraId="63038BF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Low risk</w:t>
            </w:r>
          </w:p>
        </w:tc>
        <w:tc>
          <w:tcPr>
            <w:tcW w:w="1932" w:type="dxa"/>
            <w:noWrap/>
            <w:hideMark/>
          </w:tcPr>
          <w:p w14:paraId="1A1E9373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CR</w:t>
            </w:r>
          </w:p>
        </w:tc>
        <w:tc>
          <w:tcPr>
            <w:tcW w:w="983" w:type="dxa"/>
            <w:noWrap/>
            <w:hideMark/>
          </w:tcPr>
          <w:p w14:paraId="220B662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Younger brother</w:t>
            </w:r>
          </w:p>
        </w:tc>
        <w:tc>
          <w:tcPr>
            <w:tcW w:w="1222" w:type="dxa"/>
            <w:noWrap/>
            <w:hideMark/>
          </w:tcPr>
          <w:p w14:paraId="2A5A31D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Identical</w:t>
            </w:r>
          </w:p>
        </w:tc>
        <w:tc>
          <w:tcPr>
            <w:tcW w:w="1195" w:type="dxa"/>
            <w:noWrap/>
            <w:hideMark/>
          </w:tcPr>
          <w:p w14:paraId="6137F3BA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Attenuated</w:t>
            </w:r>
          </w:p>
        </w:tc>
        <w:tc>
          <w:tcPr>
            <w:tcW w:w="2266" w:type="dxa"/>
            <w:noWrap/>
            <w:hideMark/>
          </w:tcPr>
          <w:p w14:paraId="3A8E1DDB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CSA+MTX+MMF+Ruxolitinib</w:t>
            </w:r>
            <w:proofErr w:type="spellEnd"/>
          </w:p>
        </w:tc>
        <w:tc>
          <w:tcPr>
            <w:tcW w:w="1171" w:type="dxa"/>
            <w:noWrap/>
            <w:hideMark/>
          </w:tcPr>
          <w:p w14:paraId="791C3AF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981" w:type="dxa"/>
            <w:noWrap/>
            <w:hideMark/>
          </w:tcPr>
          <w:p w14:paraId="4B0FF35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0</w:t>
            </w:r>
          </w:p>
        </w:tc>
      </w:tr>
      <w:tr w:rsidR="004A354B" w:rsidRPr="00D56641" w14:paraId="4ADA5AE6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56FD432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lastRenderedPageBreak/>
              <w:t>No.5</w:t>
            </w:r>
          </w:p>
        </w:tc>
        <w:tc>
          <w:tcPr>
            <w:tcW w:w="750" w:type="dxa"/>
            <w:noWrap/>
            <w:hideMark/>
          </w:tcPr>
          <w:p w14:paraId="4D06FC39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Male</w:t>
            </w:r>
          </w:p>
        </w:tc>
        <w:tc>
          <w:tcPr>
            <w:tcW w:w="519" w:type="dxa"/>
            <w:noWrap/>
            <w:hideMark/>
          </w:tcPr>
          <w:p w14:paraId="2006FF9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56</w:t>
            </w:r>
          </w:p>
        </w:tc>
        <w:tc>
          <w:tcPr>
            <w:tcW w:w="1292" w:type="dxa"/>
            <w:noWrap/>
            <w:hideMark/>
          </w:tcPr>
          <w:p w14:paraId="4788C289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AML</w:t>
            </w:r>
          </w:p>
        </w:tc>
        <w:tc>
          <w:tcPr>
            <w:tcW w:w="1111" w:type="dxa"/>
            <w:noWrap/>
            <w:hideMark/>
          </w:tcPr>
          <w:p w14:paraId="649BEAD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4C8C471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CR2</w:t>
            </w:r>
          </w:p>
        </w:tc>
        <w:tc>
          <w:tcPr>
            <w:tcW w:w="983" w:type="dxa"/>
            <w:noWrap/>
            <w:hideMark/>
          </w:tcPr>
          <w:p w14:paraId="3C901E2A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Younger sister</w:t>
            </w:r>
          </w:p>
        </w:tc>
        <w:tc>
          <w:tcPr>
            <w:tcW w:w="1222" w:type="dxa"/>
            <w:noWrap/>
            <w:hideMark/>
          </w:tcPr>
          <w:p w14:paraId="7FE1FEC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Identical</w:t>
            </w:r>
          </w:p>
        </w:tc>
        <w:tc>
          <w:tcPr>
            <w:tcW w:w="1195" w:type="dxa"/>
            <w:noWrap/>
            <w:hideMark/>
          </w:tcPr>
          <w:p w14:paraId="1BF924F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Attenuated</w:t>
            </w:r>
          </w:p>
        </w:tc>
        <w:tc>
          <w:tcPr>
            <w:tcW w:w="2266" w:type="dxa"/>
            <w:noWrap/>
            <w:hideMark/>
          </w:tcPr>
          <w:p w14:paraId="400BE29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CSA+MTX+MMF+ATG</w:t>
            </w:r>
          </w:p>
        </w:tc>
        <w:tc>
          <w:tcPr>
            <w:tcW w:w="1171" w:type="dxa"/>
            <w:noWrap/>
            <w:hideMark/>
          </w:tcPr>
          <w:p w14:paraId="23005994" w14:textId="512EB1A0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+34</w:t>
            </w:r>
          </w:p>
        </w:tc>
        <w:tc>
          <w:tcPr>
            <w:tcW w:w="981" w:type="dxa"/>
            <w:noWrap/>
            <w:hideMark/>
          </w:tcPr>
          <w:p w14:paraId="5F79485F" w14:textId="0D8FD300" w:rsidR="004A354B" w:rsidRPr="00014DDF" w:rsidRDefault="00014DDF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014DDF">
              <w:rPr>
                <w:rFonts w:ascii="Arial" w:eastAsia="宋体" w:hAnsi="Arial" w:cs="Arial"/>
                <w:sz w:val="16"/>
                <w:szCs w:val="16"/>
              </w:rPr>
              <w:t>III</w:t>
            </w:r>
          </w:p>
        </w:tc>
      </w:tr>
      <w:tr w:rsidR="004A354B" w:rsidRPr="00D56641" w14:paraId="28AD0ACD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35DE031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No.6</w:t>
            </w:r>
          </w:p>
        </w:tc>
        <w:tc>
          <w:tcPr>
            <w:tcW w:w="750" w:type="dxa"/>
            <w:noWrap/>
            <w:hideMark/>
          </w:tcPr>
          <w:p w14:paraId="21298BE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Female</w:t>
            </w:r>
          </w:p>
        </w:tc>
        <w:tc>
          <w:tcPr>
            <w:tcW w:w="519" w:type="dxa"/>
            <w:noWrap/>
            <w:hideMark/>
          </w:tcPr>
          <w:p w14:paraId="51E8209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53</w:t>
            </w:r>
          </w:p>
        </w:tc>
        <w:tc>
          <w:tcPr>
            <w:tcW w:w="1292" w:type="dxa"/>
            <w:noWrap/>
            <w:hideMark/>
          </w:tcPr>
          <w:p w14:paraId="5137F3C3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AML (MDS transformation)</w:t>
            </w:r>
          </w:p>
        </w:tc>
        <w:tc>
          <w:tcPr>
            <w:tcW w:w="1111" w:type="dxa"/>
            <w:noWrap/>
            <w:hideMark/>
          </w:tcPr>
          <w:p w14:paraId="6A8F59A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187039E3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Untreated</w:t>
            </w:r>
          </w:p>
        </w:tc>
        <w:tc>
          <w:tcPr>
            <w:tcW w:w="983" w:type="dxa"/>
            <w:noWrap/>
            <w:hideMark/>
          </w:tcPr>
          <w:p w14:paraId="24696C7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Daughter</w:t>
            </w:r>
          </w:p>
        </w:tc>
        <w:tc>
          <w:tcPr>
            <w:tcW w:w="1222" w:type="dxa"/>
            <w:noWrap/>
            <w:hideMark/>
          </w:tcPr>
          <w:p w14:paraId="7B73EBF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Haploidentical</w:t>
            </w:r>
          </w:p>
        </w:tc>
        <w:tc>
          <w:tcPr>
            <w:tcW w:w="1195" w:type="dxa"/>
            <w:noWrap/>
            <w:hideMark/>
          </w:tcPr>
          <w:p w14:paraId="293187C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Myeloablative</w:t>
            </w:r>
          </w:p>
        </w:tc>
        <w:tc>
          <w:tcPr>
            <w:tcW w:w="2266" w:type="dxa"/>
            <w:noWrap/>
            <w:hideMark/>
          </w:tcPr>
          <w:p w14:paraId="6C31C32A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CSA+MTX+MMF+ATG</w:t>
            </w:r>
          </w:p>
        </w:tc>
        <w:tc>
          <w:tcPr>
            <w:tcW w:w="1171" w:type="dxa"/>
            <w:noWrap/>
            <w:hideMark/>
          </w:tcPr>
          <w:p w14:paraId="4C190A1C" w14:textId="076128FC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+1</w:t>
            </w:r>
            <w:r w:rsidR="003458D6">
              <w:rPr>
                <w:rFonts w:ascii="Arial" w:eastAsia="宋体" w:hAnsi="Arial" w:cs="Arial"/>
                <w:sz w:val="16"/>
                <w:szCs w:val="16"/>
              </w:rPr>
              <w:t>6</w:t>
            </w:r>
          </w:p>
        </w:tc>
        <w:tc>
          <w:tcPr>
            <w:tcW w:w="981" w:type="dxa"/>
            <w:noWrap/>
            <w:hideMark/>
          </w:tcPr>
          <w:p w14:paraId="77A5A4B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II</w:t>
            </w:r>
          </w:p>
        </w:tc>
      </w:tr>
      <w:tr w:rsidR="004A354B" w:rsidRPr="00D56641" w14:paraId="265D8C36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118419F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No.7</w:t>
            </w:r>
          </w:p>
        </w:tc>
        <w:tc>
          <w:tcPr>
            <w:tcW w:w="750" w:type="dxa"/>
            <w:noWrap/>
            <w:hideMark/>
          </w:tcPr>
          <w:p w14:paraId="13E3E043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Male</w:t>
            </w:r>
          </w:p>
        </w:tc>
        <w:tc>
          <w:tcPr>
            <w:tcW w:w="519" w:type="dxa"/>
            <w:noWrap/>
            <w:hideMark/>
          </w:tcPr>
          <w:p w14:paraId="281F162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16</w:t>
            </w:r>
          </w:p>
        </w:tc>
        <w:tc>
          <w:tcPr>
            <w:tcW w:w="1292" w:type="dxa"/>
            <w:noWrap/>
            <w:hideMark/>
          </w:tcPr>
          <w:p w14:paraId="4BA279CA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ALL</w:t>
            </w:r>
          </w:p>
        </w:tc>
        <w:tc>
          <w:tcPr>
            <w:tcW w:w="1111" w:type="dxa"/>
            <w:noWrap/>
            <w:hideMark/>
          </w:tcPr>
          <w:p w14:paraId="3327122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7CEF23F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CR</w:t>
            </w:r>
          </w:p>
        </w:tc>
        <w:tc>
          <w:tcPr>
            <w:tcW w:w="983" w:type="dxa"/>
            <w:noWrap/>
            <w:hideMark/>
          </w:tcPr>
          <w:p w14:paraId="7D44EDB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Elder sister</w:t>
            </w:r>
          </w:p>
        </w:tc>
        <w:tc>
          <w:tcPr>
            <w:tcW w:w="1222" w:type="dxa"/>
            <w:noWrap/>
            <w:hideMark/>
          </w:tcPr>
          <w:p w14:paraId="585F631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Identical</w:t>
            </w:r>
          </w:p>
        </w:tc>
        <w:tc>
          <w:tcPr>
            <w:tcW w:w="1195" w:type="dxa"/>
            <w:noWrap/>
            <w:hideMark/>
          </w:tcPr>
          <w:p w14:paraId="5E6A11D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Myeloablative</w:t>
            </w:r>
          </w:p>
        </w:tc>
        <w:tc>
          <w:tcPr>
            <w:tcW w:w="2266" w:type="dxa"/>
            <w:noWrap/>
            <w:hideMark/>
          </w:tcPr>
          <w:p w14:paraId="263B822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</w:t>
            </w:r>
          </w:p>
        </w:tc>
        <w:tc>
          <w:tcPr>
            <w:tcW w:w="1171" w:type="dxa"/>
            <w:noWrap/>
            <w:hideMark/>
          </w:tcPr>
          <w:p w14:paraId="53FD079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981" w:type="dxa"/>
            <w:noWrap/>
            <w:hideMark/>
          </w:tcPr>
          <w:p w14:paraId="2D18AAC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0</w:t>
            </w:r>
          </w:p>
        </w:tc>
      </w:tr>
      <w:tr w:rsidR="004A354B" w:rsidRPr="00D56641" w14:paraId="2363EEEF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6DD8B24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No.8</w:t>
            </w:r>
          </w:p>
        </w:tc>
        <w:tc>
          <w:tcPr>
            <w:tcW w:w="750" w:type="dxa"/>
            <w:noWrap/>
            <w:hideMark/>
          </w:tcPr>
          <w:p w14:paraId="2D3B621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Male</w:t>
            </w:r>
          </w:p>
        </w:tc>
        <w:tc>
          <w:tcPr>
            <w:tcW w:w="519" w:type="dxa"/>
            <w:noWrap/>
            <w:hideMark/>
          </w:tcPr>
          <w:p w14:paraId="5A30188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14</w:t>
            </w:r>
          </w:p>
        </w:tc>
        <w:tc>
          <w:tcPr>
            <w:tcW w:w="1292" w:type="dxa"/>
            <w:noWrap/>
            <w:hideMark/>
          </w:tcPr>
          <w:p w14:paraId="0228CD2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AML (MDS transformation)</w:t>
            </w:r>
          </w:p>
        </w:tc>
        <w:tc>
          <w:tcPr>
            <w:tcW w:w="1111" w:type="dxa"/>
            <w:noWrap/>
            <w:hideMark/>
          </w:tcPr>
          <w:p w14:paraId="72532529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7AC5877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NR</w:t>
            </w:r>
          </w:p>
        </w:tc>
        <w:tc>
          <w:tcPr>
            <w:tcW w:w="983" w:type="dxa"/>
            <w:noWrap/>
            <w:hideMark/>
          </w:tcPr>
          <w:p w14:paraId="06EB9F0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Younger sister</w:t>
            </w:r>
          </w:p>
        </w:tc>
        <w:tc>
          <w:tcPr>
            <w:tcW w:w="1222" w:type="dxa"/>
            <w:noWrap/>
            <w:hideMark/>
          </w:tcPr>
          <w:p w14:paraId="18418B1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Identical</w:t>
            </w:r>
          </w:p>
        </w:tc>
        <w:tc>
          <w:tcPr>
            <w:tcW w:w="1195" w:type="dxa"/>
            <w:noWrap/>
            <w:hideMark/>
          </w:tcPr>
          <w:p w14:paraId="2580E0B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Myeloablative</w:t>
            </w:r>
          </w:p>
        </w:tc>
        <w:tc>
          <w:tcPr>
            <w:tcW w:w="2266" w:type="dxa"/>
            <w:noWrap/>
            <w:hideMark/>
          </w:tcPr>
          <w:p w14:paraId="5C3AC37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</w:t>
            </w:r>
          </w:p>
        </w:tc>
        <w:tc>
          <w:tcPr>
            <w:tcW w:w="1171" w:type="dxa"/>
            <w:noWrap/>
            <w:hideMark/>
          </w:tcPr>
          <w:p w14:paraId="556ABD3F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981" w:type="dxa"/>
            <w:noWrap/>
            <w:hideMark/>
          </w:tcPr>
          <w:p w14:paraId="7AEAF91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0</w:t>
            </w:r>
          </w:p>
        </w:tc>
      </w:tr>
      <w:tr w:rsidR="004A354B" w:rsidRPr="00D56641" w14:paraId="1A5C1E91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4BD2043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No.9</w:t>
            </w:r>
          </w:p>
        </w:tc>
        <w:tc>
          <w:tcPr>
            <w:tcW w:w="750" w:type="dxa"/>
            <w:noWrap/>
            <w:hideMark/>
          </w:tcPr>
          <w:p w14:paraId="52F79C93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Female</w:t>
            </w:r>
          </w:p>
        </w:tc>
        <w:tc>
          <w:tcPr>
            <w:tcW w:w="519" w:type="dxa"/>
            <w:noWrap/>
            <w:hideMark/>
          </w:tcPr>
          <w:p w14:paraId="003E85E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61</w:t>
            </w:r>
          </w:p>
        </w:tc>
        <w:tc>
          <w:tcPr>
            <w:tcW w:w="1292" w:type="dxa"/>
            <w:noWrap/>
            <w:hideMark/>
          </w:tcPr>
          <w:p w14:paraId="79A3A1D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MDS</w:t>
            </w:r>
          </w:p>
        </w:tc>
        <w:tc>
          <w:tcPr>
            <w:tcW w:w="1111" w:type="dxa"/>
            <w:noWrap/>
            <w:hideMark/>
          </w:tcPr>
          <w:p w14:paraId="1585AF4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44A1C86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Untreated</w:t>
            </w:r>
          </w:p>
        </w:tc>
        <w:tc>
          <w:tcPr>
            <w:tcW w:w="983" w:type="dxa"/>
            <w:noWrap/>
            <w:hideMark/>
          </w:tcPr>
          <w:p w14:paraId="0D91E53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Son</w:t>
            </w:r>
          </w:p>
        </w:tc>
        <w:tc>
          <w:tcPr>
            <w:tcW w:w="1222" w:type="dxa"/>
            <w:noWrap/>
            <w:hideMark/>
          </w:tcPr>
          <w:p w14:paraId="31127779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Haploidentical</w:t>
            </w:r>
          </w:p>
        </w:tc>
        <w:tc>
          <w:tcPr>
            <w:tcW w:w="1195" w:type="dxa"/>
            <w:noWrap/>
            <w:hideMark/>
          </w:tcPr>
          <w:p w14:paraId="2C7E1B4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Myeloablative</w:t>
            </w:r>
          </w:p>
        </w:tc>
        <w:tc>
          <w:tcPr>
            <w:tcW w:w="2266" w:type="dxa"/>
            <w:noWrap/>
            <w:hideMark/>
          </w:tcPr>
          <w:p w14:paraId="7CEA113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CSA+MTX+MMF+ATG</w:t>
            </w:r>
          </w:p>
        </w:tc>
        <w:tc>
          <w:tcPr>
            <w:tcW w:w="1171" w:type="dxa"/>
            <w:noWrap/>
            <w:hideMark/>
          </w:tcPr>
          <w:p w14:paraId="3AA4612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981" w:type="dxa"/>
            <w:noWrap/>
            <w:hideMark/>
          </w:tcPr>
          <w:p w14:paraId="4F30B35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0</w:t>
            </w:r>
          </w:p>
        </w:tc>
      </w:tr>
      <w:tr w:rsidR="004A354B" w:rsidRPr="00D56641" w14:paraId="4EDACF78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5B0D68FB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No.10</w:t>
            </w:r>
          </w:p>
        </w:tc>
        <w:tc>
          <w:tcPr>
            <w:tcW w:w="750" w:type="dxa"/>
            <w:noWrap/>
            <w:hideMark/>
          </w:tcPr>
          <w:p w14:paraId="2C8149E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Male</w:t>
            </w:r>
          </w:p>
        </w:tc>
        <w:tc>
          <w:tcPr>
            <w:tcW w:w="519" w:type="dxa"/>
            <w:noWrap/>
            <w:hideMark/>
          </w:tcPr>
          <w:p w14:paraId="76FC6819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30</w:t>
            </w:r>
          </w:p>
        </w:tc>
        <w:tc>
          <w:tcPr>
            <w:tcW w:w="1292" w:type="dxa"/>
            <w:noWrap/>
            <w:hideMark/>
          </w:tcPr>
          <w:p w14:paraId="4C3270BB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AML</w:t>
            </w:r>
          </w:p>
        </w:tc>
        <w:tc>
          <w:tcPr>
            <w:tcW w:w="1111" w:type="dxa"/>
            <w:noWrap/>
            <w:hideMark/>
          </w:tcPr>
          <w:p w14:paraId="461B9445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Median risk</w:t>
            </w:r>
          </w:p>
        </w:tc>
        <w:tc>
          <w:tcPr>
            <w:tcW w:w="1932" w:type="dxa"/>
            <w:noWrap/>
            <w:hideMark/>
          </w:tcPr>
          <w:p w14:paraId="2B13E8D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CR</w:t>
            </w:r>
          </w:p>
        </w:tc>
        <w:tc>
          <w:tcPr>
            <w:tcW w:w="983" w:type="dxa"/>
            <w:noWrap/>
            <w:hideMark/>
          </w:tcPr>
          <w:p w14:paraId="35D86EC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Elder brother</w:t>
            </w:r>
          </w:p>
        </w:tc>
        <w:tc>
          <w:tcPr>
            <w:tcW w:w="1222" w:type="dxa"/>
            <w:noWrap/>
            <w:hideMark/>
          </w:tcPr>
          <w:p w14:paraId="4B1E86A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Haploidentical</w:t>
            </w:r>
          </w:p>
        </w:tc>
        <w:tc>
          <w:tcPr>
            <w:tcW w:w="1195" w:type="dxa"/>
            <w:noWrap/>
            <w:hideMark/>
          </w:tcPr>
          <w:p w14:paraId="6D1FD37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Myeloablative</w:t>
            </w:r>
          </w:p>
        </w:tc>
        <w:tc>
          <w:tcPr>
            <w:tcW w:w="2266" w:type="dxa"/>
            <w:noWrap/>
            <w:hideMark/>
          </w:tcPr>
          <w:p w14:paraId="790125B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CSA+MTX+MMF+ATG</w:t>
            </w:r>
          </w:p>
        </w:tc>
        <w:tc>
          <w:tcPr>
            <w:tcW w:w="1171" w:type="dxa"/>
            <w:noWrap/>
            <w:hideMark/>
          </w:tcPr>
          <w:p w14:paraId="3C0FFC0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981" w:type="dxa"/>
            <w:noWrap/>
            <w:hideMark/>
          </w:tcPr>
          <w:p w14:paraId="4C4359DA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0</w:t>
            </w:r>
          </w:p>
        </w:tc>
      </w:tr>
      <w:tr w:rsidR="004A354B" w:rsidRPr="00D56641" w14:paraId="6C27D006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3B560F2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No.11</w:t>
            </w:r>
          </w:p>
        </w:tc>
        <w:tc>
          <w:tcPr>
            <w:tcW w:w="750" w:type="dxa"/>
            <w:noWrap/>
            <w:hideMark/>
          </w:tcPr>
          <w:p w14:paraId="6F91105B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Female</w:t>
            </w:r>
          </w:p>
        </w:tc>
        <w:tc>
          <w:tcPr>
            <w:tcW w:w="519" w:type="dxa"/>
            <w:noWrap/>
            <w:hideMark/>
          </w:tcPr>
          <w:p w14:paraId="2B2D593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39</w:t>
            </w:r>
          </w:p>
        </w:tc>
        <w:tc>
          <w:tcPr>
            <w:tcW w:w="1292" w:type="dxa"/>
            <w:noWrap/>
            <w:hideMark/>
          </w:tcPr>
          <w:p w14:paraId="05C35019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ALL</w:t>
            </w:r>
          </w:p>
        </w:tc>
        <w:tc>
          <w:tcPr>
            <w:tcW w:w="1111" w:type="dxa"/>
            <w:noWrap/>
            <w:hideMark/>
          </w:tcPr>
          <w:p w14:paraId="30E4716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46DF373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CR</w:t>
            </w:r>
          </w:p>
        </w:tc>
        <w:tc>
          <w:tcPr>
            <w:tcW w:w="983" w:type="dxa"/>
            <w:noWrap/>
            <w:hideMark/>
          </w:tcPr>
          <w:p w14:paraId="7C56E93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Elder sister</w:t>
            </w:r>
          </w:p>
        </w:tc>
        <w:tc>
          <w:tcPr>
            <w:tcW w:w="1222" w:type="dxa"/>
            <w:noWrap/>
            <w:hideMark/>
          </w:tcPr>
          <w:p w14:paraId="2D3CC1F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Haploidentical</w:t>
            </w:r>
          </w:p>
        </w:tc>
        <w:tc>
          <w:tcPr>
            <w:tcW w:w="1195" w:type="dxa"/>
            <w:noWrap/>
            <w:hideMark/>
          </w:tcPr>
          <w:p w14:paraId="0EE9C70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Attenuated</w:t>
            </w:r>
          </w:p>
        </w:tc>
        <w:tc>
          <w:tcPr>
            <w:tcW w:w="2266" w:type="dxa"/>
            <w:noWrap/>
            <w:hideMark/>
          </w:tcPr>
          <w:p w14:paraId="3984DDB0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CSA+PTCY+MMF+ATG</w:t>
            </w:r>
          </w:p>
        </w:tc>
        <w:tc>
          <w:tcPr>
            <w:tcW w:w="1171" w:type="dxa"/>
            <w:noWrap/>
            <w:hideMark/>
          </w:tcPr>
          <w:p w14:paraId="39397EBB" w14:textId="356E0791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+50</w:t>
            </w:r>
          </w:p>
        </w:tc>
        <w:tc>
          <w:tcPr>
            <w:tcW w:w="981" w:type="dxa"/>
            <w:noWrap/>
            <w:hideMark/>
          </w:tcPr>
          <w:p w14:paraId="6DBFA4F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</w:t>
            </w:r>
          </w:p>
        </w:tc>
      </w:tr>
      <w:tr w:rsidR="004A354B" w:rsidRPr="00D56641" w14:paraId="3B6272BE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4E64569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lastRenderedPageBreak/>
              <w:t>No.12</w:t>
            </w:r>
          </w:p>
        </w:tc>
        <w:tc>
          <w:tcPr>
            <w:tcW w:w="750" w:type="dxa"/>
            <w:noWrap/>
            <w:hideMark/>
          </w:tcPr>
          <w:p w14:paraId="7A5B962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Male</w:t>
            </w:r>
          </w:p>
        </w:tc>
        <w:tc>
          <w:tcPr>
            <w:tcW w:w="519" w:type="dxa"/>
            <w:noWrap/>
            <w:hideMark/>
          </w:tcPr>
          <w:p w14:paraId="269D580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40</w:t>
            </w:r>
          </w:p>
        </w:tc>
        <w:tc>
          <w:tcPr>
            <w:tcW w:w="1292" w:type="dxa"/>
            <w:noWrap/>
            <w:hideMark/>
          </w:tcPr>
          <w:p w14:paraId="7D47AF9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ALL</w:t>
            </w:r>
          </w:p>
        </w:tc>
        <w:tc>
          <w:tcPr>
            <w:tcW w:w="1111" w:type="dxa"/>
            <w:noWrap/>
            <w:hideMark/>
          </w:tcPr>
          <w:p w14:paraId="4227BE3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09B860B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CR</w:t>
            </w:r>
          </w:p>
        </w:tc>
        <w:tc>
          <w:tcPr>
            <w:tcW w:w="983" w:type="dxa"/>
            <w:noWrap/>
            <w:hideMark/>
          </w:tcPr>
          <w:p w14:paraId="01629962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Younger sister</w:t>
            </w:r>
          </w:p>
        </w:tc>
        <w:tc>
          <w:tcPr>
            <w:tcW w:w="1222" w:type="dxa"/>
            <w:noWrap/>
            <w:hideMark/>
          </w:tcPr>
          <w:p w14:paraId="3EA2FCB9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Haploidentical</w:t>
            </w:r>
          </w:p>
        </w:tc>
        <w:tc>
          <w:tcPr>
            <w:tcW w:w="1195" w:type="dxa"/>
            <w:noWrap/>
            <w:hideMark/>
          </w:tcPr>
          <w:p w14:paraId="0DC620EC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Myeloablative</w:t>
            </w:r>
          </w:p>
        </w:tc>
        <w:tc>
          <w:tcPr>
            <w:tcW w:w="2266" w:type="dxa"/>
            <w:noWrap/>
            <w:hideMark/>
          </w:tcPr>
          <w:p w14:paraId="04E9C944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CSA+MTX+MMF+ATG</w:t>
            </w:r>
          </w:p>
        </w:tc>
        <w:tc>
          <w:tcPr>
            <w:tcW w:w="1171" w:type="dxa"/>
            <w:noWrap/>
            <w:hideMark/>
          </w:tcPr>
          <w:p w14:paraId="17DAECC7" w14:textId="59250C1B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+35</w:t>
            </w:r>
          </w:p>
        </w:tc>
        <w:tc>
          <w:tcPr>
            <w:tcW w:w="981" w:type="dxa"/>
            <w:noWrap/>
            <w:hideMark/>
          </w:tcPr>
          <w:p w14:paraId="44BA552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I</w:t>
            </w:r>
          </w:p>
        </w:tc>
      </w:tr>
      <w:tr w:rsidR="004A354B" w:rsidRPr="00D56641" w14:paraId="3D7882F4" w14:textId="77777777" w:rsidTr="00F75A36">
        <w:trPr>
          <w:trHeight w:val="276"/>
        </w:trPr>
        <w:tc>
          <w:tcPr>
            <w:tcW w:w="839" w:type="dxa"/>
            <w:noWrap/>
            <w:hideMark/>
          </w:tcPr>
          <w:p w14:paraId="4AD8C33B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No.13</w:t>
            </w:r>
          </w:p>
        </w:tc>
        <w:tc>
          <w:tcPr>
            <w:tcW w:w="750" w:type="dxa"/>
            <w:noWrap/>
            <w:hideMark/>
          </w:tcPr>
          <w:p w14:paraId="78C690F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Female</w:t>
            </w:r>
          </w:p>
        </w:tc>
        <w:tc>
          <w:tcPr>
            <w:tcW w:w="519" w:type="dxa"/>
            <w:noWrap/>
            <w:hideMark/>
          </w:tcPr>
          <w:p w14:paraId="74B42819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51</w:t>
            </w:r>
          </w:p>
        </w:tc>
        <w:tc>
          <w:tcPr>
            <w:tcW w:w="1292" w:type="dxa"/>
            <w:noWrap/>
            <w:hideMark/>
          </w:tcPr>
          <w:p w14:paraId="3E73354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AML</w:t>
            </w:r>
          </w:p>
        </w:tc>
        <w:tc>
          <w:tcPr>
            <w:tcW w:w="1111" w:type="dxa"/>
            <w:noWrap/>
            <w:hideMark/>
          </w:tcPr>
          <w:p w14:paraId="64D0AC4D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High risk</w:t>
            </w:r>
          </w:p>
        </w:tc>
        <w:tc>
          <w:tcPr>
            <w:tcW w:w="1932" w:type="dxa"/>
            <w:noWrap/>
            <w:hideMark/>
          </w:tcPr>
          <w:p w14:paraId="346F044E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CR</w:t>
            </w:r>
          </w:p>
        </w:tc>
        <w:tc>
          <w:tcPr>
            <w:tcW w:w="983" w:type="dxa"/>
            <w:noWrap/>
            <w:hideMark/>
          </w:tcPr>
          <w:p w14:paraId="2204E14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Daughter</w:t>
            </w:r>
          </w:p>
        </w:tc>
        <w:tc>
          <w:tcPr>
            <w:tcW w:w="1222" w:type="dxa"/>
            <w:noWrap/>
            <w:hideMark/>
          </w:tcPr>
          <w:p w14:paraId="304247F1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Haploidentical</w:t>
            </w:r>
          </w:p>
        </w:tc>
        <w:tc>
          <w:tcPr>
            <w:tcW w:w="1195" w:type="dxa"/>
            <w:noWrap/>
            <w:hideMark/>
          </w:tcPr>
          <w:p w14:paraId="79CEAD68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Attenuated</w:t>
            </w:r>
          </w:p>
        </w:tc>
        <w:tc>
          <w:tcPr>
            <w:tcW w:w="2266" w:type="dxa"/>
            <w:noWrap/>
            <w:hideMark/>
          </w:tcPr>
          <w:p w14:paraId="08DF6C37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CSA+PTCY+MMF+ATG</w:t>
            </w:r>
          </w:p>
        </w:tc>
        <w:tc>
          <w:tcPr>
            <w:tcW w:w="1171" w:type="dxa"/>
            <w:noWrap/>
            <w:hideMark/>
          </w:tcPr>
          <w:p w14:paraId="7E47302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981" w:type="dxa"/>
            <w:noWrap/>
            <w:hideMark/>
          </w:tcPr>
          <w:p w14:paraId="0C0F2E86" w14:textId="77777777" w:rsidR="004A354B" w:rsidRPr="00D56641" w:rsidRDefault="004A354B" w:rsidP="00F75A36">
            <w:pPr>
              <w:spacing w:line="480" w:lineRule="auto"/>
              <w:rPr>
                <w:rFonts w:ascii="Arial" w:eastAsia="宋体" w:hAnsi="Arial" w:cs="Arial"/>
                <w:sz w:val="16"/>
                <w:szCs w:val="16"/>
              </w:rPr>
            </w:pPr>
            <w:r w:rsidRPr="00D56641">
              <w:rPr>
                <w:rFonts w:ascii="Arial" w:eastAsia="宋体" w:hAnsi="Arial" w:cs="Arial"/>
                <w:sz w:val="16"/>
                <w:szCs w:val="16"/>
              </w:rPr>
              <w:t>0</w:t>
            </w:r>
          </w:p>
        </w:tc>
      </w:tr>
    </w:tbl>
    <w:p w14:paraId="3B3B0C20" w14:textId="77777777" w:rsidR="0068224A" w:rsidRDefault="0020597C" w:rsidP="0020597C">
      <w:pPr>
        <w:spacing w:line="480" w:lineRule="auto"/>
        <w:rPr>
          <w:rFonts w:ascii="Arial" w:eastAsia="宋体" w:hAnsi="Arial" w:cs="Arial"/>
          <w:sz w:val="20"/>
          <w:szCs w:val="20"/>
        </w:rPr>
        <w:sectPr w:rsidR="0068224A" w:rsidSect="004A354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606E59">
        <w:rPr>
          <w:rFonts w:ascii="Arial" w:eastAsia="宋体" w:hAnsi="Arial" w:cs="Arial"/>
          <w:sz w:val="20"/>
          <w:szCs w:val="20"/>
        </w:rPr>
        <w:t xml:space="preserve">ALL: acute lymphoblastic leukemia; MDS: myelodysplastic syndrome; PML: primary myelofibrosis; </w:t>
      </w:r>
      <w:r w:rsidRPr="00606E59">
        <w:rPr>
          <w:rFonts w:ascii="Arial" w:eastAsia="宋体" w:hAnsi="Arial" w:cs="Arial" w:hint="cs"/>
          <w:sz w:val="20"/>
          <w:szCs w:val="20"/>
        </w:rPr>
        <w:t>A</w:t>
      </w:r>
      <w:r w:rsidRPr="00606E59">
        <w:rPr>
          <w:rFonts w:ascii="Arial" w:eastAsia="宋体" w:hAnsi="Arial" w:cs="Arial"/>
          <w:sz w:val="20"/>
          <w:szCs w:val="20"/>
        </w:rPr>
        <w:t xml:space="preserve">ML: acute myeloid leukemia; NR: non-remission; CR: complete remission; CSA: Cyclosporine A; MTX: methotrexate; MMF: mycophenolate mofetil; ATG: </w:t>
      </w:r>
      <w:proofErr w:type="spellStart"/>
      <w:r w:rsidRPr="00606E59">
        <w:rPr>
          <w:rFonts w:ascii="Arial" w:eastAsia="宋体" w:hAnsi="Arial" w:cs="Arial"/>
          <w:sz w:val="20"/>
          <w:szCs w:val="20"/>
        </w:rPr>
        <w:t>antithymocyte</w:t>
      </w:r>
      <w:proofErr w:type="spellEnd"/>
      <w:r w:rsidRPr="00606E59">
        <w:rPr>
          <w:rFonts w:ascii="Arial" w:eastAsia="宋体" w:hAnsi="Arial" w:cs="Arial"/>
          <w:sz w:val="20"/>
          <w:szCs w:val="20"/>
        </w:rPr>
        <w:t xml:space="preserve"> </w:t>
      </w:r>
      <w:r>
        <w:rPr>
          <w:rFonts w:ascii="Arial" w:eastAsia="宋体" w:hAnsi="Arial" w:cs="Arial"/>
          <w:sz w:val="20"/>
          <w:szCs w:val="20"/>
        </w:rPr>
        <w:t>g</w:t>
      </w:r>
      <w:r w:rsidRPr="00606E59">
        <w:rPr>
          <w:rFonts w:ascii="Arial" w:eastAsia="宋体" w:hAnsi="Arial" w:cs="Arial"/>
          <w:sz w:val="20"/>
          <w:szCs w:val="20"/>
        </w:rPr>
        <w:t>lobul</w:t>
      </w:r>
      <w:r>
        <w:rPr>
          <w:rFonts w:ascii="Arial" w:eastAsia="宋体" w:hAnsi="Arial" w:cs="Arial"/>
          <w:sz w:val="20"/>
          <w:szCs w:val="20"/>
        </w:rPr>
        <w:t>in</w:t>
      </w:r>
      <w:r w:rsidRPr="00606E59">
        <w:rPr>
          <w:rFonts w:ascii="Arial" w:eastAsia="宋体" w:hAnsi="Arial" w:cs="Arial"/>
          <w:sz w:val="20"/>
          <w:szCs w:val="20"/>
        </w:rPr>
        <w:t>;</w:t>
      </w:r>
      <w:r>
        <w:rPr>
          <w:rFonts w:ascii="Arial" w:eastAsia="宋体" w:hAnsi="Arial" w:cs="Arial"/>
          <w:sz w:val="20"/>
          <w:szCs w:val="20"/>
        </w:rPr>
        <w:t xml:space="preserve"> PTCY: p</w:t>
      </w:r>
      <w:r w:rsidRPr="002928E6">
        <w:rPr>
          <w:rFonts w:ascii="Arial" w:eastAsia="宋体" w:hAnsi="Arial" w:cs="Arial"/>
          <w:sz w:val="20"/>
          <w:szCs w:val="20"/>
        </w:rPr>
        <w:t xml:space="preserve">ost </w:t>
      </w:r>
      <w:r>
        <w:rPr>
          <w:rFonts w:ascii="Arial" w:eastAsia="宋体" w:hAnsi="Arial" w:cs="Arial"/>
          <w:sz w:val="20"/>
          <w:szCs w:val="20"/>
        </w:rPr>
        <w:t>c</w:t>
      </w:r>
      <w:r w:rsidRPr="002928E6">
        <w:rPr>
          <w:rFonts w:ascii="Arial" w:eastAsia="宋体" w:hAnsi="Arial" w:cs="Arial"/>
          <w:sz w:val="20"/>
          <w:szCs w:val="20"/>
        </w:rPr>
        <w:t>yclophosphamide</w:t>
      </w:r>
      <w:r>
        <w:rPr>
          <w:rFonts w:ascii="Arial" w:eastAsia="宋体" w:hAnsi="Arial" w:cs="Arial"/>
          <w:sz w:val="20"/>
          <w:szCs w:val="20"/>
        </w:rPr>
        <w:t>.</w:t>
      </w:r>
    </w:p>
    <w:p w14:paraId="0E81ED05" w14:textId="77777777" w:rsidR="0068224A" w:rsidRDefault="0068224A" w:rsidP="0068224A">
      <w:pPr>
        <w:spacing w:line="480" w:lineRule="auto"/>
        <w:rPr>
          <w:rFonts w:ascii="Arial" w:eastAsia="宋体" w:hAnsi="Arial" w:cs="Arial"/>
          <w:b/>
          <w:bCs/>
          <w:sz w:val="24"/>
          <w:szCs w:val="24"/>
        </w:rPr>
      </w:pPr>
      <w:r w:rsidRPr="00DB5359">
        <w:rPr>
          <w:rFonts w:ascii="Arial" w:eastAsia="宋体" w:hAnsi="Arial" w:cs="Arial"/>
          <w:b/>
          <w:bCs/>
          <w:sz w:val="24"/>
          <w:szCs w:val="24"/>
        </w:rPr>
        <w:lastRenderedPageBreak/>
        <w:t>Supplemented Figures</w:t>
      </w:r>
    </w:p>
    <w:p w14:paraId="55FB7027" w14:textId="77777777" w:rsidR="00A2455A" w:rsidRPr="00DB5359" w:rsidRDefault="00A2455A" w:rsidP="00A2455A">
      <w:pPr>
        <w:spacing w:line="480" w:lineRule="auto"/>
        <w:rPr>
          <w:rFonts w:ascii="Arial" w:eastAsia="宋体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E2693F" wp14:editId="76EC6D53">
            <wp:extent cx="5274310" cy="13950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62AF" w14:textId="77777777" w:rsidR="00A2455A" w:rsidRPr="00C4237F" w:rsidRDefault="00A2455A" w:rsidP="00A2455A">
      <w:pPr>
        <w:spacing w:line="480" w:lineRule="auto"/>
        <w:rPr>
          <w:rFonts w:ascii="Arial" w:hAnsi="Arial" w:cs="Arial"/>
          <w:sz w:val="20"/>
          <w:szCs w:val="20"/>
        </w:rPr>
      </w:pPr>
      <w:r w:rsidRPr="00C4237F">
        <w:rPr>
          <w:rFonts w:ascii="Arial" w:hAnsi="Arial" w:cs="Arial"/>
          <w:b/>
          <w:bCs/>
          <w:sz w:val="20"/>
          <w:szCs w:val="20"/>
        </w:rPr>
        <w:t xml:space="preserve">Figure S1 </w:t>
      </w:r>
      <w:r w:rsidRPr="00C4237F">
        <w:rPr>
          <w:rFonts w:ascii="Arial" w:hAnsi="Arial" w:cs="Arial"/>
          <w:sz w:val="20"/>
          <w:szCs w:val="20"/>
        </w:rPr>
        <w:t xml:space="preserve">The expression levels of HLA-G5 in </w:t>
      </w:r>
      <w:proofErr w:type="spellStart"/>
      <w:r w:rsidRPr="00C4237F">
        <w:rPr>
          <w:rFonts w:ascii="Arial" w:hAnsi="Arial" w:cs="Arial"/>
          <w:sz w:val="20"/>
          <w:szCs w:val="20"/>
        </w:rPr>
        <w:t>hAMSCs</w:t>
      </w:r>
      <w:proofErr w:type="spellEnd"/>
      <w:r w:rsidRPr="00C4237F">
        <w:rPr>
          <w:rFonts w:ascii="Arial" w:hAnsi="Arial" w:cs="Arial"/>
          <w:sz w:val="20"/>
          <w:szCs w:val="20"/>
        </w:rPr>
        <w:t xml:space="preserve"> and ov-HLA-G5-hAMSCs. </w:t>
      </w:r>
    </w:p>
    <w:p w14:paraId="6B78973B" w14:textId="6CAD6257" w:rsidR="00A2455A" w:rsidRPr="00DB5359" w:rsidRDefault="00A2455A" w:rsidP="00A2455A">
      <w:pPr>
        <w:spacing w:line="480" w:lineRule="auto"/>
        <w:rPr>
          <w:rFonts w:ascii="Arial" w:hAnsi="Arial" w:cs="Arial"/>
          <w:sz w:val="20"/>
          <w:szCs w:val="20"/>
        </w:rPr>
      </w:pPr>
      <w:r w:rsidRPr="00C4237F">
        <w:rPr>
          <w:rFonts w:ascii="Arial" w:hAnsi="Arial" w:cs="Arial"/>
          <w:sz w:val="20"/>
          <w:szCs w:val="20"/>
        </w:rPr>
        <w:t>(A) HLA-G5 protein expression in different groups measured by Western blot analysis (n=4). (B) HLA-G5 levels in cell culture medium in different groups measured by the human HLA-G5 ELISA kit (n=3).</w:t>
      </w:r>
      <w:r w:rsidR="000963BC" w:rsidRPr="00C4237F">
        <w:rPr>
          <w:rFonts w:ascii="Arial" w:hAnsi="Arial" w:cs="Arial"/>
          <w:sz w:val="20"/>
          <w:szCs w:val="20"/>
        </w:rPr>
        <w:t xml:space="preserve"> * p &lt;0.05, ** p &lt;0.01, </w:t>
      </w:r>
      <w:r w:rsidR="000963BC" w:rsidRPr="00C4237F">
        <w:rPr>
          <w:rFonts w:ascii="Arial" w:hAnsi="Arial" w:cs="Arial" w:hint="eastAsia"/>
          <w:sz w:val="20"/>
          <w:szCs w:val="20"/>
        </w:rPr>
        <w:t>based</w:t>
      </w:r>
      <w:r w:rsidR="000963BC" w:rsidRPr="00C4237F">
        <w:rPr>
          <w:rFonts w:ascii="Arial" w:hAnsi="Arial" w:cs="Arial"/>
          <w:sz w:val="20"/>
          <w:szCs w:val="20"/>
        </w:rPr>
        <w:t xml:space="preserve"> </w:t>
      </w:r>
      <w:r w:rsidR="000963BC" w:rsidRPr="00C4237F">
        <w:rPr>
          <w:rFonts w:ascii="Arial" w:hAnsi="Arial" w:cs="Arial" w:hint="eastAsia"/>
          <w:sz w:val="20"/>
          <w:szCs w:val="20"/>
        </w:rPr>
        <w:t>on</w:t>
      </w:r>
      <w:r w:rsidR="000963BC" w:rsidRPr="00C4237F">
        <w:rPr>
          <w:rFonts w:ascii="Arial" w:hAnsi="Arial" w:cs="Arial"/>
          <w:sz w:val="20"/>
          <w:szCs w:val="20"/>
        </w:rPr>
        <w:t xml:space="preserve"> the </w:t>
      </w:r>
      <w:r w:rsidR="000963BC" w:rsidRPr="00C4237F">
        <w:rPr>
          <w:rFonts w:ascii="Arial" w:hAnsi="Arial" w:cs="Arial" w:hint="eastAsia"/>
          <w:sz w:val="20"/>
          <w:szCs w:val="20"/>
        </w:rPr>
        <w:t>student</w:t>
      </w:r>
      <w:r w:rsidR="000963BC" w:rsidRPr="00C4237F">
        <w:rPr>
          <w:rFonts w:ascii="Arial" w:hAnsi="Arial" w:cs="Arial"/>
          <w:sz w:val="20"/>
          <w:szCs w:val="20"/>
        </w:rPr>
        <w:t>’s t-test.</w:t>
      </w:r>
    </w:p>
    <w:p w14:paraId="0C4EB377" w14:textId="77777777" w:rsidR="00A2455A" w:rsidRPr="00DB5359" w:rsidRDefault="00A2455A" w:rsidP="00A2455A">
      <w:pPr>
        <w:spacing w:line="48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4247879D" w14:textId="77777777" w:rsidR="00A2455A" w:rsidRDefault="00A2455A" w:rsidP="00A2455A">
      <w:pPr>
        <w:spacing w:line="48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2B0861" wp14:editId="78ED5B8F">
            <wp:extent cx="5274310" cy="11753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7264" w14:textId="77777777" w:rsidR="00A2455A" w:rsidRDefault="00A2455A" w:rsidP="00A2455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C4237F">
        <w:rPr>
          <w:rFonts w:ascii="Arial" w:eastAsia="宋体" w:hAnsi="Arial" w:cs="Arial"/>
          <w:b/>
          <w:bCs/>
          <w:sz w:val="20"/>
          <w:szCs w:val="20"/>
        </w:rPr>
        <w:t>Figure S2</w:t>
      </w:r>
      <w:r w:rsidRPr="00C4237F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 </w:t>
      </w:r>
      <w:r w:rsidRPr="00C4237F">
        <w:rPr>
          <w:rFonts w:ascii="Arial" w:hAnsi="Arial" w:cs="Arial"/>
          <w:sz w:val="20"/>
          <w:szCs w:val="20"/>
        </w:rPr>
        <w:t>HLA-G5 levels in target organs and peripheral blood in mice measured by the human HLA-G5 ELISA kit. ns, not significant, * p &lt;0.05, ** p &lt;0.01, *** p &lt;0.001, **** p &lt;0.0001, based on the One-way ANOVA and Tukey’s post hoc test. n=4 per group.</w:t>
      </w:r>
    </w:p>
    <w:p w14:paraId="707356CB" w14:textId="77777777" w:rsidR="00A2455A" w:rsidRDefault="00A2455A" w:rsidP="00A2455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3D59C3D" w14:textId="77777777" w:rsidR="00A2455A" w:rsidRPr="00B860FB" w:rsidRDefault="00A2455A" w:rsidP="00A2455A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DE737C" wp14:editId="250143AD">
            <wp:extent cx="5274310" cy="34086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989F" w14:textId="2C25D922" w:rsidR="00A2455A" w:rsidRPr="00A2455A" w:rsidRDefault="00A2455A" w:rsidP="00A2455A">
      <w:pPr>
        <w:spacing w:line="480" w:lineRule="auto"/>
      </w:pPr>
      <w:r w:rsidRPr="00C4237F">
        <w:rPr>
          <w:rFonts w:ascii="Arial" w:eastAsia="宋体" w:hAnsi="Arial" w:cs="Arial"/>
          <w:b/>
          <w:bCs/>
          <w:sz w:val="20"/>
          <w:szCs w:val="20"/>
        </w:rPr>
        <w:t>Figure S3</w:t>
      </w:r>
      <w:r w:rsidRPr="00C4237F">
        <w:rPr>
          <w:rFonts w:ascii="Arial" w:eastAsia="宋体" w:hAnsi="Arial" w:cs="Arial"/>
          <w:sz w:val="20"/>
          <w:szCs w:val="20"/>
        </w:rPr>
        <w:t xml:space="preserve"> The flow graphs of CD3+CD4+T cells in target organs and peripheral blood of </w:t>
      </w:r>
      <w:proofErr w:type="spellStart"/>
      <w:r w:rsidRPr="00C4237F">
        <w:rPr>
          <w:rFonts w:ascii="Arial" w:eastAsia="宋体" w:hAnsi="Arial" w:cs="Arial"/>
          <w:sz w:val="20"/>
          <w:szCs w:val="20"/>
        </w:rPr>
        <w:t>aGVHD</w:t>
      </w:r>
      <w:proofErr w:type="spellEnd"/>
      <w:r w:rsidRPr="00C4237F">
        <w:rPr>
          <w:rFonts w:ascii="Arial" w:eastAsia="宋体" w:hAnsi="Arial" w:cs="Arial"/>
          <w:sz w:val="20"/>
          <w:szCs w:val="20"/>
        </w:rPr>
        <w:t xml:space="preserve"> mice. The cell count was given in parentheses.</w:t>
      </w:r>
    </w:p>
    <w:p w14:paraId="5E06B1AD" w14:textId="77777777" w:rsidR="00A2455A" w:rsidRPr="000379F4" w:rsidRDefault="00A2455A" w:rsidP="00A2455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3868400" w14:textId="77777777" w:rsidR="00A2455A" w:rsidRPr="0020597C" w:rsidRDefault="00A2455A" w:rsidP="00A2455A">
      <w:pPr>
        <w:spacing w:line="480" w:lineRule="auto"/>
      </w:pPr>
      <w:r>
        <w:rPr>
          <w:noProof/>
        </w:rPr>
        <w:drawing>
          <wp:inline distT="0" distB="0" distL="0" distR="0" wp14:anchorId="3C8DFF57" wp14:editId="2E898EFD">
            <wp:extent cx="5274310" cy="33547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918">
        <w:rPr>
          <w:rFonts w:ascii="Arial" w:eastAsia="宋体" w:hAnsi="Arial" w:cs="Arial"/>
          <w:b/>
          <w:bCs/>
          <w:sz w:val="20"/>
          <w:szCs w:val="20"/>
        </w:rPr>
        <w:t xml:space="preserve"> </w:t>
      </w:r>
      <w:r w:rsidRPr="00C4237F">
        <w:rPr>
          <w:rFonts w:ascii="Arial" w:eastAsia="宋体" w:hAnsi="Arial" w:cs="Arial"/>
          <w:b/>
          <w:bCs/>
          <w:sz w:val="20"/>
          <w:szCs w:val="20"/>
        </w:rPr>
        <w:t>Figure S4</w:t>
      </w:r>
      <w:r w:rsidRPr="00C4237F">
        <w:rPr>
          <w:rFonts w:ascii="Arial" w:eastAsia="宋体" w:hAnsi="Arial" w:cs="Arial"/>
          <w:sz w:val="20"/>
          <w:szCs w:val="20"/>
        </w:rPr>
        <w:t xml:space="preserve"> The flow graphs of CD3+CD8+T cells in target organs and peripheral blood of </w:t>
      </w:r>
      <w:proofErr w:type="spellStart"/>
      <w:r w:rsidRPr="00C4237F">
        <w:rPr>
          <w:rFonts w:ascii="Arial" w:eastAsia="宋体" w:hAnsi="Arial" w:cs="Arial"/>
          <w:sz w:val="20"/>
          <w:szCs w:val="20"/>
        </w:rPr>
        <w:t>aGVHD</w:t>
      </w:r>
      <w:proofErr w:type="spellEnd"/>
      <w:r w:rsidRPr="00C4237F">
        <w:rPr>
          <w:rFonts w:ascii="Arial" w:eastAsia="宋体" w:hAnsi="Arial" w:cs="Arial"/>
          <w:sz w:val="20"/>
          <w:szCs w:val="20"/>
        </w:rPr>
        <w:t xml:space="preserve"> mice. The cell count was given in parentheses.</w:t>
      </w:r>
    </w:p>
    <w:p w14:paraId="0C0ADE90" w14:textId="77777777" w:rsidR="00A2455A" w:rsidRPr="000C7EC8" w:rsidRDefault="00A2455A" w:rsidP="00A2455A">
      <w:pPr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3F4657" wp14:editId="0C7A6DEC">
            <wp:extent cx="5274310" cy="57753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EB18" w14:textId="77777777" w:rsidR="00A2455A" w:rsidRPr="00C4237F" w:rsidRDefault="00A2455A" w:rsidP="00A2455A">
      <w:pPr>
        <w:spacing w:line="480" w:lineRule="auto"/>
        <w:jc w:val="left"/>
        <w:rPr>
          <w:rFonts w:ascii="Arial" w:eastAsia="宋体" w:hAnsi="Arial" w:cs="Arial"/>
          <w:sz w:val="20"/>
          <w:szCs w:val="20"/>
        </w:rPr>
      </w:pPr>
      <w:r w:rsidRPr="00C4237F">
        <w:rPr>
          <w:rFonts w:ascii="Arial" w:eastAsia="宋体" w:hAnsi="Arial" w:cs="Arial"/>
          <w:b/>
          <w:bCs/>
          <w:sz w:val="20"/>
          <w:szCs w:val="20"/>
        </w:rPr>
        <w:t>Figure S5</w:t>
      </w:r>
      <w:r w:rsidRPr="00C4237F">
        <w:rPr>
          <w:rFonts w:ascii="Arial" w:eastAsia="宋体" w:hAnsi="Arial" w:cs="Arial"/>
          <w:sz w:val="20"/>
          <w:szCs w:val="20"/>
        </w:rPr>
        <w:t xml:space="preserve"> The flow graphs of CD4+CD25+Foxp3+Tregs in target organs and peripheral blood of </w:t>
      </w:r>
      <w:proofErr w:type="spellStart"/>
      <w:r w:rsidRPr="00C4237F">
        <w:rPr>
          <w:rFonts w:ascii="Arial" w:eastAsia="宋体" w:hAnsi="Arial" w:cs="Arial"/>
          <w:sz w:val="20"/>
          <w:szCs w:val="20"/>
        </w:rPr>
        <w:t>aGVHD</w:t>
      </w:r>
      <w:proofErr w:type="spellEnd"/>
      <w:r w:rsidRPr="00C4237F">
        <w:rPr>
          <w:rFonts w:ascii="Arial" w:eastAsia="宋体" w:hAnsi="Arial" w:cs="Arial"/>
          <w:sz w:val="20"/>
          <w:szCs w:val="20"/>
        </w:rPr>
        <w:t xml:space="preserve"> mice. </w:t>
      </w:r>
    </w:p>
    <w:p w14:paraId="695F1A0D" w14:textId="7D8D5F1B" w:rsidR="00A2455A" w:rsidRPr="0020597C" w:rsidRDefault="00A2455A" w:rsidP="00A2455A">
      <w:pPr>
        <w:spacing w:line="480" w:lineRule="auto"/>
      </w:pPr>
      <w:r w:rsidRPr="00C4237F">
        <w:rPr>
          <w:rFonts w:ascii="Arial" w:eastAsia="宋体" w:hAnsi="Arial" w:cs="Arial"/>
          <w:sz w:val="20"/>
          <w:szCs w:val="20"/>
        </w:rPr>
        <w:t>(A) Representation of flow graph of showing proportion of CD4+T cell populations and Tregs percentage in each group. (B) The flow graph of Tregs among groups. The cell count was given in parentheses.</w:t>
      </w:r>
    </w:p>
    <w:p w14:paraId="26347E6A" w14:textId="77777777" w:rsidR="00A2455A" w:rsidRPr="000963BC" w:rsidRDefault="00A2455A" w:rsidP="00A245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A2455A" w:rsidRPr="000963BC" w:rsidSect="006822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07A1B" w14:textId="77777777" w:rsidR="00F876B9" w:rsidRDefault="00F876B9" w:rsidP="00014DDF">
      <w:r>
        <w:separator/>
      </w:r>
    </w:p>
  </w:endnote>
  <w:endnote w:type="continuationSeparator" w:id="0">
    <w:p w14:paraId="1A522AC4" w14:textId="77777777" w:rsidR="00F876B9" w:rsidRDefault="00F876B9" w:rsidP="0001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015CA" w14:textId="77777777" w:rsidR="00F876B9" w:rsidRDefault="00F876B9" w:rsidP="00014DDF">
      <w:r>
        <w:separator/>
      </w:r>
    </w:p>
  </w:footnote>
  <w:footnote w:type="continuationSeparator" w:id="0">
    <w:p w14:paraId="754C1535" w14:textId="77777777" w:rsidR="00F876B9" w:rsidRDefault="00F876B9" w:rsidP="00014D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54B"/>
    <w:rsid w:val="00014DDF"/>
    <w:rsid w:val="00034730"/>
    <w:rsid w:val="000963BC"/>
    <w:rsid w:val="000967E4"/>
    <w:rsid w:val="000A59FB"/>
    <w:rsid w:val="001D220F"/>
    <w:rsid w:val="0020597C"/>
    <w:rsid w:val="002F31CF"/>
    <w:rsid w:val="003458D6"/>
    <w:rsid w:val="00366098"/>
    <w:rsid w:val="004A354B"/>
    <w:rsid w:val="004B5E67"/>
    <w:rsid w:val="00610FD2"/>
    <w:rsid w:val="0068224A"/>
    <w:rsid w:val="007F6C14"/>
    <w:rsid w:val="00850E5B"/>
    <w:rsid w:val="009A2DD2"/>
    <w:rsid w:val="00A2455A"/>
    <w:rsid w:val="00A35AD4"/>
    <w:rsid w:val="00C4237F"/>
    <w:rsid w:val="00C474ED"/>
    <w:rsid w:val="00CD6B97"/>
    <w:rsid w:val="00D44EE9"/>
    <w:rsid w:val="00F8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F4290"/>
  <w15:chartTrackingRefBased/>
  <w15:docId w15:val="{6D6CC47D-E7AA-4CBF-BFD8-96A87995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5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3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14D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14DD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14D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14D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451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卜 小银</dc:creator>
  <cp:keywords/>
  <dc:description/>
  <cp:lastModifiedBy>卜 小银</cp:lastModifiedBy>
  <cp:revision>10</cp:revision>
  <cp:lastPrinted>2023-08-04T09:42:00Z</cp:lastPrinted>
  <dcterms:created xsi:type="dcterms:W3CDTF">2023-07-29T17:50:00Z</dcterms:created>
  <dcterms:modified xsi:type="dcterms:W3CDTF">2023-08-09T00:58:00Z</dcterms:modified>
</cp:coreProperties>
</file>