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49FD" w14:textId="77777777" w:rsidR="00D301F5" w:rsidRPr="00982564" w:rsidRDefault="00D301F5" w:rsidP="00D301F5">
      <w:pPr>
        <w:rPr>
          <w:color w:val="000000"/>
          <w:lang w:val="en-US"/>
        </w:rPr>
      </w:pPr>
      <w:r w:rsidRPr="00982564">
        <w:rPr>
          <w:color w:val="000000"/>
          <w:lang w:val="en-US"/>
        </w:rPr>
        <w:t>SUPPLEMENTARY MATERIAL</w:t>
      </w:r>
    </w:p>
    <w:p w14:paraId="19C04169" w14:textId="77777777" w:rsidR="00D301F5" w:rsidRPr="00982564" w:rsidRDefault="00D301F5" w:rsidP="00D301F5">
      <w:pPr>
        <w:rPr>
          <w:color w:val="000000"/>
          <w:lang w:val="en-US"/>
        </w:rPr>
      </w:pPr>
    </w:p>
    <w:p w14:paraId="57F8031D" w14:textId="224B91CC" w:rsidR="00505952" w:rsidRPr="00982564" w:rsidRDefault="00505952" w:rsidP="00505952">
      <w:pPr>
        <w:pStyle w:val="Caption"/>
        <w:keepNext/>
        <w:rPr>
          <w:rFonts w:ascii="Arial" w:hAnsi="Arial" w:cs="Arial"/>
          <w:color w:val="000000"/>
          <w:lang w:val="en-US"/>
        </w:rPr>
      </w:pPr>
      <w:r w:rsidRPr="00982564">
        <w:rPr>
          <w:rFonts w:ascii="Arial" w:hAnsi="Arial" w:cs="Arial"/>
          <w:color w:val="000000"/>
          <w:lang w:val="en-US"/>
        </w:rPr>
        <w:t xml:space="preserve">Supplementary table </w:t>
      </w:r>
      <w:r w:rsidRPr="00982564">
        <w:rPr>
          <w:rFonts w:ascii="Arial" w:hAnsi="Arial" w:cs="Arial"/>
          <w:color w:val="000000"/>
          <w:lang w:val="en-US"/>
        </w:rPr>
        <w:fldChar w:fldCharType="begin"/>
      </w:r>
      <w:r w:rsidRPr="00982564">
        <w:rPr>
          <w:rFonts w:ascii="Arial" w:hAnsi="Arial" w:cs="Arial"/>
          <w:color w:val="000000"/>
          <w:lang w:val="en-US"/>
        </w:rPr>
        <w:instrText xml:space="preserve"> SEQ Supplementary_table \* ARABIC </w:instrText>
      </w:r>
      <w:r w:rsidRPr="00982564">
        <w:rPr>
          <w:rFonts w:ascii="Arial" w:hAnsi="Arial" w:cs="Arial"/>
          <w:color w:val="000000"/>
          <w:lang w:val="en-US"/>
        </w:rPr>
        <w:fldChar w:fldCharType="separate"/>
      </w:r>
      <w:r w:rsidR="009A0414" w:rsidRPr="00982564">
        <w:rPr>
          <w:rFonts w:ascii="Arial" w:hAnsi="Arial" w:cs="Arial"/>
          <w:color w:val="000000"/>
          <w:lang w:val="en-US"/>
        </w:rPr>
        <w:t>1</w:t>
      </w:r>
      <w:r w:rsidRPr="00982564">
        <w:rPr>
          <w:rFonts w:ascii="Arial" w:hAnsi="Arial" w:cs="Arial"/>
          <w:color w:val="000000"/>
          <w:lang w:val="en-US"/>
        </w:rPr>
        <w:fldChar w:fldCharType="end"/>
      </w:r>
      <w:r w:rsidRPr="00982564">
        <w:rPr>
          <w:rFonts w:ascii="Arial" w:hAnsi="Arial" w:cs="Arial"/>
          <w:color w:val="000000"/>
          <w:lang w:val="en-US"/>
        </w:rPr>
        <w:t xml:space="preserve">. 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t>Patient characteristics for all of the 4979 included patients. Known surveillance status in 4116 patients.</w:t>
      </w:r>
    </w:p>
    <w:tbl>
      <w:tblPr>
        <w:tblStyle w:val="GridTable4-Accent3"/>
        <w:tblW w:w="9640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984"/>
        <w:gridCol w:w="2268"/>
      </w:tblGrid>
      <w:tr w:rsidR="00D301F5" w:rsidRPr="00982564" w14:paraId="1BD0E424" w14:textId="77777777" w:rsidTr="0050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F9A0C1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3CEE257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Total cohort (n=4979) </w:t>
            </w:r>
          </w:p>
        </w:tc>
        <w:tc>
          <w:tcPr>
            <w:tcW w:w="1560" w:type="dxa"/>
          </w:tcPr>
          <w:p w14:paraId="42CDF38E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Surveillance group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(n=1078)</w:t>
            </w:r>
          </w:p>
        </w:tc>
        <w:tc>
          <w:tcPr>
            <w:tcW w:w="1984" w:type="dxa"/>
          </w:tcPr>
          <w:p w14:paraId="72056127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Non-surveillance, presumed indication (n=1647)</w:t>
            </w:r>
          </w:p>
        </w:tc>
        <w:tc>
          <w:tcPr>
            <w:tcW w:w="2268" w:type="dxa"/>
          </w:tcPr>
          <w:p w14:paraId="536D1BD0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 non-surveillance patients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(n=3038)</w:t>
            </w:r>
          </w:p>
        </w:tc>
      </w:tr>
      <w:tr w:rsidR="00D301F5" w:rsidRPr="00982564" w14:paraId="745416BD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7CCE9EF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Median age at diagnosis (range)</w:t>
            </w:r>
          </w:p>
        </w:tc>
        <w:tc>
          <w:tcPr>
            <w:tcW w:w="1417" w:type="dxa"/>
          </w:tcPr>
          <w:p w14:paraId="4B3739C9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69 (18-97)</w:t>
            </w:r>
          </w:p>
        </w:tc>
        <w:tc>
          <w:tcPr>
            <w:tcW w:w="1560" w:type="dxa"/>
          </w:tcPr>
          <w:p w14:paraId="20B0A432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65 (22-90)</w:t>
            </w:r>
          </w:p>
        </w:tc>
        <w:tc>
          <w:tcPr>
            <w:tcW w:w="1984" w:type="dxa"/>
          </w:tcPr>
          <w:p w14:paraId="3397D34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68 (32-93)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*</w:t>
            </w:r>
          </w:p>
        </w:tc>
        <w:tc>
          <w:tcPr>
            <w:tcW w:w="2268" w:type="dxa"/>
          </w:tcPr>
          <w:p w14:paraId="62911EB6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71 (18-97)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3D1E524A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8F93CB5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417" w:type="dxa"/>
          </w:tcPr>
          <w:p w14:paraId="6C9AC2E5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833AE8D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41BC054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6524500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301F5" w:rsidRPr="00982564" w14:paraId="796EE58D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F47BA7F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Male</w:t>
            </w:r>
          </w:p>
        </w:tc>
        <w:tc>
          <w:tcPr>
            <w:tcW w:w="1417" w:type="dxa"/>
          </w:tcPr>
          <w:p w14:paraId="0DCA7D45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3750 (75.3%)</w:t>
            </w:r>
          </w:p>
        </w:tc>
        <w:tc>
          <w:tcPr>
            <w:tcW w:w="1560" w:type="dxa"/>
          </w:tcPr>
          <w:p w14:paraId="2C347F75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819 (76.0%)</w:t>
            </w:r>
          </w:p>
        </w:tc>
        <w:tc>
          <w:tcPr>
            <w:tcW w:w="1984" w:type="dxa"/>
          </w:tcPr>
          <w:p w14:paraId="750A789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1308 (79.4%)</w:t>
            </w:r>
          </w:p>
        </w:tc>
        <w:tc>
          <w:tcPr>
            <w:tcW w:w="2268" w:type="dxa"/>
          </w:tcPr>
          <w:p w14:paraId="2DC1A8A1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2311 (76.1%)</w:t>
            </w:r>
          </w:p>
        </w:tc>
      </w:tr>
      <w:tr w:rsidR="00D301F5" w:rsidRPr="00982564" w14:paraId="4D53F5E0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E6953DA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Female</w:t>
            </w:r>
          </w:p>
        </w:tc>
        <w:tc>
          <w:tcPr>
            <w:tcW w:w="1417" w:type="dxa"/>
          </w:tcPr>
          <w:p w14:paraId="19C28EF7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1229 (24.7%)</w:t>
            </w:r>
          </w:p>
        </w:tc>
        <w:tc>
          <w:tcPr>
            <w:tcW w:w="1560" w:type="dxa"/>
          </w:tcPr>
          <w:p w14:paraId="57F3591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259 (24.0%)</w:t>
            </w:r>
          </w:p>
        </w:tc>
        <w:tc>
          <w:tcPr>
            <w:tcW w:w="1984" w:type="dxa"/>
          </w:tcPr>
          <w:p w14:paraId="2DAEC75D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339 (20.6%)</w:t>
            </w:r>
          </w:p>
        </w:tc>
        <w:tc>
          <w:tcPr>
            <w:tcW w:w="2268" w:type="dxa"/>
          </w:tcPr>
          <w:p w14:paraId="2523111B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727 (23.9%)</w:t>
            </w:r>
          </w:p>
        </w:tc>
      </w:tr>
      <w:tr w:rsidR="00D301F5" w:rsidRPr="00982564" w14:paraId="614D7F25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90C6DA4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Liver cirrhosis</w:t>
            </w:r>
          </w:p>
        </w:tc>
        <w:tc>
          <w:tcPr>
            <w:tcW w:w="1417" w:type="dxa"/>
          </w:tcPr>
          <w:p w14:paraId="5CD6E932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BBCFAF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BF5448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6B52C49C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68A1283B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5138CA0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Yes</w:t>
            </w:r>
          </w:p>
        </w:tc>
        <w:tc>
          <w:tcPr>
            <w:tcW w:w="1417" w:type="dxa"/>
          </w:tcPr>
          <w:p w14:paraId="0A06BC55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3073 (61.7%)</w:t>
            </w:r>
          </w:p>
        </w:tc>
        <w:tc>
          <w:tcPr>
            <w:tcW w:w="1560" w:type="dxa"/>
          </w:tcPr>
          <w:p w14:paraId="3F73B310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944 (87.6%)</w:t>
            </w:r>
          </w:p>
        </w:tc>
        <w:tc>
          <w:tcPr>
            <w:tcW w:w="1984" w:type="dxa"/>
          </w:tcPr>
          <w:p w14:paraId="54A950C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1640 (99.6%)</w:t>
            </w:r>
          </w:p>
        </w:tc>
        <w:tc>
          <w:tcPr>
            <w:tcW w:w="2268" w:type="dxa"/>
          </w:tcPr>
          <w:p w14:paraId="7E8C54E1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1640 (54.0%)</w:t>
            </w:r>
          </w:p>
        </w:tc>
      </w:tr>
      <w:tr w:rsidR="00D301F5" w:rsidRPr="00982564" w14:paraId="22294A29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991603D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No</w:t>
            </w:r>
          </w:p>
        </w:tc>
        <w:tc>
          <w:tcPr>
            <w:tcW w:w="1417" w:type="dxa"/>
          </w:tcPr>
          <w:p w14:paraId="2925C0D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1490 (29.9%)</w:t>
            </w:r>
          </w:p>
        </w:tc>
        <w:tc>
          <w:tcPr>
            <w:tcW w:w="1560" w:type="dxa"/>
          </w:tcPr>
          <w:p w14:paraId="286449F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116 (10.8%)</w:t>
            </w:r>
          </w:p>
        </w:tc>
        <w:tc>
          <w:tcPr>
            <w:tcW w:w="1984" w:type="dxa"/>
          </w:tcPr>
          <w:p w14:paraId="2A76F368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 (0.4%)</w:t>
            </w:r>
          </w:p>
        </w:tc>
        <w:tc>
          <w:tcPr>
            <w:tcW w:w="2268" w:type="dxa"/>
          </w:tcPr>
          <w:p w14:paraId="3064B2B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1114 (36.7%)</w:t>
            </w:r>
          </w:p>
        </w:tc>
      </w:tr>
      <w:tr w:rsidR="00D301F5" w:rsidRPr="00982564" w14:paraId="6DDF1985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50ED067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Unknown</w:t>
            </w:r>
          </w:p>
        </w:tc>
        <w:tc>
          <w:tcPr>
            <w:tcW w:w="1417" w:type="dxa"/>
          </w:tcPr>
          <w:p w14:paraId="445DBA29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416 (8.4%)</w:t>
            </w:r>
          </w:p>
        </w:tc>
        <w:tc>
          <w:tcPr>
            <w:tcW w:w="1560" w:type="dxa"/>
          </w:tcPr>
          <w:p w14:paraId="5ABBA051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(1.7%)</w:t>
            </w:r>
          </w:p>
        </w:tc>
        <w:tc>
          <w:tcPr>
            <w:tcW w:w="1984" w:type="dxa"/>
          </w:tcPr>
          <w:p w14:paraId="6B023311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 (0.1%)</w:t>
            </w:r>
          </w:p>
        </w:tc>
        <w:tc>
          <w:tcPr>
            <w:tcW w:w="2268" w:type="dxa"/>
          </w:tcPr>
          <w:p w14:paraId="4E6E05B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284 (9.3%)</w:t>
            </w:r>
          </w:p>
        </w:tc>
      </w:tr>
      <w:tr w:rsidR="00D301F5" w:rsidRPr="00982564" w14:paraId="74F23729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2E2F8CE" w14:textId="16C016F4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CTP class</w:t>
            </w:r>
            <w:r w:rsidR="00FC2519"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417" w:type="dxa"/>
          </w:tcPr>
          <w:p w14:paraId="786FC97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3915AEF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2A5A685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69622354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46750817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B3B2472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CTP A</w:t>
            </w:r>
          </w:p>
        </w:tc>
        <w:tc>
          <w:tcPr>
            <w:tcW w:w="1417" w:type="dxa"/>
          </w:tcPr>
          <w:p w14:paraId="76F1E953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1310 (42.6%)</w:t>
            </w:r>
          </w:p>
        </w:tc>
        <w:tc>
          <w:tcPr>
            <w:tcW w:w="1560" w:type="dxa"/>
          </w:tcPr>
          <w:p w14:paraId="39911308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536 (56.8%)</w:t>
            </w:r>
          </w:p>
        </w:tc>
        <w:tc>
          <w:tcPr>
            <w:tcW w:w="1984" w:type="dxa"/>
          </w:tcPr>
          <w:p w14:paraId="0D93F9B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569 (34.7%)</w:t>
            </w:r>
          </w:p>
        </w:tc>
        <w:tc>
          <w:tcPr>
            <w:tcW w:w="2268" w:type="dxa"/>
          </w:tcPr>
          <w:p w14:paraId="00E0ADB7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569 (34.7%)</w:t>
            </w:r>
          </w:p>
        </w:tc>
      </w:tr>
      <w:tr w:rsidR="00D301F5" w:rsidRPr="00982564" w14:paraId="3F4FBED4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2C4468E" w14:textId="77777777" w:rsidR="00D301F5" w:rsidRPr="00982564" w:rsidRDefault="00D301F5" w:rsidP="009E059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CTP B</w:t>
            </w:r>
          </w:p>
        </w:tc>
        <w:tc>
          <w:tcPr>
            <w:tcW w:w="1417" w:type="dxa"/>
          </w:tcPr>
          <w:p w14:paraId="0ED37F9E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759 (24.7%)</w:t>
            </w:r>
          </w:p>
        </w:tc>
        <w:tc>
          <w:tcPr>
            <w:tcW w:w="1560" w:type="dxa"/>
          </w:tcPr>
          <w:p w14:paraId="62D3958E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 (21.4%)</w:t>
            </w:r>
          </w:p>
        </w:tc>
        <w:tc>
          <w:tcPr>
            <w:tcW w:w="1984" w:type="dxa"/>
          </w:tcPr>
          <w:p w14:paraId="6A1D5B86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425 (25.9%)</w:t>
            </w:r>
          </w:p>
        </w:tc>
        <w:tc>
          <w:tcPr>
            <w:tcW w:w="2268" w:type="dxa"/>
          </w:tcPr>
          <w:p w14:paraId="034D15F3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425 (25.9%)</w:t>
            </w:r>
          </w:p>
        </w:tc>
      </w:tr>
      <w:tr w:rsidR="00D301F5" w:rsidRPr="00982564" w14:paraId="6B68399F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158A3A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CTP C</w:t>
            </w:r>
          </w:p>
        </w:tc>
        <w:tc>
          <w:tcPr>
            <w:tcW w:w="1417" w:type="dxa"/>
          </w:tcPr>
          <w:p w14:paraId="708B504D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236 (7.7%)</w:t>
            </w:r>
          </w:p>
        </w:tc>
        <w:tc>
          <w:tcPr>
            <w:tcW w:w="1560" w:type="dxa"/>
          </w:tcPr>
          <w:p w14:paraId="2B9485F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 (4.4%)</w:t>
            </w:r>
          </w:p>
        </w:tc>
        <w:tc>
          <w:tcPr>
            <w:tcW w:w="1984" w:type="dxa"/>
          </w:tcPr>
          <w:p w14:paraId="7BE36502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157 (9.6%)</w:t>
            </w:r>
          </w:p>
        </w:tc>
        <w:tc>
          <w:tcPr>
            <w:tcW w:w="2268" w:type="dxa"/>
          </w:tcPr>
          <w:p w14:paraId="5DA70499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157 (9.6%)</w:t>
            </w:r>
          </w:p>
        </w:tc>
      </w:tr>
      <w:tr w:rsidR="00D301F5" w:rsidRPr="00982564" w14:paraId="4BB440D3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8777303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Unknown</w:t>
            </w:r>
          </w:p>
        </w:tc>
        <w:tc>
          <w:tcPr>
            <w:tcW w:w="1417" w:type="dxa"/>
          </w:tcPr>
          <w:p w14:paraId="39840372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768 (25.0%)</w:t>
            </w:r>
          </w:p>
        </w:tc>
        <w:tc>
          <w:tcPr>
            <w:tcW w:w="1560" w:type="dxa"/>
          </w:tcPr>
          <w:p w14:paraId="1884FF96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164 (17.4%)</w:t>
            </w:r>
          </w:p>
        </w:tc>
        <w:tc>
          <w:tcPr>
            <w:tcW w:w="1984" w:type="dxa"/>
          </w:tcPr>
          <w:p w14:paraId="414DE8CC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489 (29.8%)</w:t>
            </w:r>
          </w:p>
        </w:tc>
        <w:tc>
          <w:tcPr>
            <w:tcW w:w="2268" w:type="dxa"/>
          </w:tcPr>
          <w:p w14:paraId="64E8A2A3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489 (29.8%)</w:t>
            </w:r>
          </w:p>
        </w:tc>
      </w:tr>
      <w:tr w:rsidR="00D301F5" w:rsidRPr="00982564" w14:paraId="19E9E41B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D27B0EC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ECOG</w:t>
            </w:r>
          </w:p>
        </w:tc>
        <w:tc>
          <w:tcPr>
            <w:tcW w:w="1417" w:type="dxa"/>
          </w:tcPr>
          <w:p w14:paraId="56BB388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773A6D8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AD4A195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2A47A74C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4593A284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E09CF3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0</w:t>
            </w:r>
          </w:p>
        </w:tc>
        <w:tc>
          <w:tcPr>
            <w:tcW w:w="1417" w:type="dxa"/>
          </w:tcPr>
          <w:p w14:paraId="0FF1F883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1181 (23.7%)</w:t>
            </w:r>
          </w:p>
        </w:tc>
        <w:tc>
          <w:tcPr>
            <w:tcW w:w="1560" w:type="dxa"/>
          </w:tcPr>
          <w:p w14:paraId="50D77216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492 (45.6%)</w:t>
            </w:r>
          </w:p>
        </w:tc>
        <w:tc>
          <w:tcPr>
            <w:tcW w:w="1984" w:type="dxa"/>
          </w:tcPr>
          <w:p w14:paraId="74408E2E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379 (23.0%)</w:t>
            </w:r>
          </w:p>
        </w:tc>
        <w:tc>
          <w:tcPr>
            <w:tcW w:w="2268" w:type="dxa"/>
          </w:tcPr>
          <w:p w14:paraId="6B9B72E5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689 (22.7%)</w:t>
            </w:r>
          </w:p>
        </w:tc>
      </w:tr>
      <w:tr w:rsidR="00D301F5" w:rsidRPr="00982564" w14:paraId="007874BD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BCE8E60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1</w:t>
            </w:r>
          </w:p>
        </w:tc>
        <w:tc>
          <w:tcPr>
            <w:tcW w:w="1417" w:type="dxa"/>
          </w:tcPr>
          <w:p w14:paraId="4E38CC58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964 (19.4%</w:t>
            </w:r>
          </w:p>
        </w:tc>
        <w:tc>
          <w:tcPr>
            <w:tcW w:w="1560" w:type="dxa"/>
          </w:tcPr>
          <w:p w14:paraId="7404332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282 (26.2%)</w:t>
            </w:r>
          </w:p>
        </w:tc>
        <w:tc>
          <w:tcPr>
            <w:tcW w:w="1984" w:type="dxa"/>
          </w:tcPr>
          <w:p w14:paraId="602AF0D9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374 (22.7%)</w:t>
            </w:r>
          </w:p>
        </w:tc>
        <w:tc>
          <w:tcPr>
            <w:tcW w:w="2268" w:type="dxa"/>
          </w:tcPr>
          <w:p w14:paraId="6A66AFF0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681 (22.4%)</w:t>
            </w:r>
          </w:p>
        </w:tc>
      </w:tr>
      <w:tr w:rsidR="00D301F5" w:rsidRPr="00982564" w14:paraId="3CF62B72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8233560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1417" w:type="dxa"/>
          </w:tcPr>
          <w:p w14:paraId="69C37EFD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681 (13.7%)</w:t>
            </w:r>
          </w:p>
        </w:tc>
        <w:tc>
          <w:tcPr>
            <w:tcW w:w="1560" w:type="dxa"/>
          </w:tcPr>
          <w:p w14:paraId="0BEB9075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99 (9.2%)</w:t>
            </w:r>
          </w:p>
        </w:tc>
        <w:tc>
          <w:tcPr>
            <w:tcW w:w="1984" w:type="dxa"/>
          </w:tcPr>
          <w:p w14:paraId="6711A0E2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308 (18.7%)</w:t>
            </w:r>
          </w:p>
        </w:tc>
        <w:tc>
          <w:tcPr>
            <w:tcW w:w="2268" w:type="dxa"/>
          </w:tcPr>
          <w:p w14:paraId="2A55E9C6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582 (19.2%)</w:t>
            </w:r>
          </w:p>
        </w:tc>
      </w:tr>
      <w:tr w:rsidR="00D301F5" w:rsidRPr="00982564" w14:paraId="2AB106E0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AED7813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3</w:t>
            </w:r>
          </w:p>
        </w:tc>
        <w:tc>
          <w:tcPr>
            <w:tcW w:w="1417" w:type="dxa"/>
          </w:tcPr>
          <w:p w14:paraId="13244B9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361 (7.3%)</w:t>
            </w:r>
          </w:p>
        </w:tc>
        <w:tc>
          <w:tcPr>
            <w:tcW w:w="1560" w:type="dxa"/>
          </w:tcPr>
          <w:p w14:paraId="7273CB45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 (2.7%)</w:t>
            </w:r>
          </w:p>
        </w:tc>
        <w:tc>
          <w:tcPr>
            <w:tcW w:w="1984" w:type="dxa"/>
          </w:tcPr>
          <w:p w14:paraId="5F4A0ED9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175 (10.6%)</w:t>
            </w:r>
          </w:p>
        </w:tc>
        <w:tc>
          <w:tcPr>
            <w:tcW w:w="2268" w:type="dxa"/>
          </w:tcPr>
          <w:p w14:paraId="3728938B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332 (10.9%)</w:t>
            </w:r>
          </w:p>
        </w:tc>
      </w:tr>
      <w:tr w:rsidR="00D301F5" w:rsidRPr="00982564" w14:paraId="0B7D1FD6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4618EDF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4</w:t>
            </w:r>
          </w:p>
        </w:tc>
        <w:tc>
          <w:tcPr>
            <w:tcW w:w="1417" w:type="dxa"/>
          </w:tcPr>
          <w:p w14:paraId="0DB2F681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 (1.3%)</w:t>
            </w:r>
          </w:p>
        </w:tc>
        <w:tc>
          <w:tcPr>
            <w:tcW w:w="1560" w:type="dxa"/>
          </w:tcPr>
          <w:p w14:paraId="25A75F26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(0.5%)</w:t>
            </w:r>
          </w:p>
        </w:tc>
        <w:tc>
          <w:tcPr>
            <w:tcW w:w="1984" w:type="dxa"/>
          </w:tcPr>
          <w:p w14:paraId="20F9F5B2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 (1.9%)</w:t>
            </w:r>
          </w:p>
        </w:tc>
        <w:tc>
          <w:tcPr>
            <w:tcW w:w="2268" w:type="dxa"/>
          </w:tcPr>
          <w:p w14:paraId="30536CAE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 (2.0%)</w:t>
            </w:r>
          </w:p>
        </w:tc>
      </w:tr>
      <w:tr w:rsidR="00D301F5" w:rsidRPr="00982564" w14:paraId="092F4785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A3B194D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Unknown</w:t>
            </w:r>
          </w:p>
        </w:tc>
        <w:tc>
          <w:tcPr>
            <w:tcW w:w="1417" w:type="dxa"/>
          </w:tcPr>
          <w:p w14:paraId="28468088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1726 (65.3%)</w:t>
            </w:r>
          </w:p>
        </w:tc>
        <w:tc>
          <w:tcPr>
            <w:tcW w:w="1560" w:type="dxa"/>
          </w:tcPr>
          <w:p w14:paraId="33BDA7E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171 (15.9%)</w:t>
            </w:r>
          </w:p>
        </w:tc>
        <w:tc>
          <w:tcPr>
            <w:tcW w:w="1984" w:type="dxa"/>
          </w:tcPr>
          <w:p w14:paraId="0DDF92EE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379 (23.0%)</w:t>
            </w:r>
          </w:p>
        </w:tc>
        <w:tc>
          <w:tcPr>
            <w:tcW w:w="2268" w:type="dxa"/>
          </w:tcPr>
          <w:p w14:paraId="55145C8C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2344 (22.8%)</w:t>
            </w:r>
          </w:p>
        </w:tc>
      </w:tr>
      <w:tr w:rsidR="00D301F5" w:rsidRPr="00982564" w14:paraId="776117C7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5D778ED" w14:textId="6371A6D1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Diabetes mellitus</w:t>
            </w:r>
            <w:r w:rsidR="00FC2519"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17" w:type="dxa"/>
          </w:tcPr>
          <w:p w14:paraId="6647247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24ED98C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5FCB46A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3AA21735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5FE0BA75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2DA3117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Yes</w:t>
            </w:r>
          </w:p>
        </w:tc>
        <w:tc>
          <w:tcPr>
            <w:tcW w:w="1417" w:type="dxa"/>
          </w:tcPr>
          <w:p w14:paraId="679A2CAC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1470 (29.5%)</w:t>
            </w:r>
          </w:p>
        </w:tc>
        <w:tc>
          <w:tcPr>
            <w:tcW w:w="1560" w:type="dxa"/>
          </w:tcPr>
          <w:p w14:paraId="20B0C337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308 (28.6%)</w:t>
            </w:r>
          </w:p>
        </w:tc>
        <w:tc>
          <w:tcPr>
            <w:tcW w:w="1984" w:type="dxa"/>
          </w:tcPr>
          <w:p w14:paraId="383DCAB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597 (36.2%)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35963E4C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1032 (34.0%)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24987BF1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B5DF3F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No</w:t>
            </w:r>
          </w:p>
        </w:tc>
        <w:tc>
          <w:tcPr>
            <w:tcW w:w="1417" w:type="dxa"/>
          </w:tcPr>
          <w:p w14:paraId="6E654649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2681 (53.8%)</w:t>
            </w:r>
          </w:p>
        </w:tc>
        <w:tc>
          <w:tcPr>
            <w:tcW w:w="1560" w:type="dxa"/>
          </w:tcPr>
          <w:p w14:paraId="3E464C84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748 (69.4%)</w:t>
            </w:r>
          </w:p>
        </w:tc>
        <w:tc>
          <w:tcPr>
            <w:tcW w:w="1984" w:type="dxa"/>
          </w:tcPr>
          <w:p w14:paraId="29F2304F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1018 (61.8%)</w:t>
            </w:r>
          </w:p>
        </w:tc>
        <w:tc>
          <w:tcPr>
            <w:tcW w:w="2268" w:type="dxa"/>
          </w:tcPr>
          <w:p w14:paraId="4B33FDB2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1929 (63.5%)</w:t>
            </w:r>
          </w:p>
        </w:tc>
      </w:tr>
      <w:tr w:rsidR="00D301F5" w:rsidRPr="00982564" w14:paraId="22C8557C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8D7A412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Unknown</w:t>
            </w:r>
          </w:p>
        </w:tc>
        <w:tc>
          <w:tcPr>
            <w:tcW w:w="1417" w:type="dxa"/>
          </w:tcPr>
          <w:p w14:paraId="53BE000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828 (16.6%)</w:t>
            </w:r>
          </w:p>
        </w:tc>
        <w:tc>
          <w:tcPr>
            <w:tcW w:w="1560" w:type="dxa"/>
          </w:tcPr>
          <w:p w14:paraId="3B1332C8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 (2.0%)</w:t>
            </w:r>
          </w:p>
        </w:tc>
        <w:tc>
          <w:tcPr>
            <w:tcW w:w="1984" w:type="dxa"/>
          </w:tcPr>
          <w:p w14:paraId="6A8FE54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 (1.9%)</w:t>
            </w:r>
          </w:p>
        </w:tc>
        <w:tc>
          <w:tcPr>
            <w:tcW w:w="2268" w:type="dxa"/>
          </w:tcPr>
          <w:p w14:paraId="2D5B4DE7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 (2.5%)</w:t>
            </w:r>
          </w:p>
        </w:tc>
      </w:tr>
      <w:tr w:rsidR="00D301F5" w:rsidRPr="00982564" w14:paraId="1B98C32C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A84433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Ascites</w:t>
            </w:r>
          </w:p>
        </w:tc>
        <w:tc>
          <w:tcPr>
            <w:tcW w:w="1417" w:type="dxa"/>
          </w:tcPr>
          <w:p w14:paraId="3F13BEFE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392F5A8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67E710A3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2676188E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14F6E605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E8442AE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None</w:t>
            </w:r>
          </w:p>
        </w:tc>
        <w:tc>
          <w:tcPr>
            <w:tcW w:w="1417" w:type="dxa"/>
          </w:tcPr>
          <w:p w14:paraId="42FEE2E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3391 (68.1%)</w:t>
            </w:r>
          </w:p>
        </w:tc>
        <w:tc>
          <w:tcPr>
            <w:tcW w:w="1560" w:type="dxa"/>
          </w:tcPr>
          <w:p w14:paraId="4754968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829 (76.9%)</w:t>
            </w:r>
          </w:p>
        </w:tc>
        <w:tc>
          <w:tcPr>
            <w:tcW w:w="1984" w:type="dxa"/>
          </w:tcPr>
          <w:p w14:paraId="131ECF19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936 (56.8%)</w:t>
            </w:r>
          </w:p>
        </w:tc>
        <w:tc>
          <w:tcPr>
            <w:tcW w:w="2268" w:type="dxa"/>
          </w:tcPr>
          <w:p w14:paraId="1FFBABB4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1991 (65.5%)</w:t>
            </w:r>
          </w:p>
        </w:tc>
      </w:tr>
      <w:tr w:rsidR="00D301F5" w:rsidRPr="00982564" w14:paraId="5B3146D4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EE3082F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Mild</w:t>
            </w:r>
          </w:p>
        </w:tc>
        <w:tc>
          <w:tcPr>
            <w:tcW w:w="1417" w:type="dxa"/>
          </w:tcPr>
          <w:p w14:paraId="46BDE005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534 (10.7%)</w:t>
            </w:r>
          </w:p>
        </w:tc>
        <w:tc>
          <w:tcPr>
            <w:tcW w:w="1560" w:type="dxa"/>
          </w:tcPr>
          <w:p w14:paraId="7D47FDB3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123 (11.4%)</w:t>
            </w:r>
          </w:p>
        </w:tc>
        <w:tc>
          <w:tcPr>
            <w:tcW w:w="1984" w:type="dxa"/>
          </w:tcPr>
          <w:p w14:paraId="4DDCACB8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233 (14.1%)</w:t>
            </w:r>
          </w:p>
        </w:tc>
        <w:tc>
          <w:tcPr>
            <w:tcW w:w="2268" w:type="dxa"/>
          </w:tcPr>
          <w:p w14:paraId="25DAEFE1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320 (10.5%)</w:t>
            </w:r>
          </w:p>
        </w:tc>
      </w:tr>
      <w:tr w:rsidR="00D301F5" w:rsidRPr="00982564" w14:paraId="0719DD20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C7726C9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Moderate-Severe</w:t>
            </w:r>
          </w:p>
        </w:tc>
        <w:tc>
          <w:tcPr>
            <w:tcW w:w="1417" w:type="dxa"/>
          </w:tcPr>
          <w:p w14:paraId="5217927C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502 (10.1%)</w:t>
            </w:r>
          </w:p>
        </w:tc>
        <w:tc>
          <w:tcPr>
            <w:tcW w:w="1560" w:type="dxa"/>
          </w:tcPr>
          <w:p w14:paraId="6D5B71FD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 (5.5%)</w:t>
            </w:r>
          </w:p>
        </w:tc>
        <w:tc>
          <w:tcPr>
            <w:tcW w:w="1984" w:type="dxa"/>
          </w:tcPr>
          <w:p w14:paraId="6830FA08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294 (17.9%)</w:t>
            </w:r>
          </w:p>
        </w:tc>
        <w:tc>
          <w:tcPr>
            <w:tcW w:w="2268" w:type="dxa"/>
          </w:tcPr>
          <w:p w14:paraId="39F50050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353 (11.6%)</w:t>
            </w:r>
          </w:p>
        </w:tc>
      </w:tr>
      <w:tr w:rsidR="00D301F5" w:rsidRPr="00982564" w14:paraId="7DB201B2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644C2DC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Unknown</w:t>
            </w:r>
          </w:p>
        </w:tc>
        <w:tc>
          <w:tcPr>
            <w:tcW w:w="1417" w:type="dxa"/>
          </w:tcPr>
          <w:p w14:paraId="16F4282C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552 (11.1%)</w:t>
            </w:r>
          </w:p>
        </w:tc>
        <w:tc>
          <w:tcPr>
            <w:tcW w:w="1560" w:type="dxa"/>
          </w:tcPr>
          <w:p w14:paraId="2FB5E6F1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67 (6.2%)</w:t>
            </w:r>
          </w:p>
        </w:tc>
        <w:tc>
          <w:tcPr>
            <w:tcW w:w="1984" w:type="dxa"/>
          </w:tcPr>
          <w:p w14:paraId="706985E9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184 (11.2%)</w:t>
            </w:r>
          </w:p>
        </w:tc>
        <w:tc>
          <w:tcPr>
            <w:tcW w:w="2268" w:type="dxa"/>
          </w:tcPr>
          <w:p w14:paraId="1B433E19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374 (12.3%)</w:t>
            </w:r>
          </w:p>
        </w:tc>
      </w:tr>
      <w:tr w:rsidR="00D301F5" w:rsidRPr="00982564" w14:paraId="4A59F0ED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0F807D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Hepatic encephalopathy</w:t>
            </w:r>
          </w:p>
        </w:tc>
        <w:tc>
          <w:tcPr>
            <w:tcW w:w="1417" w:type="dxa"/>
          </w:tcPr>
          <w:p w14:paraId="3651BED0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9120721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43A86776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268" w:type="dxa"/>
          </w:tcPr>
          <w:p w14:paraId="2E95F80E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301F5" w:rsidRPr="00982564" w14:paraId="405E3E17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77C84A4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None</w:t>
            </w:r>
          </w:p>
        </w:tc>
        <w:tc>
          <w:tcPr>
            <w:tcW w:w="1417" w:type="dxa"/>
          </w:tcPr>
          <w:p w14:paraId="7EF991E4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4098 (82.3%)</w:t>
            </w:r>
          </w:p>
        </w:tc>
        <w:tc>
          <w:tcPr>
            <w:tcW w:w="1560" w:type="dxa"/>
          </w:tcPr>
          <w:p w14:paraId="475EE405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976 (90.5%)</w:t>
            </w:r>
          </w:p>
        </w:tc>
        <w:tc>
          <w:tcPr>
            <w:tcW w:w="1984" w:type="dxa"/>
          </w:tcPr>
          <w:p w14:paraId="1E5E67F7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1265 (76.8%)</w:t>
            </w:r>
          </w:p>
        </w:tc>
        <w:tc>
          <w:tcPr>
            <w:tcW w:w="2268" w:type="dxa"/>
          </w:tcPr>
          <w:p w14:paraId="26C72189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2418 (79.6%)</w:t>
            </w:r>
          </w:p>
        </w:tc>
      </w:tr>
      <w:tr w:rsidR="00D301F5" w:rsidRPr="00982564" w14:paraId="731392A5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A80D07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Grade I-II</w:t>
            </w:r>
          </w:p>
        </w:tc>
        <w:tc>
          <w:tcPr>
            <w:tcW w:w="1417" w:type="dxa"/>
          </w:tcPr>
          <w:p w14:paraId="3ACA7CD0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119 (2.4%)</w:t>
            </w:r>
          </w:p>
        </w:tc>
        <w:tc>
          <w:tcPr>
            <w:tcW w:w="1560" w:type="dxa"/>
          </w:tcPr>
          <w:p w14:paraId="0522FCB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 (2.1%)</w:t>
            </w:r>
          </w:p>
        </w:tc>
        <w:tc>
          <w:tcPr>
            <w:tcW w:w="1984" w:type="dxa"/>
          </w:tcPr>
          <w:p w14:paraId="2A4611C9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 (4.0%)</w:t>
            </w:r>
          </w:p>
        </w:tc>
        <w:tc>
          <w:tcPr>
            <w:tcW w:w="2268" w:type="dxa"/>
          </w:tcPr>
          <w:p w14:paraId="5D2517EC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(2.5%)</w:t>
            </w:r>
          </w:p>
        </w:tc>
      </w:tr>
      <w:tr w:rsidR="00D301F5" w:rsidRPr="00982564" w14:paraId="1BE86021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0EDC2F2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Grade III-IV</w:t>
            </w:r>
          </w:p>
        </w:tc>
        <w:tc>
          <w:tcPr>
            <w:tcW w:w="1417" w:type="dxa"/>
          </w:tcPr>
          <w:p w14:paraId="4C5C9342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 (0.6%)</w:t>
            </w:r>
          </w:p>
        </w:tc>
        <w:tc>
          <w:tcPr>
            <w:tcW w:w="1560" w:type="dxa"/>
          </w:tcPr>
          <w:p w14:paraId="168A208C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(0.4%)</w:t>
            </w:r>
          </w:p>
        </w:tc>
        <w:tc>
          <w:tcPr>
            <w:tcW w:w="1984" w:type="dxa"/>
          </w:tcPr>
          <w:p w14:paraId="4C0F5EF8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 (1.2%)</w:t>
            </w:r>
          </w:p>
        </w:tc>
        <w:tc>
          <w:tcPr>
            <w:tcW w:w="2268" w:type="dxa"/>
          </w:tcPr>
          <w:p w14:paraId="04BB2E35" w14:textId="77777777" w:rsidR="00D301F5" w:rsidRPr="00982564" w:rsidRDefault="00D301F5" w:rsidP="009E0597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 (0.8%)</w:t>
            </w:r>
          </w:p>
        </w:tc>
      </w:tr>
      <w:tr w:rsidR="00D301F5" w:rsidRPr="00982564" w14:paraId="7438DFC6" w14:textId="77777777" w:rsidTr="0050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BC804B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Unknown</w:t>
            </w:r>
          </w:p>
        </w:tc>
        <w:tc>
          <w:tcPr>
            <w:tcW w:w="1417" w:type="dxa"/>
          </w:tcPr>
          <w:p w14:paraId="2692A0D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730 (14.7%)</w:t>
            </w:r>
          </w:p>
        </w:tc>
        <w:tc>
          <w:tcPr>
            <w:tcW w:w="1560" w:type="dxa"/>
          </w:tcPr>
          <w:p w14:paraId="6230A7D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(7.0%)</w:t>
            </w:r>
          </w:p>
        </w:tc>
        <w:tc>
          <w:tcPr>
            <w:tcW w:w="1984" w:type="dxa"/>
          </w:tcPr>
          <w:p w14:paraId="7FA430EE" w14:textId="77777777" w:rsidR="00D301F5" w:rsidRPr="00982564" w:rsidRDefault="00D301F5" w:rsidP="009E059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297 (18%)</w:t>
            </w:r>
          </w:p>
        </w:tc>
        <w:tc>
          <w:tcPr>
            <w:tcW w:w="2268" w:type="dxa"/>
          </w:tcPr>
          <w:p w14:paraId="58F61963" w14:textId="77777777" w:rsidR="00D301F5" w:rsidRPr="00982564" w:rsidRDefault="00D301F5" w:rsidP="00E443C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521 (17.1%)</w:t>
            </w:r>
          </w:p>
        </w:tc>
      </w:tr>
    </w:tbl>
    <w:p w14:paraId="44EDB5F3" w14:textId="0E99C711" w:rsidR="00D301F5" w:rsidRPr="00982564" w:rsidRDefault="00D301F5" w:rsidP="00B3424B">
      <w:pPr>
        <w:pStyle w:val="Caption"/>
        <w:rPr>
          <w:rFonts w:ascii="Arial" w:hAnsi="Arial" w:cs="Arial"/>
          <w:color w:val="000000"/>
          <w:lang w:val="en-US"/>
        </w:rPr>
      </w:pPr>
      <w:r w:rsidRPr="00982564">
        <w:rPr>
          <w:i w:val="0"/>
          <w:iCs w:val="0"/>
          <w:color w:val="000000"/>
          <w:lang w:val="en-US"/>
        </w:rPr>
        <w:br/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t>Abbreviations: CTP, Child-Turcotte-Pugh; ECOG, Eastern Cooperative Oncology Group.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br/>
      </w:r>
      <w:r w:rsidR="00FC2519" w:rsidRPr="00982564">
        <w:rPr>
          <w:rFonts w:ascii="Arial" w:hAnsi="Arial" w:cs="Arial"/>
          <w:i w:val="0"/>
          <w:iCs w:val="0"/>
          <w:color w:val="000000"/>
          <w:vertAlign w:val="superscript"/>
          <w:lang w:val="en-US"/>
        </w:rPr>
        <w:t>a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t>Percentage for cirrhotic patients only.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br/>
      </w:r>
      <w:r w:rsidR="00FC2519" w:rsidRPr="00982564">
        <w:rPr>
          <w:rFonts w:ascii="Arial" w:hAnsi="Arial" w:cs="Arial"/>
          <w:i w:val="0"/>
          <w:iCs w:val="0"/>
          <w:color w:val="000000"/>
          <w:vertAlign w:val="superscript"/>
          <w:lang w:val="en-US"/>
        </w:rPr>
        <w:t>b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t>Any type.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br/>
        <w:t>*Significant difference compared to surveillance group.</w:t>
      </w:r>
    </w:p>
    <w:p w14:paraId="6E6A1167" w14:textId="77777777" w:rsidR="00D301F5" w:rsidRPr="00982564" w:rsidRDefault="00D301F5" w:rsidP="00D301F5">
      <w:pPr>
        <w:rPr>
          <w:i/>
          <w:iCs/>
          <w:color w:val="000000"/>
          <w:sz w:val="18"/>
          <w:szCs w:val="18"/>
          <w:lang w:val="en-US"/>
        </w:rPr>
      </w:pPr>
    </w:p>
    <w:p w14:paraId="762A8C5C" w14:textId="77777777" w:rsidR="00D301F5" w:rsidRPr="00982564" w:rsidRDefault="00D301F5" w:rsidP="00D301F5">
      <w:pPr>
        <w:rPr>
          <w:color w:val="000000"/>
          <w:lang w:val="en-US"/>
        </w:rPr>
      </w:pPr>
      <w:r w:rsidRPr="00982564">
        <w:rPr>
          <w:color w:val="000000"/>
          <w:lang w:val="en-US"/>
        </w:rPr>
        <w:br w:type="column"/>
      </w:r>
    </w:p>
    <w:p w14:paraId="6DFE24A6" w14:textId="63917192" w:rsidR="009A0414" w:rsidRPr="00982564" w:rsidRDefault="009A0414" w:rsidP="009A0414">
      <w:pPr>
        <w:pStyle w:val="Caption"/>
        <w:keepNext/>
        <w:rPr>
          <w:rFonts w:ascii="Arial" w:hAnsi="Arial" w:cs="Arial"/>
          <w:color w:val="000000"/>
          <w:lang w:val="en-US"/>
        </w:rPr>
      </w:pPr>
      <w:r w:rsidRPr="00982564">
        <w:rPr>
          <w:rFonts w:ascii="Arial" w:hAnsi="Arial" w:cs="Arial"/>
          <w:color w:val="000000"/>
          <w:lang w:val="en-US"/>
        </w:rPr>
        <w:t xml:space="preserve">Supplementary table </w:t>
      </w:r>
      <w:r w:rsidRPr="00982564">
        <w:rPr>
          <w:rFonts w:ascii="Arial" w:hAnsi="Arial" w:cs="Arial"/>
          <w:color w:val="000000"/>
          <w:lang w:val="en-US"/>
        </w:rPr>
        <w:fldChar w:fldCharType="begin"/>
      </w:r>
      <w:r w:rsidRPr="00982564">
        <w:rPr>
          <w:rFonts w:ascii="Arial" w:hAnsi="Arial" w:cs="Arial"/>
          <w:color w:val="000000"/>
          <w:lang w:val="en-US"/>
        </w:rPr>
        <w:instrText xml:space="preserve"> SEQ Supplementary_table \* ARABIC </w:instrText>
      </w:r>
      <w:r w:rsidRPr="00982564">
        <w:rPr>
          <w:rFonts w:ascii="Arial" w:hAnsi="Arial" w:cs="Arial"/>
          <w:color w:val="000000"/>
          <w:lang w:val="en-US"/>
        </w:rPr>
        <w:fldChar w:fldCharType="separate"/>
      </w:r>
      <w:r w:rsidRPr="00982564">
        <w:rPr>
          <w:rFonts w:ascii="Arial" w:hAnsi="Arial" w:cs="Arial"/>
          <w:color w:val="000000"/>
          <w:lang w:val="en-US"/>
        </w:rPr>
        <w:t>2</w:t>
      </w:r>
      <w:r w:rsidRPr="00982564">
        <w:rPr>
          <w:rFonts w:ascii="Arial" w:hAnsi="Arial" w:cs="Arial"/>
          <w:color w:val="000000"/>
          <w:lang w:val="en-US"/>
        </w:rPr>
        <w:fldChar w:fldCharType="end"/>
      </w:r>
      <w:r w:rsidRPr="00982564">
        <w:rPr>
          <w:rFonts w:ascii="Arial" w:hAnsi="Arial" w:cs="Arial"/>
          <w:color w:val="000000"/>
          <w:lang w:val="en-US"/>
        </w:rPr>
        <w:t>.</w:t>
      </w:r>
      <w:r w:rsidRPr="00982564">
        <w:rPr>
          <w:rFonts w:ascii="Arial" w:hAnsi="Arial" w:cs="Arial"/>
          <w:i w:val="0"/>
          <w:iCs w:val="0"/>
          <w:color w:val="000000"/>
          <w:lang w:val="en-US"/>
        </w:rPr>
        <w:t xml:space="preserve"> Underlying etiology of hepatocellular carcinoma. Presented as numbers and valid percentages. Known surveillance status in 4116 patients.</w:t>
      </w:r>
    </w:p>
    <w:tbl>
      <w:tblPr>
        <w:tblStyle w:val="GridTable4-Accent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2410"/>
        <w:gridCol w:w="1984"/>
      </w:tblGrid>
      <w:tr w:rsidR="00D301F5" w:rsidRPr="00982564" w14:paraId="2AAEFF70" w14:textId="77777777" w:rsidTr="0050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78DA5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EE1E642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Total cohort (n=4979) </w:t>
            </w:r>
          </w:p>
        </w:tc>
        <w:tc>
          <w:tcPr>
            <w:tcW w:w="1843" w:type="dxa"/>
          </w:tcPr>
          <w:p w14:paraId="0B4B3A5C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Surveillance group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(n=1078)</w:t>
            </w:r>
          </w:p>
        </w:tc>
        <w:tc>
          <w:tcPr>
            <w:tcW w:w="2410" w:type="dxa"/>
          </w:tcPr>
          <w:p w14:paraId="600AA0BB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Non-surveillance, presumed indication (n=1647)</w:t>
            </w:r>
          </w:p>
        </w:tc>
        <w:tc>
          <w:tcPr>
            <w:tcW w:w="1984" w:type="dxa"/>
          </w:tcPr>
          <w:p w14:paraId="12C50073" w14:textId="77777777" w:rsidR="00D301F5" w:rsidRPr="00982564" w:rsidRDefault="00D301F5" w:rsidP="009E0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 non-surveillance patients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(n=3038)</w:t>
            </w:r>
          </w:p>
        </w:tc>
      </w:tr>
      <w:tr w:rsidR="00D301F5" w:rsidRPr="00982564" w14:paraId="6B9456F4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8A465B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Single etiology</w:t>
            </w:r>
          </w:p>
        </w:tc>
        <w:tc>
          <w:tcPr>
            <w:tcW w:w="1701" w:type="dxa"/>
          </w:tcPr>
          <w:p w14:paraId="51B9BC4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D795BA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3BE8178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0E79A3F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301F5" w:rsidRPr="00982564" w14:paraId="5C378722" w14:textId="77777777" w:rsidTr="0050595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D8C421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HCV</w:t>
            </w:r>
          </w:p>
        </w:tc>
        <w:tc>
          <w:tcPr>
            <w:tcW w:w="1701" w:type="dxa"/>
          </w:tcPr>
          <w:p w14:paraId="7AE8F8A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811 (29.5%)</w:t>
            </w:r>
          </w:p>
        </w:tc>
        <w:tc>
          <w:tcPr>
            <w:tcW w:w="1843" w:type="dxa"/>
          </w:tcPr>
          <w:p w14:paraId="5697461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298 (32.1%)</w:t>
            </w:r>
          </w:p>
        </w:tc>
        <w:tc>
          <w:tcPr>
            <w:tcW w:w="2410" w:type="dxa"/>
          </w:tcPr>
          <w:p w14:paraId="046938F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293 (25.2%)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84" w:type="dxa"/>
          </w:tcPr>
          <w:p w14:paraId="53BB870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376 (27.2%)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6062DFCB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4805A8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ALD</w:t>
            </w:r>
          </w:p>
        </w:tc>
        <w:tc>
          <w:tcPr>
            <w:tcW w:w="1701" w:type="dxa"/>
          </w:tcPr>
          <w:p w14:paraId="3B0DE3DC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711 (25.8%)</w:t>
            </w:r>
          </w:p>
        </w:tc>
        <w:tc>
          <w:tcPr>
            <w:tcW w:w="1843" w:type="dxa"/>
          </w:tcPr>
          <w:p w14:paraId="1EEB42FE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198 (21.3%)</w:t>
            </w:r>
          </w:p>
        </w:tc>
        <w:tc>
          <w:tcPr>
            <w:tcW w:w="2410" w:type="dxa"/>
          </w:tcPr>
          <w:p w14:paraId="4275DC78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365 (31.3%)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84" w:type="dxa"/>
          </w:tcPr>
          <w:p w14:paraId="3E97CB66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412 (29.8%)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4EB92349" w14:textId="77777777" w:rsidTr="0050595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30637C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NAFLD</w:t>
            </w:r>
          </w:p>
        </w:tc>
        <w:tc>
          <w:tcPr>
            <w:tcW w:w="1701" w:type="dxa"/>
          </w:tcPr>
          <w:p w14:paraId="776565BC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179 (6.5%)</w:t>
            </w:r>
          </w:p>
        </w:tc>
        <w:tc>
          <w:tcPr>
            <w:tcW w:w="1843" w:type="dxa"/>
          </w:tcPr>
          <w:p w14:paraId="07FCC766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 (8.0%)</w:t>
            </w:r>
          </w:p>
        </w:tc>
        <w:tc>
          <w:tcPr>
            <w:tcW w:w="2410" w:type="dxa"/>
          </w:tcPr>
          <w:p w14:paraId="077A4F5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85 (7.3%)</w:t>
            </w:r>
          </w:p>
        </w:tc>
        <w:tc>
          <w:tcPr>
            <w:tcW w:w="1984" w:type="dxa"/>
          </w:tcPr>
          <w:p w14:paraId="7A41F0A0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98 (7.1%)</w:t>
            </w:r>
          </w:p>
        </w:tc>
      </w:tr>
      <w:tr w:rsidR="00D301F5" w:rsidRPr="00982564" w14:paraId="52B81ED6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F8B766C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HBV</w:t>
            </w:r>
          </w:p>
        </w:tc>
        <w:tc>
          <w:tcPr>
            <w:tcW w:w="1701" w:type="dxa"/>
          </w:tcPr>
          <w:p w14:paraId="144ACAF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176 (6.4%)</w:t>
            </w:r>
          </w:p>
        </w:tc>
        <w:tc>
          <w:tcPr>
            <w:tcW w:w="1843" w:type="dxa"/>
          </w:tcPr>
          <w:p w14:paraId="1459A613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51 (5.5%)</w:t>
            </w:r>
          </w:p>
        </w:tc>
        <w:tc>
          <w:tcPr>
            <w:tcW w:w="2410" w:type="dxa"/>
          </w:tcPr>
          <w:p w14:paraId="4E44E4C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53 (4.5%)</w:t>
            </w:r>
          </w:p>
        </w:tc>
        <w:tc>
          <w:tcPr>
            <w:tcW w:w="1984" w:type="dxa"/>
          </w:tcPr>
          <w:p w14:paraId="440A1AEF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88 (6.4%)</w:t>
            </w:r>
          </w:p>
        </w:tc>
      </w:tr>
      <w:tr w:rsidR="00D301F5" w:rsidRPr="00982564" w14:paraId="2B5C59BC" w14:textId="77777777" w:rsidTr="0050595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83D3AD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PBC</w:t>
            </w:r>
          </w:p>
        </w:tc>
        <w:tc>
          <w:tcPr>
            <w:tcW w:w="1701" w:type="dxa"/>
          </w:tcPr>
          <w:p w14:paraId="685C8F2D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106 (3.9%)</w:t>
            </w:r>
          </w:p>
        </w:tc>
        <w:tc>
          <w:tcPr>
            <w:tcW w:w="1843" w:type="dxa"/>
          </w:tcPr>
          <w:p w14:paraId="41EDB0F3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 (2.8%)</w:t>
            </w:r>
          </w:p>
        </w:tc>
        <w:tc>
          <w:tcPr>
            <w:tcW w:w="2410" w:type="dxa"/>
          </w:tcPr>
          <w:p w14:paraId="56AA40E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 (5.3%)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84" w:type="dxa"/>
          </w:tcPr>
          <w:p w14:paraId="5C89BE7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63 (4.6%)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118A5AB9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EB42DD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Porphyria</w:t>
            </w:r>
          </w:p>
        </w:tc>
        <w:tc>
          <w:tcPr>
            <w:tcW w:w="1701" w:type="dxa"/>
          </w:tcPr>
          <w:p w14:paraId="2C70C94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 (1.1%)</w:t>
            </w:r>
          </w:p>
        </w:tc>
        <w:tc>
          <w:tcPr>
            <w:tcW w:w="1843" w:type="dxa"/>
          </w:tcPr>
          <w:p w14:paraId="7DE6EDC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 (1.6%)</w:t>
            </w:r>
          </w:p>
        </w:tc>
        <w:tc>
          <w:tcPr>
            <w:tcW w:w="2410" w:type="dxa"/>
          </w:tcPr>
          <w:p w14:paraId="1F3CD99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 (1.0%)</w:t>
            </w:r>
          </w:p>
        </w:tc>
        <w:tc>
          <w:tcPr>
            <w:tcW w:w="1984" w:type="dxa"/>
          </w:tcPr>
          <w:p w14:paraId="7C7437B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 (0.9%)</w:t>
            </w:r>
          </w:p>
        </w:tc>
      </w:tr>
      <w:tr w:rsidR="00D301F5" w:rsidRPr="00982564" w14:paraId="0C47036E" w14:textId="77777777" w:rsidTr="00505952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C72CC6" w14:textId="2E2472A3" w:rsidR="00D301F5" w:rsidRPr="00982564" w:rsidRDefault="00D301F5" w:rsidP="009E0597">
            <w:pPr>
              <w:tabs>
                <w:tab w:val="left" w:pos="164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Other single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>etiology</w:t>
            </w:r>
            <w:r w:rsidR="00FC2519"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</w:tcPr>
          <w:p w14:paraId="0B0D58F0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130 (4.7%)</w:t>
            </w:r>
          </w:p>
        </w:tc>
        <w:tc>
          <w:tcPr>
            <w:tcW w:w="1843" w:type="dxa"/>
          </w:tcPr>
          <w:p w14:paraId="1A199AB9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 (4.7%)</w:t>
            </w:r>
          </w:p>
        </w:tc>
        <w:tc>
          <w:tcPr>
            <w:tcW w:w="2410" w:type="dxa"/>
          </w:tcPr>
          <w:p w14:paraId="63517323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 (3.3%)</w:t>
            </w:r>
          </w:p>
        </w:tc>
        <w:tc>
          <w:tcPr>
            <w:tcW w:w="1984" w:type="dxa"/>
          </w:tcPr>
          <w:p w14:paraId="46BAEDF1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54 (3.9%)</w:t>
            </w:r>
          </w:p>
        </w:tc>
      </w:tr>
      <w:tr w:rsidR="00D301F5" w:rsidRPr="00982564" w14:paraId="2303074B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5B5460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Multiple etiologies</w:t>
            </w:r>
          </w:p>
        </w:tc>
        <w:tc>
          <w:tcPr>
            <w:tcW w:w="1701" w:type="dxa"/>
          </w:tcPr>
          <w:p w14:paraId="19C0B04F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0387A7A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1BF6180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060C5AC6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301F5" w:rsidRPr="00982564" w14:paraId="06A15072" w14:textId="77777777" w:rsidTr="0050595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3B85E9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ALD+HCV</w:t>
            </w:r>
          </w:p>
        </w:tc>
        <w:tc>
          <w:tcPr>
            <w:tcW w:w="1701" w:type="dxa"/>
          </w:tcPr>
          <w:p w14:paraId="748D284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419 (15.2%)</w:t>
            </w:r>
          </w:p>
        </w:tc>
        <w:tc>
          <w:tcPr>
            <w:tcW w:w="1843" w:type="dxa"/>
          </w:tcPr>
          <w:p w14:paraId="664F874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158 (17.0%)</w:t>
            </w:r>
          </w:p>
        </w:tc>
        <w:tc>
          <w:tcPr>
            <w:tcW w:w="2410" w:type="dxa"/>
          </w:tcPr>
          <w:p w14:paraId="1404C9D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177 (15.2%)</w:t>
            </w:r>
          </w:p>
        </w:tc>
        <w:tc>
          <w:tcPr>
            <w:tcW w:w="1984" w:type="dxa"/>
          </w:tcPr>
          <w:p w14:paraId="16C109CA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188 (13.6%)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301F5" w:rsidRPr="00982564" w14:paraId="0687493E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97D285" w14:textId="77777777" w:rsidR="00D301F5" w:rsidRPr="00982564" w:rsidRDefault="00D301F5" w:rsidP="009E0597">
            <w:pPr>
              <w:tabs>
                <w:tab w:val="left" w:pos="164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ALD+Other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>etiology</w:t>
            </w:r>
          </w:p>
        </w:tc>
        <w:tc>
          <w:tcPr>
            <w:tcW w:w="1701" w:type="dxa"/>
          </w:tcPr>
          <w:p w14:paraId="5C741F7E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94 (3.4%)</w:t>
            </w:r>
          </w:p>
        </w:tc>
        <w:tc>
          <w:tcPr>
            <w:tcW w:w="1843" w:type="dxa"/>
          </w:tcPr>
          <w:p w14:paraId="6DE90341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 (3.4%)</w:t>
            </w:r>
          </w:p>
        </w:tc>
        <w:tc>
          <w:tcPr>
            <w:tcW w:w="2410" w:type="dxa"/>
          </w:tcPr>
          <w:p w14:paraId="1F2ED6B1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 (3.9%)</w:t>
            </w:r>
          </w:p>
        </w:tc>
        <w:tc>
          <w:tcPr>
            <w:tcW w:w="1984" w:type="dxa"/>
          </w:tcPr>
          <w:p w14:paraId="62EF045D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47 (3.4%)</w:t>
            </w:r>
          </w:p>
        </w:tc>
      </w:tr>
      <w:tr w:rsidR="00D301F5" w:rsidRPr="00982564" w14:paraId="3ACA64D0" w14:textId="77777777" w:rsidTr="0050595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1180C1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HBV+HCV</w:t>
            </w:r>
          </w:p>
        </w:tc>
        <w:tc>
          <w:tcPr>
            <w:tcW w:w="1701" w:type="dxa"/>
          </w:tcPr>
          <w:p w14:paraId="2D852C8E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52 (1.9%)</w:t>
            </w:r>
          </w:p>
        </w:tc>
        <w:tc>
          <w:tcPr>
            <w:tcW w:w="1843" w:type="dxa"/>
          </w:tcPr>
          <w:p w14:paraId="690AFF27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(1.9%)</w:t>
            </w:r>
          </w:p>
        </w:tc>
        <w:tc>
          <w:tcPr>
            <w:tcW w:w="2410" w:type="dxa"/>
          </w:tcPr>
          <w:p w14:paraId="65EB648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 (1.5%)</w:t>
            </w:r>
          </w:p>
        </w:tc>
        <w:tc>
          <w:tcPr>
            <w:tcW w:w="1984" w:type="dxa"/>
          </w:tcPr>
          <w:p w14:paraId="127C04A2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 (1.6%)</w:t>
            </w:r>
          </w:p>
        </w:tc>
      </w:tr>
      <w:tr w:rsidR="00D301F5" w:rsidRPr="00982564" w14:paraId="34CBC91D" w14:textId="77777777" w:rsidTr="0050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8A4E9E" w14:textId="77777777" w:rsidR="00D301F5" w:rsidRPr="00982564" w:rsidRDefault="00D301F5" w:rsidP="009E0597">
            <w:pPr>
              <w:tabs>
                <w:tab w:val="left" w:pos="164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Other 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>combinations</w:t>
            </w:r>
          </w:p>
        </w:tc>
        <w:tc>
          <w:tcPr>
            <w:tcW w:w="1701" w:type="dxa"/>
          </w:tcPr>
          <w:p w14:paraId="31F6A8B7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43 (1.6%)</w:t>
            </w:r>
          </w:p>
        </w:tc>
        <w:tc>
          <w:tcPr>
            <w:tcW w:w="1843" w:type="dxa"/>
          </w:tcPr>
          <w:p w14:paraId="5EB3397D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 (1.6%)</w:t>
            </w:r>
          </w:p>
        </w:tc>
        <w:tc>
          <w:tcPr>
            <w:tcW w:w="2410" w:type="dxa"/>
          </w:tcPr>
          <w:p w14:paraId="1CB160EB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 (1.5%)</w:t>
            </w:r>
          </w:p>
        </w:tc>
        <w:tc>
          <w:tcPr>
            <w:tcW w:w="1984" w:type="dxa"/>
          </w:tcPr>
          <w:p w14:paraId="5BDFD3C3" w14:textId="77777777" w:rsidR="00D301F5" w:rsidRPr="00982564" w:rsidRDefault="00D301F5" w:rsidP="009E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 (1.5%)</w:t>
            </w:r>
          </w:p>
        </w:tc>
      </w:tr>
      <w:tr w:rsidR="00D301F5" w:rsidRPr="00982564" w14:paraId="04AE2A0F" w14:textId="77777777" w:rsidTr="0050595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8EF3F3F" w14:textId="77777777" w:rsidR="00D301F5" w:rsidRPr="00982564" w:rsidRDefault="00D301F5" w:rsidP="009E059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Unkown etiology</w:t>
            </w:r>
          </w:p>
        </w:tc>
        <w:tc>
          <w:tcPr>
            <w:tcW w:w="1701" w:type="dxa"/>
          </w:tcPr>
          <w:p w14:paraId="5D5A01F7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2227 (44.7%)</w:t>
            </w:r>
          </w:p>
        </w:tc>
        <w:tc>
          <w:tcPr>
            <w:tcW w:w="1843" w:type="dxa"/>
          </w:tcPr>
          <w:p w14:paraId="610A55C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149 (13.8%)</w:t>
            </w:r>
          </w:p>
        </w:tc>
        <w:tc>
          <w:tcPr>
            <w:tcW w:w="2410" w:type="dxa"/>
          </w:tcPr>
          <w:p w14:paraId="648935C4" w14:textId="77777777" w:rsidR="00D301F5" w:rsidRPr="00982564" w:rsidRDefault="00D301F5" w:rsidP="009E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482 (29.3%)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84" w:type="dxa"/>
          </w:tcPr>
          <w:p w14:paraId="7EE079D0" w14:textId="77777777" w:rsidR="00D301F5" w:rsidRPr="00982564" w:rsidRDefault="00D301F5" w:rsidP="00BB7CC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25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1657 (54.5%)</w:t>
            </w:r>
            <w:r w:rsidRPr="009825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</w:tbl>
    <w:p w14:paraId="289040EA" w14:textId="30F9971D" w:rsidR="00D301F5" w:rsidRPr="00982564" w:rsidRDefault="00D301F5" w:rsidP="009130FC">
      <w:pPr>
        <w:pStyle w:val="Caption"/>
        <w:rPr>
          <w:rFonts w:ascii="Arial" w:hAnsi="Arial" w:cs="Arial"/>
          <w:color w:val="000000"/>
          <w:lang w:val="en-US"/>
        </w:rPr>
      </w:pPr>
      <w:r w:rsidRPr="00982564">
        <w:rPr>
          <w:color w:val="000000"/>
          <w:lang w:val="en-US"/>
        </w:rPr>
        <w:br/>
      </w:r>
      <w:r w:rsidRPr="00982564">
        <w:rPr>
          <w:rFonts w:ascii="Arial" w:hAnsi="Arial" w:cs="Arial"/>
          <w:color w:val="000000"/>
          <w:lang w:val="en-US"/>
        </w:rPr>
        <w:t>Abbreviations: HCV, hepatitis C virus; HBV, hepatitis B virus; ALD, alcoholic liver disease; NAFLD, non-alcoholic fatty liver disease; PBC, primary biliary cholangitis.</w:t>
      </w:r>
      <w:r w:rsidRPr="00982564">
        <w:rPr>
          <w:rFonts w:ascii="Arial" w:hAnsi="Arial" w:cs="Arial"/>
          <w:color w:val="000000"/>
          <w:lang w:val="en-US"/>
        </w:rPr>
        <w:br/>
      </w:r>
      <w:r w:rsidR="00FC2519" w:rsidRPr="00982564">
        <w:rPr>
          <w:rFonts w:ascii="Arial" w:hAnsi="Arial" w:cs="Arial"/>
          <w:color w:val="000000"/>
          <w:vertAlign w:val="superscript"/>
          <w:lang w:val="en-US"/>
        </w:rPr>
        <w:t>a</w:t>
      </w:r>
      <w:r w:rsidRPr="00982564">
        <w:rPr>
          <w:rFonts w:ascii="Arial" w:hAnsi="Arial" w:cs="Arial"/>
          <w:color w:val="000000"/>
          <w:lang w:val="en-US"/>
        </w:rPr>
        <w:t>Each comprising &lt; 2%. Including autoimmune hepatitis, hemochromatosis, primary sclerosing cholangitis, alpha-1-antitrypsine deficiency, Budd-Chiari syndrome, Fanconi anemia, Alagille syndrome, echinococcosis, glycogen storage disease type 4, congenital portosystemic venous shunt and Wilson's disease.</w:t>
      </w:r>
      <w:r w:rsidRPr="00982564">
        <w:rPr>
          <w:rFonts w:ascii="Arial" w:hAnsi="Arial" w:cs="Arial"/>
          <w:color w:val="000000"/>
          <w:lang w:val="en-US"/>
        </w:rPr>
        <w:br/>
        <w:t>*Significant difference compared to surveillance group.</w:t>
      </w:r>
    </w:p>
    <w:p w14:paraId="5040B373" w14:textId="77777777" w:rsidR="00291FC9" w:rsidRPr="00982564" w:rsidRDefault="00291FC9">
      <w:pPr>
        <w:rPr>
          <w:color w:val="000000"/>
          <w:lang w:val="en-US"/>
        </w:rPr>
      </w:pPr>
    </w:p>
    <w:sectPr w:rsidR="00291FC9" w:rsidRPr="00982564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351D" w14:textId="77777777" w:rsidR="00982564" w:rsidRDefault="00982564" w:rsidP="00982564">
      <w:r>
        <w:separator/>
      </w:r>
    </w:p>
  </w:endnote>
  <w:endnote w:type="continuationSeparator" w:id="0">
    <w:p w14:paraId="69D81312" w14:textId="77777777" w:rsidR="00982564" w:rsidRDefault="00982564" w:rsidP="009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5E86" w14:textId="6CE2C484" w:rsidR="00982564" w:rsidRDefault="009825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99EB98" wp14:editId="4F3551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1FF80" w14:textId="2B43B6F4" w:rsidR="00982564" w:rsidRPr="00982564" w:rsidRDefault="00982564" w:rsidP="009825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25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9E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D1FF80" w14:textId="2B43B6F4" w:rsidR="00982564" w:rsidRPr="00982564" w:rsidRDefault="00982564" w:rsidP="009825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25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0C44" w14:textId="1B0ED48B" w:rsidR="00982564" w:rsidRDefault="009825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FC8FA5" wp14:editId="7FA122B5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CD965" w14:textId="653CFD10" w:rsidR="00982564" w:rsidRPr="00982564" w:rsidRDefault="00982564" w:rsidP="009825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25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C8F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E4CD965" w14:textId="653CFD10" w:rsidR="00982564" w:rsidRPr="00982564" w:rsidRDefault="00982564" w:rsidP="009825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25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687E" w14:textId="69E4BAAA" w:rsidR="00982564" w:rsidRDefault="009825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D9F197" wp14:editId="7DF1FF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B601C" w14:textId="5FC2CA84" w:rsidR="00982564" w:rsidRPr="00982564" w:rsidRDefault="00982564" w:rsidP="009825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25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9F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C9B601C" w14:textId="5FC2CA84" w:rsidR="00982564" w:rsidRPr="00982564" w:rsidRDefault="00982564" w:rsidP="009825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25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2006" w14:textId="77777777" w:rsidR="00982564" w:rsidRDefault="00982564" w:rsidP="00982564">
      <w:r>
        <w:separator/>
      </w:r>
    </w:p>
  </w:footnote>
  <w:footnote w:type="continuationSeparator" w:id="0">
    <w:p w14:paraId="6957FEB8" w14:textId="77777777" w:rsidR="00982564" w:rsidRDefault="00982564" w:rsidP="0098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5"/>
    <w:rsid w:val="00155AA7"/>
    <w:rsid w:val="00161E7B"/>
    <w:rsid w:val="00162A9A"/>
    <w:rsid w:val="001640BB"/>
    <w:rsid w:val="001C1A46"/>
    <w:rsid w:val="001D5602"/>
    <w:rsid w:val="00233891"/>
    <w:rsid w:val="00267E55"/>
    <w:rsid w:val="00291FC9"/>
    <w:rsid w:val="002C316A"/>
    <w:rsid w:val="00341100"/>
    <w:rsid w:val="00354789"/>
    <w:rsid w:val="00367AC4"/>
    <w:rsid w:val="004D2651"/>
    <w:rsid w:val="004D7C16"/>
    <w:rsid w:val="004E6366"/>
    <w:rsid w:val="00505952"/>
    <w:rsid w:val="0058475D"/>
    <w:rsid w:val="00587A66"/>
    <w:rsid w:val="005C4586"/>
    <w:rsid w:val="005E284C"/>
    <w:rsid w:val="00624446"/>
    <w:rsid w:val="00626DE0"/>
    <w:rsid w:val="00642E09"/>
    <w:rsid w:val="006765FD"/>
    <w:rsid w:val="0078416C"/>
    <w:rsid w:val="007C5E66"/>
    <w:rsid w:val="007D1CBB"/>
    <w:rsid w:val="007F200A"/>
    <w:rsid w:val="00817A7E"/>
    <w:rsid w:val="008562E3"/>
    <w:rsid w:val="008B0F5B"/>
    <w:rsid w:val="009130FC"/>
    <w:rsid w:val="00982564"/>
    <w:rsid w:val="00991A66"/>
    <w:rsid w:val="009A0414"/>
    <w:rsid w:val="009E5EF4"/>
    <w:rsid w:val="009F08FE"/>
    <w:rsid w:val="00A270C4"/>
    <w:rsid w:val="00A460F0"/>
    <w:rsid w:val="00A50F68"/>
    <w:rsid w:val="00B3424B"/>
    <w:rsid w:val="00B73233"/>
    <w:rsid w:val="00B9029E"/>
    <w:rsid w:val="00BA1501"/>
    <w:rsid w:val="00BA52D9"/>
    <w:rsid w:val="00BB7CC8"/>
    <w:rsid w:val="00BE5A89"/>
    <w:rsid w:val="00C64641"/>
    <w:rsid w:val="00CA20DD"/>
    <w:rsid w:val="00CA66F3"/>
    <w:rsid w:val="00CE102B"/>
    <w:rsid w:val="00CE4B19"/>
    <w:rsid w:val="00D06B4E"/>
    <w:rsid w:val="00D301F5"/>
    <w:rsid w:val="00D512F5"/>
    <w:rsid w:val="00DA262A"/>
    <w:rsid w:val="00DC169F"/>
    <w:rsid w:val="00DD36D3"/>
    <w:rsid w:val="00E076C1"/>
    <w:rsid w:val="00E426C3"/>
    <w:rsid w:val="00E443CF"/>
    <w:rsid w:val="00E55205"/>
    <w:rsid w:val="00F31D44"/>
    <w:rsid w:val="00F72569"/>
    <w:rsid w:val="00FC2519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9376"/>
  <w15:chartTrackingRefBased/>
  <w15:docId w15:val="{7A56DAB3-BF1F-DA48-A44B-00A877C6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D301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301F5"/>
    <w:pPr>
      <w:spacing w:after="200"/>
    </w:pPr>
    <w:rPr>
      <w:i/>
      <w:iCs/>
      <w:color w:val="44546A" w:themeColor="text2"/>
      <w:sz w:val="18"/>
      <w:szCs w:val="18"/>
    </w:rPr>
  </w:style>
  <w:style w:type="table" w:styleId="GridTable4-Accent3">
    <w:name w:val="Grid Table 4 Accent 3"/>
    <w:basedOn w:val="TableNormal"/>
    <w:uiPriority w:val="49"/>
    <w:rsid w:val="0050595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9825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3218</Characters>
  <Application>Microsoft Office Word</Application>
  <DocSecurity>0</DocSecurity>
  <Lines>201</Lines>
  <Paragraphs>147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Thörn</dc:creator>
  <cp:keywords/>
  <dc:description/>
  <cp:lastModifiedBy>Khanapur, Soumya</cp:lastModifiedBy>
  <cp:revision>2</cp:revision>
  <dcterms:created xsi:type="dcterms:W3CDTF">2023-08-13T23:48:00Z</dcterms:created>
  <dcterms:modified xsi:type="dcterms:W3CDTF">2023-08-13T23:48:00Z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2023-08-13T23:48:34Z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b40290a3-dfa0-4c26-823b-06d496dd97a3</vt:lpwstr>
  </property>
  <property fmtid="{D5CDD505-2E9C-101B-9397-08002B2CF9AE}" pid="11" name="MSIP_Label_2bbab825-a111-45e4-86a1-18cee0005896_ContentBits">
    <vt:lpwstr>2</vt:lpwstr>
  </property>
</Properties>
</file>