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40D3" w14:textId="77777777" w:rsidR="00692F24" w:rsidRPr="009F1056" w:rsidRDefault="00692F24" w:rsidP="00692F24">
      <w:pPr>
        <w:pStyle w:val="Heading1"/>
        <w:pageBreakBefore/>
      </w:pPr>
      <w:r w:rsidRPr="009F1056">
        <w:t>Supplementa</w:t>
      </w:r>
      <w:r>
        <w:t>ry</w:t>
      </w:r>
      <w:r w:rsidRPr="009F1056">
        <w:t xml:space="preserve"> Material</w:t>
      </w:r>
    </w:p>
    <w:p w14:paraId="5ECCAC5A" w14:textId="77777777" w:rsidR="00692F24" w:rsidRPr="009F1056" w:rsidRDefault="00692F24" w:rsidP="00692F24">
      <w:pPr>
        <w:pStyle w:val="FigureTitle"/>
        <w:numPr>
          <w:ilvl w:val="0"/>
          <w:numId w:val="0"/>
        </w:numPr>
        <w:ind w:left="1440" w:hanging="1440"/>
      </w:pPr>
      <w:bookmarkStart w:id="0" w:name="_Ref86659944"/>
      <w:bookmarkStart w:id="1" w:name="_Ref89455817"/>
      <w:r w:rsidRPr="009F1056">
        <w:t>Figure S1. Conditional Relative Attribute Importance for Respondents (N = 480)</w:t>
      </w:r>
      <w:bookmarkEnd w:id="0"/>
      <w:bookmarkEnd w:id="1"/>
    </w:p>
    <w:p w14:paraId="6CFCE065" w14:textId="77777777" w:rsidR="00692F24" w:rsidRPr="009F1056" w:rsidRDefault="00692F24" w:rsidP="00692F24">
      <w:pPr>
        <w:pStyle w:val="HSFigureinsert"/>
      </w:pPr>
      <w:r w:rsidRPr="009F1056">
        <w:rPr>
          <w:noProof/>
        </w:rPr>
        <w:drawing>
          <wp:inline distT="0" distB="0" distL="0" distR="0" wp14:anchorId="50AC35A8" wp14:editId="79935CB3">
            <wp:extent cx="5410200" cy="4010025"/>
            <wp:effectExtent l="0" t="0" r="0" b="9525"/>
            <wp:docPr id="20" name="Picture 2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0" cy="4010025"/>
                    </a:xfrm>
                    <a:prstGeom prst="rect">
                      <a:avLst/>
                    </a:prstGeom>
                    <a:noFill/>
                    <a:ln>
                      <a:noFill/>
                    </a:ln>
                  </pic:spPr>
                </pic:pic>
              </a:graphicData>
            </a:graphic>
          </wp:inline>
        </w:drawing>
      </w:r>
    </w:p>
    <w:p w14:paraId="3C396B84" w14:textId="77777777" w:rsidR="00692F24" w:rsidRPr="000652E7" w:rsidRDefault="00692F24" w:rsidP="00692F24">
      <w:pPr>
        <w:pStyle w:val="tabfignote"/>
      </w:pPr>
      <w:r w:rsidRPr="009F1056">
        <w:t>Note: The conditional relative importance is the difference between the preference weights on the most influential attribute level and the least influential attribute level. These differences are summed across attributes, and the sum is scaled to 100. The conditional importance of each attribute is a percentage of this total. The vertical bars surrounding each relative importance weight estimate denote the 95% confidence interval around the point estimate (computed by the delta method).</w:t>
      </w:r>
    </w:p>
    <w:p w14:paraId="01DE854B" w14:textId="77777777" w:rsidR="00692F24" w:rsidRPr="000652E7" w:rsidRDefault="00692F24" w:rsidP="00692F24">
      <w:pPr>
        <w:pStyle w:val="Tabletext"/>
      </w:pPr>
    </w:p>
    <w:p w14:paraId="6C68EC6E" w14:textId="77777777" w:rsidR="00C20733" w:rsidRDefault="00C20733"/>
    <w:sectPr w:rsidR="00C20733" w:rsidSect="00F44EBF">
      <w:footnotePr>
        <w:numRestart w:val="eachPage"/>
      </w:footnotePr>
      <w:pgSz w:w="12240" w:h="15840" w:code="1"/>
      <w:pgMar w:top="1440" w:right="1440" w:bottom="1440" w:left="1440" w:header="1080" w:footer="720" w:gutter="0"/>
      <w:cols w:space="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D2BEC"/>
    <w:multiLevelType w:val="hybridMultilevel"/>
    <w:tmpl w:val="2B1C2836"/>
    <w:lvl w:ilvl="0" w:tplc="FFA281C4">
      <w:start w:val="1"/>
      <w:numFmt w:val="decimal"/>
      <w:pStyle w:val="FigureTitle"/>
      <w:lvlText w:val="Figure %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16cid:durableId="62647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24"/>
    <w:rsid w:val="00692F24"/>
    <w:rsid w:val="00C20733"/>
    <w:rsid w:val="00DF089F"/>
    <w:rsid w:val="00F4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AEF0"/>
  <w15:chartTrackingRefBased/>
  <w15:docId w15:val="{65E2A322-495B-4672-9ADC-E2EC3BC7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rsid w:val="00692F24"/>
    <w:pPr>
      <w:keepNext/>
      <w:spacing w:before="480" w:after="0" w:line="480" w:lineRule="auto"/>
      <w:outlineLvl w:val="0"/>
    </w:pPr>
    <w:rPr>
      <w:rFonts w:ascii="Arial" w:eastAsia="Times New Roman" w:hAnsi="Arial" w:cs="Arial"/>
      <w:b/>
      <w:cap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F24"/>
    <w:rPr>
      <w:rFonts w:ascii="Arial" w:eastAsia="Times New Roman" w:hAnsi="Arial" w:cs="Arial"/>
      <w:b/>
      <w:caps/>
      <w:kern w:val="28"/>
      <w:sz w:val="24"/>
      <w:szCs w:val="24"/>
    </w:rPr>
  </w:style>
  <w:style w:type="paragraph" w:customStyle="1" w:styleId="Tabletext">
    <w:name w:val="Table text"/>
    <w:link w:val="TabletextChar"/>
    <w:qFormat/>
    <w:rsid w:val="00692F24"/>
    <w:pPr>
      <w:spacing w:before="40" w:after="40" w:line="360" w:lineRule="auto"/>
    </w:pPr>
    <w:rPr>
      <w:rFonts w:ascii="Arial" w:eastAsia="Times New Roman" w:hAnsi="Arial" w:cs="Times New Roman"/>
      <w:sz w:val="20"/>
      <w:szCs w:val="20"/>
    </w:rPr>
  </w:style>
  <w:style w:type="character" w:customStyle="1" w:styleId="TabletextChar">
    <w:name w:val="Table text Char"/>
    <w:basedOn w:val="DefaultParagraphFont"/>
    <w:link w:val="Tabletext"/>
    <w:locked/>
    <w:rsid w:val="00692F24"/>
    <w:rPr>
      <w:rFonts w:ascii="Arial" w:eastAsia="Times New Roman" w:hAnsi="Arial" w:cs="Times New Roman"/>
      <w:sz w:val="20"/>
      <w:szCs w:val="20"/>
    </w:rPr>
  </w:style>
  <w:style w:type="paragraph" w:customStyle="1" w:styleId="tabfignote">
    <w:name w:val="tab/fig note"/>
    <w:link w:val="tabfignoteChar"/>
    <w:qFormat/>
    <w:rsid w:val="00692F24"/>
    <w:pPr>
      <w:keepLines/>
      <w:spacing w:before="120" w:after="0" w:line="360" w:lineRule="auto"/>
    </w:pPr>
    <w:rPr>
      <w:rFonts w:ascii="Arial" w:eastAsia="Times New Roman" w:hAnsi="Arial" w:cs="Times New Roman"/>
      <w:sz w:val="18"/>
      <w:szCs w:val="20"/>
    </w:rPr>
  </w:style>
  <w:style w:type="character" w:customStyle="1" w:styleId="tabfignoteChar">
    <w:name w:val="tab/fig note Char"/>
    <w:link w:val="tabfignote"/>
    <w:rsid w:val="00692F24"/>
    <w:rPr>
      <w:rFonts w:ascii="Arial" w:eastAsia="Times New Roman" w:hAnsi="Arial" w:cs="Times New Roman"/>
      <w:sz w:val="18"/>
      <w:szCs w:val="20"/>
    </w:rPr>
  </w:style>
  <w:style w:type="paragraph" w:customStyle="1" w:styleId="FigureTitle">
    <w:name w:val="Figure Title"/>
    <w:basedOn w:val="Normal"/>
    <w:rsid w:val="00692F24"/>
    <w:pPr>
      <w:keepNext/>
      <w:numPr>
        <w:numId w:val="1"/>
      </w:numPr>
      <w:tabs>
        <w:tab w:val="num" w:pos="765"/>
      </w:tabs>
      <w:spacing w:before="320" w:after="120" w:line="240" w:lineRule="atLeast"/>
      <w:ind w:left="1440" w:hanging="1440"/>
      <w:outlineLvl w:val="1"/>
    </w:pPr>
    <w:rPr>
      <w:rFonts w:ascii="Arial" w:eastAsia="Times New Roman" w:hAnsi="Arial" w:cs="Times New Roman"/>
      <w:b/>
      <w:szCs w:val="20"/>
    </w:rPr>
  </w:style>
  <w:style w:type="paragraph" w:customStyle="1" w:styleId="HSFigureinsert">
    <w:name w:val="HS Figure insert"/>
    <w:basedOn w:val="Normal"/>
    <w:next w:val="Normal"/>
    <w:qFormat/>
    <w:rsid w:val="00692F24"/>
    <w:pPr>
      <w:spacing w:after="120" w:line="240" w:lineRule="atLeast"/>
    </w:pPr>
    <w:rPr>
      <w:rFonts w:ascii="Verdana" w:eastAsia="Times New Roman" w:hAnsi="Verdana" w:cs="Times New Roman"/>
      <w:sz w:val="18"/>
      <w:szCs w:val="20"/>
    </w:rPr>
  </w:style>
  <w:style w:type="character" w:styleId="LineNumber">
    <w:name w:val="line number"/>
    <w:basedOn w:val="DefaultParagraphFont"/>
    <w:uiPriority w:val="99"/>
    <w:semiHidden/>
    <w:unhideWhenUsed/>
    <w:rsid w:val="00692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Lothman, Kate</dc:creator>
  <cp:keywords/>
  <dc:description/>
  <cp:lastModifiedBy>Lothman, Kate</cp:lastModifiedBy>
  <cp:revision>2</cp:revision>
  <dcterms:created xsi:type="dcterms:W3CDTF">2023-05-04T16:02:00Z</dcterms:created>
  <dcterms:modified xsi:type="dcterms:W3CDTF">2023-05-04T16:02:00Z</dcterms:modified>
</cp:coreProperties>
</file>