
<file path=[Content_Types].xml><?xml version="1.0" encoding="utf-8"?>
<Types xmlns="http://schemas.openxmlformats.org/package/2006/content-types">
  <Default Extension="tiff" ContentType="image/tif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 w:ascii="Times New Roman" w:hAnsi="Times New Roman" w:eastAsia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bookmarkStart w:id="0" w:name="_Hlk132793604"/>
      <w:r>
        <w:rPr>
          <w:rFonts w:hint="eastAsia" w:ascii="Times New Roman" w:hAnsi="Times New Roman" w:eastAsia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1135" cy="3726815"/>
            <wp:effectExtent l="0" t="0" r="1905" b="6985"/>
            <wp:docPr id="1" name="图片 1" descr="Figure S1 CD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1 CD6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宋体"/>
          <w:sz w:val="24"/>
        </w:rPr>
      </w:pPr>
      <w:r>
        <w:rPr>
          <w:rFonts w:ascii="Times New Roman" w:hAnsi="Times New Roman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F</w:t>
      </w:r>
      <w:r>
        <w:rPr>
          <w:rFonts w:hint="eastAsia" w:ascii="Times New Roman" w:hAnsi="Times New Roman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igure</w:t>
      </w:r>
      <w:r>
        <w:rPr>
          <w:rFonts w:ascii="Times New Roman" w:hAnsi="Times New Roman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S1</w:t>
      </w:r>
      <w:bookmarkEnd w:id="0"/>
      <w:r>
        <w:rPr>
          <w:rFonts w:ascii="Times New Roman" w:hAnsi="Times New Roman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ascii="Times New Roman" w:hAnsi="Times New Roman" w:eastAsia="宋体"/>
          <w:sz w:val="24"/>
        </w:rPr>
        <w:t>After sectioning, the number of macrophages in lung tissue was detected by anti-CD68 antibody staining (n=6 per group). CD68 positive macrophages were normalized to dapi positive cells.</w:t>
      </w:r>
    </w:p>
    <w:p>
      <w:pPr>
        <w:spacing w:line="360" w:lineRule="auto"/>
        <w:rPr>
          <w:rFonts w:hint="eastAsia" w:ascii="Times New Roman" w:hAnsi="Times New Roman" w:eastAsia="宋体"/>
          <w:sz w:val="24"/>
          <w:lang w:eastAsia="zh-CN"/>
        </w:rPr>
      </w:pPr>
      <w:r>
        <w:rPr>
          <w:rFonts w:hint="eastAsia" w:ascii="Times New Roman" w:hAnsi="Times New Roman" w:eastAsia="宋体"/>
          <w:sz w:val="24"/>
          <w:lang w:eastAsia="zh-CN"/>
        </w:rPr>
        <w:drawing>
          <wp:inline distT="0" distB="0" distL="114300" distR="114300">
            <wp:extent cx="5271135" cy="3726815"/>
            <wp:effectExtent l="0" t="0" r="1905" b="6985"/>
            <wp:docPr id="2" name="图片 2" descr="Figure S2 Ar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S2 Arg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宋体"/>
          <w:sz w:val="24"/>
        </w:rPr>
      </w:pPr>
    </w:p>
    <w:p>
      <w:pPr>
        <w:spacing w:line="360" w:lineRule="auto"/>
        <w:rPr>
          <w:rFonts w:ascii="Times New Roman" w:hAnsi="Times New Roman" w:eastAsia="宋体"/>
          <w:sz w:val="24"/>
        </w:rPr>
      </w:pPr>
      <w:r>
        <w:rPr>
          <w:rFonts w:ascii="Times New Roman" w:hAnsi="Times New Roman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F</w:t>
      </w:r>
      <w:r>
        <w:rPr>
          <w:rFonts w:hint="eastAsia" w:ascii="Times New Roman" w:hAnsi="Times New Roman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igure</w:t>
      </w:r>
      <w:r>
        <w:rPr>
          <w:rFonts w:ascii="Times New Roman" w:hAnsi="Times New Roman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S2. </w:t>
      </w:r>
      <w:r>
        <w:rPr>
          <w:rFonts w:ascii="Times New Roman" w:hAnsi="Times New Roman" w:eastAsia="宋体"/>
          <w:sz w:val="24"/>
        </w:rPr>
        <w:t xml:space="preserve">Intensity of immunofluorescence in lung tissues of M1 macrophages, (n =6 per group). iNOS (M1, green). </w:t>
      </w:r>
    </w:p>
    <w:p>
      <w:pPr>
        <w:spacing w:line="360" w:lineRule="auto"/>
        <w:rPr>
          <w:rFonts w:hint="eastAsia" w:ascii="Times New Roman" w:hAnsi="Times New Roman" w:eastAsia="宋体"/>
          <w:sz w:val="24"/>
          <w:lang w:eastAsia="zh-CN"/>
        </w:rPr>
      </w:pPr>
      <w:r>
        <w:rPr>
          <w:rFonts w:hint="eastAsia" w:ascii="Times New Roman" w:hAnsi="Times New Roman" w:eastAsia="宋体"/>
          <w:sz w:val="24"/>
          <w:lang w:eastAsia="zh-CN"/>
        </w:rPr>
        <w:drawing>
          <wp:inline distT="0" distB="0" distL="114300" distR="114300">
            <wp:extent cx="5271135" cy="3726815"/>
            <wp:effectExtent l="0" t="0" r="1905" b="6985"/>
            <wp:docPr id="3" name="图片 3" descr="Figure S3 i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3 iNOS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F</w:t>
      </w:r>
      <w:r>
        <w:rPr>
          <w:rFonts w:hint="eastAsia" w:ascii="Times New Roman" w:hAnsi="Times New Roman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igure</w:t>
      </w:r>
      <w:r>
        <w:rPr>
          <w:rFonts w:ascii="Times New Roman" w:hAnsi="Times New Roman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S3. </w:t>
      </w:r>
      <w:r>
        <w:rPr>
          <w:rFonts w:ascii="Times New Roman" w:hAnsi="Times New Roman" w:eastAsia="宋体"/>
          <w:sz w:val="24"/>
        </w:rPr>
        <w:t>Intensity of immunofluorescence in lung tissues of M2 macrophages, (n =6 per group). Arg1 (M2, red).</w:t>
      </w:r>
    </w:p>
    <w:p>
      <w:pPr>
        <w:spacing w:line="360" w:lineRule="auto"/>
        <w:rPr>
          <w:rFonts w:hint="eastAsia" w:ascii="Times New Roman" w:hAnsi="Times New Roman" w:eastAsia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788920" cy="3249295"/>
            <wp:effectExtent l="0" t="0" r="0" b="0"/>
            <wp:docPr id="4" name="图片 4" descr="Figure 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 S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F</w:t>
      </w:r>
      <w:r>
        <w:rPr>
          <w:rFonts w:hint="eastAsia" w:ascii="Times New Roman" w:hAnsi="Times New Roman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igure</w:t>
      </w:r>
      <w:r>
        <w:rPr>
          <w:rFonts w:ascii="Times New Roman" w:hAnsi="Times New Roman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S4.The expression of iNOS was measured using quantitative qpcr.</w:t>
      </w:r>
      <w:r>
        <w:rPr>
          <w:rFonts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*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4"/>
          <w14:textFill>
            <w14:solidFill>
              <w14:schemeClr w14:val="tx1"/>
            </w14:solidFill>
          </w14:textFill>
        </w:rPr>
        <w:t>p</w:t>
      </w:r>
      <w:r>
        <w:rPr>
          <w:rFonts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&lt;0.05,**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4"/>
          <w14:textFill>
            <w14:solidFill>
              <w14:schemeClr w14:val="tx1"/>
            </w14:solidFill>
          </w14:textFill>
        </w:rPr>
        <w:t>p</w:t>
      </w:r>
      <w:r>
        <w:rPr>
          <w:rFonts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&lt;0.01,ns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p</w:t>
      </w:r>
      <w:r>
        <w:rPr>
          <w:rFonts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&gt;0.05.</w:t>
      </w:r>
    </w:p>
    <w:p>
      <w:pPr>
        <w:spacing w:line="360" w:lineRule="auto"/>
        <w:rPr>
          <w:rFonts w:hint="eastAsia" w:ascii="Times New Roman" w:hAnsi="Times New Roman" w:eastAsia="宋体" w:cs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1135" cy="3726815"/>
            <wp:effectExtent l="0" t="0" r="1905" b="6985"/>
            <wp:docPr id="5" name="图片 5" descr="Figure 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ure S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F</w:t>
      </w:r>
      <w:r>
        <w:rPr>
          <w:rFonts w:hint="eastAsia" w:ascii="Times New Roman" w:hAnsi="Times New Roman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igure</w:t>
      </w:r>
      <w:r>
        <w:rPr>
          <w:rFonts w:ascii="Times New Roman" w:hAnsi="Times New Roman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S5</w:t>
      </w:r>
      <w:r>
        <w:t xml:space="preserve"> </w:t>
      </w:r>
      <w:r>
        <w:rPr>
          <w:rFonts w:ascii="Times New Roman" w:hAnsi="Times New Roman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Co-incubation of extracellular vesicles with cells and lung tissue was performed. cells were stained with anti-cd68 antibody to identify the number of macrophages. cd68-positive macrophages were normalized to dapi-positive cells. </w:t>
      </w:r>
    </w:p>
    <w:p>
      <w:pPr>
        <w:spacing w:line="360" w:lineRule="auto"/>
        <w:rPr>
          <w:rFonts w:hint="eastAsia" w:ascii="Times New Roman" w:hAnsi="Times New Roman" w:eastAsia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1135" cy="3726815"/>
            <wp:effectExtent l="0" t="0" r="1905" b="6985"/>
            <wp:docPr id="7" name="图片 7" descr="Figure 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igure S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ascii="Times New Roman" w:hAnsi="Times New Roman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F</w:t>
      </w:r>
      <w:r>
        <w:rPr>
          <w:rFonts w:hint="eastAsia" w:ascii="Times New Roman" w:hAnsi="Times New Roman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igure</w:t>
      </w:r>
      <w:r>
        <w:rPr>
          <w:rFonts w:ascii="Times New Roman" w:hAnsi="Times New Roman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S6 Immunofluorescence intensity of M1 macrophages.</w:t>
      </w:r>
    </w:p>
    <w:p>
      <w:pPr>
        <w:spacing w:line="360" w:lineRule="auto"/>
        <w:rPr>
          <w:rFonts w:ascii="Times New Roman" w:hAnsi="Times New Roman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eastAsia" w:ascii="Times New Roman" w:hAnsi="Times New Roman" w:eastAsia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1135" cy="3726815"/>
            <wp:effectExtent l="0" t="0" r="1905" b="6985"/>
            <wp:docPr id="8" name="图片 8" descr="Figure 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igure S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F</w:t>
      </w:r>
      <w:r>
        <w:rPr>
          <w:rFonts w:hint="eastAsia" w:ascii="Times New Roman" w:hAnsi="Times New Roman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igure</w:t>
      </w:r>
      <w:r>
        <w:rPr>
          <w:rFonts w:ascii="Times New Roman" w:hAnsi="Times New Roman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S7 Immunofluorescence intensity of M2 macrophages.</w:t>
      </w:r>
    </w:p>
    <w:p>
      <w:pPr>
        <w:spacing w:line="360" w:lineRule="auto"/>
        <w:rPr>
          <w:rFonts w:hint="eastAsia" w:ascii="Times New Roman" w:hAnsi="Times New Roman" w:eastAsia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301240" cy="2663825"/>
            <wp:effectExtent l="0" t="0" r="0" b="3175"/>
            <wp:docPr id="9" name="图片 9" descr="Figure 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igure S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Times New Roman" w:hAnsi="Times New Roman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F</w:t>
      </w:r>
      <w:r>
        <w:rPr>
          <w:rFonts w:hint="eastAsia" w:ascii="Times New Roman" w:hAnsi="Times New Roman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igure</w:t>
      </w:r>
      <w:r>
        <w:rPr>
          <w:rFonts w:ascii="Times New Roman" w:hAnsi="Times New Roman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 w:ascii="Times New Roman" w:hAnsi="Times New Roman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8 Expression level of pri-miR-671-5p in macrophages.</w:t>
      </w:r>
      <w:r>
        <w:rPr>
          <w:rFonts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*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4"/>
          <w14:textFill>
            <w14:solidFill>
              <w14:schemeClr w14:val="tx1"/>
            </w14:solidFill>
          </w14:textFill>
        </w:rPr>
        <w:t>p</w:t>
      </w:r>
      <w:r>
        <w:rPr>
          <w:rFonts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&lt;0.05,**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4"/>
          <w14:textFill>
            <w14:solidFill>
              <w14:schemeClr w14:val="tx1"/>
            </w14:solidFill>
          </w14:textFill>
        </w:rPr>
        <w:t>p</w:t>
      </w:r>
      <w:r>
        <w:rPr>
          <w:rFonts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&lt;0.01,ns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p</w:t>
      </w:r>
      <w:r>
        <w:rPr>
          <w:rFonts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&gt;0.05.</w:t>
      </w:r>
    </w:p>
    <w:p>
      <w:pPr>
        <w:rPr>
          <w:rFonts w:hint="eastAsia" w:ascii="Times New Roman" w:hAnsi="Times New Roman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3040" cy="4237990"/>
            <wp:effectExtent l="0" t="0" r="0" b="13970"/>
            <wp:docPr id="10" name="图片 10" descr="Figure S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igure S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3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F</w:t>
      </w:r>
      <w:r>
        <w:rPr>
          <w:rFonts w:hint="eastAsia" w:ascii="Times New Roman" w:hAnsi="Times New Roman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igure</w:t>
      </w:r>
      <w:r>
        <w:rPr>
          <w:rFonts w:ascii="Times New Roman" w:hAnsi="Times New Roman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 w:ascii="Times New Roman" w:hAnsi="Times New Roman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9 Regulatory relationship between Gm4673 and mmu-miR-671-5p in ceRNA.（A）Upregulation of Gm4673 in ceRNA, qPCR analysis of expression levels of Gm4673, mmu-miR-671-5p, and Jak3.（B）Downregulation of Gm4673 in ceRNA, qPCR analysis of expression levels of Gm4673, mmu-miR-671-5p, and Jak3.（C）Upregulation of mmu-miR-671-5p in ceRNA, qPCR analysis of expression levels of Gm4673, mmu-miR-671-5p, and Jak3.（D）Downregulation of mmu-miR-671-5p in ceRNA, qPCR analysis of expression levels of Gm4673, mmu-miR-671-5p, and Jak3.</w:t>
      </w:r>
      <w:r>
        <w:rPr>
          <w:rFonts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*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4"/>
          <w14:textFill>
            <w14:solidFill>
              <w14:schemeClr w14:val="tx1"/>
            </w14:solidFill>
          </w14:textFill>
        </w:rPr>
        <w:t>p</w:t>
      </w:r>
      <w:r>
        <w:rPr>
          <w:rFonts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&lt;0.05,**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4"/>
          <w14:textFill>
            <w14:solidFill>
              <w14:schemeClr w14:val="tx1"/>
            </w14:solidFill>
          </w14:textFill>
        </w:rPr>
        <w:t>p</w:t>
      </w:r>
      <w:r>
        <w:rPr>
          <w:rFonts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&lt;0.01,***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4"/>
          <w14:textFill>
            <w14:solidFill>
              <w14:schemeClr w14:val="tx1"/>
            </w14:solidFill>
          </w14:textFill>
        </w:rPr>
        <w:t>p</w:t>
      </w:r>
      <w:r>
        <w:rPr>
          <w:rFonts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&lt;0.0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ns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p</w:t>
      </w:r>
      <w:r>
        <w:rPr>
          <w:rFonts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&gt;0.05.</w:t>
      </w:r>
    </w:p>
    <w:p>
      <w:pPr>
        <w:rPr>
          <w:rFonts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宋体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ascii="Times New Roman" w:hAnsi="Times New Roman" w:cs="Times New Roman" w:eastAsiaTheme="minorEastAsia"/>
          <w:sz w:val="24"/>
          <w:lang w:val="en-US" w:eastAsia="zh-CN"/>
        </w:rPr>
      </w:pPr>
      <w:r>
        <w:rPr>
          <w:rFonts w:hint="default" w:ascii="Times New Roman" w:hAnsi="Times New Roman" w:cs="Times New Roman" w:eastAsiaTheme="minorEastAsia"/>
          <w:sz w:val="24"/>
          <w:lang w:val="en-US" w:eastAsia="zh-CN"/>
        </w:rPr>
        <w:t>Table S1. Primers used for qPCR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11"/>
        <w:gridCol w:w="45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11" w:type="dxa"/>
          </w:tcPr>
          <w:p>
            <w:pPr>
              <w:jc w:val="left"/>
              <w:rPr>
                <w:rFonts w:hint="default" w:ascii="Times New Roman" w:hAnsi="Times New Roman" w:cs="Times New Roman" w:eastAsiaTheme="minorEastAsia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vertAlign w:val="baseline"/>
                <w:lang w:val="en-US" w:eastAsia="zh-CN"/>
              </w:rPr>
              <w:t>Primers</w:t>
            </w:r>
          </w:p>
        </w:tc>
        <w:tc>
          <w:tcPr>
            <w:tcW w:w="4511" w:type="dxa"/>
          </w:tcPr>
          <w:p>
            <w:pPr>
              <w:jc w:val="left"/>
              <w:rPr>
                <w:rFonts w:hint="default" w:ascii="Times New Roman" w:hAnsi="Times New Roman" w:cs="Times New Roman" w:eastAsiaTheme="minorEastAsia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vertAlign w:val="baseline"/>
                <w:lang w:val="en-US" w:eastAsia="zh-CN"/>
              </w:rPr>
              <w:t>Sequence (5′-3′)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11" w:type="dxa"/>
          </w:tcPr>
          <w:p>
            <w:pPr>
              <w:jc w:val="left"/>
              <w:rPr>
                <w:rFonts w:hint="default" w:ascii="Times New Roman" w:hAnsi="Times New Roman" w:cs="Times New Roman" w:eastAsiaTheme="minorEastAsia"/>
                <w:sz w:val="24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/>
                <w:sz w:val="24"/>
                <w:szCs w:val="24"/>
              </w:rPr>
              <w:t>IL-6</w:t>
            </w:r>
          </w:p>
        </w:tc>
        <w:tc>
          <w:tcPr>
            <w:tcW w:w="4511" w:type="dxa"/>
          </w:tcPr>
          <w:p>
            <w:pPr>
              <w:jc w:val="left"/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</w:pPr>
            <w:bookmarkStart w:id="1" w:name="OLE_LINK1"/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t>F:</w:t>
            </w:r>
            <w:bookmarkEnd w:id="1"/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t>GCTCTGGTCTTCTGGAGTTCC</w:t>
            </w:r>
          </w:p>
          <w:p>
            <w:pPr>
              <w:jc w:val="left"/>
              <w:rPr>
                <w:rFonts w:hint="default" w:ascii="Times New Roman" w:hAnsi="Times New Roman" w:cs="Times New Roman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t>R:GAGTTGGATGGTCTTGGTCCT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11" w:type="dxa"/>
          </w:tcPr>
          <w:p>
            <w:pPr>
              <w:jc w:val="left"/>
              <w:rPr>
                <w:rFonts w:hint="default" w:ascii="Times New Roman" w:hAnsi="Times New Roman" w:cs="Times New Roman" w:eastAsiaTheme="minorEastAsia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vertAlign w:val="baseline"/>
                <w:lang w:val="en-US" w:eastAsia="zh-CN"/>
              </w:rPr>
              <w:t>TNF-α</w:t>
            </w:r>
          </w:p>
        </w:tc>
        <w:tc>
          <w:tcPr>
            <w:tcW w:w="4511" w:type="dxa"/>
          </w:tcPr>
          <w:p>
            <w:pPr>
              <w:jc w:val="left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t>F:</w:t>
            </w:r>
            <w:r>
              <w:rPr>
                <w:rFonts w:ascii="Times New Roman" w:hAnsi="Times New Roman" w:eastAsia="宋体"/>
                <w:sz w:val="24"/>
                <w:szCs w:val="24"/>
              </w:rPr>
              <w:t>GGCAGCCTTGTCCCTTGAAGAG</w:t>
            </w:r>
          </w:p>
          <w:p>
            <w:pPr>
              <w:jc w:val="left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R:</w:t>
            </w:r>
            <w:r>
              <w:rPr>
                <w:rFonts w:ascii="Times New Roman" w:hAnsi="Times New Roman" w:eastAsia="宋体"/>
                <w:sz w:val="24"/>
                <w:szCs w:val="24"/>
              </w:rPr>
              <w:t>GTAGCCCACGTCGTAGCAAACC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11" w:type="dxa"/>
          </w:tcPr>
          <w:p>
            <w:pPr>
              <w:jc w:val="left"/>
              <w:rPr>
                <w:rFonts w:hint="default" w:ascii="Times New Roman" w:hAnsi="Times New Roman" w:cs="Times New Roman" w:eastAsiaTheme="minorEastAsia"/>
                <w:sz w:val="24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/>
                <w:sz w:val="24"/>
                <w:szCs w:val="24"/>
              </w:rPr>
              <w:t xml:space="preserve">CD80 </w:t>
            </w:r>
          </w:p>
        </w:tc>
        <w:tc>
          <w:tcPr>
            <w:tcW w:w="4511" w:type="dxa"/>
          </w:tcPr>
          <w:p>
            <w:pPr>
              <w:jc w:val="left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F:</w:t>
            </w:r>
            <w:r>
              <w:rPr>
                <w:rFonts w:ascii="Times New Roman" w:hAnsi="Times New Roman" w:eastAsia="宋体"/>
                <w:sz w:val="24"/>
                <w:szCs w:val="24"/>
              </w:rPr>
              <w:t>AAACCTAGCACTACCCTGGC</w:t>
            </w:r>
          </w:p>
          <w:p>
            <w:pPr>
              <w:jc w:val="left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R:</w:t>
            </w:r>
            <w:r>
              <w:rPr>
                <w:rFonts w:ascii="Times New Roman" w:hAnsi="Times New Roman" w:eastAsia="宋体"/>
                <w:sz w:val="24"/>
                <w:szCs w:val="24"/>
              </w:rPr>
              <w:t>AGCAAATGTGCAAATCGTCCC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11" w:type="dxa"/>
          </w:tcPr>
          <w:p>
            <w:pPr>
              <w:jc w:val="left"/>
              <w:rPr>
                <w:rFonts w:hint="default" w:ascii="Times New Roman" w:hAnsi="Times New Roman" w:eastAsia="宋体" w:cs="Times New Roman"/>
                <w:sz w:val="24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/>
                <w:sz w:val="24"/>
                <w:szCs w:val="24"/>
              </w:rPr>
              <w:t>CD</w:t>
            </w: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206</w:t>
            </w:r>
          </w:p>
        </w:tc>
        <w:tc>
          <w:tcPr>
            <w:tcW w:w="4511" w:type="dxa"/>
          </w:tcPr>
          <w:p>
            <w:pPr>
              <w:jc w:val="left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t>F:</w:t>
            </w:r>
            <w:r>
              <w:rPr>
                <w:rFonts w:ascii="Times New Roman" w:hAnsi="Times New Roman" w:eastAsia="宋体"/>
                <w:sz w:val="24"/>
                <w:szCs w:val="24"/>
              </w:rPr>
              <w:t>CGGAATTTCTGGGATTCAGCTTC</w:t>
            </w:r>
          </w:p>
          <w:p>
            <w:pPr>
              <w:jc w:val="left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R:CTCTGTTCAGCTATTGGACGC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11" w:type="dxa"/>
          </w:tcPr>
          <w:p>
            <w:pPr>
              <w:jc w:val="left"/>
              <w:rPr>
                <w:rFonts w:hint="default" w:ascii="Times New Roman" w:hAnsi="Times New Roman" w:cs="Times New Roman" w:eastAsiaTheme="minorEastAsia"/>
                <w:sz w:val="24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/>
                <w:sz w:val="24"/>
                <w:szCs w:val="24"/>
              </w:rPr>
              <w:t>GAPDH</w:t>
            </w:r>
          </w:p>
        </w:tc>
        <w:tc>
          <w:tcPr>
            <w:tcW w:w="4511" w:type="dxa"/>
          </w:tcPr>
          <w:p>
            <w:pPr>
              <w:jc w:val="left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t>F:</w:t>
            </w:r>
            <w:r>
              <w:rPr>
                <w:rFonts w:ascii="Times New Roman" w:hAnsi="Times New Roman" w:eastAsia="宋体"/>
                <w:sz w:val="24"/>
                <w:szCs w:val="24"/>
              </w:rPr>
              <w:t>CAATGTGTCCGTCGTGGATCT</w:t>
            </w:r>
          </w:p>
          <w:p>
            <w:pPr>
              <w:jc w:val="left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R:</w:t>
            </w:r>
            <w:r>
              <w:rPr>
                <w:rFonts w:ascii="Times New Roman" w:hAnsi="Times New Roman" w:eastAsia="宋体"/>
                <w:sz w:val="24"/>
                <w:szCs w:val="24"/>
              </w:rPr>
              <w:t>GTCCTCAGTGTAGCCCAAGATG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11" w:type="dxa"/>
          </w:tcPr>
          <w:p>
            <w:pPr>
              <w:jc w:val="left"/>
              <w:rPr>
                <w:rFonts w:hint="default" w:ascii="Times New Roman" w:hAnsi="Times New Roman" w:cs="Times New Roman" w:eastAsiaTheme="minorEastAsia"/>
                <w:sz w:val="24"/>
                <w:vertAlign w:val="baseline"/>
                <w:lang w:val="en-US" w:eastAsia="zh-CN"/>
              </w:rPr>
            </w:pPr>
            <w:r>
              <w:rPr>
                <w:rFonts w:ascii="Times New Roman" w:hAnsi="Times New Roman" w:eastAsia="宋体"/>
                <w:sz w:val="24"/>
                <w:szCs w:val="24"/>
              </w:rPr>
              <w:t>Gm4673</w:t>
            </w:r>
          </w:p>
        </w:tc>
        <w:tc>
          <w:tcPr>
            <w:tcW w:w="4511" w:type="dxa"/>
          </w:tcPr>
          <w:p>
            <w:pPr>
              <w:jc w:val="left"/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t>F:</w:t>
            </w:r>
            <w:r>
              <w:rPr>
                <w:rFonts w:ascii="Times New Roman" w:hAnsi="Times New Roman" w:eastAsia="宋体"/>
                <w:sz w:val="24"/>
                <w:szCs w:val="24"/>
              </w:rPr>
              <w:t>CTCCCATCCACTTCACGCA</w:t>
            </w:r>
          </w:p>
          <w:p>
            <w:pPr>
              <w:jc w:val="left"/>
              <w:rPr>
                <w:rFonts w:hint="eastAsia" w:ascii="Times New Roman" w:hAnsi="Times New Roman" w:eastAsia="宋体" w:cs="Times New Roman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t>R:</w:t>
            </w:r>
            <w:r>
              <w:rPr>
                <w:rFonts w:ascii="Times New Roman" w:hAnsi="Times New Roman" w:eastAsia="宋体"/>
                <w:sz w:val="24"/>
                <w:szCs w:val="24"/>
              </w:rPr>
              <w:t>GCCCAACTCTGCTCCAAATG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11" w:type="dxa"/>
          </w:tcPr>
          <w:p>
            <w:pPr>
              <w:jc w:val="left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ascii="Times New Roman" w:hAnsi="Times New Roman" w:eastAsia="宋体"/>
                <w:sz w:val="24"/>
                <w:szCs w:val="24"/>
              </w:rPr>
              <w:t>MSTRG.41696</w:t>
            </w:r>
          </w:p>
        </w:tc>
        <w:tc>
          <w:tcPr>
            <w:tcW w:w="4511" w:type="dxa"/>
          </w:tcPr>
          <w:p>
            <w:pPr>
              <w:jc w:val="left"/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t>F:</w:t>
            </w:r>
            <w:r>
              <w:rPr>
                <w:rFonts w:ascii="Times New Roman" w:hAnsi="Times New Roman" w:eastAsia="宋体"/>
                <w:sz w:val="24"/>
                <w:szCs w:val="24"/>
              </w:rPr>
              <w:t>CACACGCTCCTGAGGTTCACTAAC</w:t>
            </w:r>
          </w:p>
          <w:p>
            <w:pPr>
              <w:jc w:val="left"/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t>R:</w:t>
            </w:r>
            <w:r>
              <w:rPr>
                <w:rFonts w:ascii="Times New Roman" w:hAnsi="Times New Roman" w:eastAsia="宋体"/>
                <w:sz w:val="24"/>
                <w:szCs w:val="24"/>
              </w:rPr>
              <w:t>GGAGTGTATGTGGCAGAGGTGTTAG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11" w:type="dxa"/>
          </w:tcPr>
          <w:p>
            <w:pPr>
              <w:jc w:val="left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ascii="Times New Roman" w:hAnsi="Times New Roman" w:eastAsia="宋体"/>
                <w:sz w:val="24"/>
                <w:szCs w:val="24"/>
              </w:rPr>
              <w:t>miR-671-5p</w:t>
            </w:r>
          </w:p>
        </w:tc>
        <w:tc>
          <w:tcPr>
            <w:tcW w:w="4511" w:type="dxa"/>
          </w:tcPr>
          <w:p>
            <w:pPr>
              <w:jc w:val="left"/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t>F:</w:t>
            </w:r>
            <w:r>
              <w:rPr>
                <w:rFonts w:ascii="Times New Roman" w:hAnsi="Times New Roman" w:eastAsia="宋体"/>
                <w:sz w:val="24"/>
                <w:szCs w:val="24"/>
              </w:rPr>
              <w:t>AATTGTACAGGAAGCCCTGGAGG</w:t>
            </w:r>
          </w:p>
          <w:p>
            <w:pPr>
              <w:jc w:val="left"/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t>R:</w:t>
            </w:r>
            <w:r>
              <w:rPr>
                <w:rFonts w:ascii="Times New Roman" w:hAnsi="Times New Roman" w:eastAsia="宋体"/>
                <w:sz w:val="24"/>
                <w:szCs w:val="24"/>
              </w:rPr>
              <w:t>ATCCAGTGCAGGGTCCGAGG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11" w:type="dxa"/>
          </w:tcPr>
          <w:p>
            <w:pPr>
              <w:jc w:val="left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ascii="Times New Roman" w:hAnsi="Times New Roman" w:eastAsia="宋体"/>
                <w:sz w:val="24"/>
                <w:szCs w:val="24"/>
              </w:rPr>
              <w:t>miR-122-5p</w:t>
            </w:r>
          </w:p>
        </w:tc>
        <w:tc>
          <w:tcPr>
            <w:tcW w:w="4511" w:type="dxa"/>
          </w:tcPr>
          <w:p>
            <w:pPr>
              <w:jc w:val="left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F:</w:t>
            </w:r>
            <w:r>
              <w:rPr>
                <w:rFonts w:ascii="Times New Roman" w:hAnsi="Times New Roman" w:eastAsia="宋体"/>
                <w:sz w:val="24"/>
                <w:szCs w:val="24"/>
              </w:rPr>
              <w:t>AATCGGCGTGGAGTGTGACAAT</w:t>
            </w:r>
          </w:p>
          <w:p>
            <w:pPr>
              <w:jc w:val="left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R:</w:t>
            </w:r>
            <w:r>
              <w:rPr>
                <w:rFonts w:ascii="Times New Roman" w:hAnsi="Times New Roman" w:eastAsia="宋体"/>
                <w:sz w:val="24"/>
                <w:szCs w:val="24"/>
              </w:rPr>
              <w:t>AATCGGCGTGGAGTGTGACAAT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11" w:type="dxa"/>
          </w:tcPr>
          <w:p>
            <w:pPr>
              <w:jc w:val="left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ascii="Times New Roman" w:hAnsi="Times New Roman" w:eastAsia="宋体"/>
                <w:sz w:val="24"/>
                <w:szCs w:val="24"/>
              </w:rPr>
              <w:t>Jak3</w:t>
            </w:r>
          </w:p>
        </w:tc>
        <w:tc>
          <w:tcPr>
            <w:tcW w:w="4511" w:type="dxa"/>
          </w:tcPr>
          <w:p>
            <w:pPr>
              <w:jc w:val="left"/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F:</w:t>
            </w:r>
            <w:r>
              <w:rPr>
                <w:rFonts w:ascii="Times New Roman" w:hAnsi="Times New Roman" w:eastAsia="宋体"/>
                <w:sz w:val="24"/>
                <w:szCs w:val="24"/>
              </w:rPr>
              <w:t>CCGCCTACTGCTGTTCGCTTG</w:t>
            </w:r>
          </w:p>
          <w:p>
            <w:pPr>
              <w:jc w:val="left"/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R:</w:t>
            </w:r>
            <w:r>
              <w:rPr>
                <w:rFonts w:ascii="Times New Roman" w:hAnsi="Times New Roman" w:eastAsia="宋体"/>
                <w:sz w:val="24"/>
                <w:szCs w:val="24"/>
              </w:rPr>
              <w:t>CCTCGCTCTCCACCAAGATGTTG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11" w:type="dxa"/>
          </w:tcPr>
          <w:p>
            <w:pPr>
              <w:jc w:val="left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ascii="Times New Roman" w:hAnsi="Times New Roman" w:eastAsia="宋体"/>
                <w:sz w:val="24"/>
                <w:szCs w:val="24"/>
              </w:rPr>
              <w:t>Rab20</w:t>
            </w:r>
          </w:p>
        </w:tc>
        <w:tc>
          <w:tcPr>
            <w:tcW w:w="4511" w:type="dxa"/>
          </w:tcPr>
          <w:p>
            <w:pPr>
              <w:jc w:val="left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F:</w:t>
            </w:r>
            <w:r>
              <w:rPr>
                <w:rFonts w:ascii="Times New Roman" w:hAnsi="Times New Roman" w:eastAsia="宋体"/>
                <w:sz w:val="24"/>
                <w:szCs w:val="24"/>
              </w:rPr>
              <w:t>AGCAGTGGCGTTCCTTCAACATC</w:t>
            </w:r>
          </w:p>
          <w:p>
            <w:pPr>
              <w:jc w:val="left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R:</w:t>
            </w:r>
            <w:r>
              <w:rPr>
                <w:rFonts w:ascii="Times New Roman" w:hAnsi="Times New Roman" w:eastAsia="宋体"/>
                <w:sz w:val="24"/>
                <w:szCs w:val="24"/>
              </w:rPr>
              <w:t>GCAGTACAGGGAGCCCAGACC</w:t>
            </w:r>
          </w:p>
        </w:tc>
      </w:tr>
    </w:tbl>
    <w:p>
      <w:pPr>
        <w:jc w:val="left"/>
        <w:rPr>
          <w:rFonts w:hint="default" w:ascii="Times New Roman" w:hAnsi="Times New Roman" w:cs="Times New Roman" w:eastAsiaTheme="minorEastAsia"/>
          <w:sz w:val="24"/>
          <w:lang w:val="en-US" w:eastAsia="zh-CN"/>
        </w:rPr>
      </w:pPr>
    </w:p>
    <w:p>
      <w:pPr>
        <w:rPr>
          <w:rFonts w:hint="default" w:ascii="Times New Roman" w:hAnsi="Times New Roman" w:eastAsia="宋体" w:cs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2" w:name="_GoBack"/>
      <w:bookmarkEnd w:id="2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IzNzJkZGJlYzFhODA4NmRkZDAxZjc2MTUwNzA4YjYifQ=="/>
  </w:docVars>
  <w:rsids>
    <w:rsidRoot w:val="00274FC9"/>
    <w:rsid w:val="000120AC"/>
    <w:rsid w:val="00063107"/>
    <w:rsid w:val="0013506D"/>
    <w:rsid w:val="00274FC9"/>
    <w:rsid w:val="003239D7"/>
    <w:rsid w:val="006E610E"/>
    <w:rsid w:val="00961D0C"/>
    <w:rsid w:val="00D52FAD"/>
    <w:rsid w:val="0ACB6AA1"/>
    <w:rsid w:val="182C1520"/>
    <w:rsid w:val="260628FD"/>
    <w:rsid w:val="30EA3B29"/>
    <w:rsid w:val="36BD7160"/>
    <w:rsid w:val="40377CAF"/>
    <w:rsid w:val="41595AF1"/>
    <w:rsid w:val="61CE1DDF"/>
    <w:rsid w:val="64047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tiff"/><Relationship Id="rId11" Type="http://schemas.openxmlformats.org/officeDocument/2006/relationships/image" Target="media/image8.tiff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216</Words>
  <Characters>1331</Characters>
  <Lines>6</Lines>
  <Paragraphs>1</Paragraphs>
  <TotalTime>0</TotalTime>
  <ScaleCrop>false</ScaleCrop>
  <LinksUpToDate>false</LinksUpToDate>
  <CharactersWithSpaces>1524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2023-04-18T16:00:00Z</dcterms:created>
  <dc:creator>136828579@qq.com</dc:creator>
  <cp:lastModifiedBy>煜威</cp:lastModifiedBy>
  <dcterms:modified xsi:type="dcterms:W3CDTF">2023-07-31T11:41:07Z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71DFC37EA6E644B6B7176E9E2F453F0D_12</vt:lpwstr>
  </property>
</Properties>
</file>