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361B" w14:textId="77777777" w:rsidR="00120418" w:rsidRPr="00120418" w:rsidRDefault="00120418" w:rsidP="00120418">
      <w:pPr>
        <w:spacing w:line="360" w:lineRule="auto"/>
        <w:rPr>
          <w:rFonts w:ascii="Times New Roman" w:eastAsia="SimSun" w:hAnsi="Times New Roman" w:cs="Times New Roman"/>
          <w:b/>
          <w:bCs/>
          <w:sz w:val="24"/>
        </w:rPr>
      </w:pPr>
      <w:r w:rsidRPr="00120418">
        <w:rPr>
          <w:rFonts w:ascii="Times New Roman" w:eastAsia="SimSun" w:hAnsi="Times New Roman" w:cs="Times New Roman"/>
          <w:b/>
          <w:bCs/>
          <w:sz w:val="24"/>
        </w:rPr>
        <w:t xml:space="preserve">Supporting </w:t>
      </w:r>
      <w:r w:rsidRPr="00120418">
        <w:rPr>
          <w:rFonts w:ascii="Times New Roman" w:eastAsia="SimSun" w:hAnsi="Times New Roman" w:cs="Times New Roman" w:hint="eastAsia"/>
          <w:b/>
          <w:bCs/>
          <w:sz w:val="24"/>
        </w:rPr>
        <w:t>ma</w:t>
      </w:r>
      <w:r w:rsidRPr="00120418">
        <w:rPr>
          <w:rFonts w:ascii="Times New Roman" w:eastAsia="SimSun" w:hAnsi="Times New Roman" w:cs="Times New Roman"/>
          <w:b/>
          <w:bCs/>
          <w:sz w:val="24"/>
        </w:rPr>
        <w:t>terials</w:t>
      </w:r>
    </w:p>
    <w:p w14:paraId="4AC343BC" w14:textId="4022FDD9" w:rsidR="0088686B" w:rsidRDefault="0088686B" w:rsidP="009F577B">
      <w:pPr>
        <w:spacing w:line="360" w:lineRule="auto"/>
        <w:rPr>
          <w:rFonts w:ascii="Times New Roman" w:eastAsia="SimSun" w:hAnsi="Times New Roman" w:cs="Times New Roman"/>
          <w:sz w:val="24"/>
        </w:rPr>
      </w:pPr>
    </w:p>
    <w:p w14:paraId="217EBEE7" w14:textId="5337AE1A" w:rsidR="00345FE1" w:rsidRDefault="0065793A" w:rsidP="0088686B">
      <w:pPr>
        <w:spacing w:line="36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9988C2" wp14:editId="6D377B18">
            <wp:simplePos x="0" y="0"/>
            <wp:positionH relativeFrom="column">
              <wp:posOffset>-716915</wp:posOffset>
            </wp:positionH>
            <wp:positionV relativeFrom="paragraph">
              <wp:posOffset>91440</wp:posOffset>
            </wp:positionV>
            <wp:extent cx="6703200" cy="3769200"/>
            <wp:effectExtent l="0" t="0" r="2540" b="317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00" cy="37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CAAA" w14:textId="5D97E250" w:rsidR="0088686B" w:rsidRPr="00120418" w:rsidRDefault="0088686B" w:rsidP="0088686B">
      <w:pPr>
        <w:spacing w:line="360" w:lineRule="auto"/>
        <w:jc w:val="center"/>
        <w:rPr>
          <w:rFonts w:ascii="Times New Roman" w:eastAsia="SimSun" w:hAnsi="Times New Roman" w:cs="Times New Roman"/>
          <w:sz w:val="24"/>
        </w:rPr>
      </w:pPr>
    </w:p>
    <w:p w14:paraId="38A4B518" w14:textId="79A1ABFB" w:rsidR="00120418" w:rsidRPr="00120418" w:rsidRDefault="00120418" w:rsidP="00120418">
      <w:pPr>
        <w:spacing w:line="360" w:lineRule="auto"/>
        <w:jc w:val="left"/>
        <w:rPr>
          <w:rFonts w:ascii="Times New Roman" w:eastAsia="SimSun" w:hAnsi="Times New Roman" w:cs="Times New Roman"/>
          <w:sz w:val="24"/>
        </w:rPr>
      </w:pPr>
      <w:r w:rsidRPr="00120418">
        <w:rPr>
          <w:rFonts w:ascii="Times New Roman" w:eastAsia="SimSun" w:hAnsi="Times New Roman" w:cs="Times New Roman"/>
          <w:sz w:val="24"/>
        </w:rPr>
        <w:t>S1. (A) Representative picture of the ultrastructure of BMSCs-Exo. Scale bar: 100 nm. (B) Size distribution profile of BMSCs-Exo. (C) Western blot analyses of proteins (CD9, CD63, CD81and Calnexin) in BMSCs-Exo. (</w:t>
      </w:r>
      <w:r w:rsidRPr="00120418">
        <w:rPr>
          <w:rFonts w:ascii="Times New Roman" w:eastAsia="SimSun" w:hAnsi="Times New Roman" w:cs="Times New Roman" w:hint="eastAsia"/>
          <w:sz w:val="24"/>
        </w:rPr>
        <w:t>D)</w:t>
      </w:r>
      <w:r w:rsidRPr="00120418">
        <w:rPr>
          <w:rFonts w:ascii="Times New Roman" w:eastAsia="SimSun" w:hAnsi="Times New Roman" w:cs="Times New Roman"/>
          <w:sz w:val="24"/>
        </w:rPr>
        <w:t xml:space="preserve"> CCK-8 assay showed HK-2 cell viability </w:t>
      </w:r>
      <w:r w:rsidRPr="00C92596">
        <w:rPr>
          <w:rFonts w:ascii="Times New Roman" w:eastAsia="SimSun" w:hAnsi="Times New Roman" w:cs="Times New Roman"/>
          <w:sz w:val="24"/>
        </w:rPr>
        <w:t>after addition of different concentrations of BMSCs-Exo in LPS-treated HK-2 cells. *</w:t>
      </w:r>
      <w:r w:rsidR="0065793A" w:rsidRPr="00C92596">
        <w:rPr>
          <w:rFonts w:ascii="Times New Roman" w:eastAsia="SimSun" w:hAnsi="Times New Roman" w:cs="Times New Roman"/>
          <w:sz w:val="24"/>
        </w:rPr>
        <w:t>*</w:t>
      </w:r>
      <w:r w:rsidRPr="00C92596">
        <w:rPr>
          <w:rFonts w:ascii="Times New Roman" w:eastAsia="SimSun" w:hAnsi="Times New Roman" w:cs="Times New Roman"/>
          <w:i/>
          <w:iCs/>
          <w:sz w:val="24"/>
        </w:rPr>
        <w:t>P</w:t>
      </w:r>
      <w:r w:rsidRPr="00C92596">
        <w:rPr>
          <w:rFonts w:ascii="Times New Roman" w:eastAsia="SimSun" w:hAnsi="Times New Roman" w:cs="Times New Roman"/>
          <w:sz w:val="24"/>
        </w:rPr>
        <w:t>&lt;0.0</w:t>
      </w:r>
      <w:r w:rsidR="0065793A" w:rsidRPr="00C92596">
        <w:rPr>
          <w:rFonts w:ascii="Times New Roman" w:eastAsia="SimSun" w:hAnsi="Times New Roman" w:cs="Times New Roman"/>
          <w:sz w:val="24"/>
        </w:rPr>
        <w:t>1</w:t>
      </w:r>
      <w:r w:rsidRPr="00C92596">
        <w:rPr>
          <w:rFonts w:ascii="Times New Roman" w:eastAsia="SimSun" w:hAnsi="Times New Roman" w:cs="Times New Roman"/>
          <w:sz w:val="24"/>
        </w:rPr>
        <w:t>, **</w:t>
      </w:r>
      <w:r w:rsidR="0065793A" w:rsidRPr="00C92596">
        <w:rPr>
          <w:rFonts w:ascii="Times New Roman" w:eastAsia="SimSun" w:hAnsi="Times New Roman" w:cs="Times New Roman"/>
          <w:sz w:val="24"/>
        </w:rPr>
        <w:t>*</w:t>
      </w:r>
      <w:r w:rsidRPr="00C92596">
        <w:rPr>
          <w:rFonts w:ascii="Times New Roman" w:eastAsia="SimSun" w:hAnsi="Times New Roman" w:cs="Times New Roman"/>
          <w:i/>
          <w:iCs/>
          <w:sz w:val="24"/>
        </w:rPr>
        <w:t>P</w:t>
      </w:r>
      <w:r w:rsidRPr="00C92596">
        <w:rPr>
          <w:rFonts w:ascii="Times New Roman" w:eastAsia="SimSun" w:hAnsi="Times New Roman" w:cs="Times New Roman"/>
          <w:sz w:val="24"/>
        </w:rPr>
        <w:t>&lt;0.</w:t>
      </w:r>
      <w:r w:rsidR="0065793A" w:rsidRPr="00C92596">
        <w:rPr>
          <w:rFonts w:ascii="Times New Roman" w:eastAsia="SimSun" w:hAnsi="Times New Roman" w:cs="Times New Roman"/>
          <w:sz w:val="24"/>
        </w:rPr>
        <w:t>0</w:t>
      </w:r>
      <w:r w:rsidRPr="00C92596">
        <w:rPr>
          <w:rFonts w:ascii="Times New Roman" w:eastAsia="SimSun" w:hAnsi="Times New Roman" w:cs="Times New Roman"/>
          <w:sz w:val="24"/>
        </w:rPr>
        <w:t xml:space="preserve">01 vs EXO 0 </w:t>
      </w:r>
      <w:proofErr w:type="spellStart"/>
      <w:r w:rsidRPr="00C92596">
        <w:rPr>
          <w:rFonts w:ascii="Times New Roman" w:eastAsia="SimSun" w:hAnsi="Times New Roman" w:cs="Times New Roman"/>
          <w:sz w:val="24"/>
        </w:rPr>
        <w:t>μg</w:t>
      </w:r>
      <w:proofErr w:type="spellEnd"/>
      <w:r w:rsidRPr="00C92596">
        <w:rPr>
          <w:rFonts w:ascii="Times New Roman" w:eastAsia="SimSun" w:hAnsi="Times New Roman" w:cs="Times New Roman"/>
          <w:sz w:val="24"/>
        </w:rPr>
        <w:t>/</w:t>
      </w:r>
      <w:proofErr w:type="spellStart"/>
      <w:r w:rsidRPr="00C92596">
        <w:rPr>
          <w:rFonts w:ascii="Times New Roman" w:eastAsia="SimSun" w:hAnsi="Times New Roman" w:cs="Times New Roman"/>
          <w:sz w:val="24"/>
        </w:rPr>
        <w:t>mL.</w:t>
      </w:r>
      <w:proofErr w:type="spellEnd"/>
    </w:p>
    <w:p w14:paraId="21C4289F" w14:textId="77777777" w:rsidR="00120418" w:rsidRPr="00120418" w:rsidRDefault="00120418" w:rsidP="00120418">
      <w:pPr>
        <w:spacing w:line="360" w:lineRule="auto"/>
        <w:rPr>
          <w:rFonts w:ascii="Times New Roman" w:eastAsia="SimSun" w:hAnsi="Times New Roman" w:cs="Times New Roman"/>
          <w:sz w:val="24"/>
        </w:rPr>
      </w:pPr>
    </w:p>
    <w:p w14:paraId="7D571980" w14:textId="757264FB" w:rsidR="00120418" w:rsidRPr="00120418" w:rsidRDefault="00120418" w:rsidP="00120418">
      <w:pPr>
        <w:spacing w:line="360" w:lineRule="auto"/>
        <w:jc w:val="center"/>
        <w:rPr>
          <w:rFonts w:ascii="Times New Roman" w:eastAsia="SimSun" w:hAnsi="Times New Roman" w:cs="Times New Roman"/>
          <w:sz w:val="24"/>
        </w:rPr>
      </w:pPr>
    </w:p>
    <w:p w14:paraId="208A64B3" w14:textId="4098F402" w:rsidR="00C00A58" w:rsidRPr="00120418" w:rsidRDefault="00BD2DD2" w:rsidP="00120418">
      <w:pPr>
        <w:spacing w:line="360" w:lineRule="auto"/>
      </w:pPr>
      <w:r>
        <w:rPr>
          <w:rFonts w:ascii="Times New Roman" w:eastAsia="SimSu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4EA38236" wp14:editId="04D97484">
            <wp:simplePos x="0" y="0"/>
            <wp:positionH relativeFrom="margin">
              <wp:align>center</wp:align>
            </wp:positionH>
            <wp:positionV relativeFrom="margin">
              <wp:posOffset>135890</wp:posOffset>
            </wp:positionV>
            <wp:extent cx="4887595" cy="5499735"/>
            <wp:effectExtent l="0" t="0" r="8255" b="5715"/>
            <wp:wrapTopAndBottom/>
            <wp:docPr id="963797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97341" name="Picture 9637973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595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418" w:rsidRPr="00120418">
        <w:rPr>
          <w:rFonts w:ascii="Times New Roman" w:eastAsia="SimSun" w:hAnsi="Times New Roman" w:cs="Times New Roman"/>
          <w:sz w:val="24"/>
        </w:rPr>
        <w:t xml:space="preserve">S2. (A) Uptake of the red fluorescence dye </w:t>
      </w:r>
      <w:proofErr w:type="spellStart"/>
      <w:r w:rsidR="00120418" w:rsidRPr="00120418">
        <w:rPr>
          <w:rFonts w:ascii="Times New Roman" w:eastAsia="SimSun" w:hAnsi="Times New Roman" w:cs="Times New Roman"/>
          <w:sz w:val="24"/>
        </w:rPr>
        <w:t>DiI</w:t>
      </w:r>
      <w:proofErr w:type="spellEnd"/>
      <w:r w:rsidR="00120418" w:rsidRPr="00120418">
        <w:rPr>
          <w:rFonts w:ascii="Times New Roman" w:eastAsia="SimSun" w:hAnsi="Times New Roman" w:cs="Times New Roman"/>
          <w:sz w:val="24"/>
        </w:rPr>
        <w:t>-labeled BMSCs-Exo by HK-2 cells (</w:t>
      </w:r>
      <w:r w:rsidR="00120418" w:rsidRPr="00120418">
        <w:rPr>
          <w:rFonts w:ascii="SimSun" w:eastAsia="SimSun" w:hAnsi="SimSun" w:cs="Times New Roman" w:hint="eastAsia"/>
          <w:sz w:val="24"/>
        </w:rPr>
        <w:t>ⅹ</w:t>
      </w:r>
      <w:r w:rsidR="00120418" w:rsidRPr="00120418">
        <w:rPr>
          <w:rFonts w:ascii="Times New Roman" w:eastAsia="SimSun" w:hAnsi="Times New Roman" w:cs="Times New Roman"/>
          <w:sz w:val="24"/>
        </w:rPr>
        <w:t xml:space="preserve">200). (B-D) </w:t>
      </w:r>
      <w:proofErr w:type="spellStart"/>
      <w:r w:rsidR="00120418" w:rsidRPr="00120418">
        <w:rPr>
          <w:rFonts w:ascii="Times New Roman" w:eastAsia="SimSun" w:hAnsi="Times New Roman" w:cs="Times New Roman"/>
          <w:sz w:val="24"/>
        </w:rPr>
        <w:t>qRT</w:t>
      </w:r>
      <w:proofErr w:type="spellEnd"/>
      <w:r w:rsidR="00120418" w:rsidRPr="00120418">
        <w:rPr>
          <w:rFonts w:ascii="Times New Roman" w:eastAsia="SimSun" w:hAnsi="Times New Roman" w:cs="Times New Roman"/>
          <w:sz w:val="24"/>
        </w:rPr>
        <w:t>-PCR was applied to tested mRNAs of TNF-α, IL-6 and IL-1β in three groups. GAPDH was used as an internal control. (E-G) The concentration of TNF-α, IL-6 and IL-1β in the cell supernatants of each group was detected using the corresponding ELISA kit. (H</w:t>
      </w:r>
      <w:r w:rsidR="00120418" w:rsidRPr="00120418">
        <w:rPr>
          <w:rFonts w:ascii="Times New Roman" w:eastAsia="SimSun" w:hAnsi="Times New Roman" w:cs="Times New Roman" w:hint="eastAsia"/>
          <w:sz w:val="24"/>
        </w:rPr>
        <w:t>)</w:t>
      </w:r>
      <w:r w:rsidR="00120418" w:rsidRPr="00120418">
        <w:rPr>
          <w:rFonts w:ascii="DengXian" w:eastAsia="DengXian" w:hAnsi="DengXian" w:cs="Times New Roman"/>
        </w:rPr>
        <w:t xml:space="preserve"> </w:t>
      </w:r>
      <w:r w:rsidR="00120418" w:rsidRPr="00120418">
        <w:rPr>
          <w:rFonts w:ascii="Times New Roman" w:eastAsia="SimSun" w:hAnsi="Times New Roman" w:cs="Times New Roman"/>
          <w:sz w:val="24"/>
        </w:rPr>
        <w:t xml:space="preserve">Flow cytometry showed that the apoptotic rate of LPS treatment group increased, and decreased in LPS+EXO group. (I) Statistical results of apoptotic rate of HK-2 cells. (J) Protein expression results of Cleaved-caspase 3, </w:t>
      </w:r>
      <w:proofErr w:type="spellStart"/>
      <w:r w:rsidR="00120418" w:rsidRPr="00120418">
        <w:rPr>
          <w:rFonts w:ascii="Times New Roman" w:eastAsia="SimSun" w:hAnsi="Times New Roman" w:cs="Times New Roman"/>
          <w:sz w:val="24"/>
        </w:rPr>
        <w:t>Bax</w:t>
      </w:r>
      <w:proofErr w:type="spellEnd"/>
      <w:r w:rsidR="00120418" w:rsidRPr="00120418">
        <w:rPr>
          <w:rFonts w:ascii="Times New Roman" w:eastAsia="SimSun" w:hAnsi="Times New Roman" w:cs="Times New Roman"/>
          <w:sz w:val="24"/>
        </w:rPr>
        <w:t xml:space="preserve"> and bcl2 in three groups were determined by Western blotting. β-actin was used as an internal control. (K-M) Statistical results of expression in panel J. *</w:t>
      </w:r>
      <w:r w:rsidR="00120418" w:rsidRPr="00120418">
        <w:rPr>
          <w:rFonts w:ascii="Times New Roman" w:eastAsia="SimSun" w:hAnsi="Times New Roman" w:cs="Times New Roman"/>
          <w:i/>
          <w:iCs/>
          <w:sz w:val="24"/>
        </w:rPr>
        <w:t>P</w:t>
      </w:r>
      <w:r w:rsidR="00120418" w:rsidRPr="00120418">
        <w:rPr>
          <w:rFonts w:ascii="Times New Roman" w:eastAsia="SimSun" w:hAnsi="Times New Roman" w:cs="Times New Roman"/>
          <w:sz w:val="24"/>
        </w:rPr>
        <w:t>&lt;0.05, **</w:t>
      </w:r>
      <w:r w:rsidR="00120418" w:rsidRPr="00120418">
        <w:rPr>
          <w:rFonts w:ascii="Times New Roman" w:eastAsia="SimSun" w:hAnsi="Times New Roman" w:cs="Times New Roman"/>
          <w:i/>
          <w:iCs/>
          <w:sz w:val="24"/>
        </w:rPr>
        <w:t>P</w:t>
      </w:r>
      <w:r w:rsidR="00120418" w:rsidRPr="00120418">
        <w:rPr>
          <w:rFonts w:ascii="Times New Roman" w:eastAsia="SimSun" w:hAnsi="Times New Roman" w:cs="Times New Roman"/>
          <w:sz w:val="24"/>
        </w:rPr>
        <w:t>&lt;0.01, and ***</w:t>
      </w:r>
      <w:r w:rsidR="00120418" w:rsidRPr="00120418">
        <w:rPr>
          <w:rFonts w:ascii="Times New Roman" w:eastAsia="SimSun" w:hAnsi="Times New Roman" w:cs="Times New Roman"/>
          <w:i/>
          <w:iCs/>
          <w:sz w:val="24"/>
        </w:rPr>
        <w:t>P</w:t>
      </w:r>
      <w:r w:rsidR="00120418" w:rsidRPr="00120418">
        <w:rPr>
          <w:rFonts w:ascii="Times New Roman" w:eastAsia="SimSun" w:hAnsi="Times New Roman" w:cs="Times New Roman"/>
          <w:sz w:val="24"/>
        </w:rPr>
        <w:t xml:space="preserve">&lt;0.001 vs. CON, </w:t>
      </w:r>
      <w:r w:rsidR="00120418" w:rsidRPr="00120418">
        <w:rPr>
          <w:rFonts w:ascii="Times New Roman" w:eastAsia="SimSun" w:hAnsi="Times New Roman" w:cs="Times New Roman"/>
          <w:sz w:val="24"/>
          <w:vertAlign w:val="superscript"/>
        </w:rPr>
        <w:t>#</w:t>
      </w:r>
      <w:r w:rsidR="00120418" w:rsidRPr="00120418">
        <w:rPr>
          <w:rFonts w:ascii="Times New Roman" w:eastAsia="SimSun" w:hAnsi="Times New Roman" w:cs="Times New Roman"/>
          <w:sz w:val="24"/>
        </w:rPr>
        <w:t xml:space="preserve"> </w:t>
      </w:r>
      <w:r w:rsidR="00120418" w:rsidRPr="00120418">
        <w:rPr>
          <w:rFonts w:ascii="Times New Roman" w:eastAsia="SimSun" w:hAnsi="Times New Roman" w:cs="Times New Roman"/>
          <w:i/>
          <w:iCs/>
          <w:sz w:val="24"/>
        </w:rPr>
        <w:t>P</w:t>
      </w:r>
      <w:r w:rsidR="00120418" w:rsidRPr="00120418">
        <w:rPr>
          <w:rFonts w:ascii="Times New Roman" w:eastAsia="SimSun" w:hAnsi="Times New Roman" w:cs="Times New Roman"/>
          <w:sz w:val="24"/>
        </w:rPr>
        <w:t xml:space="preserve">&lt;0.05, </w:t>
      </w:r>
      <w:r w:rsidR="00120418" w:rsidRPr="00120418">
        <w:rPr>
          <w:rFonts w:ascii="Times New Roman" w:eastAsia="SimSun" w:hAnsi="Times New Roman" w:cs="Times New Roman"/>
          <w:sz w:val="24"/>
          <w:vertAlign w:val="superscript"/>
        </w:rPr>
        <w:t>##</w:t>
      </w:r>
      <w:r w:rsidR="00120418" w:rsidRPr="00120418">
        <w:rPr>
          <w:rFonts w:ascii="Times New Roman" w:eastAsia="SimSun" w:hAnsi="Times New Roman" w:cs="Times New Roman"/>
          <w:i/>
          <w:iCs/>
          <w:sz w:val="24"/>
        </w:rPr>
        <w:t xml:space="preserve"> P</w:t>
      </w:r>
      <w:r w:rsidR="00120418" w:rsidRPr="00120418">
        <w:rPr>
          <w:rFonts w:ascii="Times New Roman" w:eastAsia="SimSun" w:hAnsi="Times New Roman" w:cs="Times New Roman"/>
          <w:sz w:val="24"/>
        </w:rPr>
        <w:t xml:space="preserve">&lt;0.01 and </w:t>
      </w:r>
      <w:r w:rsidR="00120418" w:rsidRPr="00120418">
        <w:rPr>
          <w:rFonts w:ascii="Times New Roman" w:eastAsia="SimSun" w:hAnsi="Times New Roman" w:cs="Times New Roman"/>
          <w:sz w:val="24"/>
          <w:vertAlign w:val="superscript"/>
        </w:rPr>
        <w:t>###</w:t>
      </w:r>
      <w:r w:rsidR="00120418" w:rsidRPr="00120418">
        <w:rPr>
          <w:rFonts w:ascii="Times New Roman" w:eastAsia="SimSun" w:hAnsi="Times New Roman" w:cs="Times New Roman"/>
          <w:sz w:val="24"/>
        </w:rPr>
        <w:t xml:space="preserve"> </w:t>
      </w:r>
      <w:r w:rsidR="00120418" w:rsidRPr="00120418">
        <w:rPr>
          <w:rFonts w:ascii="Times New Roman" w:eastAsia="SimSun" w:hAnsi="Times New Roman" w:cs="Times New Roman"/>
          <w:i/>
          <w:iCs/>
          <w:sz w:val="24"/>
        </w:rPr>
        <w:t>P</w:t>
      </w:r>
      <w:r w:rsidR="00120418" w:rsidRPr="00120418">
        <w:rPr>
          <w:rFonts w:ascii="Times New Roman" w:eastAsia="SimSun" w:hAnsi="Times New Roman" w:cs="Times New Roman"/>
          <w:sz w:val="24"/>
        </w:rPr>
        <w:t>&lt;0.001 vs. LPS.</w:t>
      </w:r>
    </w:p>
    <w:sectPr w:rsidR="00C00A58" w:rsidRPr="00120418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1EC2" w14:textId="77777777" w:rsidR="007D5DA4" w:rsidRDefault="007D5DA4" w:rsidP="00120418">
      <w:r>
        <w:separator/>
      </w:r>
    </w:p>
  </w:endnote>
  <w:endnote w:type="continuationSeparator" w:id="0">
    <w:p w14:paraId="317936D2" w14:textId="77777777" w:rsidR="007D5DA4" w:rsidRDefault="007D5DA4" w:rsidP="0012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2D89" w14:textId="169EC6AF" w:rsidR="00B93C13" w:rsidRDefault="00B93C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38DC79" wp14:editId="2B9DA6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3145250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C9EB6" w14:textId="70F15B52" w:rsidR="00B93C13" w:rsidRPr="00B93C13" w:rsidRDefault="00B93C13" w:rsidP="00B93C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93C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8DC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" filled="f" stroked="f">
              <v:textbox style="mso-fit-shape-to-text:t" inset="20pt,0,0,15pt">
                <w:txbxContent>
                  <w:p w14:paraId="1CCC9EB6" w14:textId="70F15B52" w:rsidR="00B93C13" w:rsidRPr="00B93C13" w:rsidRDefault="00B93C13" w:rsidP="00B93C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93C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97BE" w14:textId="1FC4D2F9" w:rsidR="00B93C13" w:rsidRDefault="00B93C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DE6AC7" wp14:editId="118CD19A">
              <wp:simplePos x="1147313" y="991175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4284729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91755" w14:textId="6B31267B" w:rsidR="00B93C13" w:rsidRPr="00B93C13" w:rsidRDefault="00B93C13" w:rsidP="00B93C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E6A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9291755" w14:textId="6B31267B" w:rsidR="00B93C13" w:rsidRPr="00B93C13" w:rsidRDefault="00B93C13" w:rsidP="00B93C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7F30" w14:textId="09641A95" w:rsidR="00B93C13" w:rsidRDefault="00B93C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5C7D80" wp14:editId="217560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3232313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DFE2C" w14:textId="624CB26D" w:rsidR="00B93C13" w:rsidRPr="00B93C13" w:rsidRDefault="00B93C13" w:rsidP="00B93C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93C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C7D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Cfdkl9RAIAAHoEAAAOAAAA&#10;AAAAAAAAAAAAAC4CAABkcnMvZTJvRG9jLnhtbFBLAQItABQABgAIAAAAIQDYbTz+1wAAAAMBAAAP&#10;AAAAAAAAAAAAAAAAAJ4EAABkcnMvZG93bnJldi54bWxQSwUGAAAAAAQABADzAAAAogUAAAAA&#10;" filled="f" stroked="f">
              <v:textbox style="mso-fit-shape-to-text:t" inset="20pt,0,0,15pt">
                <w:txbxContent>
                  <w:p w14:paraId="213DFE2C" w14:textId="624CB26D" w:rsidR="00B93C13" w:rsidRPr="00B93C13" w:rsidRDefault="00B93C13" w:rsidP="00B93C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93C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7069" w14:textId="77777777" w:rsidR="007D5DA4" w:rsidRDefault="007D5DA4" w:rsidP="00120418">
      <w:r>
        <w:separator/>
      </w:r>
    </w:p>
  </w:footnote>
  <w:footnote w:type="continuationSeparator" w:id="0">
    <w:p w14:paraId="0030374B" w14:textId="77777777" w:rsidR="007D5DA4" w:rsidRDefault="007D5DA4" w:rsidP="00120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23"/>
    <w:rsid w:val="00120418"/>
    <w:rsid w:val="00345FE1"/>
    <w:rsid w:val="00361B3D"/>
    <w:rsid w:val="004201F3"/>
    <w:rsid w:val="00442D23"/>
    <w:rsid w:val="005122D0"/>
    <w:rsid w:val="005566D6"/>
    <w:rsid w:val="0065793A"/>
    <w:rsid w:val="006A2996"/>
    <w:rsid w:val="007D5DA4"/>
    <w:rsid w:val="00804108"/>
    <w:rsid w:val="00833828"/>
    <w:rsid w:val="0088686B"/>
    <w:rsid w:val="008D4412"/>
    <w:rsid w:val="00905314"/>
    <w:rsid w:val="009F577B"/>
    <w:rsid w:val="00A856F5"/>
    <w:rsid w:val="00B14DEA"/>
    <w:rsid w:val="00B7331A"/>
    <w:rsid w:val="00B93C13"/>
    <w:rsid w:val="00BD2DD2"/>
    <w:rsid w:val="00C00A58"/>
    <w:rsid w:val="00C12A19"/>
    <w:rsid w:val="00C92596"/>
    <w:rsid w:val="00CB54C6"/>
    <w:rsid w:val="00D61295"/>
    <w:rsid w:val="00E43C1B"/>
    <w:rsid w:val="00E61975"/>
    <w:rsid w:val="00E808EE"/>
    <w:rsid w:val="00E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3DC72"/>
  <w15:chartTrackingRefBased/>
  <w15:docId w15:val="{4DB96FDC-9B27-4C25-BA4C-E8E991C3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2041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20418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C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C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Lawrence, Shani</cp:lastModifiedBy>
  <cp:revision>13</cp:revision>
  <dcterms:created xsi:type="dcterms:W3CDTF">2023-12-07T02:57:00Z</dcterms:created>
  <dcterms:modified xsi:type="dcterms:W3CDTF">2023-12-11T02:49:00Z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37921f42,13c19059,73cd7f3b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2023-12-07T02:56:25Z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24d765c0-6115-4c32-b16f-1ded06f897e9</vt:lpwstr>
  </property>
  <property fmtid="{D5CDD505-2E9C-101B-9397-08002B2CF9AE}" pid="11" name="MSIP_Label_2bbab825-a111-45e4-86a1-18cee0005896_ContentBits">
    <vt:lpwstr>2</vt:lpwstr>
  </property>
</Properties>
</file>