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FC0A" w14:textId="77777777" w:rsidR="008F6768" w:rsidRDefault="00056F8A">
      <w:pPr>
        <w:spacing w:before="240" w:after="60"/>
        <w:jc w:val="center"/>
        <w:outlineLvl w:val="0"/>
        <w:rPr>
          <w:b/>
          <w:kern w:val="36"/>
          <w:sz w:val="32"/>
          <w:szCs w:val="32"/>
          <w:lang w:eastAsia="en-US"/>
        </w:rPr>
      </w:pPr>
      <w:r>
        <w:rPr>
          <w:b/>
          <w:kern w:val="36"/>
          <w:sz w:val="32"/>
          <w:szCs w:val="32"/>
          <w:lang w:eastAsia="en-US"/>
        </w:rPr>
        <w:t>Supplementary Materials</w:t>
      </w:r>
    </w:p>
    <w:p w14:paraId="39B8CD9B" w14:textId="77777777" w:rsidR="00010B5A" w:rsidRPr="00010B5A" w:rsidRDefault="00010B5A" w:rsidP="00010B5A">
      <w:pPr>
        <w:pStyle w:val="Heading1"/>
        <w:jc w:val="center"/>
        <w:rPr>
          <w:rFonts w:ascii="Times New Roman" w:hAnsi="Times New Roman" w:hint="default"/>
          <w:sz w:val="32"/>
          <w:szCs w:val="32"/>
        </w:rPr>
      </w:pPr>
      <w:bookmarkStart w:id="0" w:name="OLE_LINK23"/>
      <w:r w:rsidRPr="00010B5A">
        <w:rPr>
          <w:rFonts w:ascii="Times New Roman" w:hAnsi="Times New Roman" w:hint="default"/>
          <w:sz w:val="32"/>
          <w:szCs w:val="32"/>
        </w:rPr>
        <w:t xml:space="preserve">Fused deposition modeling printed PLA/nano β-TCP composite bone tissue engineering scaffolds for promoting osteogenic induction </w:t>
      </w:r>
      <w:proofErr w:type="gramStart"/>
      <w:r w:rsidRPr="00010B5A">
        <w:rPr>
          <w:rFonts w:ascii="Times New Roman" w:hAnsi="Times New Roman" w:hint="default"/>
          <w:sz w:val="32"/>
          <w:szCs w:val="32"/>
        </w:rPr>
        <w:t>function</w:t>
      </w:r>
      <w:proofErr w:type="gramEnd"/>
    </w:p>
    <w:p w14:paraId="01B47C85" w14:textId="2CA83214" w:rsidR="00010B5A" w:rsidRPr="00010B5A" w:rsidRDefault="00010B5A" w:rsidP="00010B5A">
      <w:pPr>
        <w:rPr>
          <w:szCs w:val="21"/>
        </w:rPr>
      </w:pPr>
      <w:bookmarkStart w:id="1" w:name="_Hlk130078378"/>
      <w:proofErr w:type="spellStart"/>
      <w:r w:rsidRPr="00010B5A">
        <w:rPr>
          <w:szCs w:val="21"/>
        </w:rPr>
        <w:t>Wenzhao</w:t>
      </w:r>
      <w:proofErr w:type="spellEnd"/>
      <w:r w:rsidRPr="00010B5A">
        <w:rPr>
          <w:szCs w:val="21"/>
        </w:rPr>
        <w:t xml:space="preserve"> Wang</w:t>
      </w:r>
      <w:r w:rsidR="002002DA">
        <w:rPr>
          <w:szCs w:val="21"/>
          <w:vertAlign w:val="superscript"/>
        </w:rPr>
        <w:t>1</w:t>
      </w:r>
      <w:r w:rsidRPr="00010B5A">
        <w:rPr>
          <w:szCs w:val="21"/>
          <w:vertAlign w:val="superscript"/>
        </w:rPr>
        <w:t>,</w:t>
      </w:r>
      <w:proofErr w:type="gramStart"/>
      <w:r w:rsidR="002002DA">
        <w:rPr>
          <w:szCs w:val="21"/>
          <w:vertAlign w:val="superscript"/>
        </w:rPr>
        <w:t>2</w:t>
      </w:r>
      <w:r w:rsidRPr="00010B5A">
        <w:rPr>
          <w:szCs w:val="21"/>
          <w:vertAlign w:val="superscript"/>
        </w:rPr>
        <w:t>,</w:t>
      </w:r>
      <w:r w:rsidRPr="00010B5A">
        <w:rPr>
          <w:rFonts w:eastAsia="DengXian"/>
          <w:szCs w:val="21"/>
          <w:vertAlign w:val="superscript"/>
        </w:rPr>
        <w:t>*</w:t>
      </w:r>
      <w:proofErr w:type="gramEnd"/>
      <w:r w:rsidRPr="00010B5A">
        <w:rPr>
          <w:rFonts w:eastAsia="DengXian"/>
          <w:szCs w:val="21"/>
        </w:rPr>
        <w:t>,</w:t>
      </w:r>
      <w:r w:rsidRPr="00010B5A">
        <w:rPr>
          <w:szCs w:val="21"/>
        </w:rPr>
        <w:t xml:space="preserve"> Pan Liu</w:t>
      </w:r>
      <w:r w:rsidR="002002DA">
        <w:rPr>
          <w:szCs w:val="21"/>
          <w:vertAlign w:val="superscript"/>
        </w:rPr>
        <w:t>3</w:t>
      </w:r>
      <w:r w:rsidRPr="00010B5A">
        <w:rPr>
          <w:szCs w:val="21"/>
          <w:vertAlign w:val="superscript"/>
        </w:rPr>
        <w:t>,</w:t>
      </w:r>
      <w:r w:rsidRPr="00010B5A">
        <w:rPr>
          <w:rFonts w:eastAsia="DengXian"/>
          <w:szCs w:val="21"/>
          <w:vertAlign w:val="superscript"/>
        </w:rPr>
        <w:t>*</w:t>
      </w:r>
      <w:r w:rsidRPr="00010B5A">
        <w:rPr>
          <w:rFonts w:eastAsia="DengXian"/>
          <w:szCs w:val="21"/>
        </w:rPr>
        <w:t>,</w:t>
      </w:r>
      <w:r w:rsidRPr="00010B5A">
        <w:rPr>
          <w:szCs w:val="21"/>
        </w:rPr>
        <w:t xml:space="preserve"> </w:t>
      </w:r>
      <w:proofErr w:type="spellStart"/>
      <w:r w:rsidRPr="00010B5A">
        <w:rPr>
          <w:szCs w:val="21"/>
        </w:rPr>
        <w:t>Boqing</w:t>
      </w:r>
      <w:proofErr w:type="spellEnd"/>
      <w:r w:rsidRPr="00010B5A">
        <w:rPr>
          <w:szCs w:val="21"/>
        </w:rPr>
        <w:t xml:space="preserve"> Zhang</w:t>
      </w:r>
      <w:r w:rsidR="002002DA">
        <w:rPr>
          <w:szCs w:val="21"/>
          <w:vertAlign w:val="superscript"/>
        </w:rPr>
        <w:t>4</w:t>
      </w:r>
      <w:r w:rsidRPr="00010B5A">
        <w:rPr>
          <w:szCs w:val="21"/>
        </w:rPr>
        <w:t xml:space="preserve">, </w:t>
      </w:r>
      <w:proofErr w:type="spellStart"/>
      <w:r w:rsidRPr="00010B5A">
        <w:rPr>
          <w:szCs w:val="21"/>
        </w:rPr>
        <w:t>Xingyu</w:t>
      </w:r>
      <w:proofErr w:type="spellEnd"/>
      <w:r w:rsidRPr="00010B5A">
        <w:rPr>
          <w:szCs w:val="21"/>
        </w:rPr>
        <w:t xml:space="preserve"> Gui</w:t>
      </w:r>
      <w:r w:rsidR="002002DA">
        <w:rPr>
          <w:szCs w:val="21"/>
          <w:vertAlign w:val="superscript"/>
        </w:rPr>
        <w:t>4</w:t>
      </w:r>
      <w:r w:rsidRPr="00010B5A">
        <w:rPr>
          <w:rFonts w:eastAsia="DengXian"/>
          <w:szCs w:val="21"/>
        </w:rPr>
        <w:t>,</w:t>
      </w:r>
      <w:r w:rsidRPr="00010B5A">
        <w:rPr>
          <w:szCs w:val="21"/>
        </w:rPr>
        <w:t xml:space="preserve"> X</w:t>
      </w:r>
      <w:r w:rsidRPr="00010B5A">
        <w:rPr>
          <w:rFonts w:hint="eastAsia"/>
          <w:szCs w:val="21"/>
        </w:rPr>
        <w:t>u</w:t>
      </w:r>
      <w:r w:rsidRPr="00010B5A">
        <w:rPr>
          <w:szCs w:val="21"/>
        </w:rPr>
        <w:t>an Pei</w:t>
      </w:r>
      <w:r w:rsidR="002002DA">
        <w:rPr>
          <w:szCs w:val="21"/>
          <w:vertAlign w:val="superscript"/>
        </w:rPr>
        <w:t>5</w:t>
      </w:r>
      <w:r w:rsidRPr="00010B5A">
        <w:rPr>
          <w:szCs w:val="21"/>
        </w:rPr>
        <w:t>, Ping Song</w:t>
      </w:r>
      <w:r w:rsidR="002002DA">
        <w:rPr>
          <w:szCs w:val="21"/>
          <w:vertAlign w:val="superscript"/>
        </w:rPr>
        <w:t>2</w:t>
      </w:r>
      <w:r w:rsidRPr="00010B5A">
        <w:rPr>
          <w:rFonts w:eastAsia="DengXian"/>
          <w:szCs w:val="21"/>
        </w:rPr>
        <w:t>,</w:t>
      </w:r>
      <w:r w:rsidRPr="00010B5A">
        <w:rPr>
          <w:szCs w:val="21"/>
        </w:rPr>
        <w:t xml:space="preserve"> </w:t>
      </w:r>
      <w:bookmarkStart w:id="2" w:name="OLE_LINK10"/>
      <w:r w:rsidRPr="00010B5A">
        <w:rPr>
          <w:szCs w:val="21"/>
        </w:rPr>
        <w:t>Xia Yu</w:t>
      </w:r>
      <w:bookmarkEnd w:id="2"/>
      <w:r w:rsidR="002002DA">
        <w:rPr>
          <w:szCs w:val="21"/>
          <w:vertAlign w:val="superscript"/>
        </w:rPr>
        <w:t>6</w:t>
      </w:r>
      <w:r w:rsidRPr="00010B5A">
        <w:rPr>
          <w:rFonts w:eastAsia="DengXian"/>
          <w:szCs w:val="21"/>
        </w:rPr>
        <w:t>,</w:t>
      </w:r>
      <w:r w:rsidRPr="00010B5A">
        <w:rPr>
          <w:szCs w:val="21"/>
        </w:rPr>
        <w:t xml:space="preserve"> </w:t>
      </w:r>
      <w:proofErr w:type="spellStart"/>
      <w:r w:rsidRPr="00010B5A">
        <w:rPr>
          <w:szCs w:val="21"/>
        </w:rPr>
        <w:t>Zhengdong</w:t>
      </w:r>
      <w:proofErr w:type="spellEnd"/>
      <w:r w:rsidRPr="00010B5A">
        <w:rPr>
          <w:szCs w:val="21"/>
        </w:rPr>
        <w:t xml:space="preserve"> Zhang</w:t>
      </w:r>
      <w:r w:rsidR="002002DA">
        <w:rPr>
          <w:szCs w:val="21"/>
          <w:vertAlign w:val="superscript"/>
        </w:rPr>
        <w:t>7</w:t>
      </w:r>
      <w:r w:rsidRPr="00010B5A">
        <w:rPr>
          <w:szCs w:val="21"/>
          <w:vertAlign w:val="superscript"/>
        </w:rPr>
        <w:t>, 8</w:t>
      </w:r>
      <w:r w:rsidRPr="00010B5A">
        <w:rPr>
          <w:rFonts w:eastAsia="DengXian"/>
          <w:szCs w:val="21"/>
        </w:rPr>
        <w:t xml:space="preserve">, </w:t>
      </w:r>
      <w:r w:rsidRPr="00010B5A">
        <w:rPr>
          <w:szCs w:val="21"/>
        </w:rPr>
        <w:t>Changchun Zhou</w:t>
      </w:r>
      <w:bookmarkEnd w:id="1"/>
      <w:r w:rsidR="002002DA">
        <w:rPr>
          <w:szCs w:val="21"/>
          <w:vertAlign w:val="superscript"/>
        </w:rPr>
        <w:t>4</w:t>
      </w:r>
    </w:p>
    <w:bookmarkEnd w:id="0"/>
    <w:p w14:paraId="506D293F" w14:textId="77777777" w:rsidR="002002DA" w:rsidRDefault="002002DA" w:rsidP="00010B5A">
      <w:pPr>
        <w:tabs>
          <w:tab w:val="left" w:pos="2918"/>
        </w:tabs>
        <w:rPr>
          <w:szCs w:val="21"/>
        </w:rPr>
      </w:pPr>
    </w:p>
    <w:p w14:paraId="14299067" w14:textId="563ABA98" w:rsidR="002002DA" w:rsidRDefault="002002DA" w:rsidP="00010B5A">
      <w:pPr>
        <w:tabs>
          <w:tab w:val="left" w:pos="2918"/>
        </w:tabs>
        <w:rPr>
          <w:szCs w:val="21"/>
        </w:rPr>
      </w:pPr>
      <w:r w:rsidRPr="002002DA">
        <w:rPr>
          <w:szCs w:val="21"/>
          <w:vertAlign w:val="superscript"/>
        </w:rPr>
        <w:t>1</w:t>
      </w:r>
      <w:r>
        <w:rPr>
          <w:szCs w:val="21"/>
        </w:rPr>
        <w:t xml:space="preserve"> </w:t>
      </w:r>
      <w:r w:rsidRPr="002002DA">
        <w:rPr>
          <w:szCs w:val="21"/>
        </w:rPr>
        <w:t xml:space="preserve">Department of </w:t>
      </w:r>
      <w:proofErr w:type="spellStart"/>
      <w:r w:rsidRPr="002002DA">
        <w:rPr>
          <w:szCs w:val="21"/>
        </w:rPr>
        <w:t>Orthopaedics</w:t>
      </w:r>
      <w:proofErr w:type="spellEnd"/>
      <w:r w:rsidRPr="002002DA">
        <w:rPr>
          <w:szCs w:val="21"/>
        </w:rPr>
        <w:t xml:space="preserve">, </w:t>
      </w:r>
      <w:proofErr w:type="spellStart"/>
      <w:r w:rsidRPr="002002DA">
        <w:rPr>
          <w:szCs w:val="21"/>
        </w:rPr>
        <w:t>Qilu</w:t>
      </w:r>
      <w:proofErr w:type="spellEnd"/>
      <w:r w:rsidRPr="002002DA">
        <w:rPr>
          <w:szCs w:val="21"/>
        </w:rPr>
        <w:t xml:space="preserve"> Hospital of Shandong University, Shandong University Centre for </w:t>
      </w:r>
      <w:proofErr w:type="spellStart"/>
      <w:r w:rsidRPr="002002DA">
        <w:rPr>
          <w:szCs w:val="21"/>
        </w:rPr>
        <w:t>Orthopaedics</w:t>
      </w:r>
      <w:proofErr w:type="spellEnd"/>
      <w:r w:rsidRPr="002002DA">
        <w:rPr>
          <w:szCs w:val="21"/>
        </w:rPr>
        <w:t>, Advanced Medical Research Institute, Shandong University, Jinan, Shandong</w:t>
      </w:r>
      <w:r w:rsidRPr="00010B5A">
        <w:rPr>
          <w:szCs w:val="21"/>
        </w:rPr>
        <w:t>, People’s Republic of China</w:t>
      </w:r>
    </w:p>
    <w:p w14:paraId="15E4072D" w14:textId="4965AAFE" w:rsidR="002002DA" w:rsidRDefault="002002DA" w:rsidP="00010B5A">
      <w:pPr>
        <w:tabs>
          <w:tab w:val="left" w:pos="2918"/>
        </w:tabs>
        <w:rPr>
          <w:szCs w:val="21"/>
        </w:rPr>
      </w:pPr>
      <w:r w:rsidRPr="002002DA">
        <w:rPr>
          <w:szCs w:val="21"/>
          <w:vertAlign w:val="superscript"/>
        </w:rPr>
        <w:t>2</w:t>
      </w:r>
      <w:r>
        <w:rPr>
          <w:szCs w:val="21"/>
        </w:rPr>
        <w:t xml:space="preserve"> </w:t>
      </w:r>
      <w:r w:rsidRPr="00010B5A">
        <w:rPr>
          <w:szCs w:val="21"/>
        </w:rPr>
        <w:t>Department of Orthopedics, West China Hospital of Sichuan University, Chengdu, Sichuan, People’s Republic of China</w:t>
      </w:r>
    </w:p>
    <w:p w14:paraId="17B82AFF" w14:textId="66B57B97" w:rsidR="002002DA" w:rsidRDefault="002002DA" w:rsidP="00010B5A">
      <w:pPr>
        <w:tabs>
          <w:tab w:val="left" w:pos="2918"/>
        </w:tabs>
        <w:rPr>
          <w:szCs w:val="21"/>
        </w:rPr>
      </w:pPr>
      <w:r w:rsidRPr="002002DA">
        <w:rPr>
          <w:szCs w:val="21"/>
          <w:vertAlign w:val="superscript"/>
        </w:rPr>
        <w:t>3</w:t>
      </w:r>
      <w:r>
        <w:rPr>
          <w:szCs w:val="21"/>
        </w:rPr>
        <w:t xml:space="preserve"> </w:t>
      </w:r>
      <w:r w:rsidRPr="00010B5A">
        <w:rPr>
          <w:szCs w:val="21"/>
        </w:rPr>
        <w:t>Hospital of Chengdu University of Traditional Chinese Medicine, Chengdu, Sichuan, People’s Republic of China</w:t>
      </w:r>
    </w:p>
    <w:p w14:paraId="48C519AB" w14:textId="2930FF04" w:rsidR="002002DA" w:rsidRPr="00010B5A" w:rsidRDefault="002002DA" w:rsidP="002002DA">
      <w:pPr>
        <w:rPr>
          <w:szCs w:val="21"/>
        </w:rPr>
      </w:pPr>
      <w:r>
        <w:rPr>
          <w:szCs w:val="21"/>
          <w:vertAlign w:val="superscript"/>
        </w:rPr>
        <w:t>4</w:t>
      </w:r>
      <w:r w:rsidRPr="00010B5A">
        <w:rPr>
          <w:szCs w:val="21"/>
        </w:rPr>
        <w:t xml:space="preserve"> National Engineering Research Center for Biomaterials, College of Biomedical Engineering, Sichuan University, Chengdu, Sichuan, People’s Republic of China</w:t>
      </w:r>
    </w:p>
    <w:p w14:paraId="4C768093" w14:textId="7D1A041B" w:rsidR="002002DA" w:rsidRPr="00010B5A" w:rsidRDefault="002002DA" w:rsidP="002002DA">
      <w:pPr>
        <w:rPr>
          <w:szCs w:val="21"/>
        </w:rPr>
      </w:pPr>
      <w:r w:rsidRPr="002002DA">
        <w:rPr>
          <w:szCs w:val="21"/>
          <w:vertAlign w:val="superscript"/>
        </w:rPr>
        <w:t>5</w:t>
      </w:r>
      <w:r>
        <w:rPr>
          <w:szCs w:val="21"/>
        </w:rPr>
        <w:t xml:space="preserve"> </w:t>
      </w:r>
      <w:r w:rsidRPr="00010B5A">
        <w:rPr>
          <w:szCs w:val="21"/>
        </w:rPr>
        <w:t>State Key Laboratory of Biotherapy, West China Hospital, Sichuan University, Chengdu, Sichuan, People’s Republic of China</w:t>
      </w:r>
    </w:p>
    <w:p w14:paraId="04199931" w14:textId="36049861" w:rsidR="00010B5A" w:rsidRPr="00010B5A" w:rsidRDefault="002002DA" w:rsidP="00010B5A">
      <w:pPr>
        <w:tabs>
          <w:tab w:val="left" w:pos="2918"/>
        </w:tabs>
        <w:rPr>
          <w:szCs w:val="21"/>
        </w:rPr>
      </w:pPr>
      <w:r w:rsidRPr="002002DA">
        <w:rPr>
          <w:szCs w:val="21"/>
          <w:vertAlign w:val="superscript"/>
        </w:rPr>
        <w:t>6</w:t>
      </w:r>
      <w:r>
        <w:rPr>
          <w:szCs w:val="21"/>
        </w:rPr>
        <w:t xml:space="preserve"> </w:t>
      </w:r>
      <w:r w:rsidRPr="00010B5A">
        <w:rPr>
          <w:szCs w:val="21"/>
        </w:rPr>
        <w:t>Department of Clinical Laboratory, Chengdu Women's and Children's Central Hospital, School of Medicine, University of Electronic Science and Technology of China, Chengdu, Sichuan, People’s Republic of China</w:t>
      </w:r>
      <w:r w:rsidR="00010B5A" w:rsidRPr="00010B5A">
        <w:rPr>
          <w:szCs w:val="21"/>
        </w:rPr>
        <w:tab/>
      </w:r>
    </w:p>
    <w:p w14:paraId="651699FC" w14:textId="55AF484F" w:rsidR="00010B5A" w:rsidRPr="00010B5A" w:rsidRDefault="002002DA" w:rsidP="00010B5A">
      <w:pPr>
        <w:rPr>
          <w:szCs w:val="21"/>
        </w:rPr>
      </w:pPr>
      <w:r>
        <w:rPr>
          <w:szCs w:val="21"/>
          <w:vertAlign w:val="superscript"/>
        </w:rPr>
        <w:t>7</w:t>
      </w:r>
      <w:r w:rsidR="00010B5A" w:rsidRPr="00010B5A">
        <w:rPr>
          <w:szCs w:val="21"/>
          <w:vertAlign w:val="superscript"/>
        </w:rPr>
        <w:t xml:space="preserve"> </w:t>
      </w:r>
      <w:bookmarkStart w:id="3" w:name="_Hlk130078545"/>
      <w:r w:rsidR="00010B5A" w:rsidRPr="00010B5A">
        <w:rPr>
          <w:szCs w:val="21"/>
        </w:rPr>
        <w:t xml:space="preserve">School of Clinical Medicine, Chengdu Medical College, Chengdu, Sichuan, People’s Republic of China </w:t>
      </w:r>
    </w:p>
    <w:bookmarkEnd w:id="3"/>
    <w:p w14:paraId="50F5FCFF" w14:textId="042F0CBE" w:rsidR="00010B5A" w:rsidRPr="00010B5A" w:rsidRDefault="002002DA" w:rsidP="00010B5A">
      <w:pPr>
        <w:rPr>
          <w:szCs w:val="21"/>
        </w:rPr>
      </w:pPr>
      <w:r>
        <w:rPr>
          <w:szCs w:val="21"/>
          <w:vertAlign w:val="superscript"/>
        </w:rPr>
        <w:t>8</w:t>
      </w:r>
      <w:r w:rsidR="00010B5A" w:rsidRPr="00010B5A">
        <w:rPr>
          <w:szCs w:val="21"/>
        </w:rPr>
        <w:t xml:space="preserve"> Department of Orthopedics, The First Affiliated Hospital of Chengdu Medical College, Chengdu 610500, Sichuan, People’s Republic of China</w:t>
      </w:r>
    </w:p>
    <w:p w14:paraId="07F7B3C8" w14:textId="77777777" w:rsidR="00010B5A" w:rsidRPr="002002DA" w:rsidRDefault="00010B5A" w:rsidP="00010B5A">
      <w:pPr>
        <w:rPr>
          <w:noProof/>
          <w:szCs w:val="21"/>
        </w:rPr>
      </w:pPr>
    </w:p>
    <w:p w14:paraId="44B8BDC6" w14:textId="77777777" w:rsidR="00010B5A" w:rsidRPr="00010B5A" w:rsidRDefault="00010B5A" w:rsidP="00010B5A">
      <w:pPr>
        <w:rPr>
          <w:szCs w:val="21"/>
        </w:rPr>
      </w:pPr>
      <w:r w:rsidRPr="00010B5A">
        <w:rPr>
          <w:noProof/>
          <w:szCs w:val="21"/>
        </w:rPr>
        <w:t>*</w:t>
      </w:r>
      <w:r w:rsidRPr="00010B5A">
        <w:rPr>
          <w:szCs w:val="21"/>
        </w:rPr>
        <w:t xml:space="preserve"> These authors contribute equally to this work.</w:t>
      </w:r>
    </w:p>
    <w:p w14:paraId="07DC3391" w14:textId="7DDEB2B2" w:rsidR="00056F8A" w:rsidRPr="00056F8A" w:rsidRDefault="00056F8A" w:rsidP="00010B5A">
      <w:pPr>
        <w:rPr>
          <w:szCs w:val="21"/>
        </w:rPr>
      </w:pPr>
      <w:r w:rsidRPr="00056F8A">
        <w:rPr>
          <w:szCs w:val="21"/>
        </w:rPr>
        <w:t xml:space="preserve">Corresponding author: Xia Yu, Email irisyue2021@uestc.edu.cn; </w:t>
      </w:r>
      <w:proofErr w:type="spellStart"/>
      <w:r w:rsidRPr="00056F8A">
        <w:rPr>
          <w:szCs w:val="21"/>
        </w:rPr>
        <w:t>Zhengdong</w:t>
      </w:r>
      <w:proofErr w:type="spellEnd"/>
      <w:r w:rsidRPr="00056F8A">
        <w:rPr>
          <w:szCs w:val="21"/>
        </w:rPr>
        <w:t xml:space="preserve"> Zhang, Email doctorzzd@vip.qq.com</w:t>
      </w:r>
    </w:p>
    <w:p w14:paraId="287ECDF9" w14:textId="77777777" w:rsidR="008F6768" w:rsidRPr="00010B5A" w:rsidRDefault="008F6768">
      <w:pPr>
        <w:spacing w:after="160" w:line="260" w:lineRule="auto"/>
        <w:rPr>
          <w:sz w:val="20"/>
          <w:szCs w:val="20"/>
          <w:vertAlign w:val="superscript"/>
          <w:lang w:eastAsia="en-US"/>
        </w:rPr>
      </w:pPr>
    </w:p>
    <w:p w14:paraId="23B09FB4" w14:textId="77777777" w:rsidR="008F6768" w:rsidRPr="00010B5A" w:rsidRDefault="00056F8A">
      <w:pPr>
        <w:spacing w:after="160"/>
        <w:ind w:firstLineChars="200" w:firstLine="400"/>
        <w:rPr>
          <w:sz w:val="20"/>
          <w:szCs w:val="20"/>
          <w:vertAlign w:val="superscript"/>
          <w:lang w:eastAsia="en-US"/>
        </w:rPr>
      </w:pPr>
      <w:r w:rsidRPr="00010B5A">
        <w:rPr>
          <w:sz w:val="20"/>
          <w:szCs w:val="20"/>
          <w:vertAlign w:val="superscript"/>
          <w:lang w:eastAsia="en-US"/>
        </w:rPr>
        <w:br w:type="page"/>
      </w:r>
    </w:p>
    <w:p w14:paraId="49EB727D" w14:textId="1694EE4F" w:rsidR="008F6768" w:rsidRDefault="0053587F">
      <w:pPr>
        <w:jc w:val="center"/>
        <w:rPr>
          <w:rFonts w:eastAsiaTheme="minorEastAsia"/>
          <w:noProof/>
          <w:sz w:val="24"/>
        </w:rPr>
      </w:pPr>
      <w:r w:rsidRPr="0053587F">
        <w:rPr>
          <w:rFonts w:eastAsiaTheme="minorEastAsia"/>
          <w:noProof/>
          <w:sz w:val="24"/>
        </w:rPr>
        <w:lastRenderedPageBreak/>
        <w:drawing>
          <wp:inline distT="0" distB="0" distL="0" distR="0" wp14:anchorId="4901F235" wp14:editId="402BCA3D">
            <wp:extent cx="5071407" cy="6621038"/>
            <wp:effectExtent l="0" t="0" r="0" b="8890"/>
            <wp:docPr id="191337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32" cy="662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2123" w14:textId="77777777" w:rsidR="006C6642" w:rsidRPr="00BE2225" w:rsidRDefault="006C6642">
      <w:pPr>
        <w:jc w:val="center"/>
        <w:rPr>
          <w:rFonts w:eastAsiaTheme="minorEastAsia"/>
          <w:sz w:val="24"/>
        </w:rPr>
      </w:pPr>
    </w:p>
    <w:p w14:paraId="689404CB" w14:textId="48E8E82B" w:rsidR="008F6768" w:rsidRPr="00BE2225" w:rsidRDefault="00056F8A" w:rsidP="006B4B89">
      <w:pPr>
        <w:jc w:val="left"/>
        <w:rPr>
          <w:sz w:val="22"/>
        </w:rPr>
      </w:pPr>
      <w:r w:rsidRPr="00BE2225">
        <w:rPr>
          <w:b/>
          <w:bCs/>
          <w:sz w:val="22"/>
        </w:rPr>
        <w:t>Figure S1</w:t>
      </w:r>
      <w:r w:rsidRPr="00BE2225">
        <w:rPr>
          <w:sz w:val="22"/>
        </w:rPr>
        <w:t xml:space="preserve">. </w:t>
      </w:r>
      <w:r w:rsidR="007E07E5">
        <w:rPr>
          <w:sz w:val="22"/>
        </w:rPr>
        <w:t>M</w:t>
      </w:r>
      <w:r w:rsidR="00BE2225" w:rsidRPr="00BE2225">
        <w:rPr>
          <w:sz w:val="22"/>
        </w:rPr>
        <w:t>echanical performance of the pure PLA and the PLA/nano β-</w:t>
      </w:r>
      <w:r w:rsidR="00BE2225">
        <w:rPr>
          <w:sz w:val="22"/>
        </w:rPr>
        <w:t>TCP</w:t>
      </w:r>
      <w:r w:rsidR="00BE2225" w:rsidRPr="00BE2225">
        <w:rPr>
          <w:sz w:val="22"/>
        </w:rPr>
        <w:t xml:space="preserve"> scaffold</w:t>
      </w:r>
      <w:r w:rsidR="00BE2225">
        <w:rPr>
          <w:sz w:val="22"/>
        </w:rPr>
        <w:t xml:space="preserve">s. </w:t>
      </w:r>
      <w:r w:rsidR="0032186E">
        <w:rPr>
          <w:sz w:val="22"/>
        </w:rPr>
        <w:t xml:space="preserve">(A) </w:t>
      </w:r>
      <w:r w:rsidR="007E07E5">
        <w:rPr>
          <w:sz w:val="22"/>
        </w:rPr>
        <w:t>S</w:t>
      </w:r>
      <w:r w:rsidR="005F6001" w:rsidRPr="005F6001">
        <w:rPr>
          <w:sz w:val="22"/>
        </w:rPr>
        <w:t xml:space="preserve">tate of the two </w:t>
      </w:r>
      <w:r w:rsidR="007E07E5">
        <w:rPr>
          <w:sz w:val="22"/>
        </w:rPr>
        <w:t xml:space="preserve">scaffold </w:t>
      </w:r>
      <w:r w:rsidR="005F6001" w:rsidRPr="005F6001">
        <w:rPr>
          <w:sz w:val="22"/>
        </w:rPr>
        <w:t>groups before and after compression</w:t>
      </w:r>
      <w:r w:rsidR="005F6001">
        <w:rPr>
          <w:sz w:val="22"/>
        </w:rPr>
        <w:t xml:space="preserve">. (B) </w:t>
      </w:r>
      <w:r w:rsidR="006B4B89" w:rsidRPr="006B4B89">
        <w:rPr>
          <w:sz w:val="22"/>
        </w:rPr>
        <w:t>Compressi</w:t>
      </w:r>
      <w:r w:rsidR="006B4B89">
        <w:rPr>
          <w:sz w:val="22"/>
        </w:rPr>
        <w:t>ve</w:t>
      </w:r>
      <w:r w:rsidR="006B4B89" w:rsidRPr="006B4B89">
        <w:rPr>
          <w:sz w:val="22"/>
        </w:rPr>
        <w:t xml:space="preserve"> strength and modulus of </w:t>
      </w:r>
      <w:r w:rsidR="006B4B89">
        <w:rPr>
          <w:sz w:val="22"/>
        </w:rPr>
        <w:t xml:space="preserve">the </w:t>
      </w:r>
      <w:r w:rsidR="006B4B89" w:rsidRPr="006B4B89">
        <w:rPr>
          <w:sz w:val="22"/>
        </w:rPr>
        <w:t xml:space="preserve">two </w:t>
      </w:r>
      <w:r w:rsidR="007E07E5">
        <w:rPr>
          <w:sz w:val="22"/>
        </w:rPr>
        <w:t xml:space="preserve">scaffold </w:t>
      </w:r>
      <w:r w:rsidR="006B4B89">
        <w:rPr>
          <w:sz w:val="22"/>
        </w:rPr>
        <w:t>group</w:t>
      </w:r>
      <w:r w:rsidR="006B4B89" w:rsidRPr="006B4B89">
        <w:rPr>
          <w:sz w:val="22"/>
        </w:rPr>
        <w:t>s</w:t>
      </w:r>
      <w:r w:rsidR="006B4B89">
        <w:rPr>
          <w:sz w:val="22"/>
        </w:rPr>
        <w:t xml:space="preserve">. </w:t>
      </w:r>
      <w:r w:rsidR="002748DA" w:rsidRPr="002748DA">
        <w:rPr>
          <w:sz w:val="22"/>
        </w:rPr>
        <w:t>PLA, polylactic acid; β-TCP, β-tricalcium phosphate</w:t>
      </w:r>
      <w:r w:rsidR="002748DA">
        <w:rPr>
          <w:sz w:val="22"/>
        </w:rPr>
        <w:t>.</w:t>
      </w:r>
    </w:p>
    <w:p w14:paraId="1188C25B" w14:textId="77777777" w:rsidR="008F6768" w:rsidRDefault="008F6768">
      <w:pPr>
        <w:spacing w:after="160"/>
        <w:ind w:firstLineChars="200" w:firstLine="400"/>
        <w:rPr>
          <w:sz w:val="20"/>
          <w:szCs w:val="20"/>
          <w:vertAlign w:val="superscript"/>
          <w:lang w:eastAsia="en-US"/>
        </w:rPr>
      </w:pPr>
    </w:p>
    <w:sectPr w:rsidR="008F6768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EC4C4" w14:textId="77777777" w:rsidR="00116001" w:rsidRDefault="00116001" w:rsidP="00116001">
      <w:r>
        <w:separator/>
      </w:r>
    </w:p>
  </w:endnote>
  <w:endnote w:type="continuationSeparator" w:id="0">
    <w:p w14:paraId="35CCA08A" w14:textId="77777777" w:rsidR="00116001" w:rsidRDefault="00116001" w:rsidP="00116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AF7FF" w14:textId="735D79CD" w:rsidR="00116001" w:rsidRDefault="001160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416A2CF" wp14:editId="476213C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95158335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382E5C" w14:textId="005757D7" w:rsidR="00116001" w:rsidRPr="00116001" w:rsidRDefault="00116001" w:rsidP="0011600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1600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16A2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2382E5C" w14:textId="005757D7" w:rsidR="00116001" w:rsidRPr="00116001" w:rsidRDefault="00116001" w:rsidP="0011600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1600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23B82" w14:textId="7B628F70" w:rsidR="00116001" w:rsidRDefault="001160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25A304" wp14:editId="3D1B25DD">
              <wp:simplePos x="1143000" y="99123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1509040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E6DA0" w14:textId="65F07188" w:rsidR="00116001" w:rsidRPr="00116001" w:rsidRDefault="00116001" w:rsidP="0011600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1600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5A3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50EE6DA0" w14:textId="65F07188" w:rsidR="00116001" w:rsidRPr="00116001" w:rsidRDefault="00116001" w:rsidP="0011600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1600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D98C" w14:textId="130D2737" w:rsidR="00116001" w:rsidRDefault="001160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AA62405" wp14:editId="6FDF093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64353775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34B63C" w14:textId="643FFF60" w:rsidR="00116001" w:rsidRPr="00116001" w:rsidRDefault="00116001" w:rsidP="0011600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1600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6240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F34B63C" w14:textId="643FFF60" w:rsidR="00116001" w:rsidRPr="00116001" w:rsidRDefault="00116001" w:rsidP="0011600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1600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FD15E" w14:textId="77777777" w:rsidR="00116001" w:rsidRDefault="00116001" w:rsidP="00116001">
      <w:r>
        <w:separator/>
      </w:r>
    </w:p>
  </w:footnote>
  <w:footnote w:type="continuationSeparator" w:id="0">
    <w:p w14:paraId="378B64B1" w14:textId="77777777" w:rsidR="00116001" w:rsidRDefault="00116001" w:rsidP="001160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WQyYTk1NDVjOTE0OTY1Y2M2YTI1YWE1ODNjMWRiMDMifQ=="/>
  </w:docVars>
  <w:rsids>
    <w:rsidRoot w:val="00172A27"/>
    <w:rsid w:val="00010B5A"/>
    <w:rsid w:val="00056F8A"/>
    <w:rsid w:val="0008512E"/>
    <w:rsid w:val="00116001"/>
    <w:rsid w:val="00142CDA"/>
    <w:rsid w:val="00172A27"/>
    <w:rsid w:val="002002DA"/>
    <w:rsid w:val="002543F0"/>
    <w:rsid w:val="002748DA"/>
    <w:rsid w:val="0032186E"/>
    <w:rsid w:val="0053587F"/>
    <w:rsid w:val="005F0035"/>
    <w:rsid w:val="005F6001"/>
    <w:rsid w:val="006B4B89"/>
    <w:rsid w:val="006C6642"/>
    <w:rsid w:val="007E07E5"/>
    <w:rsid w:val="008A22EA"/>
    <w:rsid w:val="008F6768"/>
    <w:rsid w:val="00B1221D"/>
    <w:rsid w:val="00BB564F"/>
    <w:rsid w:val="00BD5A1D"/>
    <w:rsid w:val="00BE2225"/>
    <w:rsid w:val="00E043AA"/>
    <w:rsid w:val="01182C26"/>
    <w:rsid w:val="02763CD4"/>
    <w:rsid w:val="057D50CC"/>
    <w:rsid w:val="05D35133"/>
    <w:rsid w:val="099F0ACC"/>
    <w:rsid w:val="0E691A7C"/>
    <w:rsid w:val="109F7B6C"/>
    <w:rsid w:val="148512C7"/>
    <w:rsid w:val="14E67423"/>
    <w:rsid w:val="16ED3CB0"/>
    <w:rsid w:val="17AC0B81"/>
    <w:rsid w:val="182F2A66"/>
    <w:rsid w:val="18562DAE"/>
    <w:rsid w:val="18C02AD7"/>
    <w:rsid w:val="19D75095"/>
    <w:rsid w:val="1B4A5220"/>
    <w:rsid w:val="1BCD29F7"/>
    <w:rsid w:val="1F013E36"/>
    <w:rsid w:val="207A22FB"/>
    <w:rsid w:val="218217EE"/>
    <w:rsid w:val="25E64FFB"/>
    <w:rsid w:val="26B65BA0"/>
    <w:rsid w:val="285B0FA5"/>
    <w:rsid w:val="287C700A"/>
    <w:rsid w:val="28D7763F"/>
    <w:rsid w:val="292D0A48"/>
    <w:rsid w:val="2BE13B21"/>
    <w:rsid w:val="346D0BD0"/>
    <w:rsid w:val="34886C9F"/>
    <w:rsid w:val="37252584"/>
    <w:rsid w:val="38383CED"/>
    <w:rsid w:val="3BEB16D2"/>
    <w:rsid w:val="3DB427FD"/>
    <w:rsid w:val="405B028F"/>
    <w:rsid w:val="44356573"/>
    <w:rsid w:val="44A63796"/>
    <w:rsid w:val="469F3ADA"/>
    <w:rsid w:val="470438CA"/>
    <w:rsid w:val="49431BB4"/>
    <w:rsid w:val="4B06230F"/>
    <w:rsid w:val="4C14361A"/>
    <w:rsid w:val="4C2524E7"/>
    <w:rsid w:val="4C3552FC"/>
    <w:rsid w:val="4D044647"/>
    <w:rsid w:val="4E390125"/>
    <w:rsid w:val="50D358A4"/>
    <w:rsid w:val="51514686"/>
    <w:rsid w:val="53596A6A"/>
    <w:rsid w:val="55212278"/>
    <w:rsid w:val="5A1374CC"/>
    <w:rsid w:val="5B5747E6"/>
    <w:rsid w:val="5EC712D5"/>
    <w:rsid w:val="5EF746FA"/>
    <w:rsid w:val="62F11DDD"/>
    <w:rsid w:val="651A605F"/>
    <w:rsid w:val="651D280D"/>
    <w:rsid w:val="692A08B2"/>
    <w:rsid w:val="695312D8"/>
    <w:rsid w:val="69FD31CD"/>
    <w:rsid w:val="6B0315FC"/>
    <w:rsid w:val="6BDA5D19"/>
    <w:rsid w:val="6EA26E73"/>
    <w:rsid w:val="703B221B"/>
    <w:rsid w:val="79176347"/>
    <w:rsid w:val="7AB31A34"/>
    <w:rsid w:val="7C4E550C"/>
    <w:rsid w:val="7E1D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2C3749"/>
  <w15:docId w15:val="{0B476399-B248-496E-8CB5-1C6A1086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qFormat/>
    <w:locked/>
    <w:pPr>
      <w:spacing w:beforeAutospacing="1" w:afterAutospacing="1"/>
      <w:jc w:val="left"/>
      <w:outlineLvl w:val="0"/>
    </w:pPr>
    <w:rPr>
      <w:rFonts w:ascii="SimSun" w:hAnsi="SimSun" w:hint="eastAsia"/>
      <w:b/>
      <w:bCs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qFormat/>
    <w:pPr>
      <w:jc w:val="left"/>
    </w:pPr>
  </w:style>
  <w:style w:type="character" w:styleId="Strong">
    <w:name w:val="Strong"/>
    <w:basedOn w:val="DefaultParagraphFont"/>
    <w:qFormat/>
    <w:locked/>
    <w:rPr>
      <w:b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paragraph" w:customStyle="1" w:styleId="BodyofPaper">
    <w:name w:val="*Body of Paper*"/>
    <w:basedOn w:val="Normal"/>
    <w:uiPriority w:val="99"/>
    <w:qFormat/>
    <w:pPr>
      <w:widowControl/>
    </w:pPr>
    <w:rPr>
      <w:kern w:val="0"/>
      <w:sz w:val="20"/>
      <w:szCs w:val="20"/>
      <w:lang w:eastAsia="en-US"/>
    </w:rPr>
  </w:style>
  <w:style w:type="character" w:styleId="Hyperlink">
    <w:name w:val="Hyperlink"/>
    <w:rsid w:val="00010B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6F8A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160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00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啦呼呼</dc:creator>
  <cp:lastModifiedBy>Lee, Boon</cp:lastModifiedBy>
  <cp:revision>2</cp:revision>
  <dcterms:created xsi:type="dcterms:W3CDTF">2023-10-15T22:00:00Z</dcterms:created>
  <dcterms:modified xsi:type="dcterms:W3CDTF">2023-10-15T22:00:00Z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D339FE390A04436F809F1CB8C0ADF279_13</vt:lpwstr>
  </property>
  <property fmtid="{D5CDD505-2E9C-101B-9397-08002B2CF9AE}" pid="4" name="ClassificationContentMarkingFooterShapeIds">
    <vt:lpwstr>61f6655f,7452cc7b,5a4e71e8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2023-10-15T22:00:19Z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22f8779b-0db1-4073-a641-b98a93a5784a</vt:lpwstr>
  </property>
  <property fmtid="{D5CDD505-2E9C-101B-9397-08002B2CF9AE}" pid="13" name="MSIP_Label_2bbab825-a111-45e4-86a1-18cee0005896_ContentBits">
    <vt:lpwstr>2</vt:lpwstr>
  </property>
</Properties>
</file>