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A6" w:rsidRPr="00462FE8" w:rsidRDefault="00155AA6" w:rsidP="00155AA6">
      <w:pPr>
        <w:pStyle w:val="a6"/>
        <w:ind w:left="360" w:firstLineChars="0" w:firstLine="0"/>
        <w:jc w:val="center"/>
        <w:rPr>
          <w:rFonts w:ascii="Times New Roman" w:eastAsia="宋体" w:hAnsi="Times New Roman" w:cs="Times New Roman"/>
          <w:b/>
          <w:bCs/>
          <w:szCs w:val="21"/>
        </w:rPr>
      </w:pPr>
      <w:r w:rsidRPr="00462FE8">
        <w:rPr>
          <w:rFonts w:ascii="Times New Roman" w:eastAsia="宋体" w:hAnsi="Times New Roman" w:cs="Times New Roman"/>
          <w:b/>
          <w:bCs/>
          <w:szCs w:val="21"/>
        </w:rPr>
        <w:t xml:space="preserve">Supplementary Table 1 Results of covariate screening by </w:t>
      </w:r>
      <w:r w:rsidR="00462FE8" w:rsidRPr="00462FE8">
        <w:rPr>
          <w:rFonts w:ascii="Times New Roman" w:eastAsia="宋体" w:hAnsi="Times New Roman" w:cs="Times New Roman"/>
          <w:b/>
          <w:bCs/>
          <w:szCs w:val="21"/>
        </w:rPr>
        <w:t>univariate COX</w:t>
      </w:r>
      <w:r w:rsidR="00462FE8">
        <w:rPr>
          <w:rFonts w:ascii="Times New Roman" w:eastAsia="宋体" w:hAnsi="Times New Roman" w:cs="Times New Roman"/>
          <w:b/>
          <w:bCs/>
          <w:szCs w:val="21"/>
        </w:rPr>
        <w:t xml:space="preserve"> analysis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7"/>
        <w:gridCol w:w="2030"/>
        <w:gridCol w:w="1220"/>
      </w:tblGrid>
      <w:tr w:rsidR="00155AA6" w:rsidRPr="00155AA6" w:rsidTr="003E2FA7">
        <w:trPr>
          <w:cantSplit/>
          <w:tblHeader/>
          <w:jc w:val="center"/>
        </w:trPr>
        <w:tc>
          <w:tcPr>
            <w:tcW w:w="4207" w:type="dxa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55AA6" w:rsidRPr="00155AA6" w:rsidRDefault="00462FE8" w:rsidP="003E2FA7">
            <w:pPr>
              <w:keepNext/>
              <w:adjustRightInd w:val="0"/>
              <w:rPr>
                <w:rFonts w:eastAsia="等线"/>
                <w:color w:val="000000"/>
                <w:sz w:val="21"/>
                <w:szCs w:val="21"/>
                <w14:ligatures w14:val="standardContextual"/>
              </w:rPr>
            </w:pPr>
            <w:r>
              <w:rPr>
                <w:rFonts w:eastAsia="等线"/>
                <w:color w:val="000000"/>
                <w:sz w:val="21"/>
                <w:szCs w:val="21"/>
                <w14:ligatures w14:val="standardContextual"/>
              </w:rPr>
              <w:t>V</w:t>
            </w:r>
            <w:r w:rsidRPr="00462FE8">
              <w:rPr>
                <w:rFonts w:eastAsia="等线"/>
                <w:color w:val="000000"/>
                <w:sz w:val="21"/>
                <w:szCs w:val="21"/>
                <w14:ligatures w14:val="standardContextual"/>
              </w:rPr>
              <w:t>ariable</w:t>
            </w:r>
            <w:r>
              <w:rPr>
                <w:rFonts w:eastAsia="等线"/>
                <w:color w:val="000000"/>
                <w:sz w:val="21"/>
                <w:szCs w:val="21"/>
                <w14:ligatures w14:val="standardContextual"/>
              </w:rPr>
              <w:t>s</w:t>
            </w:r>
          </w:p>
        </w:tc>
        <w:tc>
          <w:tcPr>
            <w:tcW w:w="2030" w:type="dxa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55AA6" w:rsidRPr="00155AA6" w:rsidRDefault="00155AA6" w:rsidP="003E2FA7">
            <w:pPr>
              <w:keepNext/>
              <w:adjustRightInd w:val="0"/>
              <w:jc w:val="center"/>
              <w:rPr>
                <w:rFonts w:eastAsia="等线"/>
                <w:color w:val="000000"/>
                <w:sz w:val="21"/>
                <w:szCs w:val="21"/>
                <w14:ligatures w14:val="standardContextual"/>
              </w:rPr>
            </w:pPr>
            <w:r w:rsidRPr="00155AA6">
              <w:rPr>
                <w:rFonts w:eastAsia="等线"/>
                <w:color w:val="000000"/>
                <w:sz w:val="21"/>
                <w:szCs w:val="21"/>
                <w14:ligatures w14:val="standardContextual"/>
              </w:rPr>
              <w:t>HR</w:t>
            </w:r>
            <w:r w:rsidR="00C81332">
              <w:rPr>
                <w:rFonts w:eastAsia="等线"/>
                <w:color w:val="000000"/>
                <w:sz w:val="21"/>
                <w:szCs w:val="21"/>
                <w14:ligatures w14:val="standardContextual"/>
              </w:rPr>
              <w:t xml:space="preserve"> </w:t>
            </w:r>
            <w:r w:rsidR="00C81332">
              <w:rPr>
                <w:rFonts w:hint="eastAsia"/>
                <w:color w:val="000000" w:themeColor="text1"/>
                <w:szCs w:val="21"/>
              </w:rPr>
              <w:t>(95% CI)</w:t>
            </w:r>
          </w:p>
        </w:tc>
        <w:tc>
          <w:tcPr>
            <w:tcW w:w="1220" w:type="dxa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55AA6" w:rsidRPr="00462FE8" w:rsidRDefault="00155AA6" w:rsidP="003E2FA7">
            <w:pPr>
              <w:keepNext/>
              <w:adjustRightInd w:val="0"/>
              <w:jc w:val="center"/>
              <w:rPr>
                <w:rFonts w:eastAsia="等线"/>
                <w:i/>
                <w:iCs/>
                <w:color w:val="000000"/>
                <w:sz w:val="21"/>
                <w:szCs w:val="21"/>
                <w14:ligatures w14:val="standardContextual"/>
              </w:rPr>
            </w:pPr>
            <w:r w:rsidRPr="00462FE8">
              <w:rPr>
                <w:rFonts w:eastAsia="等线"/>
                <w:i/>
                <w:iCs/>
                <w:color w:val="000000"/>
                <w:sz w:val="21"/>
                <w:szCs w:val="21"/>
                <w14:ligatures w14:val="standardContextual"/>
              </w:rPr>
              <w:t>P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Age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1.03 (0.99-1.06)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0.135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Age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  &lt;45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  &gt;=45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1.21 (0.48-3.05)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0.672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Gender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  Male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  Female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0.62 (0.37-1.06)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0.077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Race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Mexican American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Other Hispanic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0.43 (0.09-2.03)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0.276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Non-Hispanic White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1.33 (0.54-3.28)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0.524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Non-Hispanic Black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1.83 (0.71-4.74)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0.205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Other Race-</w:t>
            </w:r>
            <w:r w:rsidR="001E1D30" w:rsidRPr="002520C6">
              <w:rPr>
                <w:rFonts w:eastAsia="宋体"/>
                <w:color w:val="000000" w:themeColor="text1"/>
                <w:sz w:val="21"/>
                <w:szCs w:val="21"/>
              </w:rPr>
              <w:t>including multi-racial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0.49 (0.08-3.09)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0.432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Education </w:t>
            </w:r>
            <w:r w:rsidR="002B0768"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level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Less </w:t>
            </w:r>
            <w:r w:rsidR="002B0768" w:rsidRPr="002520C6">
              <w:rPr>
                <w:rFonts w:eastAsia="宋体"/>
                <w:color w:val="000000" w:themeColor="text1"/>
                <w:sz w:val="21"/>
                <w:szCs w:val="21"/>
              </w:rPr>
              <w:t>than 9th grade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9-11th </w:t>
            </w:r>
            <w:r w:rsidR="002B0768" w:rsidRPr="002520C6">
              <w:rPr>
                <w:rFonts w:eastAsia="宋体"/>
                <w:color w:val="000000" w:themeColor="text1"/>
                <w:sz w:val="21"/>
                <w:szCs w:val="21"/>
              </w:rPr>
              <w:t>g</w:t>
            </w: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>rade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0.84 (0.40-1.78)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0.643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High </w:t>
            </w:r>
            <w:r w:rsidR="002B0768" w:rsidRPr="002520C6">
              <w:rPr>
                <w:rFonts w:eastAsia="宋体"/>
                <w:color w:val="000000" w:themeColor="text1"/>
                <w:sz w:val="21"/>
                <w:szCs w:val="21"/>
              </w:rPr>
              <w:t>school grade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0.44 (0.23-0.83)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0.013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Some </w:t>
            </w:r>
            <w:r w:rsidR="002B0768" w:rsidRPr="002520C6">
              <w:rPr>
                <w:rFonts w:eastAsia="宋体"/>
                <w:color w:val="000000" w:themeColor="text1"/>
                <w:sz w:val="21"/>
                <w:szCs w:val="21"/>
              </w:rPr>
              <w:t>college</w:t>
            </w: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or AA degree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0.54 (0.30-0.98)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0.042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College </w:t>
            </w:r>
            <w:r w:rsidR="002B0768" w:rsidRPr="002520C6">
              <w:rPr>
                <w:rFonts w:eastAsia="宋体"/>
                <w:color w:val="000000" w:themeColor="text1"/>
                <w:sz w:val="21"/>
                <w:szCs w:val="21"/>
              </w:rPr>
              <w:t>g</w:t>
            </w: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>raduate or above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0.32 (0.16-0.65)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0.002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Marital </w:t>
            </w:r>
            <w:r w:rsid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s</w:t>
            </w: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tatus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Married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Widowed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3.33 (1.75-6.32)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&lt;.001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Divorced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2.26 (1.18-4.33)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0.015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Separated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2.43 (0.66-8.91)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0.173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Never married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0.90 (0.32-2.49)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0.832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Living with partner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1.39 (0.51-3.79)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0.507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B05431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proofErr w:type="spellStart"/>
            <w:r>
              <w:rPr>
                <w:rFonts w:eastAsia="宋体"/>
                <w:color w:val="000000" w:themeColor="text1"/>
                <w:sz w:val="21"/>
                <w:szCs w:val="21"/>
              </w:rPr>
              <w:t>PIR</w:t>
            </w:r>
            <w:proofErr w:type="spellEnd"/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&lt;1.3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&gt;=1.3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0.76 (0.45-1.28)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0.295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Unknown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0.80 (0.37-1.72)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0.561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>B</w:t>
            </w:r>
            <w:r w:rsidR="001E1D30"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MI, </w:t>
            </w: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>kg/</w:t>
            </w:r>
            <w:proofErr w:type="spellStart"/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>m</w:t>
            </w:r>
            <w:r w:rsidRPr="002520C6">
              <w:rPr>
                <w:rFonts w:eastAsia="宋体"/>
                <w:color w:val="000000" w:themeColor="text1"/>
                <w:sz w:val="21"/>
                <w:szCs w:val="21"/>
                <w:vertAlign w:val="superscript"/>
              </w:rPr>
              <w:t>2</w:t>
            </w:r>
            <w:proofErr w:type="spellEnd"/>
            <w:r w:rsidRPr="002520C6">
              <w:rPr>
                <w:rFonts w:eastAsia="宋体"/>
                <w:color w:val="000000" w:themeColor="text1"/>
                <w:sz w:val="21"/>
                <w:szCs w:val="21"/>
                <w:vertAlign w:val="superscript"/>
                <w14:ligatures w14:val="standardContextual"/>
              </w:rPr>
              <w:t xml:space="preserve">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&lt;=24.99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&gt;=25-29.9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0.49 (0.25-0.99)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0.048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&gt;=30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1.26 (0.68-2.33)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0.459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Smoke status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Never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Current </w:t>
            </w:r>
            <w:r w:rsid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>s</w:t>
            </w: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>moking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2.09 (1.04-4.19)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0.040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Quit </w:t>
            </w:r>
            <w:r w:rsid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>s</w:t>
            </w: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>moking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2.04 (1.02-4.08)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0.045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>Hypertension, n (%)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2.02 (0.81-5.02)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0.128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>Diabetes, n (%)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lastRenderedPageBreak/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1.88 (1.12-3.16)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0.019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Dyslipidemia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1.22 (0.64-2.34)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0.537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CVD,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1.78 (0.94-3.41)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0.077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>Close relative had heart attack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1.06 (0.52-2.17)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0.866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CKD,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3.17 (1.70-5.93)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&lt;.001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Cancer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1.14 (0.56-2.31)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0.711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>Chronic bronchitis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1.29 (0.63-2.65)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0.481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Asthma,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0.56 (0.27-1.16)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0.114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Intestine problem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Chronic constipation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0.27 (0.06-1.15)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0.074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Chronic diarrhea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0.59 (0.22-1.63)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0.299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Segmented neutrophils num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1.21 (1.09-1.34)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&lt;.001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Lymphocyte number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1.07 (0.74-1.56)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0.707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 xml:space="preserve">Eosinophils number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0.92 (0.23-3.68)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0.902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ALT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0.99 (0.97-1.01)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0.450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AST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1.01 (0.99-1.02)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0.549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Bronchodilator 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0.99 (0.44-2.23)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0.981</w:t>
            </w:r>
          </w:p>
        </w:tc>
      </w:tr>
      <w:tr w:rsidR="00155AA6" w:rsidRPr="00155AA6" w:rsidTr="003E2FA7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>ICS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5306FB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No</w:t>
            </w:r>
          </w:p>
        </w:tc>
        <w:tc>
          <w:tcPr>
            <w:tcW w:w="203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Ref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</w:p>
        </w:tc>
      </w:tr>
      <w:tr w:rsidR="00155AA6" w:rsidRPr="00155AA6" w:rsidTr="005306FB">
        <w:trPr>
          <w:cantSplit/>
          <w:jc w:val="center"/>
        </w:trPr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keepNext/>
              <w:adjustRightInd w:val="0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宋体"/>
                <w:color w:val="000000" w:themeColor="text1"/>
                <w:sz w:val="21"/>
                <w:szCs w:val="21"/>
                <w14:ligatures w14:val="standardContextual"/>
              </w:rPr>
              <w:t xml:space="preserve">  Yes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keepNext/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1.56 (0.60-4.05)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55AA6" w:rsidRPr="002520C6" w:rsidRDefault="00155AA6" w:rsidP="003E2FA7">
            <w:pPr>
              <w:keepNext/>
              <w:adjustRightInd w:val="0"/>
              <w:jc w:val="center"/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</w:pPr>
            <w:r w:rsidRPr="002520C6">
              <w:rPr>
                <w:rFonts w:eastAsia="等线"/>
                <w:color w:val="000000" w:themeColor="text1"/>
                <w:sz w:val="21"/>
                <w:szCs w:val="21"/>
                <w14:ligatures w14:val="standardContextual"/>
              </w:rPr>
              <w:t>0.355</w:t>
            </w:r>
          </w:p>
        </w:tc>
      </w:tr>
    </w:tbl>
    <w:p w:rsidR="00B05494" w:rsidRDefault="002520C6" w:rsidP="00AD51CE">
      <w:pPr>
        <w:jc w:val="both"/>
        <w:rPr>
          <w:rFonts w:eastAsia="宋体"/>
          <w:color w:val="000000"/>
          <w:szCs w:val="21"/>
          <w14:ligatures w14:val="standardContextual"/>
        </w:rPr>
      </w:pPr>
      <w:r>
        <w:rPr>
          <w:rFonts w:eastAsia="宋体"/>
          <w:color w:val="000000"/>
          <w:sz w:val="21"/>
          <w:szCs w:val="21"/>
        </w:rPr>
        <w:t xml:space="preserve">Notes: </w:t>
      </w:r>
      <w:r w:rsidR="00155AA6" w:rsidRPr="00155AA6">
        <w:rPr>
          <w:rFonts w:eastAsia="宋体"/>
          <w:color w:val="000000"/>
          <w:sz w:val="21"/>
          <w:szCs w:val="21"/>
        </w:rPr>
        <w:t xml:space="preserve">Ref: </w:t>
      </w:r>
      <w:r w:rsidRPr="00155AA6">
        <w:rPr>
          <w:rFonts w:eastAsia="宋体"/>
          <w:color w:val="000000"/>
          <w:sz w:val="21"/>
          <w:szCs w:val="21"/>
        </w:rPr>
        <w:t>reference,</w:t>
      </w:r>
      <w:r w:rsidR="00B05431" w:rsidRPr="00155AA6">
        <w:rPr>
          <w:rFonts w:eastAsia="宋体"/>
          <w:color w:val="000000"/>
          <w:sz w:val="21"/>
          <w:szCs w:val="21"/>
        </w:rPr>
        <w:t xml:space="preserve"> HR</w:t>
      </w:r>
      <w:r w:rsidRPr="00155AA6">
        <w:rPr>
          <w:rFonts w:eastAsia="宋体"/>
          <w:color w:val="000000"/>
          <w:sz w:val="21"/>
          <w:szCs w:val="21"/>
        </w:rPr>
        <w:t>: hazard ratio,</w:t>
      </w:r>
      <w:r w:rsidR="00B05431" w:rsidRPr="00155AA6">
        <w:rPr>
          <w:rFonts w:eastAsia="宋体"/>
          <w:color w:val="000000"/>
          <w:sz w:val="21"/>
          <w:szCs w:val="21"/>
        </w:rPr>
        <w:t xml:space="preserve"> CI</w:t>
      </w:r>
      <w:r w:rsidRPr="00155AA6">
        <w:rPr>
          <w:rFonts w:eastAsia="宋体"/>
          <w:color w:val="000000"/>
          <w:sz w:val="21"/>
          <w:szCs w:val="21"/>
        </w:rPr>
        <w:t>: confidence interval</w:t>
      </w:r>
      <w:r w:rsidR="00B05431">
        <w:rPr>
          <w:rFonts w:eastAsia="宋体"/>
          <w:color w:val="000000"/>
          <w:sz w:val="21"/>
          <w:szCs w:val="21"/>
        </w:rPr>
        <w:t>,</w:t>
      </w:r>
      <w:r w:rsidR="00155AA6" w:rsidRPr="00155AA6">
        <w:rPr>
          <w:rFonts w:eastAsia="宋体"/>
          <w:color w:val="000000"/>
          <w:sz w:val="21"/>
          <w:szCs w:val="21"/>
        </w:rPr>
        <w:t xml:space="preserve"> </w:t>
      </w:r>
      <w:r w:rsidR="00B05431" w:rsidRPr="00B05431">
        <w:rPr>
          <w:rFonts w:eastAsia="宋体"/>
          <w:color w:val="000000"/>
          <w:sz w:val="21"/>
          <w:szCs w:val="21"/>
        </w:rPr>
        <w:t>AA</w:t>
      </w:r>
      <w:r w:rsidR="00B05431">
        <w:rPr>
          <w:rFonts w:eastAsia="宋体"/>
          <w:color w:val="000000"/>
          <w:sz w:val="21"/>
          <w:szCs w:val="21"/>
        </w:rPr>
        <w:t xml:space="preserve">: </w:t>
      </w:r>
      <w:r w:rsidR="00B05431" w:rsidRPr="00B05431">
        <w:rPr>
          <w:rFonts w:eastAsia="宋体"/>
          <w:color w:val="000000"/>
          <w:sz w:val="21"/>
          <w:szCs w:val="21"/>
        </w:rPr>
        <w:t>associate of arts</w:t>
      </w:r>
      <w:r w:rsidR="00B05431">
        <w:rPr>
          <w:rFonts w:eastAsia="宋体"/>
          <w:color w:val="000000"/>
          <w:sz w:val="21"/>
          <w:szCs w:val="21"/>
        </w:rPr>
        <w:t>,</w:t>
      </w:r>
      <w:r w:rsidR="00B05431" w:rsidRPr="00B05431">
        <w:rPr>
          <w:rFonts w:eastAsia="宋体"/>
          <w:color w:val="000000"/>
          <w:sz w:val="21"/>
          <w:szCs w:val="21"/>
        </w:rPr>
        <w:t xml:space="preserve"> </w:t>
      </w:r>
      <w:proofErr w:type="spellStart"/>
      <w:r w:rsidR="00B05431" w:rsidRPr="00B05431">
        <w:rPr>
          <w:rFonts w:eastAsia="宋体"/>
          <w:color w:val="000000"/>
          <w:sz w:val="21"/>
          <w:szCs w:val="21"/>
        </w:rPr>
        <w:t>PIR</w:t>
      </w:r>
      <w:proofErr w:type="spellEnd"/>
      <w:r w:rsidR="00B05431" w:rsidRPr="00B05431">
        <w:rPr>
          <w:rFonts w:eastAsia="宋体"/>
          <w:color w:val="000000"/>
          <w:sz w:val="21"/>
          <w:szCs w:val="21"/>
        </w:rPr>
        <w:t>: poverty income ratio</w:t>
      </w:r>
      <w:r w:rsidR="00B05431">
        <w:rPr>
          <w:rFonts w:eastAsia="宋体"/>
          <w:color w:val="000000"/>
          <w:sz w:val="21"/>
          <w:szCs w:val="21"/>
        </w:rPr>
        <w:t xml:space="preserve">, </w:t>
      </w:r>
      <w:r w:rsidR="00B05431" w:rsidRPr="00B05431">
        <w:rPr>
          <w:rFonts w:eastAsia="宋体"/>
          <w:color w:val="000000"/>
          <w:sz w:val="21"/>
          <w:szCs w:val="21"/>
        </w:rPr>
        <w:t>BMI: body mass index</w:t>
      </w:r>
      <w:r w:rsidR="00AD51CE">
        <w:rPr>
          <w:rFonts w:eastAsia="宋体"/>
          <w:color w:val="000000"/>
          <w:sz w:val="21"/>
          <w:szCs w:val="21"/>
        </w:rPr>
        <w:t>,</w:t>
      </w:r>
      <w:r w:rsidR="00B05431" w:rsidRPr="00B05431">
        <w:rPr>
          <w:rFonts w:eastAsia="宋体"/>
          <w:color w:val="000000"/>
          <w:szCs w:val="21"/>
          <w14:ligatures w14:val="standardContextual"/>
        </w:rPr>
        <w:t xml:space="preserve"> </w:t>
      </w:r>
      <w:r w:rsidR="00B05431">
        <w:rPr>
          <w:rFonts w:eastAsia="宋体"/>
          <w:color w:val="000000"/>
          <w:szCs w:val="21"/>
          <w14:ligatures w14:val="standardContextual"/>
        </w:rPr>
        <w:t>CVD: cardiovascular disease</w:t>
      </w:r>
      <w:r w:rsidR="00AD51CE">
        <w:rPr>
          <w:rFonts w:eastAsia="宋体"/>
          <w:color w:val="000000"/>
          <w:szCs w:val="21"/>
          <w14:ligatures w14:val="standardContextual"/>
        </w:rPr>
        <w:t>,</w:t>
      </w:r>
      <w:r w:rsidR="00B05431">
        <w:rPr>
          <w:rFonts w:eastAsia="宋体"/>
          <w:color w:val="000000"/>
          <w:szCs w:val="21"/>
          <w14:ligatures w14:val="standardContextual"/>
        </w:rPr>
        <w:t xml:space="preserve"> CKD: chronic kidney disease</w:t>
      </w:r>
      <w:r w:rsidR="00AD51CE">
        <w:rPr>
          <w:rFonts w:eastAsia="宋体"/>
          <w:color w:val="000000"/>
          <w:szCs w:val="21"/>
          <w14:ligatures w14:val="standardContextual"/>
        </w:rPr>
        <w:t>,</w:t>
      </w:r>
      <w:r w:rsidR="00B05431">
        <w:rPr>
          <w:rFonts w:eastAsia="宋体"/>
          <w:color w:val="000000"/>
          <w:szCs w:val="21"/>
          <w14:ligatures w14:val="standardContextual"/>
        </w:rPr>
        <w:t xml:space="preserve"> ALT: </w:t>
      </w:r>
      <w:bookmarkStart w:id="0" w:name="_Hlk143073303"/>
      <w:r w:rsidR="00B05431">
        <w:rPr>
          <w:rFonts w:eastAsia="宋体"/>
          <w:color w:val="000000"/>
          <w:szCs w:val="21"/>
          <w14:ligatures w14:val="standardContextual"/>
        </w:rPr>
        <w:t>Alanine aminotransferase</w:t>
      </w:r>
      <w:bookmarkEnd w:id="0"/>
      <w:r w:rsidR="00AD51CE">
        <w:rPr>
          <w:rFonts w:eastAsia="宋体"/>
          <w:color w:val="000000"/>
          <w:szCs w:val="21"/>
          <w14:ligatures w14:val="standardContextual"/>
        </w:rPr>
        <w:t>,</w:t>
      </w:r>
      <w:r w:rsidR="00B05431">
        <w:rPr>
          <w:rFonts w:eastAsia="宋体"/>
          <w:color w:val="000000"/>
          <w:szCs w:val="21"/>
          <w14:ligatures w14:val="standardContextual"/>
        </w:rPr>
        <w:t xml:space="preserve"> AST: Aspartate aminotransferase</w:t>
      </w:r>
      <w:r w:rsidR="00AD51CE">
        <w:rPr>
          <w:rFonts w:eastAsia="宋体"/>
          <w:color w:val="000000"/>
          <w:szCs w:val="21"/>
          <w14:ligatures w14:val="standardContextual"/>
        </w:rPr>
        <w:t xml:space="preserve">, </w:t>
      </w:r>
      <w:r w:rsidR="00AD51CE" w:rsidRPr="00AD51CE">
        <w:rPr>
          <w:rFonts w:eastAsia="宋体"/>
          <w:color w:val="000000"/>
          <w:szCs w:val="21"/>
          <w14:ligatures w14:val="standardContextual"/>
        </w:rPr>
        <w:t>ICS: inhaled</w:t>
      </w:r>
      <w:r w:rsidR="00AD51CE">
        <w:rPr>
          <w:rFonts w:eastAsia="宋体"/>
          <w:color w:val="000000"/>
          <w:szCs w:val="21"/>
          <w14:ligatures w14:val="standardContextual"/>
        </w:rPr>
        <w:t xml:space="preserve"> </w:t>
      </w:r>
      <w:r w:rsidR="00AD51CE" w:rsidRPr="00AD51CE">
        <w:rPr>
          <w:rFonts w:eastAsia="宋体"/>
          <w:color w:val="000000"/>
          <w:szCs w:val="21"/>
          <w14:ligatures w14:val="standardContextual"/>
        </w:rPr>
        <w:t>corticosteroids</w:t>
      </w:r>
      <w:r w:rsidR="00AD51CE">
        <w:rPr>
          <w:rFonts w:eastAsia="宋体"/>
          <w:color w:val="000000"/>
          <w:szCs w:val="21"/>
          <w14:ligatures w14:val="standardContextual"/>
        </w:rPr>
        <w:t>.</w:t>
      </w:r>
    </w:p>
    <w:p w:rsidR="00B05494" w:rsidRDefault="00B05494">
      <w:pPr>
        <w:autoSpaceDE/>
        <w:autoSpaceDN/>
        <w:rPr>
          <w:rFonts w:eastAsia="宋体"/>
          <w:color w:val="000000"/>
          <w:szCs w:val="21"/>
          <w14:ligatures w14:val="standardContextual"/>
        </w:rPr>
      </w:pPr>
      <w:r>
        <w:rPr>
          <w:rFonts w:eastAsia="宋体"/>
          <w:color w:val="000000"/>
          <w:szCs w:val="21"/>
          <w14:ligatures w14:val="standardContextual"/>
        </w:rPr>
        <w:br w:type="page"/>
      </w:r>
    </w:p>
    <w:p w:rsidR="00B05494" w:rsidRDefault="00B05494" w:rsidP="00B05494">
      <w:pPr>
        <w:pStyle w:val="a6"/>
        <w:ind w:left="360" w:firstLineChars="0" w:firstLine="0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lastRenderedPageBreak/>
        <w:t>S</w:t>
      </w:r>
      <w:r>
        <w:rPr>
          <w:rFonts w:ascii="Times New Roman" w:eastAsia="宋体" w:hAnsi="Times New Roman" w:cs="Times New Roman"/>
        </w:rPr>
        <w:t xml:space="preserve">upplementary Table 2 </w:t>
      </w:r>
      <w:r w:rsidRPr="0085741C">
        <w:rPr>
          <w:rFonts w:ascii="Times New Roman" w:eastAsia="宋体" w:hAnsi="Times New Roman" w:cs="Times New Roman"/>
        </w:rPr>
        <w:t>Multiple collinearity test</w:t>
      </w:r>
    </w:p>
    <w:tbl>
      <w:tblPr>
        <w:tblStyle w:val="ad"/>
        <w:tblW w:w="2475" w:type="pct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</w:tblGrid>
      <w:tr w:rsidR="00B05494" w:rsidTr="00CA7803">
        <w:trPr>
          <w:tblHeader/>
          <w:jc w:val="center"/>
        </w:trPr>
        <w:tc>
          <w:tcPr>
            <w:tcW w:w="31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  <w:rPr>
                <w:rFonts w:eastAsiaTheme="minorEastAsia"/>
              </w:rPr>
            </w:pPr>
            <w:r>
              <w:t>Variables</w:t>
            </w:r>
          </w:p>
        </w:tc>
        <w:tc>
          <w:tcPr>
            <w:tcW w:w="18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proofErr w:type="spellStart"/>
            <w:r>
              <w:t>VIF</w:t>
            </w:r>
            <w:proofErr w:type="spellEnd"/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r>
              <w:rPr>
                <w:color w:val="000000"/>
                <w:sz w:val="21"/>
                <w:szCs w:val="21"/>
              </w:rPr>
              <w:t>Log (CAR*100)</w:t>
            </w:r>
          </w:p>
        </w:tc>
        <w:tc>
          <w:tcPr>
            <w:tcW w:w="1896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2.70</w:t>
            </w:r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Education level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1.28</w:t>
            </w:r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rPr>
                <w:color w:val="000000"/>
                <w:szCs w:val="21"/>
              </w:rPr>
            </w:pPr>
            <w:r>
              <w:rPr>
                <w:color w:val="000000"/>
                <w14:ligatures w14:val="standardContextual"/>
              </w:rPr>
              <w:t>Marital Status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1.62</w:t>
            </w:r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BMI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1.82</w:t>
            </w:r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Smoke status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1.32</w:t>
            </w:r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Diabetes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1.05</w:t>
            </w:r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CKD</w:t>
            </w:r>
          </w:p>
        </w:tc>
        <w:tc>
          <w:tcPr>
            <w:tcW w:w="18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1.47</w:t>
            </w:r>
          </w:p>
        </w:tc>
      </w:tr>
      <w:tr w:rsidR="00B05494" w:rsidTr="00CA7803">
        <w:trPr>
          <w:jc w:val="center"/>
        </w:trPr>
        <w:tc>
          <w:tcPr>
            <w:tcW w:w="310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rPr>
                <w:color w:val="000000"/>
                <w:szCs w:val="21"/>
              </w:rPr>
            </w:pPr>
            <w:r>
              <w:rPr>
                <w:rFonts w:eastAsia="等线"/>
                <w:color w:val="000000"/>
                <w14:ligatures w14:val="standardContextual"/>
              </w:rPr>
              <w:t>Segmented neutrophils num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1.19</w:t>
            </w:r>
          </w:p>
        </w:tc>
      </w:tr>
    </w:tbl>
    <w:p w:rsidR="00B05494" w:rsidRDefault="00B05494" w:rsidP="00B05494">
      <w:pPr>
        <w:rPr>
          <w:rFonts w:eastAsia="宋体"/>
          <w:kern w:val="2"/>
          <w:sz w:val="21"/>
          <w:szCs w:val="22"/>
        </w:rPr>
      </w:pPr>
      <w:r w:rsidRPr="0085741C">
        <w:rPr>
          <w:rFonts w:eastAsia="宋体"/>
          <w:kern w:val="2"/>
          <w:sz w:val="21"/>
          <w:szCs w:val="22"/>
        </w:rPr>
        <w:t xml:space="preserve">Note: </w:t>
      </w:r>
      <w:proofErr w:type="spellStart"/>
      <w:r>
        <w:t>VIF</w:t>
      </w:r>
      <w:proofErr w:type="spellEnd"/>
      <w:r>
        <w:rPr>
          <w:rFonts w:eastAsia="宋体"/>
          <w:kern w:val="2"/>
          <w:sz w:val="21"/>
          <w:szCs w:val="22"/>
        </w:rPr>
        <w:t>:</w:t>
      </w:r>
      <w:r w:rsidRPr="002F5029">
        <w:t xml:space="preserve"> </w:t>
      </w:r>
      <w:r w:rsidRPr="002F5029">
        <w:rPr>
          <w:rFonts w:eastAsia="宋体"/>
          <w:kern w:val="2"/>
          <w:sz w:val="21"/>
          <w:szCs w:val="22"/>
        </w:rPr>
        <w:t>variance expansion factor</w:t>
      </w:r>
      <w:r>
        <w:rPr>
          <w:rFonts w:eastAsia="宋体"/>
          <w:kern w:val="2"/>
          <w:sz w:val="21"/>
          <w:szCs w:val="22"/>
        </w:rPr>
        <w:t xml:space="preserve">, </w:t>
      </w:r>
      <w:r w:rsidRPr="002F5029">
        <w:rPr>
          <w:rFonts w:eastAsia="宋体"/>
          <w:kern w:val="2"/>
          <w:sz w:val="21"/>
          <w:szCs w:val="22"/>
        </w:rPr>
        <w:t>CAR</w:t>
      </w:r>
      <w:r>
        <w:rPr>
          <w:rFonts w:eastAsia="宋体"/>
          <w:kern w:val="2"/>
          <w:sz w:val="21"/>
          <w:szCs w:val="22"/>
        </w:rPr>
        <w:t xml:space="preserve">: </w:t>
      </w:r>
      <w:r w:rsidRPr="002F5029">
        <w:rPr>
          <w:rFonts w:eastAsia="宋体"/>
          <w:kern w:val="2"/>
          <w:sz w:val="21"/>
          <w:szCs w:val="22"/>
        </w:rPr>
        <w:t>C-reactive protein (CRP) to albumin (ALB) ratio</w:t>
      </w:r>
      <w:r>
        <w:rPr>
          <w:rFonts w:eastAsia="宋体"/>
          <w:kern w:val="2"/>
          <w:sz w:val="21"/>
          <w:szCs w:val="22"/>
        </w:rPr>
        <w:t xml:space="preserve">, </w:t>
      </w:r>
      <w:r w:rsidRPr="000E104B">
        <w:rPr>
          <w:rFonts w:eastAsia="宋体"/>
          <w:kern w:val="2"/>
          <w:sz w:val="21"/>
          <w:szCs w:val="22"/>
        </w:rPr>
        <w:t>BMI</w:t>
      </w:r>
      <w:r>
        <w:rPr>
          <w:rFonts w:eastAsia="宋体"/>
          <w:kern w:val="2"/>
          <w:sz w:val="21"/>
          <w:szCs w:val="22"/>
        </w:rPr>
        <w:t>:</w:t>
      </w:r>
      <w:r w:rsidRPr="000E104B">
        <w:rPr>
          <w:rFonts w:eastAsia="宋体"/>
          <w:kern w:val="2"/>
          <w:sz w:val="21"/>
          <w:szCs w:val="22"/>
        </w:rPr>
        <w:t xml:space="preserve"> body mass index</w:t>
      </w:r>
      <w:r>
        <w:rPr>
          <w:rFonts w:eastAsia="宋体"/>
          <w:kern w:val="2"/>
          <w:sz w:val="21"/>
          <w:szCs w:val="22"/>
        </w:rPr>
        <w:t xml:space="preserve">, </w:t>
      </w:r>
      <w:r w:rsidRPr="000E104B">
        <w:rPr>
          <w:rFonts w:eastAsia="宋体"/>
          <w:kern w:val="2"/>
          <w:sz w:val="21"/>
          <w:szCs w:val="22"/>
        </w:rPr>
        <w:t>CKD</w:t>
      </w:r>
      <w:r>
        <w:rPr>
          <w:rFonts w:eastAsia="宋体"/>
          <w:kern w:val="2"/>
          <w:sz w:val="21"/>
          <w:szCs w:val="22"/>
        </w:rPr>
        <w:t xml:space="preserve">: </w:t>
      </w:r>
      <w:r w:rsidRPr="000E104B">
        <w:rPr>
          <w:rFonts w:eastAsia="宋体"/>
          <w:kern w:val="2"/>
          <w:sz w:val="21"/>
          <w:szCs w:val="22"/>
        </w:rPr>
        <w:t>chronic kidney disease</w:t>
      </w:r>
      <w:r>
        <w:rPr>
          <w:rFonts w:eastAsia="宋体"/>
          <w:kern w:val="2"/>
          <w:sz w:val="21"/>
          <w:szCs w:val="22"/>
        </w:rPr>
        <w:t xml:space="preserve">, </w:t>
      </w:r>
      <w:proofErr w:type="spellStart"/>
      <w:r w:rsidRPr="0085741C">
        <w:rPr>
          <w:rFonts w:eastAsia="宋体"/>
          <w:kern w:val="2"/>
          <w:sz w:val="21"/>
          <w:szCs w:val="22"/>
        </w:rPr>
        <w:t>VIF</w:t>
      </w:r>
      <w:proofErr w:type="spellEnd"/>
      <w:r w:rsidRPr="0085741C">
        <w:rPr>
          <w:rFonts w:eastAsia="宋体"/>
          <w:kern w:val="2"/>
          <w:sz w:val="21"/>
          <w:szCs w:val="22"/>
        </w:rPr>
        <w:t xml:space="preserve"> values &lt;5 indicate no collinearity.</w:t>
      </w:r>
    </w:p>
    <w:p w:rsidR="00B05494" w:rsidRDefault="00B05494">
      <w:pPr>
        <w:autoSpaceDE/>
        <w:autoSpaceDN/>
        <w:rPr>
          <w:rFonts w:eastAsia="宋体"/>
          <w:kern w:val="2"/>
          <w:sz w:val="21"/>
          <w:szCs w:val="22"/>
        </w:rPr>
      </w:pPr>
      <w:r>
        <w:rPr>
          <w:rFonts w:eastAsia="宋体"/>
          <w:kern w:val="2"/>
          <w:sz w:val="21"/>
          <w:szCs w:val="22"/>
        </w:rPr>
        <w:br w:type="page"/>
      </w:r>
    </w:p>
    <w:p w:rsidR="00B05494" w:rsidRPr="00CD5478" w:rsidRDefault="00B05494" w:rsidP="00B05494">
      <w:pPr>
        <w:pStyle w:val="a6"/>
        <w:jc w:val="center"/>
        <w:rPr>
          <w:rFonts w:ascii="Times New Roman" w:eastAsia="宋体" w:hAnsi="Times New Roman" w:cs="Times New Roman"/>
        </w:rPr>
      </w:pPr>
      <w:r w:rsidRPr="00CD5478">
        <w:rPr>
          <w:rFonts w:ascii="Times New Roman" w:eastAsia="宋体" w:hAnsi="Times New Roman" w:cs="Times New Roman"/>
        </w:rPr>
        <w:lastRenderedPageBreak/>
        <w:t>Supplementary Table 3 The cut-off values of CAR in predicting the mortality in COPD patients</w:t>
      </w:r>
    </w:p>
    <w:tbl>
      <w:tblPr>
        <w:tblStyle w:val="ad"/>
        <w:tblW w:w="4950" w:type="pct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311"/>
        <w:gridCol w:w="2368"/>
        <w:gridCol w:w="2126"/>
      </w:tblGrid>
      <w:tr w:rsidR="00B05494" w:rsidTr="00CA7803">
        <w:trPr>
          <w:tblHeader/>
          <w:jc w:val="center"/>
        </w:trPr>
        <w:tc>
          <w:tcPr>
            <w:tcW w:w="8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5494" w:rsidRPr="00EB718E" w:rsidRDefault="00B05494" w:rsidP="00CA780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I</w:t>
            </w:r>
            <w:r>
              <w:rPr>
                <w:rFonts w:eastAsiaTheme="minorEastAsia"/>
              </w:rPr>
              <w:t>ndicators</w:t>
            </w:r>
          </w:p>
        </w:tc>
        <w:tc>
          <w:tcPr>
            <w:tcW w:w="140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1-year mortality</w:t>
            </w:r>
          </w:p>
        </w:tc>
        <w:tc>
          <w:tcPr>
            <w:tcW w:w="144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3-year mortality</w:t>
            </w:r>
          </w:p>
        </w:tc>
        <w:tc>
          <w:tcPr>
            <w:tcW w:w="129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5-year mortality</w:t>
            </w:r>
          </w:p>
        </w:tc>
      </w:tr>
      <w:tr w:rsidR="00B05494" w:rsidTr="00CA7803">
        <w:trPr>
          <w:jc w:val="center"/>
        </w:trPr>
        <w:tc>
          <w:tcPr>
            <w:tcW w:w="86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Cut-off</w:t>
            </w:r>
          </w:p>
        </w:tc>
        <w:tc>
          <w:tcPr>
            <w:tcW w:w="140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0.987</w:t>
            </w:r>
          </w:p>
        </w:tc>
        <w:tc>
          <w:tcPr>
            <w:tcW w:w="144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0.967</w:t>
            </w:r>
          </w:p>
        </w:tc>
        <w:tc>
          <w:tcPr>
            <w:tcW w:w="129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B05494" w:rsidRDefault="00B05494" w:rsidP="00CA7803">
            <w:pPr>
              <w:jc w:val="center"/>
            </w:pPr>
            <w:r>
              <w:t>0.934</w:t>
            </w:r>
          </w:p>
        </w:tc>
      </w:tr>
    </w:tbl>
    <w:p w:rsidR="00B05494" w:rsidRDefault="00B05494" w:rsidP="00B05494">
      <w:r>
        <w:rPr>
          <w:rFonts w:hint="eastAsia"/>
        </w:rPr>
        <w:t>N</w:t>
      </w:r>
      <w:r>
        <w:t xml:space="preserve">otes: </w:t>
      </w:r>
      <w:r w:rsidRPr="00EB718E">
        <w:rPr>
          <w:rFonts w:eastAsia="宋体"/>
        </w:rPr>
        <w:t>CAR</w:t>
      </w:r>
      <w:r>
        <w:rPr>
          <w:rFonts w:eastAsia="宋体"/>
        </w:rPr>
        <w:t>,</w:t>
      </w:r>
      <w:r w:rsidRPr="00EB718E">
        <w:t xml:space="preserve"> </w:t>
      </w:r>
      <w:r w:rsidRPr="00EB718E">
        <w:rPr>
          <w:rFonts w:eastAsia="宋体"/>
        </w:rPr>
        <w:t>C-reactive protein (CRP) to albumin (ALB) ratio</w:t>
      </w:r>
      <w:r>
        <w:rPr>
          <w:rFonts w:eastAsia="宋体"/>
        </w:rPr>
        <w:t xml:space="preserve">; </w:t>
      </w:r>
      <w:r w:rsidRPr="00EB718E">
        <w:rPr>
          <w:rFonts w:eastAsia="宋体"/>
        </w:rPr>
        <w:t>COPD</w:t>
      </w:r>
      <w:r>
        <w:rPr>
          <w:rFonts w:eastAsia="宋体"/>
        </w:rPr>
        <w:t xml:space="preserve">, </w:t>
      </w:r>
      <w:r w:rsidRPr="00564A11">
        <w:rPr>
          <w:rFonts w:eastAsia="宋体"/>
        </w:rPr>
        <w:t>chronic obstructive pulmonary disease</w:t>
      </w:r>
      <w:r>
        <w:rPr>
          <w:rFonts w:eastAsia="宋体"/>
        </w:rPr>
        <w:t>.</w:t>
      </w:r>
    </w:p>
    <w:p w:rsidR="00B05494" w:rsidRDefault="00B05494">
      <w:pPr>
        <w:autoSpaceDE/>
        <w:autoSpaceDN/>
      </w:pPr>
      <w:r>
        <w:br w:type="page"/>
      </w:r>
    </w:p>
    <w:p w:rsidR="00B05494" w:rsidRPr="000920AB" w:rsidRDefault="00B05494" w:rsidP="00B05494">
      <w:pPr>
        <w:pStyle w:val="a6"/>
        <w:ind w:left="360" w:firstLineChars="0" w:firstLine="0"/>
        <w:jc w:val="center"/>
        <w:rPr>
          <w:rFonts w:ascii="Times New Roman" w:eastAsia="宋体" w:hAnsi="Times New Roman" w:cs="Times New Roman"/>
        </w:rPr>
      </w:pPr>
      <w:bookmarkStart w:id="1" w:name="_Hlk143592891"/>
      <w:r>
        <w:rPr>
          <w:rFonts w:ascii="Times New Roman" w:eastAsia="宋体" w:hAnsi="Times New Roman" w:cs="Times New Roman"/>
        </w:rPr>
        <w:lastRenderedPageBreak/>
        <w:t>Supplementary Table 4 T</w:t>
      </w:r>
      <w:r w:rsidRPr="007B34A4">
        <w:rPr>
          <w:rFonts w:ascii="Times New Roman" w:eastAsia="宋体" w:hAnsi="Times New Roman" w:cs="Times New Roman" w:hint="eastAsia"/>
        </w:rPr>
        <w:t xml:space="preserve">he significance of the AUC differences between models for different </w:t>
      </w:r>
      <w:bookmarkStart w:id="2" w:name="_Hlk143592921"/>
      <w:bookmarkStart w:id="3" w:name="_GoBack"/>
      <w:bookmarkEnd w:id="1"/>
      <w:r>
        <w:rPr>
          <w:rFonts w:ascii="Times New Roman" w:eastAsia="宋体" w:hAnsi="Times New Roman" w:cs="Times New Roman" w:hint="eastAsia"/>
        </w:rPr>
        <w:t>year</w:t>
      </w:r>
      <w:r w:rsidRPr="007B34A4">
        <w:rPr>
          <w:rFonts w:ascii="Times New Roman" w:eastAsia="宋体" w:hAnsi="Times New Roman" w:cs="Times New Roman" w:hint="eastAsia"/>
        </w:rPr>
        <w:t>s</w:t>
      </w:r>
      <w:bookmarkEnd w:id="2"/>
      <w:bookmarkEnd w:id="3"/>
    </w:p>
    <w:tbl>
      <w:tblPr>
        <w:tblStyle w:val="ad"/>
        <w:tblW w:w="4950" w:type="pct"/>
        <w:jc w:val="center"/>
        <w:tblInd w:w="0" w:type="dxa"/>
        <w:tblBorders>
          <w:top w:val="single" w:sz="12" w:space="0" w:color="auto"/>
          <w:left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311"/>
        <w:gridCol w:w="2368"/>
        <w:gridCol w:w="2126"/>
      </w:tblGrid>
      <w:tr w:rsidR="00B05494" w:rsidRPr="00533D76" w:rsidTr="00CA7803">
        <w:trPr>
          <w:tblHeader/>
          <w:jc w:val="center"/>
        </w:trPr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</w:tcPr>
          <w:p w:rsidR="00B05494" w:rsidRPr="00533D76" w:rsidRDefault="00B05494" w:rsidP="00CA7803">
            <w:pPr>
              <w:jc w:val="center"/>
            </w:pPr>
            <w:r>
              <w:rPr>
                <w:rFonts w:hint="eastAsia"/>
              </w:rPr>
              <w:t>I</w:t>
            </w:r>
            <w:r>
              <w:t>ndicator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</w:tcPr>
          <w:p w:rsidR="00B05494" w:rsidRPr="00533D76" w:rsidRDefault="00B05494" w:rsidP="00CA7803">
            <w:pPr>
              <w:jc w:val="center"/>
            </w:pPr>
            <w:r>
              <w:rPr>
                <w:rFonts w:hint="eastAsia"/>
              </w:rPr>
              <w:t>1</w:t>
            </w:r>
            <w:r>
              <w:t xml:space="preserve">--year VS. </w:t>
            </w:r>
            <w:r>
              <w:rPr>
                <w:rFonts w:hint="eastAsia"/>
              </w:rPr>
              <w:t>3</w:t>
            </w:r>
            <w:r>
              <w:t xml:space="preserve">-year </w:t>
            </w:r>
          </w:p>
        </w:tc>
        <w:tc>
          <w:tcPr>
            <w:tcW w:w="1440" w:type="pct"/>
            <w:tcBorders>
              <w:top w:val="single" w:sz="4" w:space="0" w:color="auto"/>
              <w:bottom w:val="single" w:sz="4" w:space="0" w:color="auto"/>
            </w:tcBorders>
          </w:tcPr>
          <w:p w:rsidR="00B05494" w:rsidRPr="00533D76" w:rsidRDefault="00B05494" w:rsidP="00CA7803">
            <w:pPr>
              <w:jc w:val="center"/>
            </w:pPr>
            <w:r>
              <w:rPr>
                <w:rFonts w:hint="eastAsia"/>
              </w:rPr>
              <w:t>1</w:t>
            </w:r>
            <w:r>
              <w:t xml:space="preserve">-year VS. 5-year </w:t>
            </w:r>
          </w:p>
        </w:tc>
        <w:tc>
          <w:tcPr>
            <w:tcW w:w="1293" w:type="pct"/>
            <w:tcBorders>
              <w:top w:val="single" w:sz="4" w:space="0" w:color="auto"/>
              <w:bottom w:val="single" w:sz="4" w:space="0" w:color="auto"/>
            </w:tcBorders>
          </w:tcPr>
          <w:p w:rsidR="00B05494" w:rsidRPr="00533D76" w:rsidRDefault="00B05494" w:rsidP="00CA7803">
            <w:pPr>
              <w:jc w:val="center"/>
            </w:pPr>
            <w:r>
              <w:t xml:space="preserve">3-year VS. 5-year </w:t>
            </w:r>
          </w:p>
        </w:tc>
      </w:tr>
      <w:tr w:rsidR="00B05494" w:rsidRPr="00533D76" w:rsidTr="00CA7803">
        <w:trPr>
          <w:jc w:val="center"/>
        </w:trPr>
        <w:tc>
          <w:tcPr>
            <w:tcW w:w="862" w:type="pct"/>
            <w:tcBorders>
              <w:top w:val="single" w:sz="4" w:space="0" w:color="auto"/>
            </w:tcBorders>
          </w:tcPr>
          <w:p w:rsidR="00B05494" w:rsidRPr="0074166A" w:rsidRDefault="00B05494" w:rsidP="00CA7803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</w:p>
        </w:tc>
        <w:tc>
          <w:tcPr>
            <w:tcW w:w="1405" w:type="pct"/>
            <w:tcBorders>
              <w:top w:val="single" w:sz="4" w:space="0" w:color="auto"/>
            </w:tcBorders>
          </w:tcPr>
          <w:p w:rsidR="00B05494" w:rsidRPr="00533D76" w:rsidRDefault="00B05494" w:rsidP="00CA7803">
            <w:pPr>
              <w:jc w:val="center"/>
            </w:pPr>
            <w:r w:rsidRPr="001D0A6E">
              <w:t>0.06052</w:t>
            </w:r>
          </w:p>
        </w:tc>
        <w:tc>
          <w:tcPr>
            <w:tcW w:w="1440" w:type="pct"/>
            <w:tcBorders>
              <w:top w:val="single" w:sz="4" w:space="0" w:color="auto"/>
            </w:tcBorders>
          </w:tcPr>
          <w:p w:rsidR="00B05494" w:rsidRPr="00533D76" w:rsidRDefault="00B05494" w:rsidP="00CA7803">
            <w:pPr>
              <w:jc w:val="center"/>
            </w:pPr>
            <w:r w:rsidRPr="001D0A6E">
              <w:t>0.01834</w:t>
            </w:r>
          </w:p>
        </w:tc>
        <w:tc>
          <w:tcPr>
            <w:tcW w:w="1293" w:type="pct"/>
            <w:tcBorders>
              <w:top w:val="single" w:sz="4" w:space="0" w:color="auto"/>
            </w:tcBorders>
          </w:tcPr>
          <w:p w:rsidR="00B05494" w:rsidRPr="00533D76" w:rsidRDefault="00B05494" w:rsidP="00CA7803">
            <w:pPr>
              <w:jc w:val="center"/>
            </w:pPr>
            <w:r w:rsidRPr="001D0A6E">
              <w:t>0.7613</w:t>
            </w:r>
          </w:p>
        </w:tc>
      </w:tr>
    </w:tbl>
    <w:p w:rsidR="00B05494" w:rsidRPr="003D1F25" w:rsidRDefault="00B05494" w:rsidP="00B05494">
      <w:r w:rsidRPr="003D1F25">
        <w:rPr>
          <w:rFonts w:hint="eastAsia"/>
        </w:rPr>
        <w:t>N</w:t>
      </w:r>
      <w:r w:rsidRPr="003D1F25">
        <w:t>otes:</w:t>
      </w:r>
      <w:r w:rsidRPr="004F6453">
        <w:t xml:space="preserve"> AUC</w:t>
      </w:r>
      <w:r>
        <w:t>:</w:t>
      </w:r>
      <w:r w:rsidRPr="004F6453">
        <w:t xml:space="preserve"> area under the curve</w:t>
      </w:r>
      <w:r>
        <w:t xml:space="preserve">; </w:t>
      </w:r>
      <w:r w:rsidRPr="004F6453">
        <w:t>VS.</w:t>
      </w:r>
      <w:r>
        <w:t xml:space="preserve">: versus. </w:t>
      </w:r>
      <w:r w:rsidRPr="00672B71">
        <w:t>A P value of less than 0.05 indicated a significantly differen</w:t>
      </w:r>
      <w:r>
        <w:t>ce.</w:t>
      </w:r>
    </w:p>
    <w:p w:rsidR="00B05494" w:rsidRPr="00B05494" w:rsidRDefault="00B05494" w:rsidP="00B05494"/>
    <w:p w:rsidR="00155AA6" w:rsidRPr="00B05494" w:rsidRDefault="00155AA6" w:rsidP="00AD51CE">
      <w:pPr>
        <w:jc w:val="both"/>
        <w:rPr>
          <w:rFonts w:eastAsia="宋体"/>
          <w:color w:val="000000"/>
          <w:sz w:val="21"/>
          <w:szCs w:val="21"/>
        </w:rPr>
      </w:pPr>
    </w:p>
    <w:p w:rsidR="00155AA6" w:rsidRPr="00B05431" w:rsidRDefault="00155AA6" w:rsidP="00AD51CE">
      <w:pPr>
        <w:jc w:val="both"/>
        <w:rPr>
          <w:sz w:val="21"/>
          <w:szCs w:val="21"/>
        </w:rPr>
      </w:pPr>
    </w:p>
    <w:sectPr w:rsidR="00155AA6" w:rsidRPr="00B05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476" w:rsidRDefault="00150476" w:rsidP="00B05494">
      <w:r>
        <w:separator/>
      </w:r>
    </w:p>
  </w:endnote>
  <w:endnote w:type="continuationSeparator" w:id="0">
    <w:p w:rsidR="00150476" w:rsidRDefault="00150476" w:rsidP="00B0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476" w:rsidRDefault="00150476" w:rsidP="00B05494">
      <w:r>
        <w:separator/>
      </w:r>
    </w:p>
  </w:footnote>
  <w:footnote w:type="continuationSeparator" w:id="0">
    <w:p w:rsidR="00150476" w:rsidRDefault="00150476" w:rsidP="00B05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A6"/>
    <w:rsid w:val="00150476"/>
    <w:rsid w:val="00155AA6"/>
    <w:rsid w:val="001E1D30"/>
    <w:rsid w:val="002520C6"/>
    <w:rsid w:val="002B0768"/>
    <w:rsid w:val="00462FE8"/>
    <w:rsid w:val="00470F48"/>
    <w:rsid w:val="005306FB"/>
    <w:rsid w:val="00976E4F"/>
    <w:rsid w:val="00AD51CE"/>
    <w:rsid w:val="00B05431"/>
    <w:rsid w:val="00B05494"/>
    <w:rsid w:val="00C81332"/>
    <w:rsid w:val="00D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BD610-CCD3-4C5A-858B-566A7A78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AA6"/>
    <w:pPr>
      <w:autoSpaceDE w:val="0"/>
      <w:autoSpaceDN w:val="0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155AA6"/>
  </w:style>
  <w:style w:type="character" w:customStyle="1" w:styleId="a4">
    <w:name w:val="批注文字 字符"/>
    <w:basedOn w:val="a0"/>
    <w:link w:val="a3"/>
    <w:uiPriority w:val="99"/>
    <w:semiHidden/>
    <w:rsid w:val="00155AA6"/>
    <w:rPr>
      <w:rFonts w:ascii="Times New Roman" w:hAnsi="Times New Roman" w:cs="Times New Roman"/>
      <w:kern w:val="0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155AA6"/>
    <w:rPr>
      <w:sz w:val="21"/>
      <w:szCs w:val="21"/>
    </w:rPr>
  </w:style>
  <w:style w:type="paragraph" w:styleId="a6">
    <w:name w:val="List Paragraph"/>
    <w:basedOn w:val="a"/>
    <w:uiPriority w:val="34"/>
    <w:qFormat/>
    <w:rsid w:val="00155AA6"/>
    <w:pPr>
      <w:widowControl w:val="0"/>
      <w:autoSpaceDE/>
      <w:autoSpaceDN/>
      <w:ind w:firstLineChars="200" w:firstLine="420"/>
      <w:jc w:val="both"/>
    </w:pPr>
    <w:rPr>
      <w:rFonts w:asciiTheme="minorHAnsi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5A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55AA6"/>
    <w:rPr>
      <w:rFonts w:ascii="Times New Roman" w:hAnsi="Times New Roman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05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05494"/>
    <w:rPr>
      <w:rFonts w:ascii="Times New Roman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B054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B05494"/>
    <w:rPr>
      <w:rFonts w:ascii="Times New Roman" w:hAnsi="Times New Roman" w:cs="Times New Roman"/>
      <w:kern w:val="0"/>
      <w:sz w:val="18"/>
      <w:szCs w:val="18"/>
    </w:rPr>
  </w:style>
  <w:style w:type="table" w:styleId="ad">
    <w:name w:val="Table Grid"/>
    <w:basedOn w:val="a1"/>
    <w:uiPriority w:val="39"/>
    <w:qFormat/>
    <w:rsid w:val="00B05494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2023-08-22T02:35:00Z</dcterms:created>
  <dcterms:modified xsi:type="dcterms:W3CDTF">2023-08-22T02:35:00Z</dcterms:modified>
</cp:coreProperties>
</file>